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106A9" w14:textId="77777777" w:rsidR="00E92E6E" w:rsidRPr="00BE18FF" w:rsidRDefault="00E92E6E" w:rsidP="00E92E6E">
      <w:pPr>
        <w:widowControl/>
        <w:shd w:val="clear" w:color="auto" w:fill="FFFFFF"/>
        <w:tabs>
          <w:tab w:val="left" w:pos="567"/>
        </w:tabs>
        <w:spacing w:before="120" w:after="120"/>
        <w:ind w:firstLine="561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bookmarkStart w:id="0" w:name="_GoBack"/>
      <w:bookmarkEnd w:id="0"/>
    </w:p>
    <w:p w14:paraId="2A4947AF" w14:textId="1806C728" w:rsidR="00914DED" w:rsidRPr="00BE18FF" w:rsidRDefault="0017130C" w:rsidP="00E92E6E">
      <w:pPr>
        <w:widowControl/>
        <w:shd w:val="clear" w:color="auto" w:fill="FFFFFF"/>
        <w:tabs>
          <w:tab w:val="left" w:pos="567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17130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Проект „Специализирани обучения за Регионалните лаборатории на Главна дирекция Лабораторно-аналитична дейност към ИАОС“</w:t>
      </w:r>
    </w:p>
    <w:p w14:paraId="44030873" w14:textId="77777777" w:rsidR="0017130C" w:rsidRPr="00320CA5" w:rsidRDefault="0017130C" w:rsidP="0017130C">
      <w:pPr>
        <w:widowControl/>
        <w:spacing w:after="120" w:line="271" w:lineRule="auto"/>
        <w:ind w:firstLine="561"/>
        <w:jc w:val="both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bookmarkStart w:id="1" w:name="_Hlk44009975"/>
      <w:r w:rsidRPr="00320CA5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ИАОС изпълнява проект „Специализирани обучения за Регионалните лаборатории на Главна дирекция Лабораторно-аналитична дейност към ИАОС“, </w:t>
      </w:r>
      <w:r w:rsidRPr="0017130C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финансиран по договор BG05SFOP001-2.019-0067-C01/01.06.2020 г.</w:t>
      </w:r>
      <w:r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, който се осъществява</w:t>
      </w:r>
      <w:r w:rsidRPr="0017130C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 с финансовата подкрепа на Оперативна програма „Добро управление”, съфинансирана от Европейския съюз чрез Европейския социален фонд</w:t>
      </w:r>
      <w:r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.</w:t>
      </w:r>
    </w:p>
    <w:bookmarkEnd w:id="1"/>
    <w:p w14:paraId="640C3967" w14:textId="0D12302A" w:rsidR="0017130C" w:rsidRDefault="0017130C" w:rsidP="00320CA5">
      <w:pPr>
        <w:widowControl/>
        <w:spacing w:after="120" w:line="271" w:lineRule="auto"/>
        <w:ind w:firstLine="561"/>
        <w:jc w:val="both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r w:rsidRPr="0017130C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Основната цел на </w:t>
      </w:r>
      <w:r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проекта </w:t>
      </w:r>
      <w:r w:rsidRPr="0017130C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е чрез неговото изпълнение да се допринесе за обучението на специализираната администрация на Бенефициента в теми, пряко свързани с работата на Агенцията, както и да спомогне за постигане на мерките от Пътната карта за изпълнение на Стратегията за развитие на държавната администрация (ПКСРДА) и постигането на индикатори за изпълнение на ОПДУ „Обучени служители от администрацията“ с целева стойност 175 000 обучени служители към 2023 г. Очакваният резултат от изпълнението на проекта е повишаване на знанията, уменията и квалификацията на служителите на Бенефициента , което ще допринесе за по-доброто управление, включително предоставяне на по-качествени услуги към гражданите и бизнеса на местно ниво.</w:t>
      </w:r>
    </w:p>
    <w:p w14:paraId="4CDF3145" w14:textId="37242D39" w:rsidR="00E92E6E" w:rsidRDefault="0017130C" w:rsidP="0017130C">
      <w:pPr>
        <w:widowControl/>
        <w:spacing w:after="120" w:line="271" w:lineRule="auto"/>
        <w:ind w:firstLine="561"/>
        <w:jc w:val="both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Целта ще се реализира чрез организиране и провеждане на серия специализирани обучения. Те</w:t>
      </w:r>
      <w:r w:rsidR="00320CA5" w:rsidRPr="00320CA5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 целят да повишават експертизата в изпълнение на основните задължения, което съвпада с целта на процедурата: „Подобряване на специализираните знания и умения на служители в териториалните звена/поделения и териториалните структури“. Основните дейности: Д1: Докладване на съответствие, съгласно БДС EN ISO/IEC 17025:2018 и правило за вземане на решение; Д2: Статистически методи: Неопределеност на измерване; Д3: Анализ на проби от околната среда за провеждане на радиологични изпитвания; Д4: Прилагане на изискванията на директивите на Европейския съюз, свързани с провеждания контрол на качеството на въздуха и</w:t>
      </w:r>
      <w:r w:rsidRPr="0017130C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 почвите; Д5: Специализирано обучение в тематично направление - спектрални методи на анализ.</w:t>
      </w:r>
    </w:p>
    <w:p w14:paraId="3E98CF98" w14:textId="5B779678" w:rsidR="0017130C" w:rsidRPr="00BE18FF" w:rsidRDefault="0017130C" w:rsidP="0017130C">
      <w:pPr>
        <w:widowControl/>
        <w:spacing w:after="120" w:line="271" w:lineRule="auto"/>
        <w:ind w:firstLine="561"/>
        <w:jc w:val="both"/>
        <w:rPr>
          <w:rFonts w:ascii="Times New Roman" w:eastAsia="Times New Roman" w:hAnsi="Times New Roman" w:cs="Times New Roman"/>
          <w:bCs/>
          <w:color w:val="auto"/>
          <w:highlight w:val="cyan"/>
          <w:u w:val="single"/>
          <w:lang w:eastAsia="en-US" w:bidi="ar-SA"/>
        </w:rPr>
      </w:pPr>
      <w:bookmarkStart w:id="2" w:name="_Hlk44009892"/>
      <w:r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Проектът е с период на изпълнение 12 месеца, като </w:t>
      </w:r>
      <w:r w:rsidR="00D96FD2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общата стойност на проекта </w:t>
      </w:r>
      <w:r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е </w:t>
      </w:r>
      <w:r w:rsidRPr="0017130C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199 875.60</w:t>
      </w:r>
      <w:r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 лева, от които </w:t>
      </w:r>
      <w:r w:rsidR="00D96FD2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169 894.26 лева европейско и 29 981.34 лева национално съфинансиране.</w:t>
      </w:r>
      <w:r w:rsidRPr="0017130C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 </w:t>
      </w:r>
    </w:p>
    <w:bookmarkEnd w:id="2"/>
    <w:p w14:paraId="297210CA" w14:textId="77777777" w:rsidR="00E92E6E" w:rsidRPr="00BE18FF" w:rsidRDefault="00E92E6E"/>
    <w:sectPr w:rsidR="00E92E6E" w:rsidRPr="00BE18FF" w:rsidSect="00E92E6E">
      <w:headerReference w:type="default" r:id="rId7"/>
      <w:footerReference w:type="default" r:id="rId8"/>
      <w:pgSz w:w="11906" w:h="16838"/>
      <w:pgMar w:top="1624" w:right="991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DAA5D" w14:textId="77777777" w:rsidR="009747B6" w:rsidRDefault="009747B6" w:rsidP="00E92E6E">
      <w:r>
        <w:separator/>
      </w:r>
    </w:p>
  </w:endnote>
  <w:endnote w:type="continuationSeparator" w:id="0">
    <w:p w14:paraId="48F7F9FC" w14:textId="77777777" w:rsidR="009747B6" w:rsidRDefault="009747B6" w:rsidP="00E9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C8550" w14:textId="2FECE424" w:rsidR="005D076F" w:rsidRDefault="0063068D" w:rsidP="0063068D">
    <w:pPr>
      <w:pStyle w:val="Footer"/>
      <w:jc w:val="center"/>
    </w:pPr>
    <w:proofErr w:type="spellStart"/>
    <w:r w:rsidRPr="0063068D">
      <w:rPr>
        <w:rFonts w:ascii="Times New Roman" w:eastAsia="Times New Roman" w:hAnsi="Times New Roman" w:cs="Times New Roman"/>
        <w:snapToGrid w:val="0"/>
        <w:color w:val="auto"/>
        <w:sz w:val="18"/>
        <w:szCs w:val="18"/>
        <w:lang w:val="en-GB" w:eastAsia="en-US" w:bidi="ar-SA"/>
      </w:rPr>
      <w:t>Проект</w:t>
    </w:r>
    <w:proofErr w:type="spellEnd"/>
    <w:r w:rsidRPr="0063068D">
      <w:rPr>
        <w:rFonts w:ascii="Times New Roman" w:eastAsia="Times New Roman" w:hAnsi="Times New Roman" w:cs="Times New Roman"/>
        <w:snapToGrid w:val="0"/>
        <w:color w:val="auto"/>
        <w:sz w:val="18"/>
        <w:szCs w:val="18"/>
        <w:lang w:val="en-GB" w:eastAsia="en-US" w:bidi="ar-SA"/>
      </w:rPr>
      <w:t xml:space="preserve"> „</w:t>
    </w:r>
    <w:proofErr w:type="spellStart"/>
    <w:r w:rsidRPr="0063068D">
      <w:rPr>
        <w:rFonts w:ascii="Times New Roman" w:eastAsia="Times New Roman" w:hAnsi="Times New Roman" w:cs="Times New Roman"/>
        <w:snapToGrid w:val="0"/>
        <w:color w:val="auto"/>
        <w:sz w:val="18"/>
        <w:szCs w:val="18"/>
        <w:lang w:val="en-GB" w:eastAsia="en-US" w:bidi="ar-SA"/>
      </w:rPr>
      <w:t>Специализирани</w:t>
    </w:r>
    <w:proofErr w:type="spellEnd"/>
    <w:r w:rsidRPr="0063068D">
      <w:rPr>
        <w:rFonts w:ascii="Times New Roman" w:eastAsia="Times New Roman" w:hAnsi="Times New Roman" w:cs="Times New Roman"/>
        <w:snapToGrid w:val="0"/>
        <w:color w:val="auto"/>
        <w:sz w:val="18"/>
        <w:szCs w:val="18"/>
        <w:lang w:val="en-GB" w:eastAsia="en-US" w:bidi="ar-SA"/>
      </w:rPr>
      <w:t xml:space="preserve"> </w:t>
    </w:r>
    <w:proofErr w:type="spellStart"/>
    <w:r w:rsidRPr="0063068D">
      <w:rPr>
        <w:rFonts w:ascii="Times New Roman" w:eastAsia="Times New Roman" w:hAnsi="Times New Roman" w:cs="Times New Roman"/>
        <w:snapToGrid w:val="0"/>
        <w:color w:val="auto"/>
        <w:sz w:val="18"/>
        <w:szCs w:val="18"/>
        <w:lang w:val="en-GB" w:eastAsia="en-US" w:bidi="ar-SA"/>
      </w:rPr>
      <w:t>обучения</w:t>
    </w:r>
    <w:proofErr w:type="spellEnd"/>
    <w:r w:rsidRPr="0063068D">
      <w:rPr>
        <w:rFonts w:ascii="Times New Roman" w:eastAsia="Times New Roman" w:hAnsi="Times New Roman" w:cs="Times New Roman"/>
        <w:snapToGrid w:val="0"/>
        <w:color w:val="auto"/>
        <w:sz w:val="18"/>
        <w:szCs w:val="18"/>
        <w:lang w:val="en-GB" w:eastAsia="en-US" w:bidi="ar-SA"/>
      </w:rPr>
      <w:t xml:space="preserve"> </w:t>
    </w:r>
    <w:proofErr w:type="spellStart"/>
    <w:r w:rsidRPr="0063068D">
      <w:rPr>
        <w:rFonts w:ascii="Times New Roman" w:eastAsia="Times New Roman" w:hAnsi="Times New Roman" w:cs="Times New Roman"/>
        <w:snapToGrid w:val="0"/>
        <w:color w:val="auto"/>
        <w:sz w:val="18"/>
        <w:szCs w:val="18"/>
        <w:lang w:val="en-GB" w:eastAsia="en-US" w:bidi="ar-SA"/>
      </w:rPr>
      <w:t>за</w:t>
    </w:r>
    <w:proofErr w:type="spellEnd"/>
    <w:r w:rsidRPr="0063068D">
      <w:rPr>
        <w:rFonts w:ascii="Times New Roman" w:eastAsia="Times New Roman" w:hAnsi="Times New Roman" w:cs="Times New Roman"/>
        <w:snapToGrid w:val="0"/>
        <w:color w:val="auto"/>
        <w:sz w:val="18"/>
        <w:szCs w:val="18"/>
        <w:lang w:val="en-GB" w:eastAsia="en-US" w:bidi="ar-SA"/>
      </w:rPr>
      <w:t xml:space="preserve"> </w:t>
    </w:r>
    <w:proofErr w:type="spellStart"/>
    <w:r w:rsidRPr="0063068D">
      <w:rPr>
        <w:rFonts w:ascii="Times New Roman" w:eastAsia="Times New Roman" w:hAnsi="Times New Roman" w:cs="Times New Roman"/>
        <w:snapToGrid w:val="0"/>
        <w:color w:val="auto"/>
        <w:sz w:val="18"/>
        <w:szCs w:val="18"/>
        <w:lang w:val="en-GB" w:eastAsia="en-US" w:bidi="ar-SA"/>
      </w:rPr>
      <w:t>Регионалните</w:t>
    </w:r>
    <w:proofErr w:type="spellEnd"/>
    <w:r w:rsidRPr="0063068D">
      <w:rPr>
        <w:rFonts w:ascii="Times New Roman" w:eastAsia="Times New Roman" w:hAnsi="Times New Roman" w:cs="Times New Roman"/>
        <w:snapToGrid w:val="0"/>
        <w:color w:val="auto"/>
        <w:sz w:val="18"/>
        <w:szCs w:val="18"/>
        <w:lang w:val="en-GB" w:eastAsia="en-US" w:bidi="ar-SA"/>
      </w:rPr>
      <w:t xml:space="preserve"> </w:t>
    </w:r>
    <w:proofErr w:type="spellStart"/>
    <w:r w:rsidRPr="0063068D">
      <w:rPr>
        <w:rFonts w:ascii="Times New Roman" w:eastAsia="Times New Roman" w:hAnsi="Times New Roman" w:cs="Times New Roman"/>
        <w:snapToGrid w:val="0"/>
        <w:color w:val="auto"/>
        <w:sz w:val="18"/>
        <w:szCs w:val="18"/>
        <w:lang w:val="en-GB" w:eastAsia="en-US" w:bidi="ar-SA"/>
      </w:rPr>
      <w:t>лаборатории</w:t>
    </w:r>
    <w:proofErr w:type="spellEnd"/>
    <w:r w:rsidRPr="0063068D">
      <w:rPr>
        <w:rFonts w:ascii="Times New Roman" w:eastAsia="Times New Roman" w:hAnsi="Times New Roman" w:cs="Times New Roman"/>
        <w:snapToGrid w:val="0"/>
        <w:color w:val="auto"/>
        <w:sz w:val="18"/>
        <w:szCs w:val="18"/>
        <w:lang w:val="en-GB" w:eastAsia="en-US" w:bidi="ar-SA"/>
      </w:rPr>
      <w:t xml:space="preserve"> </w:t>
    </w:r>
    <w:proofErr w:type="spellStart"/>
    <w:r w:rsidRPr="0063068D">
      <w:rPr>
        <w:rFonts w:ascii="Times New Roman" w:eastAsia="Times New Roman" w:hAnsi="Times New Roman" w:cs="Times New Roman"/>
        <w:snapToGrid w:val="0"/>
        <w:color w:val="auto"/>
        <w:sz w:val="18"/>
        <w:szCs w:val="18"/>
        <w:lang w:val="en-GB" w:eastAsia="en-US" w:bidi="ar-SA"/>
      </w:rPr>
      <w:t>на</w:t>
    </w:r>
    <w:proofErr w:type="spellEnd"/>
    <w:r w:rsidRPr="0063068D">
      <w:rPr>
        <w:rFonts w:ascii="Times New Roman" w:eastAsia="Times New Roman" w:hAnsi="Times New Roman" w:cs="Times New Roman"/>
        <w:snapToGrid w:val="0"/>
        <w:color w:val="auto"/>
        <w:sz w:val="18"/>
        <w:szCs w:val="18"/>
        <w:lang w:val="en-GB" w:eastAsia="en-US" w:bidi="ar-SA"/>
      </w:rPr>
      <w:t xml:space="preserve"> </w:t>
    </w:r>
    <w:proofErr w:type="spellStart"/>
    <w:r w:rsidRPr="0063068D">
      <w:rPr>
        <w:rFonts w:ascii="Times New Roman" w:eastAsia="Times New Roman" w:hAnsi="Times New Roman" w:cs="Times New Roman"/>
        <w:snapToGrid w:val="0"/>
        <w:color w:val="auto"/>
        <w:sz w:val="18"/>
        <w:szCs w:val="18"/>
        <w:lang w:val="en-GB" w:eastAsia="en-US" w:bidi="ar-SA"/>
      </w:rPr>
      <w:t>Главна</w:t>
    </w:r>
    <w:proofErr w:type="spellEnd"/>
    <w:r w:rsidRPr="0063068D">
      <w:rPr>
        <w:rFonts w:ascii="Times New Roman" w:eastAsia="Times New Roman" w:hAnsi="Times New Roman" w:cs="Times New Roman"/>
        <w:snapToGrid w:val="0"/>
        <w:color w:val="auto"/>
        <w:sz w:val="18"/>
        <w:szCs w:val="18"/>
        <w:lang w:val="en-GB" w:eastAsia="en-US" w:bidi="ar-SA"/>
      </w:rPr>
      <w:t xml:space="preserve"> </w:t>
    </w:r>
    <w:proofErr w:type="spellStart"/>
    <w:r w:rsidRPr="0063068D">
      <w:rPr>
        <w:rFonts w:ascii="Times New Roman" w:eastAsia="Times New Roman" w:hAnsi="Times New Roman" w:cs="Times New Roman"/>
        <w:snapToGrid w:val="0"/>
        <w:color w:val="auto"/>
        <w:sz w:val="18"/>
        <w:szCs w:val="18"/>
        <w:lang w:val="en-GB" w:eastAsia="en-US" w:bidi="ar-SA"/>
      </w:rPr>
      <w:t>дирекция</w:t>
    </w:r>
    <w:proofErr w:type="spellEnd"/>
    <w:r w:rsidRPr="0063068D">
      <w:rPr>
        <w:rFonts w:ascii="Times New Roman" w:eastAsia="Times New Roman" w:hAnsi="Times New Roman" w:cs="Times New Roman"/>
        <w:snapToGrid w:val="0"/>
        <w:color w:val="auto"/>
        <w:sz w:val="18"/>
        <w:szCs w:val="18"/>
        <w:lang w:val="en-GB" w:eastAsia="en-US" w:bidi="ar-SA"/>
      </w:rPr>
      <w:t xml:space="preserve"> </w:t>
    </w:r>
    <w:proofErr w:type="spellStart"/>
    <w:r w:rsidRPr="0063068D">
      <w:rPr>
        <w:rFonts w:ascii="Times New Roman" w:eastAsia="Times New Roman" w:hAnsi="Times New Roman" w:cs="Times New Roman"/>
        <w:snapToGrid w:val="0"/>
        <w:color w:val="auto"/>
        <w:sz w:val="18"/>
        <w:szCs w:val="18"/>
        <w:lang w:val="en-GB" w:eastAsia="en-US" w:bidi="ar-SA"/>
      </w:rPr>
      <w:t>Лабораторно-аналитична</w:t>
    </w:r>
    <w:proofErr w:type="spellEnd"/>
    <w:r w:rsidRPr="0063068D">
      <w:rPr>
        <w:rFonts w:ascii="Times New Roman" w:eastAsia="Times New Roman" w:hAnsi="Times New Roman" w:cs="Times New Roman"/>
        <w:snapToGrid w:val="0"/>
        <w:color w:val="auto"/>
        <w:sz w:val="18"/>
        <w:szCs w:val="18"/>
        <w:lang w:val="en-GB" w:eastAsia="en-US" w:bidi="ar-SA"/>
      </w:rPr>
      <w:t xml:space="preserve"> </w:t>
    </w:r>
    <w:proofErr w:type="spellStart"/>
    <w:r w:rsidRPr="0063068D">
      <w:rPr>
        <w:rFonts w:ascii="Times New Roman" w:eastAsia="Times New Roman" w:hAnsi="Times New Roman" w:cs="Times New Roman"/>
        <w:snapToGrid w:val="0"/>
        <w:color w:val="auto"/>
        <w:sz w:val="18"/>
        <w:szCs w:val="18"/>
        <w:lang w:val="en-GB" w:eastAsia="en-US" w:bidi="ar-SA"/>
      </w:rPr>
      <w:t>дейност</w:t>
    </w:r>
    <w:proofErr w:type="spellEnd"/>
    <w:r w:rsidRPr="0063068D">
      <w:rPr>
        <w:rFonts w:ascii="Times New Roman" w:eastAsia="Times New Roman" w:hAnsi="Times New Roman" w:cs="Times New Roman"/>
        <w:snapToGrid w:val="0"/>
        <w:color w:val="auto"/>
        <w:sz w:val="18"/>
        <w:szCs w:val="18"/>
        <w:lang w:val="en-GB" w:eastAsia="en-US" w:bidi="ar-SA"/>
      </w:rPr>
      <w:t xml:space="preserve"> </w:t>
    </w:r>
    <w:proofErr w:type="spellStart"/>
    <w:r w:rsidRPr="0063068D">
      <w:rPr>
        <w:rFonts w:ascii="Times New Roman" w:eastAsia="Times New Roman" w:hAnsi="Times New Roman" w:cs="Times New Roman"/>
        <w:snapToGrid w:val="0"/>
        <w:color w:val="auto"/>
        <w:sz w:val="18"/>
        <w:szCs w:val="18"/>
        <w:lang w:val="en-GB" w:eastAsia="en-US" w:bidi="ar-SA"/>
      </w:rPr>
      <w:t>към</w:t>
    </w:r>
    <w:proofErr w:type="spellEnd"/>
    <w:r w:rsidRPr="0063068D">
      <w:rPr>
        <w:rFonts w:ascii="Times New Roman" w:eastAsia="Times New Roman" w:hAnsi="Times New Roman" w:cs="Times New Roman"/>
        <w:snapToGrid w:val="0"/>
        <w:color w:val="auto"/>
        <w:sz w:val="18"/>
        <w:szCs w:val="18"/>
        <w:lang w:val="en-GB" w:eastAsia="en-US" w:bidi="ar-SA"/>
      </w:rPr>
      <w:t xml:space="preserve"> ИАОС“</w:t>
    </w:r>
    <w:r w:rsidRPr="0063068D">
      <w:rPr>
        <w:rFonts w:ascii="Times New Roman" w:eastAsia="Times New Roman" w:hAnsi="Times New Roman" w:cs="Times New Roman"/>
        <w:snapToGrid w:val="0"/>
        <w:color w:val="auto"/>
        <w:sz w:val="18"/>
        <w:szCs w:val="18"/>
        <w:lang w:eastAsia="en-US" w:bidi="ar-SA"/>
      </w:rPr>
      <w:t xml:space="preserve"> се осъществява с финансовата подкрепа на Оперативна програма „Добро управление”,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85E55" w14:textId="77777777" w:rsidR="009747B6" w:rsidRDefault="009747B6" w:rsidP="00E92E6E">
      <w:r>
        <w:separator/>
      </w:r>
    </w:p>
  </w:footnote>
  <w:footnote w:type="continuationSeparator" w:id="0">
    <w:p w14:paraId="41E11B40" w14:textId="77777777" w:rsidR="009747B6" w:rsidRDefault="009747B6" w:rsidP="00E92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E56D5" w14:textId="77777777" w:rsidR="00E92E6E" w:rsidRPr="00E92E6E" w:rsidRDefault="00E92E6E" w:rsidP="00E92E6E">
    <w:pPr>
      <w:tabs>
        <w:tab w:val="center" w:pos="4536"/>
        <w:tab w:val="right" w:pos="9072"/>
      </w:tabs>
    </w:pPr>
  </w:p>
  <w:p w14:paraId="40B62469" w14:textId="77777777" w:rsidR="00E92E6E" w:rsidRDefault="00E92E6E" w:rsidP="00E92E6E">
    <w:pPr>
      <w:tabs>
        <w:tab w:val="center" w:pos="4536"/>
        <w:tab w:val="right" w:pos="9072"/>
      </w:tabs>
    </w:pPr>
    <w:r w:rsidRPr="00E92E6E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4875D585" wp14:editId="6B8D27E1">
          <wp:simplePos x="0" y="0"/>
          <wp:positionH relativeFrom="column">
            <wp:posOffset>4732655</wp:posOffset>
          </wp:positionH>
          <wp:positionV relativeFrom="paragraph">
            <wp:posOffset>6350</wp:posOffset>
          </wp:positionV>
          <wp:extent cx="1551940" cy="592455"/>
          <wp:effectExtent l="0" t="0" r="0" b="0"/>
          <wp:wrapSquare wrapText="bothSides"/>
          <wp:docPr id="13" name="Picture 13" descr="logo-bg-right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g-right-no-b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E6E">
      <w:rPr>
        <w:noProof/>
        <w:lang w:bidi="ar-SA"/>
      </w:rPr>
      <w:drawing>
        <wp:inline distT="0" distB="0" distL="0" distR="0" wp14:anchorId="213FD767" wp14:editId="29375D37">
          <wp:extent cx="1997075" cy="563245"/>
          <wp:effectExtent l="0" t="0" r="3175" b="8255"/>
          <wp:docPr id="14" name="Picture 14" descr="EU_SEF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SEFrigh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5FDE"/>
    <w:multiLevelType w:val="hybridMultilevel"/>
    <w:tmpl w:val="FB2C52B0"/>
    <w:lvl w:ilvl="0" w:tplc="8B5262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E74A8"/>
    <w:multiLevelType w:val="hybridMultilevel"/>
    <w:tmpl w:val="2CCAA1CA"/>
    <w:lvl w:ilvl="0" w:tplc="C86C7F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E0550"/>
    <w:multiLevelType w:val="hybridMultilevel"/>
    <w:tmpl w:val="77D2268C"/>
    <w:lvl w:ilvl="0" w:tplc="5790B2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B32B6"/>
    <w:multiLevelType w:val="multilevel"/>
    <w:tmpl w:val="B5EE1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33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4" w15:restartNumberingAfterBreak="0">
    <w:nsid w:val="675324AF"/>
    <w:multiLevelType w:val="hybridMultilevel"/>
    <w:tmpl w:val="CDBAFAAE"/>
    <w:lvl w:ilvl="0" w:tplc="3E8AB66C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70A839EB"/>
    <w:multiLevelType w:val="hybridMultilevel"/>
    <w:tmpl w:val="710C7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57008"/>
    <w:multiLevelType w:val="multilevel"/>
    <w:tmpl w:val="43FA36D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9" w:hanging="360"/>
      </w:pPr>
      <w:rPr>
        <w:rFonts w:hint="default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1800"/>
      </w:pPr>
      <w:rPr>
        <w:rFonts w:hint="default"/>
      </w:rPr>
    </w:lvl>
  </w:abstractNum>
  <w:abstractNum w:abstractNumId="7" w15:restartNumberingAfterBreak="0">
    <w:nsid w:val="73C065C5"/>
    <w:multiLevelType w:val="hybridMultilevel"/>
    <w:tmpl w:val="E6DC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C7D5C"/>
    <w:multiLevelType w:val="multilevel"/>
    <w:tmpl w:val="24AE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6E"/>
    <w:rsid w:val="0017130C"/>
    <w:rsid w:val="001E493F"/>
    <w:rsid w:val="002B6138"/>
    <w:rsid w:val="00320CA5"/>
    <w:rsid w:val="00354587"/>
    <w:rsid w:val="004E5CF3"/>
    <w:rsid w:val="00565712"/>
    <w:rsid w:val="005D076F"/>
    <w:rsid w:val="0063068D"/>
    <w:rsid w:val="006D4D71"/>
    <w:rsid w:val="008B1B77"/>
    <w:rsid w:val="00914DED"/>
    <w:rsid w:val="0093745A"/>
    <w:rsid w:val="009747B6"/>
    <w:rsid w:val="00A709AB"/>
    <w:rsid w:val="00B70B21"/>
    <w:rsid w:val="00BB272A"/>
    <w:rsid w:val="00BC02A8"/>
    <w:rsid w:val="00BE18FF"/>
    <w:rsid w:val="00C90FB7"/>
    <w:rsid w:val="00D6209D"/>
    <w:rsid w:val="00D91552"/>
    <w:rsid w:val="00D96FD2"/>
    <w:rsid w:val="00E31804"/>
    <w:rsid w:val="00E92E6E"/>
    <w:rsid w:val="00EB2936"/>
    <w:rsid w:val="00FC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A1C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E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E6E"/>
    <w:pPr>
      <w:ind w:left="720"/>
      <w:contextualSpacing/>
    </w:pPr>
  </w:style>
  <w:style w:type="table" w:styleId="TableGrid">
    <w:name w:val="Table Grid"/>
    <w:basedOn w:val="TableNormal"/>
    <w:uiPriority w:val="39"/>
    <w:rsid w:val="00E92E6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E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E6E"/>
    <w:rPr>
      <w:rFonts w:ascii="Courier New" w:eastAsia="Courier New" w:hAnsi="Courier New" w:cs="Courier New"/>
      <w:color w:val="000000"/>
      <w:sz w:val="24"/>
      <w:szCs w:val="24"/>
      <w:lang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E92E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E6E"/>
    <w:rPr>
      <w:rFonts w:ascii="Courier New" w:eastAsia="Courier New" w:hAnsi="Courier New" w:cs="Courier New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1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2020-06-29T08:25:00Z</dcterms:created>
  <dcterms:modified xsi:type="dcterms:W3CDTF">2020-06-29T08:25:00Z</dcterms:modified>
</cp:coreProperties>
</file>