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180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О Б Щ И Н А   Х А Р М А Н Л И</w:t>
      </w: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 w:rsidRPr="00434180">
        <w:rPr>
          <w:rFonts w:ascii="Times New Roman" w:eastAsia="Times New Roman" w:hAnsi="Times New Roman" w:cs="Times New Roman"/>
          <w:b/>
          <w:sz w:val="50"/>
          <w:szCs w:val="50"/>
        </w:rPr>
        <w:t>ГОДИШЕН  ДОКЛАД</w:t>
      </w:r>
    </w:p>
    <w:p w:rsidR="00434180" w:rsidRPr="00434180" w:rsidRDefault="00434180" w:rsidP="00434180">
      <w:pPr>
        <w:tabs>
          <w:tab w:val="left" w:pos="720"/>
          <w:tab w:val="center" w:pos="4691"/>
        </w:tabs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 w:rsidRPr="00434180">
        <w:rPr>
          <w:rFonts w:ascii="Times New Roman" w:eastAsia="Times New Roman" w:hAnsi="Times New Roman" w:cs="Times New Roman"/>
          <w:b/>
          <w:sz w:val="50"/>
          <w:szCs w:val="50"/>
        </w:rPr>
        <w:t xml:space="preserve">ПО  ОКОЛНА  СРЕДА (ГДОС) </w:t>
      </w:r>
    </w:p>
    <w:p w:rsidR="00434180" w:rsidRPr="00434180" w:rsidRDefault="003318C2" w:rsidP="00434180">
      <w:pPr>
        <w:tabs>
          <w:tab w:val="left" w:pos="720"/>
          <w:tab w:val="center" w:pos="4691"/>
        </w:tabs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ЗА 201</w:t>
      </w:r>
      <w:r>
        <w:rPr>
          <w:rFonts w:ascii="Times New Roman" w:eastAsia="Times New Roman" w:hAnsi="Times New Roman" w:cs="Times New Roman"/>
          <w:b/>
          <w:sz w:val="50"/>
          <w:szCs w:val="50"/>
          <w:lang w:val="en-US"/>
        </w:rPr>
        <w:t>4</w:t>
      </w:r>
      <w:r w:rsidR="00434180" w:rsidRPr="00434180">
        <w:rPr>
          <w:rFonts w:ascii="Times New Roman" w:eastAsia="Times New Roman" w:hAnsi="Times New Roman" w:cs="Times New Roman"/>
          <w:b/>
          <w:sz w:val="50"/>
          <w:szCs w:val="50"/>
        </w:rPr>
        <w:t xml:space="preserve"> г.</w:t>
      </w: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4180" w:rsidRPr="00434180" w:rsidRDefault="00434180" w:rsidP="00434180">
      <w:pPr>
        <w:tabs>
          <w:tab w:val="left" w:pos="720"/>
          <w:tab w:val="center" w:pos="4691"/>
          <w:tab w:val="left" w:pos="9180"/>
        </w:tabs>
        <w:spacing w:after="0" w:line="240" w:lineRule="auto"/>
        <w:ind w:left="180" w:right="41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34180">
        <w:rPr>
          <w:rFonts w:ascii="Times New Roman" w:eastAsia="Times New Roman" w:hAnsi="Times New Roman" w:cs="Times New Roman"/>
          <w:sz w:val="36"/>
          <w:szCs w:val="36"/>
        </w:rPr>
        <w:t>За изпълнение на дейностите, за които е предоставено комплексно разрешително № 285-Н</w:t>
      </w:r>
      <w:r w:rsidRPr="00434180">
        <w:rPr>
          <w:rFonts w:ascii="Times New Roman" w:eastAsia="Times New Roman" w:hAnsi="Times New Roman" w:cs="Times New Roman"/>
          <w:sz w:val="36"/>
          <w:szCs w:val="36"/>
          <w:lang w:val="en-US"/>
        </w:rPr>
        <w:t>1</w:t>
      </w:r>
      <w:r w:rsidRPr="00434180">
        <w:rPr>
          <w:rFonts w:ascii="Times New Roman" w:eastAsia="Times New Roman" w:hAnsi="Times New Roman" w:cs="Times New Roman"/>
          <w:sz w:val="36"/>
          <w:szCs w:val="36"/>
        </w:rPr>
        <w:t>/2</w:t>
      </w:r>
      <w:r w:rsidRPr="00434180">
        <w:rPr>
          <w:rFonts w:ascii="Times New Roman" w:eastAsia="Times New Roman" w:hAnsi="Times New Roman" w:cs="Times New Roman"/>
          <w:sz w:val="36"/>
          <w:szCs w:val="36"/>
          <w:lang w:val="en-US"/>
        </w:rPr>
        <w:t>011</w:t>
      </w:r>
      <w:r w:rsidRPr="00434180">
        <w:rPr>
          <w:rFonts w:ascii="Times New Roman" w:eastAsia="Times New Roman" w:hAnsi="Times New Roman" w:cs="Times New Roman"/>
          <w:sz w:val="36"/>
          <w:szCs w:val="36"/>
        </w:rPr>
        <w:t xml:space="preserve">, за експлоатация на„ Регионално депо за неопасни отпадъци за общините Харманли, Маджарово, Любимец, Тополовград, Симеоновград и Свиленград”. </w:t>
      </w: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434180">
        <w:rPr>
          <w:rFonts w:ascii="Times New Roman" w:eastAsia="Times New Roman" w:hAnsi="Times New Roman" w:cs="Times New Roman"/>
          <w:sz w:val="32"/>
          <w:szCs w:val="32"/>
        </w:rPr>
        <w:t xml:space="preserve">м. </w:t>
      </w:r>
      <w:r w:rsidRPr="00434180">
        <w:rPr>
          <w:rFonts w:ascii="Times New Roman" w:eastAsia="Times New Roman" w:hAnsi="Times New Roman" w:cs="Times New Roman"/>
          <w:sz w:val="32"/>
          <w:szCs w:val="32"/>
          <w:lang w:val="en-US"/>
        </w:rPr>
        <w:t>март</w:t>
      </w:r>
      <w:r w:rsidRPr="00434180">
        <w:rPr>
          <w:rFonts w:ascii="Times New Roman" w:eastAsia="Times New Roman" w:hAnsi="Times New Roman" w:cs="Times New Roman"/>
          <w:sz w:val="32"/>
          <w:szCs w:val="32"/>
        </w:rPr>
        <w:t>,</w:t>
      </w:r>
      <w:r w:rsidR="00665FFA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201</w:t>
      </w:r>
      <w:r w:rsidR="00665FFA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43418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г.</w:t>
      </w:r>
    </w:p>
    <w:p w:rsidR="00434180" w:rsidRPr="00434180" w:rsidRDefault="00434180" w:rsidP="004341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Увод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 инсталацията/ите, за който е издадено комплексно разрешително (КР):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“Регионално депо за неопасни отпадъци за общините Харманли, Маджарово, Любимец, Тополовград, Симеоновград, Стамболово и Свиленград”.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Адрес по местонахождение на инсталацията/ите: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Община Харманли, гр. Харманли, м. Бешката с идентификатор 77181.8.176.</w:t>
      </w:r>
    </w:p>
    <w:p w:rsidR="00434180" w:rsidRPr="00434180" w:rsidRDefault="00434180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Регистрационен номер на КР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434180">
      <w:pPr>
        <w:tabs>
          <w:tab w:val="left" w:pos="9315"/>
        </w:tabs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Регистрационен номер на КР - №285-Н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34180" w:rsidRPr="00434180" w:rsidRDefault="00434180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Дата на подписване на КР: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Дата на подписване на КР –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26.04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Дата на влизане в сила на КР;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Дата на влизане в сила на КР е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04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Оператора на инсталацията/ите, като се посочва конкретно кой е притежател на разрешителното: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Оператор на инсталацията и притежател на КР е община Харманли.</w:t>
      </w: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Адрес, тел.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номер, факс, е-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собственика/оператора: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гр.Харманли 6450, пл.”Възраждане” 1,</w:t>
      </w: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тел./факс  0373 82727, 0373 82525,</w:t>
      </w:r>
    </w:p>
    <w:p w:rsidR="00434180" w:rsidRPr="00434180" w:rsidRDefault="0050343B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="00434180" w:rsidRPr="00434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оbstinа@harmanli.bg</w:t>
        </w:r>
      </w:hyperlink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Лице за контакти:</w:t>
      </w:r>
    </w:p>
    <w:p w:rsidR="00434180" w:rsidRP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Даниела Борисова - Еколог на Община Харманли.</w:t>
      </w:r>
    </w:p>
    <w:p w:rsidR="00434180" w:rsidRP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Адрес, тел. номер, факс, е-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лицето за контакти: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гр.Харманли, пл.”Възраждане” 1,</w:t>
      </w: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тел. 0373 82015 вътр.153, 0373 82525,</w:t>
      </w:r>
    </w:p>
    <w:p w:rsidR="00434180" w:rsidRPr="00434180" w:rsidRDefault="0050343B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434180" w:rsidRPr="00434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оbstinа@harmanli.bg</w:t>
        </w:r>
      </w:hyperlink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Кратко описание на всяка от дейностите/процесите, извършвани в инсталацията/инсталациите: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Сметоизвозващите машини се притеглят на автомобилна везна и показанията се записват в приемно-отчетна книга.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Отпадъците се стоварват на определено място на депото, където се оформя хоризонта.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Разстилането и компактирането на отпадъка се извършва с булдозер и компактор.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Хоризонтът е с дебелина два метра, като 0,2м. от него е запръстяващия слой.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Сметоизвозващата техника преди излизане от депото преминава през дезинфекционен трап.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Дезинфекцията на маршрута на колите и отпадъците се извършва с моторна пръскачка с препарат Изозан-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по график.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Извършва се и дератизация срещу гризачи.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Производствен капацитет на инсталацията/инсталациите.</w:t>
      </w:r>
    </w:p>
    <w:p w:rsidR="00434180" w:rsidRPr="00434180" w:rsidRDefault="00434180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Съгласно Условие 4 на КР, годишното количество произведена продукция за всяка от инсталациите е определен максимален капацитет:</w:t>
      </w:r>
    </w:p>
    <w:p w:rsidR="00434180" w:rsidRPr="00434180" w:rsidRDefault="00434180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tbl>
      <w:tblPr>
        <w:tblpPr w:leftFromText="141" w:rightFromText="141" w:vertAnchor="text" w:horzAnchor="margin" w:tblpXSpec="center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3933"/>
        <w:gridCol w:w="1857"/>
        <w:gridCol w:w="1485"/>
        <w:gridCol w:w="1485"/>
      </w:tblGrid>
      <w:tr w:rsidR="00434180" w:rsidRPr="00434180" w:rsidTr="002E1FBA">
        <w:trPr>
          <w:trHeight w:val="103"/>
        </w:trPr>
        <w:tc>
          <w:tcPr>
            <w:tcW w:w="57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3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Инсталация</w:t>
            </w:r>
          </w:p>
        </w:tc>
        <w:tc>
          <w:tcPr>
            <w:tcW w:w="1857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Позиция на дейността по Приложение №4 на ЗООС</w:t>
            </w:r>
          </w:p>
        </w:tc>
        <w:tc>
          <w:tcPr>
            <w:tcW w:w="148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Капацитет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 t/24h)</w:t>
            </w:r>
          </w:p>
        </w:tc>
        <w:tc>
          <w:tcPr>
            <w:tcW w:w="148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Капацитет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 t )</w:t>
            </w:r>
          </w:p>
        </w:tc>
      </w:tr>
      <w:tr w:rsidR="00434180" w:rsidRPr="00434180" w:rsidTr="002E1FBA">
        <w:trPr>
          <w:trHeight w:val="103"/>
        </w:trPr>
        <w:tc>
          <w:tcPr>
            <w:tcW w:w="57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33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Регионалното депо за неопасни отпадъци за общините Харманли, Маджарово, Любимец, Тополовград, Симеоновград, Свиленград, включващо: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-Клетка 1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-Клетка 2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5.4.</w:t>
            </w:r>
          </w:p>
        </w:tc>
        <w:tc>
          <w:tcPr>
            <w:tcW w:w="1485" w:type="dxa"/>
            <w:vAlign w:val="center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8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300 720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143 618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157 102</w:t>
            </w:r>
          </w:p>
        </w:tc>
      </w:tr>
    </w:tbl>
    <w:p w:rsidR="00434180" w:rsidRDefault="007375EC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7792A">
        <w:rPr>
          <w:rFonts w:ascii="Times New Roman" w:eastAsia="Times New Roman" w:hAnsi="Times New Roman" w:cs="Times New Roman"/>
          <w:sz w:val="24"/>
          <w:szCs w:val="24"/>
        </w:rPr>
        <w:t>париращата инсталация е въведена в експлоатация на 9 юни 2014 година, но поради технически проблеми е не работеща.</w:t>
      </w:r>
    </w:p>
    <w:p w:rsidR="0027792A" w:rsidRPr="00434180" w:rsidRDefault="0027792A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За отчетния период са </w:t>
      </w:r>
      <w:r w:rsidR="00E73C79">
        <w:rPr>
          <w:rFonts w:ascii="Times New Roman" w:eastAsia="Times New Roman" w:hAnsi="Times New Roman" w:cs="Times New Roman"/>
          <w:sz w:val="24"/>
          <w:szCs w:val="24"/>
        </w:rPr>
        <w:t>приети</w:t>
      </w:r>
      <w:r w:rsidR="00585B99">
        <w:rPr>
          <w:rFonts w:ascii="Times New Roman" w:eastAsia="Times New Roman" w:hAnsi="Times New Roman" w:cs="Times New Roman"/>
          <w:sz w:val="24"/>
          <w:szCs w:val="24"/>
        </w:rPr>
        <w:t xml:space="preserve"> за депониране </w:t>
      </w:r>
      <w:r w:rsidR="00E73C79">
        <w:rPr>
          <w:rFonts w:ascii="Times New Roman" w:eastAsia="Times New Roman" w:hAnsi="Times New Roman" w:cs="Times New Roman"/>
          <w:sz w:val="24"/>
          <w:szCs w:val="24"/>
        </w:rPr>
        <w:t>на регионално депо Харманли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9B6" w:rsidRPr="002169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34A4">
        <w:rPr>
          <w:rFonts w:ascii="Times New Roman" w:eastAsia="Times New Roman" w:hAnsi="Times New Roman" w:cs="Times New Roman"/>
          <w:sz w:val="24"/>
          <w:szCs w:val="24"/>
        </w:rPr>
        <w:t>099</w:t>
      </w:r>
      <w:r w:rsidR="004F1FA5">
        <w:rPr>
          <w:rFonts w:ascii="Times New Roman" w:eastAsia="Times New Roman" w:hAnsi="Times New Roman" w:cs="Times New Roman"/>
          <w:sz w:val="24"/>
          <w:szCs w:val="24"/>
        </w:rPr>
        <w:t>8.5</w:t>
      </w:r>
      <w:r w:rsidR="00F034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4F1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тона твърди битови отпадъци и други неопасни отпадъци. </w:t>
      </w:r>
    </w:p>
    <w:p w:rsid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Разпределението на приема на твърди битови отпадъци за 201</w:t>
      </w:r>
      <w:r w:rsidR="00F647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е както следва:</w:t>
      </w:r>
    </w:p>
    <w:p w:rsidR="00434180" w:rsidRPr="00434180" w:rsidRDefault="00434180" w:rsidP="001A7F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tbl>
      <w:tblPr>
        <w:tblpPr w:leftFromText="141" w:rightFromText="141" w:vertAnchor="text" w:horzAnchor="margin" w:tblpX="468" w:tblpY="12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679"/>
        <w:gridCol w:w="6422"/>
      </w:tblGrid>
      <w:tr w:rsidR="00434180" w:rsidRPr="00434180" w:rsidTr="002E1FBA">
        <w:trPr>
          <w:trHeight w:val="618"/>
        </w:trPr>
        <w:tc>
          <w:tcPr>
            <w:tcW w:w="1007" w:type="dxa"/>
          </w:tcPr>
          <w:p w:rsidR="00434180" w:rsidRPr="00434180" w:rsidRDefault="00434180" w:rsidP="00434180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Година</w:t>
            </w:r>
          </w:p>
        </w:tc>
        <w:tc>
          <w:tcPr>
            <w:tcW w:w="1679" w:type="dxa"/>
          </w:tcPr>
          <w:p w:rsidR="00434180" w:rsidRPr="00434180" w:rsidRDefault="00434180" w:rsidP="00434180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Депонирани отпадъци,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422" w:type="dxa"/>
          </w:tcPr>
          <w:p w:rsidR="00434180" w:rsidRPr="00434180" w:rsidRDefault="00434180" w:rsidP="00434180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Забележка</w:t>
            </w:r>
          </w:p>
        </w:tc>
      </w:tr>
      <w:tr w:rsidR="00434180" w:rsidRPr="00434180" w:rsidTr="002E1FBA">
        <w:trPr>
          <w:trHeight w:val="4556"/>
        </w:trPr>
        <w:tc>
          <w:tcPr>
            <w:tcW w:w="1007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58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9" w:type="dxa"/>
          </w:tcPr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2258FD" w:rsidRDefault="00434180" w:rsidP="00F05358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25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0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0996</w:t>
            </w:r>
            <w:r w:rsidR="004F5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05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422" w:type="dxa"/>
          </w:tcPr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2D657C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7372.600</w:t>
            </w:r>
            <w:r w:rsidR="002E1F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Харманли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F1FA5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1158.940</w:t>
            </w:r>
            <w:r w:rsidR="002E1F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Стамболово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D458B3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194,580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Тополовград;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D458B3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304,640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Маджарово;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D458B3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5937,320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Свиленград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D458B3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1275,00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Симеоновград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Default="00D458B3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1343,380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т.-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община Любимец</w:t>
            </w:r>
          </w:p>
          <w:p w:rsidR="00984240" w:rsidRDefault="0098424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FBA" w:rsidRPr="00984240" w:rsidRDefault="0098424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2937,260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т- община Тунджа</w:t>
            </w: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-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D458B3">
              <w:rPr>
                <w:rFonts w:ascii="Times New Roman" w:eastAsia="Times New Roman" w:hAnsi="Times New Roman" w:cs="Times New Roman"/>
                <w:sz w:val="24"/>
                <w:szCs w:val="24"/>
              </w:rPr>
              <w:t>474,840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FBA" w:rsidRDefault="00B3437A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D45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F1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099</w:t>
            </w:r>
            <w:r w:rsidR="004F1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4F1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4F1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C5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4F1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т.</w:t>
            </w:r>
          </w:p>
          <w:p w:rsidR="00434180" w:rsidRPr="002E1FBA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Заетата площ е </w:t>
      </w:r>
      <w:r w:rsidR="00724A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69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24AD5">
        <w:rPr>
          <w:rFonts w:ascii="Times New Roman" w:eastAsia="Times New Roman" w:hAnsi="Times New Roman" w:cs="Times New Roman"/>
          <w:sz w:val="24"/>
          <w:szCs w:val="24"/>
        </w:rPr>
        <w:t xml:space="preserve"> дка.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Към датата на изготвяне на настоящия доклад, остатъчния капацитет на първа клетка е </w:t>
      </w:r>
      <w:r w:rsidR="00724AD5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2169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00.000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</w:p>
    <w:p w:rsidR="00434180" w:rsidRPr="00434180" w:rsidRDefault="00434180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 структура на фирмата, отнасяща се до управлението на околната среда: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Организационната структурата на “Монолит”АД, отнасяща се до управлението на околната среда на регионалното депо включва следния персонал:</w:t>
      </w:r>
    </w:p>
    <w:p w:rsidR="00434180" w:rsidRPr="00434180" w:rsidRDefault="002E1FBA" w:rsidP="00434180">
      <w:pPr>
        <w:numPr>
          <w:ilvl w:val="0"/>
          <w:numId w:val="9"/>
        </w:numPr>
        <w:tabs>
          <w:tab w:val="num" w:pos="1440"/>
        </w:tabs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1бр.</w:t>
      </w:r>
    </w:p>
    <w:p w:rsidR="00434180" w:rsidRPr="00434180" w:rsidRDefault="00724AD5" w:rsidP="00434180">
      <w:pPr>
        <w:numPr>
          <w:ilvl w:val="0"/>
          <w:numId w:val="9"/>
        </w:numPr>
        <w:tabs>
          <w:tab w:val="num" w:pos="1440"/>
        </w:tabs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Оператор ел.везна</w:t>
      </w:r>
      <w:r w:rsidR="002E1FBA">
        <w:rPr>
          <w:rFonts w:ascii="Times New Roman" w:eastAsia="Times New Roman" w:hAnsi="Times New Roman" w:cs="Times New Roman"/>
          <w:sz w:val="24"/>
          <w:szCs w:val="24"/>
        </w:rPr>
        <w:tab/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– 1бр.</w:t>
      </w:r>
    </w:p>
    <w:p w:rsidR="00434180" w:rsidRPr="00434180" w:rsidRDefault="00434180" w:rsidP="00434180">
      <w:pPr>
        <w:numPr>
          <w:ilvl w:val="0"/>
          <w:numId w:val="9"/>
        </w:numPr>
        <w:tabs>
          <w:tab w:val="num" w:pos="1440"/>
        </w:tabs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Булдозерист</w:t>
      </w:r>
      <w:r w:rsidR="002E1FBA">
        <w:rPr>
          <w:rFonts w:ascii="Times New Roman" w:eastAsia="Times New Roman" w:hAnsi="Times New Roman" w:cs="Times New Roman"/>
          <w:sz w:val="24"/>
          <w:szCs w:val="24"/>
        </w:rPr>
        <w:tab/>
      </w:r>
      <w:r w:rsidR="002E1FBA">
        <w:rPr>
          <w:rFonts w:ascii="Times New Roman" w:eastAsia="Times New Roman" w:hAnsi="Times New Roman" w:cs="Times New Roman"/>
          <w:sz w:val="24"/>
          <w:szCs w:val="24"/>
        </w:rPr>
        <w:tab/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– 2бр.</w:t>
      </w:r>
    </w:p>
    <w:p w:rsidR="00434180" w:rsidRPr="00434180" w:rsidRDefault="002E1FBA" w:rsidP="00434180">
      <w:pPr>
        <w:numPr>
          <w:ilvl w:val="0"/>
          <w:numId w:val="9"/>
        </w:numPr>
        <w:tabs>
          <w:tab w:val="num" w:pos="1440"/>
        </w:tabs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Общ работник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– 3бр.</w:t>
      </w:r>
    </w:p>
    <w:p w:rsidR="00434180" w:rsidRPr="00434180" w:rsidRDefault="00434180" w:rsidP="00434180">
      <w:pPr>
        <w:numPr>
          <w:ilvl w:val="0"/>
          <w:numId w:val="9"/>
        </w:numPr>
        <w:tabs>
          <w:tab w:val="num" w:pos="1440"/>
        </w:tabs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Пазач</w:t>
      </w:r>
      <w:r w:rsidR="002E1FBA">
        <w:rPr>
          <w:rFonts w:ascii="Times New Roman" w:eastAsia="Times New Roman" w:hAnsi="Times New Roman" w:cs="Times New Roman"/>
          <w:sz w:val="24"/>
          <w:szCs w:val="24"/>
        </w:rPr>
        <w:tab/>
      </w:r>
      <w:r w:rsidR="002E1FBA">
        <w:rPr>
          <w:rFonts w:ascii="Times New Roman" w:eastAsia="Times New Roman" w:hAnsi="Times New Roman" w:cs="Times New Roman"/>
          <w:sz w:val="24"/>
          <w:szCs w:val="24"/>
        </w:rPr>
        <w:tab/>
      </w:r>
      <w:r w:rsidR="002E1FBA">
        <w:rPr>
          <w:rFonts w:ascii="Times New Roman" w:eastAsia="Times New Roman" w:hAnsi="Times New Roman" w:cs="Times New Roman"/>
          <w:sz w:val="24"/>
          <w:szCs w:val="24"/>
        </w:rPr>
        <w:tab/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– 2бр.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РИОСВ, на чиято територия е разположена инсталацията/инсталациите: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РИОСВ, на чиято територия е разположена инсталацията е РИОСВ – гр.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Басейнова дирекция, на чиято територия е разположена инсталацията/ инсталациите: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lastRenderedPageBreak/>
        <w:t>Басейнова дирекция, на чиято територия е разположена инсталацията е БДИБР – гр. Пловдив.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2. Система за управление на околната среда </w:t>
      </w: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Структура и отговорности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Default="009A27A9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57C">
        <w:rPr>
          <w:rFonts w:ascii="Times New Roman" w:eastAsia="Times New Roman" w:hAnsi="Times New Roman" w:cs="Times New Roman"/>
          <w:sz w:val="24"/>
          <w:szCs w:val="24"/>
        </w:rPr>
        <w:t>10.10.2013 г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357C" w:rsidRPr="00434180">
        <w:rPr>
          <w:rFonts w:ascii="Times New Roman" w:eastAsia="Times New Roman" w:hAnsi="Times New Roman" w:cs="Times New Roman"/>
          <w:sz w:val="24"/>
          <w:szCs w:val="24"/>
        </w:rPr>
        <w:t>общинско пре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дприятие „Чистота“,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е оператор на регионално депо Харманли, което извършва дейностите по експлоатацията на регионално депо Харманли и изпълнява условията на Комплексн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ото разрешително №285-Н1/2011г., както и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описан в комплексното разрешително съгласно определената честота.</w:t>
      </w:r>
    </w:p>
    <w:p w:rsidR="002E1FBA" w:rsidRPr="00434180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widowControl w:val="0"/>
        <w:tabs>
          <w:tab w:val="left" w:pos="-90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Назначен е същия персонал към общинското предприятие, ко</w:t>
      </w:r>
      <w:r w:rsidR="001A7FB4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й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то да отговаря за изпълнението на условията в Комплексно разрешително и да организира необходимите действия за извършване на конкретните дейности по изпълнение на условията в Комплексното разрешително</w:t>
      </w:r>
      <w:r w:rsidR="001A7FB4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а именно:.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отговорник депо</w:t>
      </w:r>
      <w:r w:rsidR="001A7FB4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</w:t>
      </w:r>
      <w:r w:rsidR="00724AD5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-1бр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;</w:t>
      </w:r>
    </w:p>
    <w:p w:rsidR="00434180" w:rsidRPr="00434180" w:rsidRDefault="00434180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Булдозерист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  <w:t xml:space="preserve"> – 2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бр</w:t>
      </w:r>
    </w:p>
    <w:p w:rsidR="00434180" w:rsidRPr="00434180" w:rsidRDefault="00434180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оператор на ел. везна</w:t>
      </w:r>
      <w:r w:rsidR="00724AD5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-1 бр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;</w:t>
      </w:r>
    </w:p>
    <w:p w:rsidR="00434180" w:rsidRPr="00434180" w:rsidRDefault="00434180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Пазачи – 2 бр.;</w:t>
      </w:r>
    </w:p>
    <w:p w:rsidR="00434180" w:rsidRPr="00434180" w:rsidRDefault="00434180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Общи работници – 3 броя. 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434180">
      <w:pPr>
        <w:widowControl w:val="0"/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Еколога на община Харманли периодично следи и проверява изпълнението на условията в комплексното разрешително.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43418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През отчитания период 01.01.201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 – 31.12.201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година е проведено о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бучение на обслужващия персонал. </w:t>
      </w:r>
      <w:r w:rsidR="001A7FB4" w:rsidRPr="00434180">
        <w:rPr>
          <w:rFonts w:ascii="Times New Roman" w:eastAsia="Times New Roman" w:hAnsi="Times New Roman" w:cs="Times New Roman"/>
          <w:sz w:val="24"/>
          <w:szCs w:val="24"/>
        </w:rPr>
        <w:t xml:space="preserve">Обучението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е съгласно заповед на директора на ОП Чистота“ за повишаване на </w:t>
      </w:r>
      <w:r w:rsidR="001A7FB4" w:rsidRPr="00434180">
        <w:rPr>
          <w:rFonts w:ascii="Times New Roman" w:eastAsia="Times New Roman" w:hAnsi="Times New Roman" w:cs="Times New Roman"/>
          <w:sz w:val="24"/>
          <w:szCs w:val="24"/>
        </w:rPr>
        <w:t>квалификацията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на служителите в Регионално депо Харманли, което включва управление на отпадъците,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организация на дейностите по обезвреждане на отпадъците и на мероприятията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свързани с опазването на околната среда, охрана на труда и техника на безопасност и действия при кризисни ситуации. </w:t>
      </w:r>
    </w:p>
    <w:p w:rsidR="001A7FB4" w:rsidRDefault="001A7FB4" w:rsidP="001A7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Отговорника на депото провежда ежедневно инструктаж на лицата, изпълняващи дейности на регионално депо град Харманли.</w:t>
      </w:r>
    </w:p>
    <w:p w:rsidR="00434180" w:rsidRPr="00434180" w:rsidRDefault="00434180" w:rsidP="004341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Обмен на информация: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Актуализирани са и всички списъци на органите и лицата, които трябва да бъдат уведомявани, съгласно условията. Включени са: органът, който се уведомява, адресът му, телефоните на този орган, както и номерата на условията от КР, които изискват това уведомление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. По един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екземпляр от 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списъците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се намират  в административната сграда на площадката на депото, а другия екземпляр 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при еколога в общинска администрация Харманли.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Документиране:</w:t>
      </w:r>
    </w:p>
    <w:p w:rsidR="001A7FB4" w:rsidRPr="00434180" w:rsidRDefault="001A7FB4" w:rsidP="001A7FB4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1A7FB4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Съгласно Условие 5.4.1. на площадката са осигурени следните списъци:</w:t>
      </w:r>
    </w:p>
    <w:p w:rsidR="00434180" w:rsidRPr="001A7FB4" w:rsidRDefault="00434180" w:rsidP="001A7FB4">
      <w:pPr>
        <w:pStyle w:val="af4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eastAsia="bg-BG" w:bidi="bn-BD"/>
        </w:rPr>
      </w:pPr>
      <w:r w:rsidRPr="001A7FB4">
        <w:rPr>
          <w:lang w:eastAsia="bg-BG" w:bidi="bn-BD"/>
        </w:rPr>
        <w:t>Актуален списък на българските нормативни актове използвани в КР, които се отнасят към работата на инсталацията.</w:t>
      </w:r>
    </w:p>
    <w:p w:rsidR="00434180" w:rsidRPr="001A7FB4" w:rsidRDefault="00434180" w:rsidP="001A7FB4">
      <w:pPr>
        <w:pStyle w:val="af4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eastAsia="bg-BG" w:bidi="bn-BD"/>
        </w:rPr>
      </w:pPr>
      <w:r w:rsidRPr="001A7FB4">
        <w:rPr>
          <w:lang w:eastAsia="bg-BG" w:bidi="bn-BD"/>
        </w:rPr>
        <w:lastRenderedPageBreak/>
        <w:t xml:space="preserve">Актуален списък на инструкциите, изисквани от разрешителното, съгласно условие 5.4.2. Изготвена е отчетна книга по Наредба № 9/ 2004. </w:t>
      </w:r>
    </w:p>
    <w:p w:rsidR="00434180" w:rsidRPr="007F2DDA" w:rsidRDefault="00437A5C" w:rsidP="001A7FB4">
      <w:pPr>
        <w:pStyle w:val="af4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eastAsia="bg-BG" w:bidi="bn-BD"/>
        </w:rPr>
      </w:pPr>
      <w:r w:rsidRPr="00437A5C">
        <w:rPr>
          <w:lang w:val="bg-BG" w:eastAsia="bg-BG" w:bidi="bn-BD"/>
        </w:rPr>
        <w:t>Съгласно условие 5.4.3 е осигурен актуален с</w:t>
      </w:r>
      <w:r w:rsidR="00434180" w:rsidRPr="00437A5C">
        <w:rPr>
          <w:lang w:eastAsia="bg-BG" w:bidi="bn-BD"/>
        </w:rPr>
        <w:t>писък на персонала</w:t>
      </w:r>
      <w:r w:rsidRPr="00437A5C">
        <w:rPr>
          <w:lang w:val="bg-BG" w:eastAsia="bg-BG" w:bidi="bn-BD"/>
        </w:rPr>
        <w:t>/отговорните лица</w:t>
      </w:r>
      <w:r w:rsidR="00434180" w:rsidRPr="00437A5C">
        <w:rPr>
          <w:lang w:eastAsia="bg-BG" w:bidi="bn-BD"/>
        </w:rPr>
        <w:t>, който включва името на инструкцията по конкретното Условие от КР, описание на съдържанието на инструкцията и отговарящия за нейното изпълнение и актуализация.</w:t>
      </w:r>
    </w:p>
    <w:p w:rsidR="007F2DDA" w:rsidRPr="007A56E3" w:rsidRDefault="007A56E3" w:rsidP="007A56E3">
      <w:pPr>
        <w:pStyle w:val="af4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val="bg-BG" w:eastAsia="bg-BG" w:bidi="bn-BD"/>
        </w:rPr>
      </w:pPr>
      <w:r>
        <w:rPr>
          <w:lang w:val="bg-BG" w:eastAsia="bg-BG" w:bidi="bn-BD"/>
        </w:rPr>
        <w:t>Газоотвеждащата система се изгражда паралелно с депонирането.</w:t>
      </w:r>
      <w:bookmarkStart w:id="0" w:name="_GoBack"/>
      <w:bookmarkEnd w:id="0"/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Управление на документи:</w:t>
      </w:r>
    </w:p>
    <w:p w:rsidR="001A7FB4" w:rsidRDefault="001A7FB4" w:rsidP="001A7FB4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1A7FB4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Изготвена е инструкция  за управление на документите.</w:t>
      </w: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След влизането в сила на 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актуализаро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то Комплексно разрешително на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егион</w:t>
      </w:r>
      <w:r w:rsidR="001A7FB4">
        <w:rPr>
          <w:rFonts w:ascii="Times New Roman" w:eastAsia="Times New Roman" w:hAnsi="Times New Roman" w:cs="Times New Roman"/>
          <w:sz w:val="24"/>
          <w:szCs w:val="24"/>
          <w:lang w:val="en-US"/>
        </w:rPr>
        <w:t>ално депо Харманли през 201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7F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 са актуализирани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и изготвени отново всич</w:t>
      </w:r>
      <w:r w:rsidR="009A27A9">
        <w:rPr>
          <w:rFonts w:ascii="Times New Roman" w:eastAsia="Times New Roman" w:hAnsi="Times New Roman" w:cs="Times New Roman"/>
          <w:sz w:val="24"/>
          <w:szCs w:val="24"/>
          <w:lang w:val="en-US"/>
        </w:rPr>
        <w:t>ки инструкции съгласно КР 285-Н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-И1-А1/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г, от които по един екземпляр от тях се намира  в административната сграда на площадката на депото, а другия екземпляр 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при еколога в общинска администрация Харманли.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FB4" w:rsidRDefault="001A7FB4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Невалидните документи са иззети от еколога на община Харманли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са на съхранение в общинската администрация.</w:t>
      </w:r>
    </w:p>
    <w:p w:rsidR="00434180" w:rsidRP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Оперативно управление:</w:t>
      </w:r>
    </w:p>
    <w:p w:rsidR="008447BC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Оперативното управление се осъществява съгласно изискванията на КР.</w:t>
      </w:r>
    </w:p>
    <w:p w:rsidR="00434180" w:rsidRDefault="009A27A9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И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зготвени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са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всички необходими инструкции за експлоатация и поддръжка, изисквани с разрешителното.</w:t>
      </w:r>
    </w:p>
    <w:p w:rsidR="008447BC" w:rsidRPr="00434180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Оценка на съответствие, проверка и коригиращи действия:</w:t>
      </w:r>
    </w:p>
    <w:p w:rsidR="008447BC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Периодично се извършва периодична оценка на съответствията на стойностите на емисионните и технически показатели с определените в условията на разрешителното, която се отразява в протоколи.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 w:firstLine="79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Предотвратяване и контрол на аварийни ситуации:</w:t>
      </w:r>
    </w:p>
    <w:p w:rsidR="008447BC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През периода 01.01.201</w:t>
      </w:r>
      <w:r w:rsidR="009A27A9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г. – 31.12.201</w:t>
      </w:r>
      <w:r w:rsidR="009A27A9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г. не са регистрирани аварийни ситуации.</w:t>
      </w:r>
    </w:p>
    <w:p w:rsidR="008447BC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8447BC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Изготвен 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е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и 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е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съгласуван с Гражданска Защита – при община Харманли „План  за провеждане на спасителни и неотложни аварийно възстановителни работи при бедствия и аварии”.</w:t>
      </w:r>
    </w:p>
    <w:p w:rsidR="008447BC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Изготвена е екологична оценка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за случаите на непосредствена заплаха за екологични щети и случаите на причинени екологични щети съгласно НАРЕДБА № 1 от 29.10.2008 год. за вида на превантивните и оздравителните мерки в предвидените случаи от ЗАКОНА за </w:t>
      </w:r>
      <w:r w:rsidR="008447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тговорността за предотвратяване и отстраняване на екологични щети и за минималния размер на разходите за тяхното изпълнение.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 w:firstLine="79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Записи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8447BC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Всички данни и записи на показатели, актуализации на инструкции, коригиращи действия и резултати от оценката на съответствието с изискванията по КР се съхраняват в Община Харма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нли и на площадката на депото.</w:t>
      </w:r>
    </w:p>
    <w:p w:rsidR="00434180" w:rsidRPr="00434180" w:rsidRDefault="00434180" w:rsidP="00434180">
      <w:pPr>
        <w:spacing w:before="120" w:after="0" w:line="240" w:lineRule="auto"/>
        <w:ind w:left="-90" w:firstLine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Докладване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43418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Изготвя се годишен доклад за изпълнение на дейностите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за които е предоставено комплексно разрешително в срок до 31 март на съответната година и се представя в РИОСВ Хасково на хартиен и електронен носител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. </w:t>
      </w:r>
      <w:r w:rsidR="008447BC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Резултатите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от собствения мониторинг също се предоставят.</w:t>
      </w:r>
    </w:p>
    <w:p w:rsidR="008447BC" w:rsidRDefault="008447BC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724AD5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Докладът 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се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из</w:t>
      </w:r>
      <w:r w:rsidR="00724AD5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г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отв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я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съгласно образец на годишен доклад за изпълнение на дейностите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за които е предоставено комплексно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то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разрешително и е съобразен с изискванията на разработения модул за докладване на замърсителите.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Актуализация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на СУОС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2D675F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А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ктуализирана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е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системата за управление на околната среда. </w:t>
      </w:r>
    </w:p>
    <w:p w:rsidR="00434180" w:rsidRPr="00434180" w:rsidRDefault="00434180" w:rsidP="008447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Извършена е актуализация на всички документи, в т.ч всички изискуеми инструкции и документи по КР,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от които по един екземпляр се намира  в административната сграда на площадката на депото, а другия екземпляр </w:t>
      </w:r>
      <w:r w:rsidR="008447B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при еколога в общинска администрация Харманли.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7BC" w:rsidRPr="00434180" w:rsidRDefault="008447BC" w:rsidP="008447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Невалидните документи са иззети от еколога на община Харманли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са на съхранение в общинската администрация.</w:t>
      </w:r>
    </w:p>
    <w:p w:rsidR="008447BC" w:rsidRPr="00434180" w:rsidRDefault="008447BC" w:rsidP="008447B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3. Използване на ресурси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Община Харманли, като оператор на инсталацията, си е поставила за цел ефективно да използва енергията и да минимизира употребата на ресурси. 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7BC" w:rsidRPr="008447BC" w:rsidRDefault="00434180" w:rsidP="0084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="008447BC">
        <w:rPr>
          <w:rFonts w:ascii="Times New Roman" w:eastAsia="Times New Roman" w:hAnsi="Times New Roman" w:cs="Times New Roman"/>
          <w:b/>
          <w:sz w:val="24"/>
          <w:szCs w:val="24"/>
        </w:rPr>
        <w:t>3.1. Използване на вода</w:t>
      </w:r>
    </w:p>
    <w:p w:rsidR="007B6563" w:rsidRPr="007B6563" w:rsidRDefault="007B6563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563">
        <w:rPr>
          <w:rFonts w:ascii="Times New Roman" w:eastAsia="Times New Roman" w:hAnsi="Times New Roman" w:cs="Times New Roman"/>
          <w:sz w:val="24"/>
          <w:szCs w:val="24"/>
        </w:rPr>
        <w:t xml:space="preserve">Използването на вода за производствени и питейно-битови нужди от селищната водопроводна система на гр.Хасково, става с актуален договор за доставка на вода с “ВиК” ЕООД, гр.Хасково и спазване на условията в него.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563" w:rsidRPr="007B6563" w:rsidRDefault="007B6563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563">
        <w:rPr>
          <w:rFonts w:ascii="Times New Roman" w:eastAsia="Times New Roman" w:hAnsi="Times New Roman" w:cs="Times New Roman"/>
          <w:sz w:val="24"/>
          <w:szCs w:val="24"/>
        </w:rPr>
        <w:t>Отчитането на употребената вода се извършва веднъж месечно.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563" w:rsidRPr="007B6563" w:rsidRDefault="007B6563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6563">
        <w:rPr>
          <w:rFonts w:ascii="Times New Roman" w:eastAsia="Times New Roman" w:hAnsi="Times New Roman" w:cs="Times New Roman"/>
          <w:sz w:val="24"/>
          <w:szCs w:val="24"/>
        </w:rPr>
        <w:t>Реално използваната вода за 201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6563">
        <w:rPr>
          <w:rFonts w:ascii="Times New Roman" w:eastAsia="Times New Roman" w:hAnsi="Times New Roman" w:cs="Times New Roman"/>
          <w:sz w:val="24"/>
          <w:szCs w:val="24"/>
        </w:rPr>
        <w:t xml:space="preserve"> г. отчетена е 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>829</w:t>
      </w:r>
      <w:r w:rsidRPr="007B656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7B65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Pr="007B65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563" w:rsidRDefault="007B6563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563">
        <w:rPr>
          <w:rFonts w:ascii="Times New Roman" w:eastAsia="Times New Roman" w:hAnsi="Times New Roman" w:cs="Times New Roman"/>
          <w:sz w:val="24"/>
          <w:szCs w:val="24"/>
        </w:rPr>
        <w:t>Количеството на използвана вода за производствени нужди за 201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6563">
        <w:rPr>
          <w:rFonts w:ascii="Times New Roman" w:eastAsia="Times New Roman" w:hAnsi="Times New Roman" w:cs="Times New Roman"/>
          <w:sz w:val="24"/>
          <w:szCs w:val="24"/>
        </w:rPr>
        <w:t xml:space="preserve"> г. е в съответствие с условие 8.1.2 на КР, а именно: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563" w:rsidRPr="007B6563" w:rsidRDefault="007B6563" w:rsidP="007B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6563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3.1   </w:t>
      </w: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800"/>
        <w:gridCol w:w="1440"/>
        <w:gridCol w:w="1620"/>
        <w:gridCol w:w="1620"/>
      </w:tblGrid>
      <w:tr w:rsidR="007B6563" w:rsidRPr="007B6563" w:rsidTr="008447BC">
        <w:trPr>
          <w:trHeight w:val="7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7B6563" w:rsidRPr="007B6563" w:rsidRDefault="007B6563" w:rsidP="008447B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Източник на вода</w:t>
            </w:r>
          </w:p>
          <w:p w:rsidR="007B6563" w:rsidRPr="007B6563" w:rsidRDefault="007B6563" w:rsidP="008447B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7B6563" w:rsidRDefault="007B6563" w:rsidP="008447B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Годишно количество, съгласно КР</w:t>
            </w:r>
          </w:p>
          <w:p w:rsidR="007B6563" w:rsidRPr="007B6563" w:rsidRDefault="007B6563" w:rsidP="008447B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депониран отпадък съгласно КР</w:t>
            </w:r>
          </w:p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Използвано годишно количество</w:t>
            </w:r>
          </w:p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Използвано количество за 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депониран отпадък</w:t>
            </w:r>
          </w:p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</w:tc>
      </w:tr>
      <w:tr w:rsidR="007B6563" w:rsidRPr="007B6563" w:rsidTr="002E1FBA">
        <w:trPr>
          <w:trHeight w:val="7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6563" w:rsidRPr="007B6563" w:rsidRDefault="007B6563" w:rsidP="0084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Водопроводна система на “ВиК” ЕООД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0,1703</w:t>
            </w:r>
          </w:p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57652E" w:rsidRDefault="0057652E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57652E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7BC" w:rsidRPr="00434180" w:rsidRDefault="008447BC" w:rsidP="0084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3.2. Използване на енергия</w:t>
      </w:r>
    </w:p>
    <w:p w:rsidR="008447BC" w:rsidRDefault="008447BC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електрозахранването на инсталацията се използва мачтов трансформатор – понижаващ включен към 20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kV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електропровод. Отчитането на консумираната електроенергия се извършва с електромери за трифазен и монофазен ток. Честотата на отчитането е веднъж месечно.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Консум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>ацията на електроенергия за 2014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е 2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>0998,560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MWh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Количеството на консумираната енергия не е в съответствие с Условие 8.2.1 на КР, а именно: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3.2.  </w:t>
      </w:r>
    </w:p>
    <w:tbl>
      <w:tblPr>
        <w:tblW w:w="999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50"/>
        <w:gridCol w:w="3240"/>
        <w:gridCol w:w="1620"/>
      </w:tblGrid>
      <w:tr w:rsidR="00434180" w:rsidRPr="00434180" w:rsidTr="002E1FBA">
        <w:trPr>
          <w:trHeight w:val="7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Електроенергия/ Топлоенергия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отпадък, съгласно КР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MWh/t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Използвано 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MWh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180" w:rsidRPr="00434180" w:rsidTr="002E1FBA">
        <w:trPr>
          <w:trHeight w:val="7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Електроенергия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0,00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57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</w:t>
            </w:r>
            <w:r w:rsidR="0057652E">
              <w:rPr>
                <w:rFonts w:ascii="Times New Roman" w:eastAsia="Times New Roman" w:hAnsi="Times New Roman" w:cs="Times New Roman"/>
                <w:sz w:val="24"/>
                <w:szCs w:val="24"/>
              </w:rPr>
              <w:t>01174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F1FA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Несъответствието за количеството на консумираната енергия през 201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 е 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строителството на сепариращата инсталация на регионалното депо, което завърши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4C6B">
        <w:rPr>
          <w:rFonts w:ascii="Times New Roman" w:eastAsia="Times New Roman" w:hAnsi="Times New Roman" w:cs="Times New Roman"/>
          <w:sz w:val="24"/>
          <w:szCs w:val="24"/>
        </w:rPr>
        <w:t xml:space="preserve">след което 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 xml:space="preserve"> имаше проблеми </w:t>
      </w:r>
      <w:r w:rsidR="00F30DC3">
        <w:rPr>
          <w:rFonts w:ascii="Times New Roman" w:eastAsia="Times New Roman" w:hAnsi="Times New Roman" w:cs="Times New Roman"/>
          <w:sz w:val="24"/>
          <w:szCs w:val="24"/>
        </w:rPr>
        <w:t xml:space="preserve">с ел. захранването </w:t>
      </w:r>
      <w:r w:rsidR="00E537B6">
        <w:rPr>
          <w:rFonts w:ascii="Times New Roman" w:eastAsia="Times New Roman" w:hAnsi="Times New Roman" w:cs="Times New Roman"/>
          <w:sz w:val="24"/>
          <w:szCs w:val="24"/>
        </w:rPr>
        <w:t>на инсталацията, ка</w:t>
      </w:r>
      <w:r w:rsidR="009722AC">
        <w:rPr>
          <w:rFonts w:ascii="Times New Roman" w:eastAsia="Times New Roman" w:hAnsi="Times New Roman" w:cs="Times New Roman"/>
          <w:sz w:val="24"/>
          <w:szCs w:val="24"/>
        </w:rPr>
        <w:t>то не спираше</w:t>
      </w:r>
      <w:r w:rsidR="00E537B6">
        <w:rPr>
          <w:rFonts w:ascii="Times New Roman" w:eastAsia="Times New Roman" w:hAnsi="Times New Roman" w:cs="Times New Roman"/>
          <w:sz w:val="24"/>
          <w:szCs w:val="24"/>
        </w:rPr>
        <w:t xml:space="preserve"> осветлението </w:t>
      </w:r>
      <w:r w:rsidR="009722AC">
        <w:rPr>
          <w:rFonts w:ascii="Times New Roman" w:eastAsia="Times New Roman" w:hAnsi="Times New Roman" w:cs="Times New Roman"/>
          <w:sz w:val="24"/>
          <w:szCs w:val="24"/>
        </w:rPr>
        <w:t xml:space="preserve"> в продължение на 3 месеца без прекъсване докато с</w:t>
      </w:r>
      <w:r w:rsidR="00E537B6">
        <w:rPr>
          <w:rFonts w:ascii="Times New Roman" w:eastAsia="Times New Roman" w:hAnsi="Times New Roman" w:cs="Times New Roman"/>
          <w:sz w:val="24"/>
          <w:szCs w:val="24"/>
        </w:rPr>
        <w:t>е установи и отстрани повредата и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допълнително се увеличи консумацията на ел.енергия на депото за отчетния период.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3.3. Използване на суровини, спомагателни материали и горива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7BC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На територията на инсталацията се използва два вида дезинфектанти – натриев хипохлорид и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IZOSAN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Натриевият хипохлорид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NaOCL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се използва за дезинфекция на сметосъбиращите коли, посредством разтвор с определена концентрация на в дезинфекционен трап и преминаване през него на технически средства.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IROZAN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се използва за дезинфекция на подходите на площадките на депото, чрез моторна пръскачка.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 са открити несъответствия при влагането на спомагателни суровини. Има изготвена и се прилага инструкция</w:t>
      </w:r>
      <w:r w:rsidR="008447BC">
        <w:rPr>
          <w:rFonts w:ascii="Times New Roman" w:eastAsia="Times New Roman" w:hAnsi="Times New Roman" w:cs="Times New Roman"/>
          <w:sz w:val="24"/>
          <w:szCs w:val="24"/>
        </w:rPr>
        <w:t xml:space="preserve"> за измерване/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изчисляване и документиране на използваните количества спомагателни материали.</w:t>
      </w:r>
    </w:p>
    <w:p w:rsid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8447BC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7BC">
        <w:rPr>
          <w:rFonts w:ascii="Times New Roman" w:eastAsia="Times New Roman" w:hAnsi="Times New Roman" w:cs="Times New Roman"/>
          <w:b/>
          <w:sz w:val="24"/>
          <w:szCs w:val="24"/>
        </w:rPr>
        <w:t>Таблица 3.3.1</w:t>
      </w:r>
    </w:p>
    <w:tbl>
      <w:tblPr>
        <w:tblW w:w="991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391"/>
        <w:gridCol w:w="1566"/>
        <w:gridCol w:w="1391"/>
        <w:gridCol w:w="1912"/>
        <w:gridCol w:w="1738"/>
      </w:tblGrid>
      <w:tr w:rsidR="00434180" w:rsidRPr="00434180" w:rsidTr="008447BC">
        <w:trPr>
          <w:trHeight w:val="68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Дезинфектанти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Годишно количество, съгласно КР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отпадък, съгласно КР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Употребено годишно количество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</w:tc>
      </w:tr>
      <w:tr w:rsidR="00434180" w:rsidRPr="00434180" w:rsidTr="002E1FBA">
        <w:trPr>
          <w:trHeight w:val="41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9A27A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IROZAN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9A27A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 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9A27A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4,124л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856C6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600л/т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856C6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0,028л/т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856C6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573B" w:rsidRDefault="00F4573B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Pr="00F4573B" w:rsidRDefault="00F4573B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8447BC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447BC">
        <w:rPr>
          <w:rFonts w:ascii="Times New Roman" w:eastAsia="Times New Roman" w:hAnsi="Times New Roman" w:cs="Times New Roman"/>
          <w:b/>
          <w:sz w:val="24"/>
          <w:szCs w:val="24"/>
        </w:rPr>
        <w:t>Таблица 3.3.2</w:t>
      </w:r>
    </w:p>
    <w:tbl>
      <w:tblPr>
        <w:tblW w:w="991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92"/>
        <w:gridCol w:w="1565"/>
        <w:gridCol w:w="1392"/>
        <w:gridCol w:w="1913"/>
        <w:gridCol w:w="1739"/>
      </w:tblGrid>
      <w:tr w:rsidR="00434180" w:rsidRPr="00434180" w:rsidTr="002E1FBA">
        <w:trPr>
          <w:trHeight w:val="70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Суровини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Годишно количество, съгласно КР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отпадък,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съгласно 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Употребено годишно количество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180" w:rsidRPr="00434180" w:rsidTr="002E1FBA">
        <w:trPr>
          <w:trHeight w:val="76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34180">
        <w:rPr>
          <w:rFonts w:ascii="Times New Roman" w:eastAsia="Times New Roman" w:hAnsi="Times New Roman" w:cs="Times New Roman"/>
        </w:rPr>
        <w:t>В КР не е регламентирано определено количество суровини.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Таблица 3.3.3</w:t>
      </w:r>
    </w:p>
    <w:tbl>
      <w:tblPr>
        <w:tblW w:w="9945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396"/>
        <w:gridCol w:w="1571"/>
        <w:gridCol w:w="1396"/>
        <w:gridCol w:w="1919"/>
        <w:gridCol w:w="1744"/>
      </w:tblGrid>
      <w:tr w:rsidR="00434180" w:rsidRPr="00434180" w:rsidTr="002E1FBA">
        <w:trPr>
          <w:trHeight w:val="79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Горива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Годишно количество, съгласно КР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отпадък, съгласно КР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Употребено годишно количество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180" w:rsidRPr="00434180" w:rsidTr="002E1FBA">
        <w:trPr>
          <w:trHeight w:val="85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180">
        <w:rPr>
          <w:rFonts w:ascii="Times New Roman" w:eastAsia="Times New Roman" w:hAnsi="Times New Roman" w:cs="Times New Roman"/>
        </w:rPr>
        <w:t>В КР няма норма за употреба на количество горива.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3.4. Съхранение на суровини, спомагателни материали, горива и продукти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Всички спомагателни материали се съхраняват в оригиналните им опаковки в складовете в стопанския двор.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При приготвяне на разтворите с определена концентрация не се допуска разлив на дезинфектанти. 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 се превишава концентрацията на дезинфекционните разтвори с цел предотвратяване на замърсяване на околната среда.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Складовите помещения, където се съхраняват материалите, притежават подова и странична изолация, недопускаща просмукване на води или други течности в почвата под склада и нямат връзка с канализацията.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Дизеловото гориво се доставя при необходимост в деня, не съхранява на територията на инсталацията и  се поддържа в състояние съгласно изискванията. 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Не се допуска за всички обваловани площи наличие на течности в техния обем и наличие на гравитачна връзка с канализацията. 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Екологът на общината ежемесечно, извършва проверки на депото относно спазване на условията в комплексното разрешително.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1FBA">
        <w:rPr>
          <w:rFonts w:ascii="Times New Roman" w:eastAsia="Times New Roman" w:hAnsi="Times New Roman" w:cs="Times New Roman"/>
          <w:sz w:val="24"/>
          <w:szCs w:val="24"/>
        </w:rPr>
        <w:t xml:space="preserve">тговорника на депото ежедневно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наблюдава следните действия: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-    Проверки за откриване и отстраняване на течове.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Проверки на целостта и здравината на резервоарите.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Проверка на фланговите връзки на тръбопроводите.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Проверка на всички уплътнения.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Проверка на помпите.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Проверка на тръбната преносна мрежа. 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Проверка на водопроводната канализационна мрежа. 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Установяване на причини и регистриране на нарушения;</w:t>
      </w: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lastRenderedPageBreak/>
        <w:t>При констатиране на несъответствия, същите се отбелязват в дневник</w:t>
      </w:r>
      <w:r w:rsidR="008447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който се намира на площадката на депото. </w:t>
      </w: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За отчетения период  от извършените проверки </w:t>
      </w:r>
      <w:r w:rsidR="00724AD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са констатирани </w:t>
      </w:r>
      <w:r w:rsidR="00724AD5">
        <w:rPr>
          <w:rFonts w:ascii="Times New Roman" w:eastAsia="Times New Roman" w:hAnsi="Times New Roman" w:cs="Times New Roman"/>
          <w:sz w:val="24"/>
          <w:szCs w:val="24"/>
        </w:rPr>
        <w:t>несъответствия.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.4. Възлагане чрез договор на юридическо лице на дейностите за изпълнение на условията по КР</w:t>
      </w:r>
    </w:p>
    <w:p w:rsidR="00434180" w:rsidRPr="00434180" w:rsidRDefault="00434180" w:rsidP="00434180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2E1FBA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10.10.2013 г община Харманли чрез общинско предприятие „Чистота“ е опера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 на регионално депо Харманли. 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От тази дата </w:t>
      </w:r>
      <w:r>
        <w:rPr>
          <w:rFonts w:ascii="Times New Roman" w:eastAsia="Times New Roman" w:hAnsi="Times New Roman" w:cs="Times New Roman"/>
          <w:sz w:val="24"/>
          <w:szCs w:val="24"/>
        </w:rPr>
        <w:t>ОП“Чистота“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извършва дейностите по експлоатацията на регионално депо Харманли и изпълнява условията на  Комплексното разрешително №285-Н1/2011г.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, включително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описан в комплексното разрешително 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определената честота.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434180">
        <w:rPr>
          <w:rFonts w:ascii="Times New Roman" w:eastAsia="Times New Roman" w:hAnsi="Times New Roman" w:cs="Times New Roman"/>
          <w:b/>
          <w:caps/>
          <w:sz w:val="24"/>
          <w:szCs w:val="24"/>
        </w:rPr>
        <w:t>Емисии на вредни и опасни вещества в околната среда</w:t>
      </w: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Резултатите от собствения мониторинг за 201</w:t>
      </w:r>
      <w:r w:rsidR="00856C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се представени във формата, определен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по-долу. </w:t>
      </w: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Съгласно условията в КР на Регионално депо – Харманли се извършва мониторинг съгласно таблицата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482" w:type="dxa"/>
        <w:jc w:val="center"/>
        <w:tblInd w:w="-6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3189"/>
      </w:tblGrid>
      <w:tr w:rsidR="00437A5C" w:rsidRPr="00434180" w:rsidTr="00437A5C">
        <w:trPr>
          <w:jc w:val="center"/>
        </w:trPr>
        <w:tc>
          <w:tcPr>
            <w:tcW w:w="2293" w:type="dxa"/>
            <w:tcBorders>
              <w:bottom w:val="nil"/>
            </w:tcBorders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Показател</w:t>
            </w:r>
          </w:p>
        </w:tc>
        <w:tc>
          <w:tcPr>
            <w:tcW w:w="3189" w:type="dxa"/>
            <w:tcBorders>
              <w:bottom w:val="nil"/>
            </w:tcBorders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Честота на измерването по време на експлоатация на депото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CH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4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CO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2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O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2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H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2</w:t>
            </w: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S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H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2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</w:tbl>
    <w:p w:rsidR="00393B70" w:rsidRDefault="00393B70" w:rsidP="00393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856C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са извършени замервания на емисии в атмосферния въздух от 3 бр. газови кладенци разположени в клетка </w:t>
      </w:r>
      <w:r w:rsidRPr="00393B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на депото, като резултатите са както следва: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Метан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CH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2E1FBA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434180" w:rsidRPr="00935717" w:rsidRDefault="003933A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0,008739</w:t>
            </w:r>
          </w:p>
        </w:tc>
        <w:tc>
          <w:tcPr>
            <w:tcW w:w="1793" w:type="dxa"/>
          </w:tcPr>
          <w:p w:rsidR="00434180" w:rsidRPr="002F3D1E" w:rsidRDefault="003933A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0,0005916</w:t>
            </w:r>
            <w:r w:rsid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434180" w:rsidRPr="00935717" w:rsidRDefault="003933A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0,006553</w:t>
            </w:r>
            <w:r w:rsid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171D1F" w:rsidRDefault="003933A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0,010820</w:t>
            </w:r>
          </w:p>
        </w:tc>
        <w:tc>
          <w:tcPr>
            <w:tcW w:w="1793" w:type="dxa"/>
          </w:tcPr>
          <w:p w:rsidR="00434180" w:rsidRPr="00B541C0" w:rsidRDefault="003933A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0,0002579</w:t>
            </w:r>
            <w:r w:rsid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434180" w:rsidRPr="003933AC" w:rsidRDefault="003933A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0,007136</w:t>
            </w:r>
            <w:r w:rsid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,005700</w:t>
            </w:r>
          </w:p>
        </w:tc>
        <w:tc>
          <w:tcPr>
            <w:tcW w:w="1793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0,00000069</w:t>
            </w:r>
          </w:p>
        </w:tc>
        <w:tc>
          <w:tcPr>
            <w:tcW w:w="153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0,00090936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62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0,000570</w:t>
            </w:r>
          </w:p>
        </w:tc>
        <w:tc>
          <w:tcPr>
            <w:tcW w:w="1793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0,00296796</w:t>
            </w:r>
          </w:p>
        </w:tc>
        <w:tc>
          <w:tcPr>
            <w:tcW w:w="153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0,00011707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0,002300</w:t>
            </w:r>
          </w:p>
        </w:tc>
        <w:tc>
          <w:tcPr>
            <w:tcW w:w="1793" w:type="dxa"/>
          </w:tcPr>
          <w:p w:rsidR="00434180" w:rsidRPr="000559CE" w:rsidRDefault="000559CE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0,00006675</w:t>
            </w:r>
          </w:p>
        </w:tc>
        <w:tc>
          <w:tcPr>
            <w:tcW w:w="153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0,00007342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62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0,001350</w:t>
            </w:r>
          </w:p>
        </w:tc>
        <w:tc>
          <w:tcPr>
            <w:tcW w:w="1793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0,00000073</w:t>
            </w:r>
          </w:p>
        </w:tc>
        <w:tc>
          <w:tcPr>
            <w:tcW w:w="153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0,00238700</w:t>
            </w:r>
          </w:p>
        </w:tc>
      </w:tr>
      <w:tr w:rsidR="00434180" w:rsidRPr="000559CE" w:rsidTr="000559CE">
        <w:trPr>
          <w:trHeight w:val="270"/>
        </w:trPr>
        <w:tc>
          <w:tcPr>
            <w:tcW w:w="3708" w:type="dxa"/>
          </w:tcPr>
          <w:p w:rsidR="00434180" w:rsidRPr="000559CE" w:rsidRDefault="00434180" w:rsidP="0005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0559CE" w:rsidRDefault="000559CE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0,006070</w:t>
            </w:r>
          </w:p>
        </w:tc>
        <w:tc>
          <w:tcPr>
            <w:tcW w:w="1793" w:type="dxa"/>
          </w:tcPr>
          <w:p w:rsidR="00434180" w:rsidRPr="000559CE" w:rsidRDefault="000559CE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0,01473000</w:t>
            </w:r>
          </w:p>
        </w:tc>
        <w:tc>
          <w:tcPr>
            <w:tcW w:w="1530" w:type="dxa"/>
          </w:tcPr>
          <w:p w:rsidR="00434180" w:rsidRPr="000559CE" w:rsidRDefault="000559CE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0,00079000</w:t>
            </w:r>
          </w:p>
        </w:tc>
      </w:tr>
      <w:tr w:rsidR="00434180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0,001760</w:t>
            </w:r>
          </w:p>
        </w:tc>
        <w:tc>
          <w:tcPr>
            <w:tcW w:w="1793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0,00308000</w:t>
            </w:r>
          </w:p>
        </w:tc>
        <w:tc>
          <w:tcPr>
            <w:tcW w:w="153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0,00042000</w:t>
            </w:r>
          </w:p>
        </w:tc>
      </w:tr>
      <w:tr w:rsidR="00434180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0,002700</w:t>
            </w:r>
          </w:p>
        </w:tc>
        <w:tc>
          <w:tcPr>
            <w:tcW w:w="1793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0,00390000</w:t>
            </w:r>
          </w:p>
        </w:tc>
        <w:tc>
          <w:tcPr>
            <w:tcW w:w="153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0,00410000</w:t>
            </w:r>
          </w:p>
        </w:tc>
      </w:tr>
      <w:tr w:rsidR="00434180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0,001200</w:t>
            </w:r>
          </w:p>
        </w:tc>
        <w:tc>
          <w:tcPr>
            <w:tcW w:w="1793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0,00262000</w:t>
            </w:r>
          </w:p>
        </w:tc>
        <w:tc>
          <w:tcPr>
            <w:tcW w:w="153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0,00170000</w:t>
            </w:r>
          </w:p>
        </w:tc>
      </w:tr>
      <w:tr w:rsidR="00E3365D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0,001010</w:t>
            </w:r>
          </w:p>
        </w:tc>
        <w:tc>
          <w:tcPr>
            <w:tcW w:w="1793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0,00220000</w:t>
            </w:r>
          </w:p>
        </w:tc>
        <w:tc>
          <w:tcPr>
            <w:tcW w:w="153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0,00180000</w:t>
            </w:r>
          </w:p>
        </w:tc>
      </w:tr>
      <w:tr w:rsidR="00E3365D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0,019700</w:t>
            </w:r>
          </w:p>
        </w:tc>
        <w:tc>
          <w:tcPr>
            <w:tcW w:w="1793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0,01532000</w:t>
            </w:r>
          </w:p>
        </w:tc>
        <w:tc>
          <w:tcPr>
            <w:tcW w:w="1530" w:type="dxa"/>
          </w:tcPr>
          <w:p w:rsidR="00434180" w:rsidRPr="000559CE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0,00960000</w:t>
            </w:r>
          </w:p>
        </w:tc>
      </w:tr>
      <w:tr w:rsidR="00E3365D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  <w:gridSpan w:val="3"/>
          </w:tcPr>
          <w:p w:rsidR="00434180" w:rsidRPr="00434180" w:rsidRDefault="003C3FC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0,0040</w:t>
            </w:r>
            <w:r w:rsid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kg/h</w:t>
            </w:r>
          </w:p>
        </w:tc>
      </w:tr>
    </w:tbl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Въглероден диоксид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CO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2E1FBA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434180" w:rsidRPr="00935717" w:rsidRDefault="000559C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0,01776904</w:t>
            </w:r>
          </w:p>
        </w:tc>
        <w:tc>
          <w:tcPr>
            <w:tcW w:w="1793" w:type="dxa"/>
          </w:tcPr>
          <w:p w:rsidR="00434180" w:rsidRPr="002F3D1E" w:rsidRDefault="00EF63FC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</w:t>
            </w:r>
            <w:r w:rsid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06785</w:t>
            </w:r>
          </w:p>
        </w:tc>
        <w:tc>
          <w:tcPr>
            <w:tcW w:w="1530" w:type="dxa"/>
          </w:tcPr>
          <w:p w:rsidR="00434180" w:rsidRPr="00935717" w:rsidRDefault="00EF63FC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0,0148</w:t>
            </w:r>
            <w:r w:rsid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0970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4D3D16" w:rsidRDefault="00EF63FC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0,023</w:t>
            </w:r>
            <w:r w:rsidR="004D3D16"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88345</w:t>
            </w:r>
          </w:p>
        </w:tc>
        <w:tc>
          <w:tcPr>
            <w:tcW w:w="1793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0,00121101</w:t>
            </w:r>
          </w:p>
        </w:tc>
        <w:tc>
          <w:tcPr>
            <w:tcW w:w="1530" w:type="dxa"/>
          </w:tcPr>
          <w:p w:rsidR="00434180" w:rsidRPr="004D3D16" w:rsidRDefault="00EF63F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0,01684</w:t>
            </w:r>
            <w:r w:rsidR="004D3D16"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014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0,00130000</w:t>
            </w:r>
          </w:p>
        </w:tc>
        <w:tc>
          <w:tcPr>
            <w:tcW w:w="1793" w:type="dxa"/>
            <w:shd w:val="clear" w:color="auto" w:fill="auto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0,00000321</w:t>
            </w:r>
          </w:p>
        </w:tc>
        <w:tc>
          <w:tcPr>
            <w:tcW w:w="153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0,00212977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Април </w:t>
            </w:r>
          </w:p>
        </w:tc>
        <w:tc>
          <w:tcPr>
            <w:tcW w:w="162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0,00069000</w:t>
            </w:r>
          </w:p>
        </w:tc>
        <w:tc>
          <w:tcPr>
            <w:tcW w:w="1793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0,00626742</w:t>
            </w:r>
          </w:p>
        </w:tc>
        <w:tc>
          <w:tcPr>
            <w:tcW w:w="1530" w:type="dxa"/>
          </w:tcPr>
          <w:p w:rsidR="00434180" w:rsidRPr="004D3D16" w:rsidRDefault="004D3D16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0,00038198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0,00028000</w:t>
            </w:r>
          </w:p>
        </w:tc>
        <w:tc>
          <w:tcPr>
            <w:tcW w:w="1793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0,00014007</w:t>
            </w:r>
          </w:p>
        </w:tc>
        <w:tc>
          <w:tcPr>
            <w:tcW w:w="153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0,00024414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62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0,00240000</w:t>
            </w:r>
          </w:p>
        </w:tc>
        <w:tc>
          <w:tcPr>
            <w:tcW w:w="1793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0,00000260</w:t>
            </w:r>
          </w:p>
        </w:tc>
        <w:tc>
          <w:tcPr>
            <w:tcW w:w="153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0,00438223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0,0072700</w:t>
            </w:r>
          </w:p>
        </w:tc>
        <w:tc>
          <w:tcPr>
            <w:tcW w:w="1793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sz w:val="24"/>
                <w:szCs w:val="24"/>
              </w:rPr>
              <w:t>0,0309400</w:t>
            </w:r>
          </w:p>
        </w:tc>
        <w:tc>
          <w:tcPr>
            <w:tcW w:w="153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0,0027600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0,0025600</w:t>
            </w:r>
          </w:p>
        </w:tc>
        <w:tc>
          <w:tcPr>
            <w:tcW w:w="1793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0,0064300</w:t>
            </w:r>
          </w:p>
        </w:tc>
        <w:tc>
          <w:tcPr>
            <w:tcW w:w="153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0,0014100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0,0039300</w:t>
            </w:r>
          </w:p>
        </w:tc>
        <w:tc>
          <w:tcPr>
            <w:tcW w:w="1793" w:type="dxa"/>
          </w:tcPr>
          <w:p w:rsidR="00434180" w:rsidRPr="004D3D16" w:rsidRDefault="004D3D16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0,0085400</w:t>
            </w:r>
          </w:p>
        </w:tc>
        <w:tc>
          <w:tcPr>
            <w:tcW w:w="153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0,0013000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0,0014800</w:t>
            </w:r>
          </w:p>
        </w:tc>
        <w:tc>
          <w:tcPr>
            <w:tcW w:w="1793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0,0059200</w:t>
            </w:r>
          </w:p>
        </w:tc>
        <w:tc>
          <w:tcPr>
            <w:tcW w:w="153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0,0005100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0,0013700</w:t>
            </w:r>
          </w:p>
        </w:tc>
        <w:tc>
          <w:tcPr>
            <w:tcW w:w="1793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0,0047800</w:t>
            </w:r>
          </w:p>
        </w:tc>
        <w:tc>
          <w:tcPr>
            <w:tcW w:w="153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0,0005300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4D3D16" w:rsidRDefault="004D3D16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0,0256900</w:t>
            </w:r>
          </w:p>
        </w:tc>
        <w:tc>
          <w:tcPr>
            <w:tcW w:w="1793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0,0322200</w:t>
            </w:r>
          </w:p>
        </w:tc>
        <w:tc>
          <w:tcPr>
            <w:tcW w:w="1530" w:type="dxa"/>
          </w:tcPr>
          <w:p w:rsidR="00434180" w:rsidRPr="004D3D16" w:rsidRDefault="004D3D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0,0028200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  <w:gridSpan w:val="3"/>
          </w:tcPr>
          <w:p w:rsidR="00434180" w:rsidRPr="004D3D16" w:rsidRDefault="003C3FC9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0,0065 </w:t>
            </w:r>
            <w:r w:rsidR="00434180"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kg/h</w:t>
            </w:r>
          </w:p>
        </w:tc>
      </w:tr>
    </w:tbl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Сероводород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H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1665F9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8A1034" w:rsidRPr="00434180" w:rsidRDefault="00EF63FC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0,00000031</w:t>
            </w:r>
            <w:r w:rsidR="00166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2F3D1E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434180" w:rsidRPr="00935717" w:rsidRDefault="00EF63F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</w:t>
            </w:r>
            <w:r w:rsidR="00166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171D1F" w:rsidRDefault="00EF63F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0,00000019</w:t>
            </w:r>
            <w:r w:rsidR="00166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B541C0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434180" w:rsidRPr="004659DB" w:rsidRDefault="00EF63F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0,00000353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D36A7D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0,000000029</w:t>
            </w:r>
          </w:p>
        </w:tc>
        <w:tc>
          <w:tcPr>
            <w:tcW w:w="1793" w:type="dxa"/>
          </w:tcPr>
          <w:p w:rsidR="00434180" w:rsidRPr="00D36A7D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434180" w:rsidRPr="00EA7710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</w:t>
            </w:r>
            <w:r w:rsidR="00EA7710" w:rsidRPr="00EA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620" w:type="dxa"/>
          </w:tcPr>
          <w:p w:rsidR="00434180" w:rsidRPr="001665F9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6F4CEA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</w:t>
            </w:r>
            <w:r w:rsidR="006F4CEA" w:rsidRPr="006F4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530" w:type="dxa"/>
          </w:tcPr>
          <w:p w:rsidR="00434180" w:rsidRPr="001665F9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1665F9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D1271A" w:rsidRDefault="00D1271A" w:rsidP="00D1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1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0,000000007</w:t>
            </w:r>
          </w:p>
        </w:tc>
        <w:tc>
          <w:tcPr>
            <w:tcW w:w="1530" w:type="dxa"/>
          </w:tcPr>
          <w:p w:rsidR="00434180" w:rsidRPr="001665F9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620" w:type="dxa"/>
          </w:tcPr>
          <w:p w:rsidR="00434180" w:rsidRPr="00024566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24566" w:rsidRPr="00024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93" w:type="dxa"/>
          </w:tcPr>
          <w:p w:rsidR="00434180" w:rsidRPr="001665F9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434180" w:rsidRPr="000121DA" w:rsidRDefault="000121DA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0,00000017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1665F9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D1271A" w:rsidRDefault="00D1271A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0,0000015</w:t>
            </w:r>
          </w:p>
        </w:tc>
        <w:tc>
          <w:tcPr>
            <w:tcW w:w="1530" w:type="dxa"/>
          </w:tcPr>
          <w:p w:rsidR="00434180" w:rsidRPr="004029F2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1665F9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1665F9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434180" w:rsidRPr="001665F9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1665F9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1665F9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434180" w:rsidRPr="001665F9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1665F9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0121DA" w:rsidRDefault="000121DA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0,000000528</w:t>
            </w:r>
          </w:p>
        </w:tc>
        <w:tc>
          <w:tcPr>
            <w:tcW w:w="1530" w:type="dxa"/>
          </w:tcPr>
          <w:p w:rsidR="00434180" w:rsidRPr="000121DA" w:rsidRDefault="000121DA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0,000000378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1665F9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0121DA" w:rsidRDefault="000121DA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0,000000312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1665F9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0121DA" w:rsidRDefault="000121DA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0,000001783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  <w:gridSpan w:val="3"/>
          </w:tcPr>
          <w:p w:rsidR="00434180" w:rsidRPr="00434180" w:rsidRDefault="003C3FC9" w:rsidP="0001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0,00000034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kg/h</w:t>
            </w:r>
          </w:p>
        </w:tc>
      </w:tr>
    </w:tbl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Водород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H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2E1FBA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  <w:gridSpan w:val="3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kg/h</w:t>
            </w:r>
          </w:p>
        </w:tc>
      </w:tr>
    </w:tbl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Обемен дебит на биогаза: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2E1FBA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434180" w:rsidRPr="00935717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434180" w:rsidRPr="002F3D1E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434180" w:rsidRPr="00935717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171D1F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434180" w:rsidRPr="00B541C0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434180" w:rsidRPr="007E1FE3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D36A7D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0,486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0,183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0,431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62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0,385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0,880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0,356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0,350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0,054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0,315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Юни </w:t>
            </w:r>
          </w:p>
        </w:tc>
        <w:tc>
          <w:tcPr>
            <w:tcW w:w="162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0,210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0,076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0,288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0A7FBF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0,320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0,430</w:t>
            </w:r>
          </w:p>
        </w:tc>
        <w:tc>
          <w:tcPr>
            <w:tcW w:w="1530" w:type="dxa"/>
          </w:tcPr>
          <w:p w:rsidR="00434180" w:rsidRPr="004029F2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0,320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0,220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0,200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0,290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0,320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0,250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0,290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0,310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0,280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0,210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0,350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0,380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0,360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1,62</w:t>
            </w:r>
          </w:p>
        </w:tc>
        <w:tc>
          <w:tcPr>
            <w:tcW w:w="1793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0,650</w:t>
            </w:r>
          </w:p>
        </w:tc>
        <w:tc>
          <w:tcPr>
            <w:tcW w:w="153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0,490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дебита:</w:t>
            </w:r>
          </w:p>
        </w:tc>
        <w:tc>
          <w:tcPr>
            <w:tcW w:w="4943" w:type="dxa"/>
            <w:gridSpan w:val="3"/>
          </w:tcPr>
          <w:p w:rsidR="00434180" w:rsidRPr="00434180" w:rsidRDefault="003C3FC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0,377</w:t>
            </w:r>
            <w:r w:rsidR="004A7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м3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/h</w:t>
            </w:r>
          </w:p>
        </w:tc>
      </w:tr>
    </w:tbl>
    <w:p w:rsidR="00434180" w:rsidRPr="00393B70" w:rsidRDefault="00434180" w:rsidP="00393B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3B70">
        <w:rPr>
          <w:rFonts w:ascii="Times New Roman" w:eastAsia="Times New Roman" w:hAnsi="Times New Roman" w:cs="Times New Roman"/>
          <w:i/>
          <w:sz w:val="20"/>
          <w:szCs w:val="20"/>
        </w:rPr>
        <w:t xml:space="preserve">Забележка: За месеците </w:t>
      </w:r>
      <w:r w:rsidR="004A78D8">
        <w:rPr>
          <w:rFonts w:ascii="Times New Roman" w:eastAsia="Times New Roman" w:hAnsi="Times New Roman" w:cs="Times New Roman"/>
          <w:i/>
          <w:sz w:val="20"/>
          <w:szCs w:val="20"/>
        </w:rPr>
        <w:t xml:space="preserve">януари и февруари </w:t>
      </w:r>
      <w:r w:rsidRPr="00393B70">
        <w:rPr>
          <w:rFonts w:ascii="Times New Roman" w:eastAsia="Times New Roman" w:hAnsi="Times New Roman" w:cs="Times New Roman"/>
          <w:i/>
          <w:sz w:val="20"/>
          <w:szCs w:val="20"/>
        </w:rPr>
        <w:t>не е отчетен обемен дебит на газа поради отсъствие</w:t>
      </w:r>
      <w:r w:rsidR="00393B70" w:rsidRPr="00393B7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93B70"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Pr="00393B7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регистрация на постоянен газов поток</w:t>
      </w:r>
      <w:r w:rsidRPr="00393B70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393B7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93B70">
        <w:rPr>
          <w:rFonts w:ascii="Times New Roman" w:eastAsia="Times New Roman" w:hAnsi="Times New Roman" w:cs="Times New Roman"/>
          <w:i/>
          <w:sz w:val="20"/>
          <w:szCs w:val="20"/>
        </w:rPr>
        <w:t xml:space="preserve">Посочената средна стойност на дебита на биогаза е осреднена за периода </w:t>
      </w:r>
      <w:r w:rsidR="004A78D8">
        <w:rPr>
          <w:rFonts w:ascii="Times New Roman" w:eastAsia="Times New Roman" w:hAnsi="Times New Roman" w:cs="Times New Roman"/>
          <w:i/>
          <w:sz w:val="20"/>
          <w:szCs w:val="20"/>
        </w:rPr>
        <w:t>март</w:t>
      </w:r>
      <w:r w:rsidRPr="00393B70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="004A78D8">
        <w:rPr>
          <w:rFonts w:ascii="Times New Roman" w:eastAsia="Times New Roman" w:hAnsi="Times New Roman" w:cs="Times New Roman"/>
          <w:i/>
          <w:sz w:val="20"/>
          <w:szCs w:val="20"/>
        </w:rPr>
        <w:t>декември</w:t>
      </w:r>
      <w:r w:rsidRPr="00393B70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Концентрация на метан в биогаза: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1170"/>
        <w:gridCol w:w="1080"/>
        <w:gridCol w:w="1134"/>
      </w:tblGrid>
      <w:tr w:rsidR="00434180" w:rsidRPr="00434180" w:rsidTr="002E1FBA">
        <w:trPr>
          <w:trHeight w:val="564"/>
        </w:trPr>
        <w:tc>
          <w:tcPr>
            <w:tcW w:w="5231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17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rPr>
          <w:trHeight w:val="299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170" w:type="dxa"/>
          </w:tcPr>
          <w:p w:rsidR="00434180" w:rsidRPr="00935717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13,17</w:t>
            </w:r>
          </w:p>
        </w:tc>
        <w:tc>
          <w:tcPr>
            <w:tcW w:w="1080" w:type="dxa"/>
          </w:tcPr>
          <w:p w:rsidR="00434180" w:rsidRPr="00935717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1,43</w:t>
            </w:r>
          </w:p>
        </w:tc>
        <w:tc>
          <w:tcPr>
            <w:tcW w:w="1134" w:type="dxa"/>
          </w:tcPr>
          <w:p w:rsidR="00434180" w:rsidRPr="00935717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17,50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170" w:type="dxa"/>
          </w:tcPr>
          <w:p w:rsidR="00434180" w:rsidRPr="00171D1F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16,31</w:t>
            </w:r>
          </w:p>
        </w:tc>
        <w:tc>
          <w:tcPr>
            <w:tcW w:w="1080" w:type="dxa"/>
          </w:tcPr>
          <w:p w:rsidR="00434180" w:rsidRPr="00B541C0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0,62</w:t>
            </w:r>
          </w:p>
        </w:tc>
        <w:tc>
          <w:tcPr>
            <w:tcW w:w="1134" w:type="dxa"/>
          </w:tcPr>
          <w:p w:rsidR="00434180" w:rsidRPr="007E1FE3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19,07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70" w:type="dxa"/>
          </w:tcPr>
          <w:p w:rsidR="00434180" w:rsidRPr="00D36A7D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14,89</w:t>
            </w:r>
          </w:p>
        </w:tc>
        <w:tc>
          <w:tcPr>
            <w:tcW w:w="108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0,60</w:t>
            </w:r>
          </w:p>
        </w:tc>
        <w:tc>
          <w:tcPr>
            <w:tcW w:w="1134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18,72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17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6,61</w:t>
            </w:r>
          </w:p>
        </w:tc>
        <w:tc>
          <w:tcPr>
            <w:tcW w:w="108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12,25</w:t>
            </w:r>
          </w:p>
        </w:tc>
        <w:tc>
          <w:tcPr>
            <w:tcW w:w="1134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0,95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7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6,58</w:t>
            </w:r>
          </w:p>
        </w:tc>
        <w:tc>
          <w:tcPr>
            <w:tcW w:w="108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12,23</w:t>
            </w:r>
          </w:p>
        </w:tc>
        <w:tc>
          <w:tcPr>
            <w:tcW w:w="1134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0,95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17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36,34</w:t>
            </w:r>
          </w:p>
        </w:tc>
        <w:tc>
          <w:tcPr>
            <w:tcW w:w="108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36,62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170" w:type="dxa"/>
          </w:tcPr>
          <w:p w:rsidR="00434180" w:rsidRPr="000A7FBF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6,70</w:t>
            </w:r>
          </w:p>
        </w:tc>
        <w:tc>
          <w:tcPr>
            <w:tcW w:w="1080" w:type="dxa"/>
          </w:tcPr>
          <w:p w:rsidR="00434180" w:rsidRPr="000A7FBF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12,30</w:t>
            </w:r>
          </w:p>
        </w:tc>
        <w:tc>
          <w:tcPr>
            <w:tcW w:w="1134" w:type="dxa"/>
          </w:tcPr>
          <w:p w:rsidR="00434180" w:rsidRPr="000A7FBF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0,89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7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5,48</w:t>
            </w:r>
          </w:p>
        </w:tc>
        <w:tc>
          <w:tcPr>
            <w:tcW w:w="108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12,29</w:t>
            </w:r>
          </w:p>
        </w:tc>
        <w:tc>
          <w:tcPr>
            <w:tcW w:w="1134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0,92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17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5,49</w:t>
            </w:r>
          </w:p>
        </w:tc>
        <w:tc>
          <w:tcPr>
            <w:tcW w:w="108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12,51</w:t>
            </w:r>
          </w:p>
        </w:tc>
        <w:tc>
          <w:tcPr>
            <w:tcW w:w="1134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0,93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17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5,32</w:t>
            </w:r>
          </w:p>
        </w:tc>
        <w:tc>
          <w:tcPr>
            <w:tcW w:w="108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11,99</w:t>
            </w:r>
          </w:p>
        </w:tc>
        <w:tc>
          <w:tcPr>
            <w:tcW w:w="1134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0,93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17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5,42</w:t>
            </w:r>
          </w:p>
        </w:tc>
        <w:tc>
          <w:tcPr>
            <w:tcW w:w="108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12,45</w:t>
            </w:r>
          </w:p>
        </w:tc>
        <w:tc>
          <w:tcPr>
            <w:tcW w:w="1134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1,02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17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5,35</w:t>
            </w:r>
          </w:p>
        </w:tc>
        <w:tc>
          <w:tcPr>
            <w:tcW w:w="1080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12,38</w:t>
            </w:r>
          </w:p>
        </w:tc>
        <w:tc>
          <w:tcPr>
            <w:tcW w:w="1134" w:type="dxa"/>
          </w:tcPr>
          <w:p w:rsidR="00434180" w:rsidRPr="004A78D8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0,98</w:t>
            </w:r>
          </w:p>
        </w:tc>
      </w:tr>
      <w:tr w:rsidR="00434180" w:rsidRPr="00434180" w:rsidTr="002E1FBA">
        <w:trPr>
          <w:trHeight w:val="305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 концентрацията:</w:t>
            </w:r>
          </w:p>
        </w:tc>
        <w:tc>
          <w:tcPr>
            <w:tcW w:w="3384" w:type="dxa"/>
            <w:gridSpan w:val="3"/>
          </w:tcPr>
          <w:p w:rsidR="00434180" w:rsidRPr="00795791" w:rsidRDefault="00A4133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9,16 </w:t>
            </w:r>
            <w:r w:rsidR="00795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об. %</w:t>
            </w:r>
          </w:p>
        </w:tc>
      </w:tr>
    </w:tbl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Концентрация на кислород /О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/ в биогаза: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1260"/>
        <w:gridCol w:w="1170"/>
        <w:gridCol w:w="1080"/>
      </w:tblGrid>
      <w:tr w:rsidR="00434180" w:rsidRPr="00434180" w:rsidTr="002E1FBA">
        <w:tc>
          <w:tcPr>
            <w:tcW w:w="5141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26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DA071B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260" w:type="dxa"/>
          </w:tcPr>
          <w:p w:rsidR="00434180" w:rsidRPr="00935717" w:rsidRDefault="0093571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  <w:r w:rsidR="00795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434180" w:rsidRPr="00935717" w:rsidRDefault="0093571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20,16</w:t>
            </w:r>
          </w:p>
        </w:tc>
        <w:tc>
          <w:tcPr>
            <w:tcW w:w="1080" w:type="dxa"/>
          </w:tcPr>
          <w:p w:rsidR="00434180" w:rsidRPr="00935717" w:rsidRDefault="00935717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16,31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260" w:type="dxa"/>
          </w:tcPr>
          <w:p w:rsidR="00434180" w:rsidRPr="00042F69" w:rsidRDefault="00042F69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13,62</w:t>
            </w:r>
          </w:p>
        </w:tc>
        <w:tc>
          <w:tcPr>
            <w:tcW w:w="1170" w:type="dxa"/>
          </w:tcPr>
          <w:p w:rsidR="00434180" w:rsidRPr="00B541C0" w:rsidRDefault="00B541C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20,05</w:t>
            </w:r>
          </w:p>
        </w:tc>
        <w:tc>
          <w:tcPr>
            <w:tcW w:w="1080" w:type="dxa"/>
          </w:tcPr>
          <w:p w:rsidR="00434180" w:rsidRPr="007E1FE3" w:rsidRDefault="007E1FE3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  <w:r w:rsidR="00A4133D"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60" w:type="dxa"/>
          </w:tcPr>
          <w:p w:rsidR="00434180" w:rsidRPr="00D36A7D" w:rsidRDefault="00D36A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6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14,54</w:t>
            </w:r>
          </w:p>
        </w:tc>
        <w:tc>
          <w:tcPr>
            <w:tcW w:w="1170" w:type="dxa"/>
          </w:tcPr>
          <w:p w:rsidR="00434180" w:rsidRPr="00A4133D" w:rsidRDefault="00D36A7D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20,1</w:t>
            </w:r>
            <w:r w:rsidR="00A4133D"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434180" w:rsidRPr="00EA7710" w:rsidRDefault="00EA7710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14,07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260" w:type="dxa"/>
          </w:tcPr>
          <w:p w:rsidR="00434180" w:rsidRPr="00A4133D" w:rsidRDefault="00977F07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18,</w:t>
            </w:r>
            <w:r w:rsidR="00A4133D"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70" w:type="dxa"/>
          </w:tcPr>
          <w:p w:rsidR="00434180" w:rsidRPr="006F4CEA" w:rsidRDefault="006F4CEA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4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15,93</w:t>
            </w:r>
          </w:p>
        </w:tc>
        <w:tc>
          <w:tcPr>
            <w:tcW w:w="1080" w:type="dxa"/>
          </w:tcPr>
          <w:p w:rsidR="00434180" w:rsidRPr="00882286" w:rsidRDefault="00882286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19,74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60" w:type="dxa"/>
          </w:tcPr>
          <w:p w:rsidR="00434180" w:rsidRPr="00B20CEA" w:rsidRDefault="00B20CEA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0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18,43</w:t>
            </w:r>
          </w:p>
        </w:tc>
        <w:tc>
          <w:tcPr>
            <w:tcW w:w="1170" w:type="dxa"/>
          </w:tcPr>
          <w:p w:rsidR="00434180" w:rsidRPr="00A4133D" w:rsidRDefault="00B85486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795791"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4133D"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34180" w:rsidRPr="00104469" w:rsidRDefault="00104469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1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19,71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260" w:type="dxa"/>
          </w:tcPr>
          <w:p w:rsidR="00434180" w:rsidRPr="00024566" w:rsidRDefault="0002456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8,19</w:t>
            </w:r>
          </w:p>
        </w:tc>
        <w:tc>
          <w:tcPr>
            <w:tcW w:w="1170" w:type="dxa"/>
          </w:tcPr>
          <w:p w:rsidR="00434180" w:rsidRPr="00EF571C" w:rsidRDefault="00EF571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5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19,22</w:t>
            </w:r>
          </w:p>
        </w:tc>
        <w:tc>
          <w:tcPr>
            <w:tcW w:w="1080" w:type="dxa"/>
          </w:tcPr>
          <w:p w:rsidR="00434180" w:rsidRPr="00A4133D" w:rsidRDefault="00EF571C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7,9</w:t>
            </w:r>
            <w:r w:rsidR="00A41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260" w:type="dxa"/>
          </w:tcPr>
          <w:p w:rsidR="00434180" w:rsidRPr="000A7FBF" w:rsidRDefault="00F60D9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18,38</w:t>
            </w:r>
          </w:p>
        </w:tc>
        <w:tc>
          <w:tcPr>
            <w:tcW w:w="1170" w:type="dxa"/>
          </w:tcPr>
          <w:p w:rsidR="00434180" w:rsidRPr="000A7FBF" w:rsidRDefault="00F60D9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15,89</w:t>
            </w:r>
          </w:p>
        </w:tc>
        <w:tc>
          <w:tcPr>
            <w:tcW w:w="1080" w:type="dxa"/>
          </w:tcPr>
          <w:p w:rsidR="00434180" w:rsidRPr="004029F2" w:rsidRDefault="004029F2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19,90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60" w:type="dxa"/>
          </w:tcPr>
          <w:p w:rsidR="00434180" w:rsidRPr="000121DA" w:rsidRDefault="00202E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18,5</w:t>
            </w:r>
            <w:r w:rsid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434180" w:rsidRPr="00DD671E" w:rsidRDefault="00DD671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6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15,90</w:t>
            </w:r>
          </w:p>
        </w:tc>
        <w:tc>
          <w:tcPr>
            <w:tcW w:w="1080" w:type="dxa"/>
          </w:tcPr>
          <w:p w:rsidR="00434180" w:rsidRPr="000121DA" w:rsidRDefault="00414449" w:rsidP="0001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19,6</w:t>
            </w:r>
            <w:r w:rsidR="000121DA"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260" w:type="dxa"/>
          </w:tcPr>
          <w:p w:rsidR="00434180" w:rsidRPr="000121DA" w:rsidRDefault="00266643" w:rsidP="0001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18,5</w:t>
            </w:r>
            <w:r w:rsidR="000121DA"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34180" w:rsidRPr="004669C0" w:rsidRDefault="004669C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15,71</w:t>
            </w:r>
          </w:p>
        </w:tc>
        <w:tc>
          <w:tcPr>
            <w:tcW w:w="1080" w:type="dxa"/>
          </w:tcPr>
          <w:p w:rsidR="00434180" w:rsidRPr="00292963" w:rsidRDefault="00292963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19,71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260" w:type="dxa"/>
          </w:tcPr>
          <w:p w:rsidR="00434180" w:rsidRPr="000121DA" w:rsidRDefault="00906685" w:rsidP="0001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18,6</w:t>
            </w:r>
            <w:r w:rsidR="000121DA"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34180" w:rsidRPr="00906685" w:rsidRDefault="00597116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15,78</w:t>
            </w:r>
          </w:p>
        </w:tc>
        <w:tc>
          <w:tcPr>
            <w:tcW w:w="1080" w:type="dxa"/>
          </w:tcPr>
          <w:p w:rsidR="00434180" w:rsidRPr="000121DA" w:rsidRDefault="000121DA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19,75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260" w:type="dxa"/>
          </w:tcPr>
          <w:p w:rsidR="00434180" w:rsidRPr="00F4289E" w:rsidRDefault="00F4289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18,53</w:t>
            </w:r>
          </w:p>
        </w:tc>
        <w:tc>
          <w:tcPr>
            <w:tcW w:w="1170" w:type="dxa"/>
          </w:tcPr>
          <w:p w:rsidR="00434180" w:rsidRPr="0002771B" w:rsidRDefault="0002771B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795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2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1080" w:type="dxa"/>
          </w:tcPr>
          <w:p w:rsidR="00434180" w:rsidRPr="00355E1D" w:rsidRDefault="00355E1D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19,74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260" w:type="dxa"/>
          </w:tcPr>
          <w:p w:rsidR="00434180" w:rsidRPr="00D330E1" w:rsidRDefault="00D330E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18,64</w:t>
            </w:r>
          </w:p>
        </w:tc>
        <w:tc>
          <w:tcPr>
            <w:tcW w:w="1170" w:type="dxa"/>
          </w:tcPr>
          <w:p w:rsidR="00434180" w:rsidRPr="00D330E1" w:rsidRDefault="00D330E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15,83</w:t>
            </w:r>
          </w:p>
        </w:tc>
        <w:tc>
          <w:tcPr>
            <w:tcW w:w="1080" w:type="dxa"/>
          </w:tcPr>
          <w:p w:rsidR="00434180" w:rsidRPr="00D330E1" w:rsidRDefault="00D330E1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19,71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 концентрацията:</w:t>
            </w:r>
          </w:p>
        </w:tc>
        <w:tc>
          <w:tcPr>
            <w:tcW w:w="3510" w:type="dxa"/>
            <w:gridSpan w:val="3"/>
          </w:tcPr>
          <w:p w:rsidR="00434180" w:rsidRPr="00434180" w:rsidRDefault="00A4133D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17,05 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об.%</w:t>
            </w:r>
          </w:p>
        </w:tc>
      </w:tr>
    </w:tbl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4.1. Доклад по Европейския регистър на емисиите на вредни вещества (ЕРЕВВ)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 xml:space="preserve">и </w:t>
      </w:r>
      <w:r w:rsidRPr="00434180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PRTR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39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Доклада за изпускане на замърсители за 201</w:t>
      </w:r>
      <w:r w:rsidR="00856C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в атмосферния въздух за Регионално депо Харманли по Регламент (ЕО) 166/2006 г е направен на </w:t>
      </w:r>
      <w:r w:rsidR="007B656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.03.201</w:t>
      </w:r>
      <w:r w:rsidR="00B3437A" w:rsidRPr="00E336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в информационната система за докладване по ЕПИРИЗ.</w:t>
      </w:r>
      <w:r w:rsidRPr="004341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93B70" w:rsidRDefault="00393B70" w:rsidP="0039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39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Резултатите на емисии на замърсители във въздуха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за амоняк и ЛОС без метан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са получени чрез изчисление по метода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CORINAIR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-94 на база годишно количество на депонирания отпадък за 201</w:t>
      </w:r>
      <w:r w:rsidR="00856C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(</w:t>
      </w:r>
      <w:r w:rsidR="00B3437A"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856C6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56C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856C63">
        <w:rPr>
          <w:rFonts w:ascii="Times New Roman" w:eastAsia="Times New Roman" w:hAnsi="Times New Roman" w:cs="Times New Roman"/>
          <w:b/>
          <w:sz w:val="24"/>
          <w:szCs w:val="24"/>
        </w:rPr>
        <w:t>998,560</w:t>
      </w:r>
      <w:r w:rsidR="00B3437A"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), а резултатите  за метан и въглероден диоксид са на база осреднена стойност от периодични измервания посочени в т.4.2. 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Метан (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34180" w:rsidRPr="00434180" w:rsidRDefault="00E73C79" w:rsidP="00434180">
      <w:pPr>
        <w:spacing w:before="120"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3C79">
        <w:rPr>
          <w:rFonts w:ascii="Times New Roman" w:eastAsia="Times New Roman" w:hAnsi="Times New Roman" w:cs="Times New Roman"/>
          <w:sz w:val="24"/>
          <w:szCs w:val="24"/>
        </w:rPr>
        <w:t xml:space="preserve">0,0040 </w:t>
      </w:r>
      <w:r w:rsidRPr="00E73C79">
        <w:rPr>
          <w:rFonts w:ascii="Times New Roman" w:eastAsia="Times New Roman" w:hAnsi="Times New Roman" w:cs="Times New Roman"/>
          <w:sz w:val="24"/>
          <w:szCs w:val="24"/>
          <w:lang w:val="en-US"/>
        </w:rPr>
        <w:t>kg/h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х 24 х 365 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 w:rsidRPr="00E73C79">
        <w:rPr>
          <w:rFonts w:ascii="Times New Roman" w:eastAsia="Times New Roman" w:hAnsi="Times New Roman" w:cs="Times New Roman"/>
          <w:sz w:val="24"/>
          <w:szCs w:val="24"/>
          <w:lang w:val="en-US"/>
        </w:rPr>
        <w:t>35,04</w:t>
      </w:r>
      <w:r w:rsidR="00434180" w:rsidRPr="00E73C79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 /год.</w:t>
      </w:r>
    </w:p>
    <w:p w:rsidR="00434180" w:rsidRPr="00434180" w:rsidRDefault="00434180" w:rsidP="00434180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Въглероден диоксид (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34180" w:rsidRPr="00434180" w:rsidRDefault="00E73C79" w:rsidP="00434180">
      <w:pPr>
        <w:spacing w:before="120"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3C79">
        <w:rPr>
          <w:rFonts w:ascii="Times New Roman" w:eastAsia="Times New Roman" w:hAnsi="Times New Roman" w:cs="Times New Roman"/>
          <w:sz w:val="24"/>
          <w:szCs w:val="24"/>
        </w:rPr>
        <w:t xml:space="preserve">0,0065 </w:t>
      </w:r>
      <w:r w:rsidRPr="00E73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kg/h</w:t>
      </w:r>
      <w:r w:rsidRPr="00E73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80" w:rsidRPr="00E73C7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24 х 365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56</w:t>
      </w:r>
      <w:r w:rsidR="00AC396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94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>кг /год.</w:t>
      </w:r>
    </w:p>
    <w:p w:rsidR="00434180" w:rsidRPr="00434180" w:rsidRDefault="00434180" w:rsidP="00434180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Амоняк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(NH3)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4180" w:rsidRPr="00434180" w:rsidRDefault="005B7E69" w:rsidP="00434180">
      <w:pPr>
        <w:spacing w:before="120"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9A1F4D">
        <w:rPr>
          <w:rFonts w:ascii="Times New Roman" w:eastAsia="Times New Roman" w:hAnsi="Times New Roman" w:cs="Times New Roman"/>
          <w:b/>
          <w:sz w:val="24"/>
          <w:szCs w:val="24"/>
        </w:rPr>
        <w:t>0 99</w:t>
      </w:r>
      <w:r w:rsidR="005231A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5231A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80173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х 3.2 = </w:t>
      </w:r>
      <w:r w:rsidR="00E336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0173">
        <w:rPr>
          <w:rFonts w:ascii="Times New Roman" w:eastAsia="Times New Roman" w:hAnsi="Times New Roman" w:cs="Times New Roman"/>
          <w:sz w:val="24"/>
          <w:szCs w:val="24"/>
        </w:rPr>
        <w:t>71</w:t>
      </w:r>
      <w:r w:rsidR="005231AC">
        <w:rPr>
          <w:rFonts w:ascii="Times New Roman" w:eastAsia="Times New Roman" w:hAnsi="Times New Roman" w:cs="Times New Roman"/>
          <w:sz w:val="24"/>
          <w:szCs w:val="24"/>
        </w:rPr>
        <w:t>88</w:t>
      </w:r>
      <w:r w:rsidR="00F801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1AC">
        <w:rPr>
          <w:rFonts w:ascii="Times New Roman" w:eastAsia="Times New Roman" w:hAnsi="Times New Roman" w:cs="Times New Roman"/>
          <w:sz w:val="24"/>
          <w:szCs w:val="24"/>
        </w:rPr>
        <w:t>672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>кг /год.</w:t>
      </w:r>
    </w:p>
    <w:p w:rsidR="00434180" w:rsidRPr="00434180" w:rsidRDefault="00434180" w:rsidP="00434180">
      <w:pPr>
        <w:numPr>
          <w:ilvl w:val="0"/>
          <w:numId w:val="9"/>
        </w:numPr>
        <w:spacing w:before="120" w:after="0" w:line="240" w:lineRule="auto"/>
        <w:ind w:left="10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ЛОС без метан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(NMVOC)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4180" w:rsidRPr="00434180" w:rsidRDefault="005B7E69" w:rsidP="00434180">
      <w:pPr>
        <w:spacing w:before="120" w:after="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9A1F4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A1F4D">
        <w:rPr>
          <w:rFonts w:ascii="Times New Roman" w:eastAsia="Times New Roman" w:hAnsi="Times New Roman" w:cs="Times New Roman"/>
          <w:b/>
          <w:sz w:val="24"/>
          <w:szCs w:val="24"/>
        </w:rPr>
        <w:t>99</w:t>
      </w:r>
      <w:r w:rsidR="005231A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5231A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8017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0т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х 0.04 = </w:t>
      </w:r>
      <w:r w:rsidR="00E336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F80173">
        <w:rPr>
          <w:rFonts w:ascii="Times New Roman" w:eastAsia="Times New Roman" w:hAnsi="Times New Roman" w:cs="Times New Roman"/>
          <w:sz w:val="24"/>
          <w:szCs w:val="24"/>
        </w:rPr>
        <w:t>39</w:t>
      </w:r>
      <w:r w:rsidR="00E336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1AC">
        <w:rPr>
          <w:rFonts w:ascii="Times New Roman" w:eastAsia="Times New Roman" w:hAnsi="Times New Roman" w:cs="Times New Roman"/>
          <w:sz w:val="24"/>
          <w:szCs w:val="24"/>
        </w:rPr>
        <w:t>8584</w:t>
      </w:r>
      <w:r w:rsidR="00434180" w:rsidRPr="004341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>кг /год.</w:t>
      </w:r>
    </w:p>
    <w:p w:rsidR="00434180" w:rsidRDefault="00434180" w:rsidP="0043418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1.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Замърсители по ЕРИПЗ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(EPRTR) </w:t>
      </w:r>
    </w:p>
    <w:tbl>
      <w:tblPr>
        <w:tblW w:w="9850" w:type="dxa"/>
        <w:jc w:val="center"/>
        <w:tblInd w:w="-7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274"/>
        <w:gridCol w:w="1513"/>
        <w:gridCol w:w="1370"/>
        <w:gridCol w:w="992"/>
        <w:gridCol w:w="1374"/>
        <w:gridCol w:w="1080"/>
        <w:gridCol w:w="1524"/>
      </w:tblGrid>
      <w:tr w:rsidR="00434180" w:rsidRPr="00434180" w:rsidTr="00393B70">
        <w:trPr>
          <w:cantSplit/>
          <w:trHeight w:val="297"/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Емисионни прагове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(колона 1)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Праг за пренос на замърсители извън площ.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br/>
              <w:t>(колона 2)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Праг за производство, обработка или употреба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br/>
              <w:t>(колона 3)</w:t>
            </w:r>
          </w:p>
          <w:p w:rsidR="00434180" w:rsidRPr="00434180" w:rsidRDefault="00434180" w:rsidP="00393B7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3B70" w:rsidRPr="00434180" w:rsidTr="00393B70">
        <w:trPr>
          <w:cantSplit/>
          <w:trHeight w:val="948"/>
          <w:tblHeader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extDirection w:val="btLr"/>
            <w:vAlign w:val="center"/>
          </w:tcPr>
          <w:p w:rsidR="00393B70" w:rsidRPr="00434180" w:rsidRDefault="00393B70" w:rsidP="00393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extDirection w:val="btLr"/>
            <w:vAlign w:val="center"/>
          </w:tcPr>
          <w:p w:rsidR="00393B70" w:rsidRPr="00434180" w:rsidRDefault="00393B70" w:rsidP="00393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CAS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extDirection w:val="btLr"/>
            <w:vAlign w:val="center"/>
          </w:tcPr>
          <w:p w:rsidR="00393B70" w:rsidRPr="00434180" w:rsidRDefault="00393B70" w:rsidP="00393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Замърсител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Default="00393B7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във въздух </w:t>
            </w:r>
          </w:p>
          <w:p w:rsidR="00393B70" w:rsidRPr="00434180" w:rsidRDefault="00393B7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(колона 1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a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във води (колона 1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b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)</w:t>
            </w:r>
            <w:r w:rsidRPr="004341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почва (колона 1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c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393B70" w:rsidRPr="00434180" w:rsidRDefault="00393B70" w:rsidP="00393B7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393B70" w:rsidRPr="00434180" w:rsidRDefault="00393B70" w:rsidP="00393B7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</w:p>
        </w:tc>
      </w:tr>
      <w:tr w:rsidR="00393B70" w:rsidRPr="00434180" w:rsidTr="0059082A">
        <w:trPr>
          <w:cantSplit/>
          <w:trHeight w:val="948"/>
          <w:tblHeader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93B70" w:rsidRPr="00434180" w:rsidRDefault="00393B70" w:rsidP="00434180">
            <w:pPr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93B70" w:rsidRPr="00434180" w:rsidRDefault="00393B70" w:rsidP="00434180">
            <w:pPr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</w:p>
        </w:tc>
      </w:tr>
      <w:tr w:rsidR="00393B70" w:rsidRPr="00434180" w:rsidTr="0059082A">
        <w:trPr>
          <w:cantSplit/>
          <w:trHeight w:val="80"/>
          <w:tblHeader/>
          <w:jc w:val="center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180" w:rsidRPr="00434180" w:rsidTr="00393B70">
        <w:trPr>
          <w:trHeight w:val="22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1#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74-82-8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C53F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 (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D6E24" w:rsidRDefault="004D6E24" w:rsidP="00434180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3965"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  <w:p w:rsidR="00434180" w:rsidRPr="00434180" w:rsidRDefault="00434180" w:rsidP="00434180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left="31" w:right="27" w:firstLine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100000000.0</w:t>
            </w:r>
          </w:p>
        </w:tc>
      </w:tr>
      <w:tr w:rsidR="00434180" w:rsidRPr="00434180" w:rsidTr="00393B70">
        <w:trPr>
          <w:trHeight w:val="22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3#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124-38-9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C53F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Въглероден диоксид (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D6E24" w:rsidP="00AC3965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C39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56,94</w:t>
            </w:r>
            <w:r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434180"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100000.0</w:t>
            </w:r>
          </w:p>
        </w:tc>
      </w:tr>
      <w:tr w:rsidR="00434180" w:rsidRPr="00434180" w:rsidTr="00393B70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6#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7664-41-7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C53F65" w:rsidRDefault="00434180" w:rsidP="00C53F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Амоняк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(NH3)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AC3965" w:rsidP="00690D58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67188,672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10 000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434180" w:rsidRPr="00434180" w:rsidTr="00393B70">
        <w:trPr>
          <w:trHeight w:val="22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7#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C53F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ЛОС без метан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(NMVOC)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34180" w:rsidRPr="00434180" w:rsidRDefault="00AC3965" w:rsidP="00AC3965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839,858</w:t>
            </w:r>
            <w:r w:rsidR="00690D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100000.0</w:t>
            </w:r>
          </w:p>
        </w:tc>
      </w:tr>
    </w:tbl>
    <w:p w:rsid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483" w:rsidRDefault="00942483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483" w:rsidRDefault="00942483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483" w:rsidRPr="00942483" w:rsidRDefault="00942483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4.2. Емисии на вредни вещества в атмосферния въздух.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Резултата за амоняк и ЛОС без метан е получен чрез изчисления по метода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CORINAIR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-94. За тях няма посочен НДЕ, съгласно КР.</w:t>
      </w: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Към настоящия момент няма изградена  нсталация за изгаряне на биогаз, </w:t>
      </w:r>
      <w:r w:rsidR="00C53F65">
        <w:rPr>
          <w:rFonts w:ascii="Times New Roman" w:eastAsia="Times New Roman" w:hAnsi="Times New Roman" w:cs="Times New Roman"/>
          <w:sz w:val="24"/>
          <w:szCs w:val="24"/>
        </w:rPr>
        <w:t xml:space="preserve">поради което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няма посочени стойности от мониторинг на работа на инсталацията съгласно Условие 9.1.2 от КР. </w:t>
      </w:r>
    </w:p>
    <w:p w:rsidR="00C53F65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Данните от измерванията (изчисленията)  са показани в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2.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2. Емисии в атмосферния въздух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38"/>
        <w:gridCol w:w="900"/>
        <w:gridCol w:w="1152"/>
        <w:gridCol w:w="1548"/>
        <w:gridCol w:w="1800"/>
        <w:gridCol w:w="1800"/>
        <w:gridCol w:w="1080"/>
      </w:tblGrid>
      <w:tr w:rsidR="00434180" w:rsidRPr="00434180" w:rsidTr="00C53F65">
        <w:trPr>
          <w:trHeight w:val="562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Параметър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Еди</w:t>
            </w:r>
            <w:r w:rsidR="00C53F65">
              <w:rPr>
                <w:rFonts w:ascii="Times New Roman" w:eastAsia="Times New Roman" w:hAnsi="Times New Roman" w:cs="Times New Roman"/>
              </w:rPr>
              <w:t>-</w:t>
            </w: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ница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НДЕ,</w:t>
            </w:r>
          </w:p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съгласно КР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Резултати от мониторинг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Честота на мониторинг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Съответствие</w:t>
            </w:r>
          </w:p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Брой /</w:t>
            </w:r>
          </w:p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34180" w:rsidRPr="00434180" w:rsidTr="002E1FBA">
        <w:trPr>
          <w:trHeight w:val="276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 xml:space="preserve">Непрекъснат 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Периодичен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34180" w:rsidRPr="00C53F65" w:rsidTr="002E1FBA">
        <w:trPr>
          <w:trHeight w:val="32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Метан (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CH</w:t>
            </w:r>
            <w:r w:rsidRPr="00C53F65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FE56D6" w:rsidP="00FE56D6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4D6E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Месечно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58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Въглероден диоксид (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CO</w:t>
            </w:r>
            <w:r w:rsidRPr="00C53F65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FE56D6" w:rsidP="0040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56,94</w:t>
            </w:r>
            <w:r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Месечно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39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Амоняк</w:t>
            </w:r>
            <w:r w:rsidRPr="00C53F65">
              <w:rPr>
                <w:rFonts w:ascii="Times New Roman" w:eastAsia="Times New Roman" w:hAnsi="Times New Roman" w:cs="Times New Roman"/>
                <w:lang w:val="it-IT"/>
              </w:rPr>
              <w:t xml:space="preserve"> (NH3)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C53F65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Kg/год</w:t>
            </w:r>
            <w:r w:rsidRPr="00C53F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FE56D6" w:rsidP="00E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67188,672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647CE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F24473">
              <w:rPr>
                <w:rFonts w:ascii="Times New Roman" w:eastAsia="Times New Roman" w:hAnsi="Times New Roman" w:cs="Times New Roman"/>
              </w:rPr>
              <w:t>2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="00F24473">
              <w:rPr>
                <w:rFonts w:ascii="Times New Roman" w:eastAsia="Times New Roman" w:hAnsi="Times New Roman" w:cs="Times New Roman"/>
              </w:rPr>
              <w:t>10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0%</w:t>
            </w:r>
          </w:p>
        </w:tc>
      </w:tr>
      <w:tr w:rsidR="00434180" w:rsidRPr="00C53F65" w:rsidTr="002E1FBA">
        <w:trPr>
          <w:trHeight w:val="54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ЛОС без метан</w:t>
            </w:r>
            <w:r w:rsidRPr="00C53F65">
              <w:rPr>
                <w:rFonts w:ascii="Times New Roman" w:eastAsia="Times New Roman" w:hAnsi="Times New Roman" w:cs="Times New Roman"/>
                <w:lang w:val="it-IT"/>
              </w:rPr>
              <w:t xml:space="preserve"> (NMVOC)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C53F65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Kg/год</w:t>
            </w:r>
            <w:r w:rsidRPr="00C53F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F647CE" w:rsidRDefault="004004F4" w:rsidP="004004F4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839,858</w:t>
            </w:r>
            <w:r w:rsidR="00F647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F24473">
              <w:rPr>
                <w:rFonts w:ascii="Times New Roman" w:eastAsia="Times New Roman" w:hAnsi="Times New Roman" w:cs="Times New Roman"/>
              </w:rPr>
              <w:t>2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/100%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Прах/ФПЧ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34180" w:rsidRPr="00C53F65" w:rsidTr="002E1FBA">
        <w:trPr>
          <w:trHeight w:val="253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004F4" w:rsidRDefault="004004F4" w:rsidP="0040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04F4">
              <w:rPr>
                <w:rFonts w:ascii="Times New Roman" w:eastAsia="Times New Roman" w:hAnsi="Times New Roman" w:cs="Times New Roman"/>
                <w:sz w:val="24"/>
                <w:szCs w:val="24"/>
              </w:rPr>
              <w:t>17,05 об.%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004F4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04F4">
              <w:rPr>
                <w:rFonts w:ascii="Times New Roman" w:eastAsia="Times New Roman" w:hAnsi="Times New Roman" w:cs="Times New Roman"/>
              </w:rPr>
              <w:t>Месечно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H2S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004F4" w:rsidRDefault="004004F4" w:rsidP="0040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04F4">
              <w:rPr>
                <w:rFonts w:ascii="Times New Roman" w:eastAsia="Times New Roman" w:hAnsi="Times New Roman" w:cs="Times New Roman"/>
                <w:sz w:val="24"/>
                <w:szCs w:val="24"/>
              </w:rPr>
              <w:t>0,00000034</w:t>
            </w:r>
            <w:r w:rsidRPr="00400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kg/h</w:t>
            </w:r>
            <w:r w:rsidRPr="00400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Месечно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H2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DD0E7C" w:rsidRDefault="004004F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Месечно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Обемен дебит на биогаза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м3/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100-300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4004F4" w:rsidRDefault="004004F4" w:rsidP="0040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04F4">
              <w:rPr>
                <w:rFonts w:ascii="Times New Roman" w:eastAsia="Times New Roman" w:hAnsi="Times New Roman" w:cs="Times New Roman"/>
                <w:sz w:val="24"/>
                <w:szCs w:val="24"/>
              </w:rPr>
              <w:t>0,377  м3</w:t>
            </w:r>
            <w:r w:rsidRPr="00400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/h</w:t>
            </w:r>
            <w:r w:rsidRPr="00400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3C0" w:rsidRPr="004004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Непрекъснат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 xml:space="preserve">12/ </w:t>
            </w:r>
            <w:r w:rsidR="00B451F1">
              <w:rPr>
                <w:rFonts w:ascii="Times New Roman" w:eastAsia="Times New Roman" w:hAnsi="Times New Roman" w:cs="Times New Roman"/>
              </w:rPr>
              <w:t>10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Концентрация на метан в биогаза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об.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≥</w:t>
            </w:r>
            <w:r w:rsidRPr="00C53F6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DB" w:rsidRPr="00B451F1" w:rsidRDefault="004004F4" w:rsidP="005169DB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1F1">
              <w:rPr>
                <w:rFonts w:ascii="Times New Roman" w:eastAsia="Times New Roman" w:hAnsi="Times New Roman" w:cs="Times New Roman"/>
                <w:sz w:val="24"/>
                <w:szCs w:val="24"/>
              </w:rPr>
              <w:t>9,16  об. %</w:t>
            </w:r>
            <w:r w:rsidR="005169DB" w:rsidRPr="00B45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4180" w:rsidRPr="00DD0E7C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Непрекъснат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B4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</w:t>
            </w:r>
            <w:r w:rsidR="00B451F1">
              <w:rPr>
                <w:rFonts w:ascii="Times New Roman" w:eastAsia="Times New Roman" w:hAnsi="Times New Roman" w:cs="Times New Roman"/>
              </w:rPr>
              <w:t>10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Инсталация за изгаряне на биогаз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Nm3/h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4 348.08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42483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Непрекъснат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34180" w:rsidRPr="00434180" w:rsidRDefault="00434180" w:rsidP="0043418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На площадката всички дейности се извършват по начин, недопускащ разпространението на миризми извън границите на производствената площадка.</w:t>
      </w:r>
    </w:p>
    <w:p w:rsidR="00C53F65" w:rsidRDefault="00C53F65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Непосредствено след приключването на депонирането на отпадъците, в края на работния ден, се запръстява дневния работен участък на депото. </w:t>
      </w:r>
    </w:p>
    <w:p w:rsidR="00C53F65" w:rsidRDefault="00C53F65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Няма постъпили оплаквания от миризми вследствие на дейности на площадката.</w:t>
      </w:r>
    </w:p>
    <w:p w:rsidR="00C53F65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7A5C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5C">
        <w:rPr>
          <w:rFonts w:ascii="Times New Roman" w:eastAsia="Times New Roman" w:hAnsi="Times New Roman" w:cs="Times New Roman"/>
          <w:sz w:val="24"/>
          <w:szCs w:val="24"/>
        </w:rPr>
        <w:t xml:space="preserve">Измерванията са извършени на място от </w:t>
      </w:r>
      <w:r w:rsidR="00437A5C" w:rsidRPr="00437A5C">
        <w:rPr>
          <w:rFonts w:ascii="Times New Roman" w:eastAsia="Times New Roman" w:hAnsi="Times New Roman" w:cs="Times New Roman"/>
          <w:sz w:val="24"/>
          <w:szCs w:val="24"/>
        </w:rPr>
        <w:t>акредитирана лаборатория.</w:t>
      </w:r>
    </w:p>
    <w:p w:rsidR="00434180" w:rsidRPr="00437A5C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Оператора експлоатиращ депото провежда ежемесечни замервания на емисии на газове в атмосферния въздух от трите газови кладенци с цел покриване напълно изискванията в КР за честота на мониторинг.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4.3. Емисии на вредни и опасни вещества в отпадъчните води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180" w:rsidRPr="00434180" w:rsidRDefault="00434180" w:rsidP="00434180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4.3.1 Производствени отпадъчни води от работа на пречиствателното съоръжение - 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Пречиствателни съоръжения: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каломаслоуловители</w:t>
      </w:r>
    </w:p>
    <w:p w:rsidR="00434180" w:rsidRPr="00434180" w:rsidRDefault="00434180" w:rsidP="0043418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Поток: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производствени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отпадъчни води от измиване на сметовозните автомобили;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Мониторинг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3.1 Емисии в отпадъчни води (производствени) във водни обекти/канализация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8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955"/>
        <w:gridCol w:w="1565"/>
        <w:gridCol w:w="1620"/>
        <w:gridCol w:w="1530"/>
        <w:gridCol w:w="1418"/>
      </w:tblGrid>
      <w:tr w:rsidR="00434180" w:rsidRPr="00434180" w:rsidTr="002E1FBA">
        <w:trPr>
          <w:trHeight w:val="5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Параметър</w:t>
            </w:r>
          </w:p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Единица</w:t>
            </w:r>
          </w:p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НДЕ,</w:t>
            </w:r>
          </w:p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 xml:space="preserve"> съгласно КР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Резултати от мониторинг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 xml:space="preserve">Честота на мониторинг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Съответствие</w:t>
            </w:r>
          </w:p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4180" w:rsidRPr="00434180" w:rsidTr="002E1FBA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434180">
              <w:rPr>
                <w:rFonts w:ascii="Times New Roman" w:eastAsia="Times New Roman" w:hAnsi="Times New Roman" w:cs="Arial"/>
              </w:rPr>
              <w:t>Ниво на утайката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Измерванията са извършват визуално всеки ден и периодично се измерват с линия, като резултатите се отразяват в дневник, който се съхранява на площадката.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Прилагат се инструкции за периодична проверка и поддръжка на състоянието на съоръжението и при необходимост да се прилагат коригиращи действия.</w:t>
      </w: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За каломаслоуловителя – се следи се нивото на утайката и наличието на събраните масла.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 достигане на определеното ниво да се почиства утайката.</w:t>
      </w:r>
    </w:p>
    <w:p w:rsidR="00C53F65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Отговорника на депото</w:t>
      </w:r>
      <w:r w:rsidR="00C53F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след като извърши проверката на нивото на утайката в каломаслоуловителя, отразява резултатите в дневник, който се съхранява на площадката.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евентуално констатирана неизправност на всички пречиствателни </w:t>
      </w:r>
      <w:r w:rsidR="00C53F65" w:rsidRPr="00434180">
        <w:rPr>
          <w:rFonts w:ascii="Times New Roman" w:eastAsia="Times New Roman" w:hAnsi="Times New Roman" w:cs="Times New Roman"/>
          <w:bCs/>
          <w:sz w:val="24"/>
          <w:szCs w:val="24"/>
        </w:rPr>
        <w:t>съоръжения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предприемат действия</w:t>
      </w:r>
      <w:r w:rsidR="004F1FA5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  отстраняването им. За 2014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г няма констатирани неизправности.</w:t>
      </w:r>
    </w:p>
    <w:p w:rsidR="00434180" w:rsidRPr="00434180" w:rsidRDefault="00434180" w:rsidP="00C53F65">
      <w:pPr>
        <w:tabs>
          <w:tab w:val="num" w:pos="1232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180">
        <w:rPr>
          <w:rFonts w:ascii="Times New Roman" w:eastAsia="Calibri" w:hAnsi="Times New Roman" w:cs="Times New Roman"/>
          <w:sz w:val="24"/>
          <w:szCs w:val="24"/>
        </w:rPr>
        <w:t>Отпадъчните води постъпват в</w:t>
      </w:r>
      <w:r w:rsidR="00C53F65">
        <w:rPr>
          <w:rFonts w:ascii="Times New Roman" w:eastAsia="Calibri" w:hAnsi="Times New Roman" w:cs="Times New Roman"/>
          <w:sz w:val="24"/>
          <w:szCs w:val="24"/>
        </w:rPr>
        <w:t>ъв</w:t>
      </w:r>
      <w:r w:rsidRPr="00434180">
        <w:rPr>
          <w:rFonts w:ascii="Times New Roman" w:eastAsia="Calibri" w:hAnsi="Times New Roman" w:cs="Times New Roman"/>
          <w:sz w:val="24"/>
          <w:szCs w:val="24"/>
        </w:rPr>
        <w:t xml:space="preserve"> водоплътна яма с последващо черпене на основание договор между оператора и фирма ЕТ “Т&amp;</w:t>
      </w:r>
      <w:r w:rsidRPr="00434180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434180">
        <w:rPr>
          <w:rFonts w:ascii="Times New Roman" w:eastAsia="Calibri" w:hAnsi="Times New Roman" w:cs="Times New Roman"/>
          <w:sz w:val="24"/>
          <w:szCs w:val="24"/>
        </w:rPr>
        <w:t>-Тихомир Гьоков”.</w:t>
      </w:r>
    </w:p>
    <w:p w:rsidR="00C53F65" w:rsidRDefault="00C53F65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Периодично и при необходимост се извършва почистване на септичната яма на площадката  от фирма „Т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&amp;G –Master Clean”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3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Резултатите от протоколите</w:t>
      </w:r>
      <w:r w:rsidR="00437A5C">
        <w:rPr>
          <w:rFonts w:ascii="Times New Roman" w:eastAsia="Times New Roman" w:hAnsi="Times New Roman" w:cs="Times New Roman"/>
          <w:sz w:val="24"/>
          <w:szCs w:val="24"/>
        </w:rPr>
        <w:t xml:space="preserve"> от извършеното почистване на септичната яма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се съхраняват на площадката на депото и при поискване от контролните органи се представят.</w:t>
      </w: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Няма регистрирано и аварийно изтичане на отпадъчни води.</w:t>
      </w:r>
    </w:p>
    <w:p w:rsidR="00434180" w:rsidRPr="00434180" w:rsidRDefault="004F1FA5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Сепариращата инсталация е неработеща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C53F65" w:rsidRDefault="00434180" w:rsidP="00C53F65">
      <w:pPr>
        <w:pStyle w:val="af4"/>
        <w:numPr>
          <w:ilvl w:val="2"/>
          <w:numId w:val="27"/>
        </w:numPr>
        <w:spacing w:before="120"/>
        <w:jc w:val="both"/>
        <w:rPr>
          <w:b/>
        </w:rPr>
      </w:pPr>
      <w:r w:rsidRPr="00C53F65">
        <w:rPr>
          <w:b/>
        </w:rPr>
        <w:t>Отпадъчни води – инфилтрат от клетките за депониране на отпадък.</w:t>
      </w:r>
    </w:p>
    <w:p w:rsidR="00434180" w:rsidRPr="00434180" w:rsidRDefault="00434180" w:rsidP="00434180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Това са производствени отпадъчни води от инфилтрат от клетките на депото, която се използва единствено за оборотно оросяване на тялото на депото. </w:t>
      </w:r>
    </w:p>
    <w:p w:rsidR="00434180" w:rsidRPr="00434180" w:rsidRDefault="00434180" w:rsidP="00434180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Няма регистрирано и аварийно изтичане на отпадъчни води. </w:t>
      </w:r>
    </w:p>
    <w:p w:rsidR="00434180" w:rsidRPr="00434180" w:rsidRDefault="00434180" w:rsidP="00434180">
      <w:pPr>
        <w:spacing w:before="120" w:after="0" w:line="240" w:lineRule="auto"/>
        <w:ind w:left="-9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F65" w:rsidRDefault="00434180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Прилагат се инструкции за периодична проверка и поддръжка на състоянието на съоръжението и при необходимост се прилагат коригиращи действия.</w:t>
      </w:r>
    </w:p>
    <w:p w:rsidR="00C53F65" w:rsidRDefault="00434180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Инфилтратът от депото се събира чрез изградена дренажна система в ретензионен резервоар, където се съхранява за период от три месеца в зависимост от сезона, като едновременно с това се разчита на повърхносттното изпарение на част от него. Периодично инфилтрата се връща върху тялото на депото, чрез припомпване</w:t>
      </w:r>
      <w:r w:rsidR="00C53F6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като за целта е изградена помпенна станция с монтирани 2 бр. помпи, черпещи директно от ретензионния резервоар.</w:t>
      </w:r>
      <w:r w:rsidR="00C53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Събраният в ретензионния резервоар инфилтрат се връща посредством помпи върху тялото на депото. Избраните помпи са  монтирани в резервоара. </w:t>
      </w:r>
    </w:p>
    <w:p w:rsidR="00C53F65" w:rsidRDefault="00C53F65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F65" w:rsidRDefault="00434180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Ретензиония резервоар е с обем по 500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341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>. Резервоара е открит басейн с форма на обърната пресечна пирамида, оградена със земно насипна дига. Дъното и скатовете, които са в съприкосновение с инфилтратната вода са</w:t>
      </w:r>
      <w:r w:rsidR="00C53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изолирани с пластмасово фолио </w:t>
      </w:r>
    </w:p>
    <w:p w:rsidR="00434180" w:rsidRPr="00C53F65" w:rsidRDefault="00434180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Проверката и поддръжката на пречиствателните </w:t>
      </w:r>
      <w:r w:rsidR="00C53F65" w:rsidRPr="00434180">
        <w:rPr>
          <w:rFonts w:ascii="Times New Roman" w:eastAsia="Times New Roman" w:hAnsi="Times New Roman" w:cs="Times New Roman"/>
          <w:sz w:val="24"/>
          <w:szCs w:val="24"/>
        </w:rPr>
        <w:t>съоръжения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се извършва от отговорника на депото който:</w:t>
      </w:r>
    </w:p>
    <w:p w:rsidR="00434180" w:rsidRPr="00C53F65" w:rsidRDefault="00434180" w:rsidP="00C53F65">
      <w:pPr>
        <w:pStyle w:val="af4"/>
        <w:numPr>
          <w:ilvl w:val="0"/>
          <w:numId w:val="9"/>
        </w:numPr>
        <w:jc w:val="both"/>
      </w:pPr>
      <w:r w:rsidRPr="00C53F65">
        <w:t>Проверява наличието или липса на течове</w:t>
      </w:r>
    </w:p>
    <w:p w:rsidR="00434180" w:rsidRPr="00C53F65" w:rsidRDefault="00434180" w:rsidP="00C53F65">
      <w:pPr>
        <w:pStyle w:val="af4"/>
        <w:numPr>
          <w:ilvl w:val="0"/>
          <w:numId w:val="9"/>
        </w:numPr>
        <w:jc w:val="both"/>
      </w:pPr>
      <w:r w:rsidRPr="00C53F65">
        <w:t>Следи за водоплътността, когато е нарушена или има големи разлики във водните количества  да се предприеме ремонт.</w:t>
      </w:r>
    </w:p>
    <w:p w:rsidR="00434180" w:rsidRPr="00C53F65" w:rsidRDefault="00434180" w:rsidP="00C53F65">
      <w:pPr>
        <w:pStyle w:val="af4"/>
        <w:numPr>
          <w:ilvl w:val="0"/>
          <w:numId w:val="9"/>
        </w:numPr>
        <w:jc w:val="both"/>
        <w:rPr>
          <w:bCs/>
        </w:rPr>
      </w:pPr>
      <w:r w:rsidRPr="00C53F65">
        <w:rPr>
          <w:bCs/>
        </w:rPr>
        <w:t>Проверка изправността на технологичното оборудването от технологичната схема за транспортиране на инфилтрата.</w:t>
      </w:r>
    </w:p>
    <w:p w:rsidR="00C53F65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Извършването на проверката е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визуално, честотата на извършването е ежеседмично.</w:t>
      </w: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констатирана неизправност на всички пречиствателни </w:t>
      </w:r>
      <w:r w:rsidR="00C53F65" w:rsidRPr="00434180">
        <w:rPr>
          <w:rFonts w:ascii="Times New Roman" w:eastAsia="Times New Roman" w:hAnsi="Times New Roman" w:cs="Times New Roman"/>
          <w:bCs/>
          <w:sz w:val="24"/>
          <w:szCs w:val="24"/>
        </w:rPr>
        <w:t>съоръжения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отговорника</w:t>
      </w:r>
      <w:r w:rsidR="00C53F6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депото предприема действия за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отстраняването им, след което отразява дневник или протокол</w:t>
      </w:r>
      <w:r w:rsidR="00C53F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който се съхранява на площадката.</w:t>
      </w:r>
    </w:p>
    <w:p w:rsidR="00434180" w:rsidRDefault="00434180" w:rsidP="0043418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3.2 Емисии в отпадъчни води (инфилтрат) в ретензионен резервоар</w:t>
      </w:r>
    </w:p>
    <w:tbl>
      <w:tblPr>
        <w:tblW w:w="1028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276"/>
        <w:gridCol w:w="1417"/>
        <w:gridCol w:w="1276"/>
        <w:gridCol w:w="1843"/>
        <w:gridCol w:w="2268"/>
        <w:gridCol w:w="567"/>
      </w:tblGrid>
      <w:tr w:rsidR="00FB407E" w:rsidRPr="00434180" w:rsidTr="00C53F65">
        <w:trPr>
          <w:trHeight w:val="73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Параметър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FB407E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07E">
              <w:rPr>
                <w:rFonts w:ascii="Times New Roman" w:eastAsia="Times New Roman" w:hAnsi="Times New Roman" w:cs="Times New Roman"/>
                <w:lang w:val="bg"/>
              </w:rPr>
              <w:t>Стандартни валидирани методи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НДЕ,</w:t>
            </w:r>
          </w:p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Съглас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но 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Резултати от мониторинг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Честота на 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Съответствие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rPr>
                <w:rFonts w:ascii="Times New Roman" w:eastAsia="Times New Roman" w:hAnsi="Times New Roman" w:cs="Arial"/>
              </w:rPr>
            </w:pPr>
            <w:r w:rsidRPr="00434180">
              <w:rPr>
                <w:rFonts w:ascii="Times New Roman" w:eastAsia="Times New Roman" w:hAnsi="Times New Roman" w:cs="Arial"/>
              </w:rPr>
              <w:t>Обем на инфилтрата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7E" w:rsidRPr="00FB407E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C53F65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Месечно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Хром тривалентен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БДС 17.1.4.17:1979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659DB" w:rsidRDefault="004659DB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bg"/>
              </w:rPr>
              <w:t>&lt;0,02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Хром шествачентен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БДС 17.1.4.17:1979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659DB" w:rsidRDefault="004659DB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9DB">
              <w:rPr>
                <w:rFonts w:ascii="Times New Roman" w:eastAsia="Times New Roman" w:hAnsi="Times New Roman" w:cs="Times New Roman"/>
                <w:b/>
                <w:lang w:val="bg"/>
              </w:rPr>
              <w:t>0,27±0,01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Хлориди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9297:1989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2058±</w:t>
            </w:r>
            <w:r>
              <w:rPr>
                <w:rFonts w:ascii="Times New Roman" w:eastAsia="Times New Roman" w:hAnsi="Times New Roman" w:cs="Times New Roman"/>
                <w:b/>
                <w:lang w:val="bg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4659DB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Флуор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ВВЛМ 1010/2010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659DB" w:rsidRDefault="004659DB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659DB">
              <w:rPr>
                <w:rFonts w:ascii="Times New Roman" w:eastAsia="Times New Roman" w:hAnsi="Times New Roman" w:cs="Times New Roman"/>
                <w:b/>
                <w:lang w:val="bg"/>
              </w:rPr>
              <w:t>±1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Сулфати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ВВЛМ 1009/2010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602±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ED48B4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Екстрахи</w:t>
            </w:r>
            <w:r w:rsidR="00FB407E"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руеми вещества обшо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ВВЛМ 1003/2010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1,2±</w:t>
            </w:r>
            <w:r>
              <w:rPr>
                <w:rFonts w:ascii="Times New Roman" w:eastAsia="Times New Roman" w:hAnsi="Times New Roman" w:cs="Times New Roman"/>
                <w:b/>
                <w:lang w:val="bg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Азот нитратен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7890-3:1998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40±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ED48B4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Азот нитри</w:t>
            </w:r>
            <w:r w:rsidR="00FB407E"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26777:1997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2,0±</w:t>
            </w:r>
            <w:r>
              <w:rPr>
                <w:rFonts w:ascii="Times New Roman" w:eastAsia="Times New Roman" w:hAnsi="Times New Roman" w:cs="Times New Roman"/>
                <w:b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аСПАВ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903:2004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12±</w:t>
            </w:r>
            <w:r>
              <w:rPr>
                <w:rFonts w:ascii="Times New Roman" w:eastAsia="Times New Roman" w:hAnsi="Times New Roman" w:cs="Times New Roman"/>
                <w:b/>
                <w:lang w:val="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lastRenderedPageBreak/>
              <w:t>Олово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&lt;0,01*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Кадмий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C53F65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&lt;0,01</w:t>
            </w:r>
            <w:r>
              <w:rPr>
                <w:rFonts w:ascii="Times New Roman" w:eastAsia="Times New Roman" w:hAnsi="Times New Roman" w:cs="Times New Roman"/>
                <w:lang w:val="bg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Никел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0,090±</w:t>
            </w:r>
            <w:r>
              <w:rPr>
                <w:rFonts w:ascii="Times New Roman" w:eastAsia="Times New Roman" w:hAnsi="Times New Roman" w:cs="Times New Roman"/>
                <w:b/>
                <w:lang w:val="bg"/>
              </w:rPr>
              <w:t>0,005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C53F65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&lt;0,02</w:t>
            </w:r>
            <w:r>
              <w:rPr>
                <w:rFonts w:ascii="Times New Roman" w:eastAsia="Times New Roman" w:hAnsi="Times New Roman" w:cs="Times New Roman"/>
                <w:lang w:val="bg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Цинк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C53F65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&lt;0,05</w:t>
            </w:r>
            <w:r>
              <w:rPr>
                <w:rFonts w:ascii="Times New Roman" w:eastAsia="Times New Roman" w:hAnsi="Times New Roman" w:cs="Times New Roman"/>
                <w:lang w:val="bg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Арсен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ED48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0,060±</w:t>
            </w:r>
            <w:r>
              <w:rPr>
                <w:rFonts w:ascii="Times New Roman" w:eastAsia="Times New Roman" w:hAnsi="Times New Roman" w:cs="Times New Roman"/>
                <w:b/>
                <w:lang w:val="bg"/>
              </w:rPr>
              <w:t>0,003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Селен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C53F65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&lt;0,005</w:t>
            </w:r>
            <w:r>
              <w:rPr>
                <w:rFonts w:ascii="Times New Roman" w:eastAsia="Times New Roman" w:hAnsi="Times New Roman" w:cs="Times New Roman"/>
                <w:lang w:val="bg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Барий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ED48B4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bg"/>
              </w:rPr>
              <w:t>0,25</w:t>
            </w:r>
            <w:r w:rsidRPr="004659DB">
              <w:rPr>
                <w:rFonts w:ascii="Times New Roman" w:eastAsia="Times New Roman" w:hAnsi="Times New Roman" w:cs="Times New Roman"/>
                <w:b/>
                <w:lang w:val="bg"/>
              </w:rPr>
              <w:t>±</w:t>
            </w:r>
            <w:r>
              <w:rPr>
                <w:rFonts w:ascii="Times New Roman" w:eastAsia="Times New Roman" w:hAnsi="Times New Roman" w:cs="Times New Roman"/>
                <w:b/>
                <w:lang w:val="bg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Молибден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C53F65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"/>
              </w:rPr>
            </w:pPr>
            <w:r w:rsidRPr="00ED48B4">
              <w:rPr>
                <w:rFonts w:ascii="Times New Roman" w:eastAsia="Times New Roman" w:hAnsi="Times New Roman" w:cs="Times New Roman"/>
                <w:b/>
                <w:lang w:val="bg"/>
              </w:rPr>
              <w:t>&lt;0,05</w:t>
            </w:r>
            <w:r>
              <w:rPr>
                <w:rFonts w:ascii="Times New Roman" w:eastAsia="Times New Roman" w:hAnsi="Times New Roman" w:cs="Times New Roman"/>
                <w:lang w:val="bg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  <w:lang w:val="bg"/>
              </w:rPr>
              <w:t>Живак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bg"/>
              </w:rPr>
              <w:t>12846:2012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21BCA" w:rsidRDefault="00721BCA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"/>
              </w:rPr>
            </w:pPr>
            <w:r w:rsidRPr="00721BCA">
              <w:rPr>
                <w:rFonts w:ascii="Times New Roman" w:eastAsia="Times New Roman" w:hAnsi="Times New Roman" w:cs="Times New Roman"/>
                <w:b/>
                <w:lang w:val="bg"/>
              </w:rPr>
              <w:t>&lt;0,001*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082A" w:rsidRDefault="0059082A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Обема на инфлитрата в ретензионния резервоар е относително постоянен</w:t>
      </w:r>
      <w:r w:rsidR="007C72E8">
        <w:rPr>
          <w:rFonts w:ascii="Times New Roman" w:eastAsia="Times New Roman" w:hAnsi="Times New Roman" w:cs="Times New Roman"/>
          <w:b/>
          <w:sz w:val="24"/>
          <w:szCs w:val="24"/>
        </w:rPr>
        <w:t xml:space="preserve"> 500 куб.м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7C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4.4. Управление на отпадъците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Разпределението на приема на</w:t>
      </w:r>
      <w:r w:rsidR="00531927">
        <w:rPr>
          <w:rFonts w:ascii="Times New Roman" w:eastAsia="Times New Roman" w:hAnsi="Times New Roman" w:cs="Times New Roman"/>
          <w:sz w:val="24"/>
          <w:szCs w:val="24"/>
        </w:rPr>
        <w:t xml:space="preserve"> твърди битови отпадъци  за 2014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е както следва:</w:t>
      </w:r>
    </w:p>
    <w:tbl>
      <w:tblPr>
        <w:tblpPr w:leftFromText="141" w:rightFromText="141" w:vertAnchor="text" w:horzAnchor="margin" w:tblpX="468" w:tblpY="12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679"/>
        <w:gridCol w:w="6422"/>
      </w:tblGrid>
      <w:tr w:rsidR="002C6277" w:rsidRPr="002C6277" w:rsidTr="000559CE">
        <w:trPr>
          <w:trHeight w:val="618"/>
        </w:trPr>
        <w:tc>
          <w:tcPr>
            <w:tcW w:w="1007" w:type="dxa"/>
          </w:tcPr>
          <w:p w:rsidR="002C6277" w:rsidRPr="002C6277" w:rsidRDefault="002C6277" w:rsidP="002C6277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Година</w:t>
            </w:r>
          </w:p>
        </w:tc>
        <w:tc>
          <w:tcPr>
            <w:tcW w:w="1679" w:type="dxa"/>
          </w:tcPr>
          <w:p w:rsidR="002C6277" w:rsidRPr="002C6277" w:rsidRDefault="002C6277" w:rsidP="002C6277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Депонирани отпадъци, </w:t>
            </w: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422" w:type="dxa"/>
          </w:tcPr>
          <w:p w:rsidR="002C6277" w:rsidRPr="002C6277" w:rsidRDefault="002C6277" w:rsidP="002C6277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Забележка</w:t>
            </w:r>
          </w:p>
        </w:tc>
      </w:tr>
      <w:tr w:rsidR="002C6277" w:rsidRPr="002C6277" w:rsidTr="000559CE">
        <w:trPr>
          <w:trHeight w:val="4556"/>
        </w:trPr>
        <w:tc>
          <w:tcPr>
            <w:tcW w:w="1007" w:type="dxa"/>
          </w:tcPr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1679" w:type="dxa"/>
          </w:tcPr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1224A9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2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0996,46</w:t>
            </w:r>
          </w:p>
        </w:tc>
        <w:tc>
          <w:tcPr>
            <w:tcW w:w="6422" w:type="dxa"/>
          </w:tcPr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7372.600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Харманли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5937.320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т.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Стамболово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194,580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Тополовград;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304,640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Маджарово;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5937,320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Свиленград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1275,00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Симеоновград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1343,380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т.-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община Любимец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-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474,840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1224A9"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2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0996,46</w:t>
            </w: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т.</w:t>
            </w: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5908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Приемането на отпадъците става по предварително уточнен график и приета заявка с притежателя на отпадъците и въз основа на писмен договор. При приемането на отпадъка се представя придружаваща документация, която включва: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Данни за притежателя на отпадъците;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lastRenderedPageBreak/>
        <w:t>Код и наименование на отпадъците, съгласно Приложение1 от Наредба 3 за класификация на отпадъците, който съответства на работния лист за квалификация на отпадъците;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Произход на отпадъка;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Описание на основния състав на отпадъка;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Количество на отпадъка.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 приемането на отпадъка се извършва проверка на място, която включва: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Проверка на придружаващата документация;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Визуална проверка на отпадъците;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Вземане на представителни проби;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Измерване с електронна везна и регистрация по електронен път количеството на отпадъка.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Отразяване в „Отчетната книга” оформена по реда на Наредбата за реда и образците, по които се представя информация за дейностите по отпадъците, както и реда за водене на публичния регистър на издадените разрешения, регистрационните документи и на закритите обекти и дейности;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Писмено потвърждаване приемането на всяка доставка отпадъци;</w:t>
      </w:r>
    </w:p>
    <w:p w:rsidR="0059082A" w:rsidRDefault="0059082A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34180" w:rsidRPr="00434180" w:rsidRDefault="00434180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Основните видовете отпадъци които се депонират на депото са следните:</w:t>
      </w:r>
    </w:p>
    <w:p w:rsidR="00025390" w:rsidRDefault="00434180" w:rsidP="000253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>20 03 01 - Смесени битови отпадъци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1F2C26" w:rsidRDefault="001F2C26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9409D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. Оползотворяване и обезвреждане на отпадъци</w:t>
      </w:r>
    </w:p>
    <w:tbl>
      <w:tblPr>
        <w:tblpPr w:leftFromText="141" w:rightFromText="141" w:vertAnchor="text" w:horzAnchor="page" w:tblpX="818" w:tblpY="337"/>
        <w:tblW w:w="104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134"/>
        <w:gridCol w:w="1232"/>
        <w:gridCol w:w="2573"/>
        <w:gridCol w:w="2430"/>
      </w:tblGrid>
      <w:tr w:rsidR="00434180" w:rsidRPr="00434180" w:rsidTr="007654F9">
        <w:trPr>
          <w:trHeight w:val="94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Отпадък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Оползотворяване на площадката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Обезвреждане на площадката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Име на външната фирмата извършваща операцията по оползотворяване/ обезвреждане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Съответствие</w:t>
            </w:r>
          </w:p>
        </w:tc>
      </w:tr>
      <w:tr w:rsidR="00434180" w:rsidRPr="00434180" w:rsidTr="007654F9">
        <w:trPr>
          <w:trHeight w:val="7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7F2418" w:rsidRDefault="007F2418" w:rsidP="007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7F2418" w:rsidRDefault="007F2418" w:rsidP="0067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20 01 01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2.100 т/г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Харманли чрез ОП Чистота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F2418" w:rsidRPr="00434180" w:rsidTr="007654F9">
        <w:trPr>
          <w:trHeight w:val="7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2418" w:rsidRDefault="0022062A" w:rsidP="007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и камъни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418" w:rsidRPr="00434180" w:rsidRDefault="007F2418" w:rsidP="007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1307.840т/г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418" w:rsidRP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418" w:rsidRPr="00434180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Харманли чрез ОП Чистота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2418" w:rsidRPr="00434180" w:rsidTr="007654F9">
        <w:trPr>
          <w:trHeight w:val="7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2418" w:rsidRDefault="007654F9" w:rsidP="0076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хартиени и картонени опаковки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418" w:rsidRDefault="007F2418" w:rsidP="007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15 01 01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6.860 т/г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418" w:rsidRP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Харманли чрез ОП Чистота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2418" w:rsidRPr="00434180" w:rsidTr="007654F9">
        <w:trPr>
          <w:trHeight w:val="7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2418" w:rsidRDefault="007654F9" w:rsidP="007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F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пластмасови опаковки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418" w:rsidRDefault="007F2418" w:rsidP="007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7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7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0.300т/г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418" w:rsidRP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Харманли чрез ОП Чистота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2418" w:rsidRDefault="007F2418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5C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Toc49084063"/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4.5 Шум</w:t>
      </w:r>
      <w:bookmarkEnd w:id="1"/>
    </w:p>
    <w:p w:rsidR="00434180" w:rsidRPr="00434180" w:rsidRDefault="00434180" w:rsidP="00650DE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ab/>
        <w:t xml:space="preserve">Съгласно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Условие 12.2.2.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КР се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прилага наблюдение веднъж на две години на показателите по Условие 12.2.1.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180" w:rsidRPr="00434180" w:rsidRDefault="00434180" w:rsidP="00434180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През отчетния период за 201</w:t>
      </w:r>
      <w:r w:rsidR="00415A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на територията на инсталацията е извършено замерване на нивото на звуковото налягане, а съгласно изискванията на КР </w:t>
      </w:r>
      <w:r w:rsidR="00415A41">
        <w:rPr>
          <w:rFonts w:ascii="Times New Roman" w:eastAsia="Times New Roman" w:hAnsi="Times New Roman" w:cs="Times New Roman"/>
          <w:sz w:val="24"/>
          <w:szCs w:val="24"/>
        </w:rPr>
        <w:t>се измерва на 2 години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180" w:rsidRPr="00434180" w:rsidRDefault="00434180" w:rsidP="004341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4180" w:rsidRPr="00434180" w:rsidRDefault="00434180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Дейностите, извършвани на производствената площадка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,  се осъществяват по начин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недопускащ предизвикване на шум в околната среда над граничните стойности на еквивалентно ниво на шума, както следва: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 границите на производствената площадка:</w:t>
      </w:r>
    </w:p>
    <w:p w:rsidR="00434180" w:rsidRPr="00434180" w:rsidRDefault="00434180" w:rsidP="004341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дневно ниво – 70 dB(A);</w:t>
      </w:r>
    </w:p>
    <w:p w:rsidR="00434180" w:rsidRPr="00434180" w:rsidRDefault="00434180" w:rsidP="004341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вечерно ниво – 70 dB(A);</w:t>
      </w:r>
    </w:p>
    <w:p w:rsidR="00434180" w:rsidRPr="00650DE2" w:rsidRDefault="00434180" w:rsidP="004341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нощно ниво – 70 dB(A);</w:t>
      </w:r>
    </w:p>
    <w:p w:rsidR="00650DE2" w:rsidRPr="00434180" w:rsidRDefault="00650DE2" w:rsidP="00650DE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 мястото на въздействие (най-близката жилищна зона):</w:t>
      </w:r>
    </w:p>
    <w:p w:rsidR="00434180" w:rsidRPr="00434180" w:rsidRDefault="00434180" w:rsidP="004341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дневно ниво – 55 dB(A);</w:t>
      </w:r>
    </w:p>
    <w:p w:rsidR="00434180" w:rsidRPr="00434180" w:rsidRDefault="00434180" w:rsidP="004341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вечерно ниво – 50 dB(A);</w:t>
      </w:r>
    </w:p>
    <w:p w:rsidR="00434180" w:rsidRPr="00434180" w:rsidRDefault="00434180" w:rsidP="004341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нощно ниво – 45 dB(A).</w:t>
      </w:r>
    </w:p>
    <w:p w:rsidR="00434180" w:rsidRPr="00434180" w:rsidRDefault="00434180" w:rsidP="00434180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За отчетния период няма подадени жалби от живущите около площадката.</w:t>
      </w:r>
    </w:p>
    <w:p w:rsidR="00DD5796" w:rsidRPr="00DD5796" w:rsidRDefault="00DD5796" w:rsidP="00DD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796">
        <w:rPr>
          <w:rFonts w:ascii="Times New Roman" w:eastAsia="Times New Roman" w:hAnsi="Times New Roman" w:cs="Times New Roman"/>
          <w:b/>
          <w:sz w:val="24"/>
          <w:szCs w:val="24"/>
        </w:rPr>
        <w:t>Таблица  Шумови емисии</w:t>
      </w:r>
    </w:p>
    <w:tbl>
      <w:tblPr>
        <w:tblW w:w="856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1800"/>
        <w:gridCol w:w="1980"/>
        <w:gridCol w:w="1980"/>
      </w:tblGrid>
      <w:tr w:rsidR="00DD5796" w:rsidRPr="00DD5796" w:rsidTr="002F3D1E">
        <w:trPr>
          <w:trHeight w:val="72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Място на измерването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Ниво на звуково налягане в </w:t>
            </w:r>
            <w:r w:rsidRPr="00DD5796">
              <w:rPr>
                <w:rFonts w:ascii="Times New Roman" w:eastAsia="Times New Roman" w:hAnsi="Times New Roman" w:cs="Times New Roman"/>
                <w:lang w:val="en-US"/>
              </w:rPr>
              <w:t>dB</w:t>
            </w:r>
            <w:r w:rsidRPr="00DD5796">
              <w:rPr>
                <w:rFonts w:ascii="Times New Roman" w:eastAsia="Times New Roman" w:hAnsi="Times New Roman" w:cs="Times New Roman"/>
              </w:rPr>
              <w:t xml:space="preserve"> (</w:t>
            </w:r>
            <w:r w:rsidRPr="00DD5796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DD579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Измерено през деня/ нощта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Съответствие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38,6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Измерителна точка №</w:t>
            </w:r>
            <w:r w:rsidRPr="00DD5796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D579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39,5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Измерителна точка №</w:t>
            </w:r>
            <w:r w:rsidRPr="00DD579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D579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40,2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№4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41,8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№5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44,8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№6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42,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6±0.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№7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46,8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№8  </w:t>
            </w:r>
          </w:p>
          <w:p w:rsidR="00DD5796" w:rsidRPr="00DD5796" w:rsidRDefault="00DD5796" w:rsidP="00DD57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45,9</w:t>
            </w:r>
            <w:r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№9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42,8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№10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617A2B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42,6</w:t>
            </w:r>
            <w:r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№11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52937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40,6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№12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52937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43,0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№13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52937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43,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7±0.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№14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52937" w:rsidP="00D5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41,9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DD5796"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lastRenderedPageBreak/>
              <w:t xml:space="preserve">Измерителна точка №15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52937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40,8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№16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52937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40,1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0,4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№17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B079A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38,7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№18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B079A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38,3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№19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B079A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41,1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№20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165D59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56,1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№21 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5</w:t>
            </w:r>
            <w:r w:rsidR="00165D59">
              <w:rPr>
                <w:rFonts w:ascii="Times New Roman" w:eastAsia="Times New Roman" w:hAnsi="Times New Roman" w:cs="Times New Roman"/>
                <w:lang w:val="en-US"/>
              </w:rPr>
              <w:t>1,9</w:t>
            </w:r>
            <w:r w:rsidRPr="00DD5796">
              <w:rPr>
                <w:rFonts w:ascii="Times New Roman" w:eastAsia="Times New Roman" w:hAnsi="Times New Roman" w:cs="Times New Roman"/>
              </w:rPr>
              <w:t>±0.</w:t>
            </w:r>
            <w:r w:rsidR="00165D59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№22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165D59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47,4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№23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165D59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49,5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DD5796" w:rsidRPr="00DD5796" w:rsidTr="00165D59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 xml:space="preserve">Измерителна точка №24 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165D59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44,9</w:t>
            </w:r>
            <w:r w:rsidR="00DD5796" w:rsidRPr="00DD5796">
              <w:rPr>
                <w:rFonts w:ascii="Times New Roman" w:eastAsia="Times New Roman" w:hAnsi="Times New Roman" w:cs="Times New Roman"/>
              </w:rPr>
              <w:t>±0.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DD5796" w:rsidRPr="00DD5796" w:rsidRDefault="00DD5796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579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65D59" w:rsidRPr="00DD5796" w:rsidTr="002F3D1E">
        <w:trPr>
          <w:trHeight w:val="7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D59" w:rsidRPr="00165D59" w:rsidRDefault="00165D59" w:rsidP="001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Ниво на обща звукова мощност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5D59" w:rsidRPr="00DD5796" w:rsidRDefault="00165D59" w:rsidP="001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90,5±3,7</w:t>
            </w:r>
          </w:p>
          <w:p w:rsidR="00165D59" w:rsidRDefault="00165D59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5D59" w:rsidRPr="00DD5796" w:rsidRDefault="00165D59" w:rsidP="001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През деня</w:t>
            </w:r>
          </w:p>
          <w:p w:rsidR="00165D59" w:rsidRPr="00165D59" w:rsidRDefault="00165D59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5D59" w:rsidRPr="00DD5796" w:rsidRDefault="00165D59" w:rsidP="001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5796">
              <w:rPr>
                <w:rFonts w:ascii="Times New Roman" w:eastAsia="Times New Roman" w:hAnsi="Times New Roman" w:cs="Times New Roman"/>
              </w:rPr>
              <w:t>Да</w:t>
            </w:r>
          </w:p>
          <w:p w:rsidR="00165D59" w:rsidRPr="00165D59" w:rsidRDefault="00165D59" w:rsidP="00DD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DD5796" w:rsidRPr="00DD5796" w:rsidRDefault="00295A77" w:rsidP="00DD5796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отчетения период н</w:t>
      </w:r>
      <w:r w:rsidR="00BC6C24">
        <w:rPr>
          <w:rFonts w:ascii="Times New Roman" w:eastAsia="Times New Roman" w:hAnsi="Times New Roman" w:cs="Times New Roman"/>
          <w:sz w:val="24"/>
          <w:szCs w:val="24"/>
        </w:rPr>
        <w:t>яма превишение на шума над допустимите граници.</w:t>
      </w:r>
    </w:p>
    <w:p w:rsidR="00434180" w:rsidRPr="00DD5796" w:rsidRDefault="00DD5796" w:rsidP="00DD5796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796">
        <w:rPr>
          <w:rFonts w:ascii="Times New Roman" w:eastAsia="Times New Roman" w:hAnsi="Times New Roman" w:cs="Times New Roman"/>
          <w:sz w:val="24"/>
          <w:szCs w:val="24"/>
        </w:rPr>
        <w:t xml:space="preserve">Измерванията са извършени на място от </w:t>
      </w:r>
      <w:r w:rsidR="00FD438A">
        <w:rPr>
          <w:rFonts w:ascii="Times New Roman" w:eastAsia="Times New Roman" w:hAnsi="Times New Roman" w:cs="Times New Roman"/>
          <w:sz w:val="24"/>
          <w:szCs w:val="24"/>
        </w:rPr>
        <w:t>Акредитирана</w:t>
      </w:r>
      <w:r w:rsidRPr="00DD5796">
        <w:rPr>
          <w:rFonts w:ascii="Times New Roman" w:eastAsia="Times New Roman" w:hAnsi="Times New Roman" w:cs="Times New Roman"/>
          <w:sz w:val="24"/>
          <w:szCs w:val="24"/>
        </w:rPr>
        <w:t xml:space="preserve"> лаборатория</w:t>
      </w:r>
      <w:r w:rsidR="00FD4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.6 Опазване на почвата и подземните води от замърсяване</w:t>
      </w:r>
    </w:p>
    <w:p w:rsid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4.6.1.Опазване на  почвата от замърсяване</w:t>
      </w:r>
    </w:p>
    <w:p w:rsidR="002C04EB" w:rsidRDefault="002C04EB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B71" w:rsidRDefault="00434180" w:rsidP="005908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Определени са постоянни пунктове за мониторинг на почви, </w:t>
      </w:r>
      <w:r w:rsidR="00356B71">
        <w:rPr>
          <w:rFonts w:ascii="Times New Roman" w:eastAsia="Times New Roman" w:hAnsi="Times New Roman" w:cs="Times New Roman"/>
          <w:sz w:val="24"/>
          <w:szCs w:val="24"/>
        </w:rPr>
        <w:t>мониторинга се извършва веднъж на 3 години.</w:t>
      </w:r>
    </w:p>
    <w:p w:rsidR="00437A5C" w:rsidRDefault="00356B71" w:rsidP="005908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нализа на базовото състояние на почвите е извършено 2013 г. </w:t>
      </w:r>
    </w:p>
    <w:p w:rsidR="00434180" w:rsidRPr="00434180" w:rsidRDefault="00434180" w:rsidP="005908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 се наблюдават отклонения от нормативните изисквания.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A5C" w:rsidRDefault="00434180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Пробовземанията са извършени на място от Регионална лаборатория гр. Хасково към МОСВ - Изпълнителна агенция околна среда. 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Географските координати на постоянните пунктове са:</w:t>
      </w:r>
    </w:p>
    <w:p w:rsidR="00437A5C" w:rsidRDefault="00437A5C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Пункт №1 с координати - 41.907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3º СШ;  25.89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277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º  ИД</w:t>
      </w:r>
    </w:p>
    <w:p w:rsidR="00437A5C" w:rsidRPr="00434180" w:rsidRDefault="00437A5C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Default="00434180" w:rsidP="00434180">
      <w:pPr>
        <w:tabs>
          <w:tab w:val="left" w:pos="9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Пункт №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 координати - 41.90763º СШ;  25.89300º  ИД</w:t>
      </w:r>
    </w:p>
    <w:p w:rsidR="00437A5C" w:rsidRPr="00434180" w:rsidRDefault="00437A5C" w:rsidP="00434180">
      <w:pPr>
        <w:tabs>
          <w:tab w:val="left" w:pos="9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Default="00434180" w:rsidP="00434180">
      <w:pPr>
        <w:tabs>
          <w:tab w:val="left" w:pos="9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Пункт №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 координати - 41.90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678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º СШ;  25.89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855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º  ИД</w:t>
      </w:r>
    </w:p>
    <w:p w:rsidR="00437A5C" w:rsidRPr="00434180" w:rsidRDefault="00437A5C" w:rsidP="00434180">
      <w:pPr>
        <w:tabs>
          <w:tab w:val="left" w:pos="9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4E7" w:rsidRPr="00434180" w:rsidRDefault="001E54E7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4.6.2.Опазване на  подземните води от замърсяване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49084064"/>
      <w:r w:rsidRPr="00434180">
        <w:rPr>
          <w:rFonts w:ascii="Times New Roman" w:eastAsia="Times New Roman" w:hAnsi="Times New Roman" w:cs="Times New Roman"/>
          <w:sz w:val="24"/>
          <w:szCs w:val="24"/>
        </w:rPr>
        <w:t>През отчетния период е извършен мониторинг на подземните води. Пробите са взети от 4 бр. точки на пробовземане.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494" w:type="dxa"/>
        <w:tblInd w:w="-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2520"/>
        <w:gridCol w:w="810"/>
        <w:gridCol w:w="527"/>
        <w:gridCol w:w="2241"/>
        <w:gridCol w:w="1282"/>
        <w:gridCol w:w="900"/>
      </w:tblGrid>
      <w:tr w:rsidR="00DD1F01" w:rsidRPr="00DD1F01" w:rsidTr="00CB21E8">
        <w:trPr>
          <w:trHeight w:val="10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на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пробовземане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Концентрация в подземните води, съгласно КР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Резултати от мониторинг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Честота на мониторинг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≥6.5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≤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6,90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D1F01" w:rsidRPr="007E6110" w:rsidRDefault="007E6110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Неразтворени вещества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Водно ниво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Амониев 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DD1F01" w:rsidRPr="00DD1F01" w:rsidRDefault="007E6110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6110">
              <w:rPr>
                <w:rFonts w:ascii="Times New Roman" w:eastAsia="Times New Roman" w:hAnsi="Times New Roman" w:cs="Times New Roman"/>
                <w:sz w:val="24"/>
                <w:szCs w:val="24"/>
              </w:rPr>
              <w:t>0,040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Нитрати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1F01" w:rsidRPr="00DD1F01" w:rsidRDefault="007E6110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6110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Нитрити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DD1F01" w:rsidRPr="00DD1F01" w:rsidRDefault="007E6110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6110">
              <w:rPr>
                <w:rFonts w:ascii="Times New Roman" w:eastAsia="Times New Roman" w:hAnsi="Times New Roman" w:cs="Times New Roman"/>
                <w:sz w:val="24"/>
                <w:szCs w:val="24"/>
              </w:rPr>
              <w:t>0,040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10</w:t>
            </w:r>
            <w:r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Сулфати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52±3</w:t>
            </w:r>
          </w:p>
          <w:p w:rsidR="00DD1F01" w:rsidRPr="007E6110" w:rsidRDefault="007E6110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611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CB21E8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11</w:t>
            </w:r>
            <w:r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Хлориди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DD1F01" w:rsidRPr="00CB21E8" w:rsidRDefault="00CB21E8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12</w:t>
            </w:r>
            <w:r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Фосфати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&lt;0.02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DD1F01" w:rsidRPr="00DD1F01" w:rsidRDefault="00CB21E8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0,20±0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13</w:t>
            </w:r>
            <w:r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Флуориди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1F01" w:rsidRPr="00CB21E8" w:rsidRDefault="00CB21E8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&lt;0,1*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lastRenderedPageBreak/>
              <w:t>14</w:t>
            </w:r>
            <w:r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Живак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1*</w:t>
            </w:r>
          </w:p>
          <w:p w:rsidR="00DD1F01" w:rsidRPr="00CB21E8" w:rsidRDefault="00CB21E8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&lt;1*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lang w:val="en-US"/>
              </w:rPr>
              <w:t>15</w:t>
            </w:r>
            <w:r w:rsidRPr="00DD1F01">
              <w:rPr>
                <w:rFonts w:ascii="Times New Roman" w:eastAsia="Times New Roman" w:hAnsi="Times New Roman" w:cs="Arial"/>
              </w:rPr>
              <w:t>Кадмий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CB21E8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10*</w:t>
            </w:r>
          </w:p>
          <w:p w:rsidR="00DD1F01" w:rsidRPr="00CB21E8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lang w:val="en-US"/>
              </w:rPr>
              <w:t>16</w:t>
            </w:r>
            <w:r w:rsidRPr="00DD1F01">
              <w:rPr>
                <w:rFonts w:ascii="Times New Roman" w:eastAsia="Times New Roman" w:hAnsi="Times New Roman" w:cs="Arial"/>
              </w:rPr>
              <w:t>Мед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&lt;0.02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DD1F01" w:rsidRPr="00CB21E8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&lt;0,02*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lang w:val="en-US"/>
              </w:rPr>
              <w:t>17</w:t>
            </w:r>
            <w:r w:rsidRPr="00DD1F01">
              <w:rPr>
                <w:rFonts w:ascii="Times New Roman" w:eastAsia="Times New Roman" w:hAnsi="Times New Roman" w:cs="Arial"/>
              </w:rPr>
              <w:t>Никел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CB21E8" w:rsidRPr="00CB21E8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&lt;20*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lang w:val="en-US"/>
              </w:rPr>
              <w:t>18</w:t>
            </w:r>
            <w:r w:rsidRPr="00DD1F01">
              <w:rPr>
                <w:rFonts w:ascii="Times New Roman" w:eastAsia="Times New Roman" w:hAnsi="Times New Roman" w:cs="Arial"/>
              </w:rPr>
              <w:t>Олово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10*</w:t>
            </w:r>
          </w:p>
          <w:p w:rsidR="00DD1F01" w:rsidRPr="00CB21E8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lang w:val="en-US"/>
              </w:rPr>
              <w:t>19</w:t>
            </w:r>
            <w:r w:rsidRPr="00DD1F01">
              <w:rPr>
                <w:rFonts w:ascii="Times New Roman" w:eastAsia="Times New Roman" w:hAnsi="Times New Roman" w:cs="Arial"/>
              </w:rPr>
              <w:t>Селен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CB21E8" w:rsidRPr="00CB21E8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lang w:val="en-US"/>
              </w:rPr>
              <w:t>20</w:t>
            </w:r>
            <w:r w:rsidRPr="00DD1F01">
              <w:rPr>
                <w:rFonts w:ascii="Times New Roman" w:eastAsia="Times New Roman" w:hAnsi="Times New Roman" w:cs="Arial"/>
              </w:rPr>
              <w:t>Хром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&lt;50*</w:t>
            </w:r>
          </w:p>
          <w:p w:rsidR="00DD1F01" w:rsidRPr="00DD1F01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&lt;50*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21Желязо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&lt;10*</w:t>
            </w:r>
          </w:p>
          <w:p w:rsidR="00DD1F01" w:rsidRPr="00DD1F01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22Цинк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5*</w:t>
            </w:r>
          </w:p>
          <w:p w:rsidR="00CB21E8" w:rsidRPr="00CB21E8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&lt;0,05*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23Арсен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&lt;6*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&lt;6*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24Цианиди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&lt;5*</w:t>
            </w:r>
          </w:p>
          <w:p w:rsidR="00DD1F01" w:rsidRPr="0060259A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114AE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Нефтопродукти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˂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100*</w:t>
            </w:r>
          </w:p>
          <w:p w:rsidR="0060259A" w:rsidRPr="0060259A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&lt;100*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</w:t>
            </w: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 уран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4"/>
                <w:szCs w:val="24"/>
              </w:rPr>
            </w:pPr>
            <w:r w:rsidRPr="00F114AE">
              <w:rPr>
                <w:rFonts w:ascii="Cambria Math" w:eastAsia="Times New Roman" w:hAnsi="Cambria Math" w:cs="Cambria Math"/>
                <w:sz w:val="24"/>
                <w:szCs w:val="24"/>
              </w:rPr>
              <w:t>&lt;0,005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бща алфа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F114AE">
              <w:rPr>
                <w:rFonts w:ascii="Cambria Math" w:eastAsia="Times New Roman" w:hAnsi="Cambria Math" w:cs="Cambria Math"/>
                <w:sz w:val="24"/>
                <w:szCs w:val="24"/>
              </w:rPr>
              <w:t>0,053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Обща бета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DD1F01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F114AE">
              <w:rPr>
                <w:rFonts w:ascii="Cambria Math" w:eastAsia="Times New Roman" w:hAnsi="Cambria Math" w:cs="Cambria Math"/>
                <w:sz w:val="24"/>
                <w:szCs w:val="24"/>
              </w:rPr>
              <w:t>0,336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lang w:val="en-US"/>
              </w:rPr>
              <w:t>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≥6.5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≤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7.53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</w:rPr>
              <w:t>Неразтворени вещества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</w:rPr>
              <w:t>БПК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</w:rPr>
              <w:t>ХПК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Водно ниво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Амониев 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0.030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0.0022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0,040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Нитрати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28.6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60259A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Нитрити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0.040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  <w:p w:rsidR="00DD1F01" w:rsidRPr="0060259A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Сулфати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0259A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Хлориди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156,4±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Фосфати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D1F01" w:rsidRPr="0060259A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Флуориди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&lt;0,1*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Живак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&lt;0.5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Кадмий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µg/ 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  <w:p w:rsidR="0060259A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&lt;10*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Веднъж на шест 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lastRenderedPageBreak/>
              <w:t>Мед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&lt;0.02*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&lt;0,02*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Никел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&lt;20*</w:t>
            </w:r>
          </w:p>
          <w:p w:rsidR="0060259A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&lt;20*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Олово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Селен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&lt;0.5*</w:t>
            </w:r>
          </w:p>
          <w:p w:rsidR="0060259A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Хром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&lt;50*</w:t>
            </w:r>
          </w:p>
          <w:p w:rsidR="0060259A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Желязо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Цинк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&lt;0.05*</w:t>
            </w:r>
          </w:p>
          <w:p w:rsidR="0060259A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&lt;0,05*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Арсен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&lt;6*</w:t>
            </w:r>
          </w:p>
          <w:p w:rsidR="0060259A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&lt;6*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Цианиди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5*</w:t>
            </w:r>
          </w:p>
          <w:p w:rsidR="00DD1F01" w:rsidRPr="00DD1F01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114AE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Нефтопродукти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˂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100*</w:t>
            </w:r>
          </w:p>
          <w:p w:rsidR="0060259A" w:rsidRPr="0060259A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&lt;100*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 уран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0,020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бща алфа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0,161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бета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1,196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≥6.5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≤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</w:rPr>
              <w:t>Неразтворени вещества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</w:rPr>
              <w:t>БПК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</w:rPr>
              <w:t>ХПК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Водно ниво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Амониев 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  <w:p w:rsidR="00F341E9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Нитрати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341E9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Нитрити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0.040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  <w:p w:rsidR="00DD1F01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Сулфати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D1F01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67,4±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Хлориди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D1F01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302F04" w:rsidRPr="00DD1F01" w:rsidRDefault="00302F0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Фосфати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  <w:p w:rsidR="00DD1F01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Флуориди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D1F01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Живак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&lt;1*</w:t>
            </w:r>
          </w:p>
          <w:p w:rsidR="00DD1F01" w:rsidRPr="00F341E9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Кадмий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  <w:p w:rsidR="00DD1F01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Мед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&lt;0.02*</w:t>
            </w:r>
          </w:p>
          <w:p w:rsidR="00DD1F01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&lt;0,02*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lastRenderedPageBreak/>
              <w:t>Никел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20*</w:t>
            </w:r>
          </w:p>
          <w:p w:rsidR="00F341E9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302F0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Олово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10*</w:t>
            </w:r>
          </w:p>
          <w:p w:rsidR="00F341E9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Селен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F341E9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Хром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&lt;50*</w:t>
            </w:r>
          </w:p>
          <w:p w:rsidR="00F341E9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Желязо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  <w:p w:rsidR="00F341E9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Цинк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&lt;0.05*</w:t>
            </w:r>
          </w:p>
          <w:p w:rsidR="00DD1F01" w:rsidRPr="00F341E9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&lt;0,05*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Арсен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&lt;6*</w:t>
            </w:r>
          </w:p>
          <w:p w:rsidR="00F341E9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Цианиди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F341E9" w:rsidRPr="00DD1F01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114AE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Нефтопродукти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˂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100*</w:t>
            </w:r>
          </w:p>
          <w:p w:rsidR="00F341E9" w:rsidRPr="00F341E9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&lt;100*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 уран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0,136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бща алфа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0,587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бета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1,245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lang w:val="en-US"/>
              </w:rPr>
              <w:t>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≥6.5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≤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6.99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6,68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</w:rPr>
              <w:lastRenderedPageBreak/>
              <w:t>Неразтворени вещества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</w:rPr>
              <w:t>БПК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</w:rPr>
              <w:t>ХПК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Водно ниво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Амониев 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&gt;1.28*</w:t>
            </w:r>
          </w:p>
          <w:p w:rsidR="00E35D72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DD1F01" w:rsidRPr="00DD1F01" w:rsidRDefault="00302F0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Нитрати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35D72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Нитрити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  <w:p w:rsidR="00DD1F01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Сулфати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D1F01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Хлориди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24,4±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Фосфати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  <w:p w:rsidR="00DD1F01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&lt;0,02*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Флуориди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D1F01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0,69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Живак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&lt;1*</w:t>
            </w:r>
          </w:p>
          <w:p w:rsidR="00DD1F01" w:rsidRPr="00E35D72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Кадмий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  <w:p w:rsidR="00DD1F01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&lt;10*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Мед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&lt;0.02*</w:t>
            </w:r>
          </w:p>
          <w:p w:rsidR="00DD1F01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&lt;0,02*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Никел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20*</w:t>
            </w:r>
          </w:p>
          <w:p w:rsidR="00E35D72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&lt;20*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Олово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10*</w:t>
            </w:r>
          </w:p>
          <w:p w:rsidR="00E35D72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302F0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lastRenderedPageBreak/>
              <w:t>Селен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E35D72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Хром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&lt;50*</w:t>
            </w:r>
          </w:p>
          <w:p w:rsidR="00E35D72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Желязо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E35D72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Цинк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&lt;0.05*</w:t>
            </w:r>
          </w:p>
          <w:p w:rsidR="00DD1F01" w:rsidRPr="00E35D72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&lt;0,05*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Арсен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D72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</w:rPr>
              <w:t>Цианиди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E35D72" w:rsidRPr="00DD1F01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114AE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Нефтопродукти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>˂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100*</w:t>
            </w:r>
          </w:p>
          <w:p w:rsidR="00E35D72" w:rsidRPr="00E35D72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&lt;100*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 уран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sz w:val="24"/>
                <w:szCs w:val="24"/>
              </w:rPr>
              <w:t>0,023</w:t>
            </w:r>
            <w:r w:rsidRPr="00D85D60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Cambria Math" w:eastAsia="Times New Roman" w:hAnsi="Cambria Math" w:cs="Cambria Math"/>
                <w:sz w:val="24"/>
                <w:szCs w:val="24"/>
              </w:rPr>
              <w:t>0,002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9A75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бща алфа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85D60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>
              <w:rPr>
                <w:rFonts w:ascii="Cambria Math" w:eastAsia="Times New Roman" w:hAnsi="Cambria Math" w:cs="Cambria Math"/>
                <w:sz w:val="24"/>
                <w:szCs w:val="24"/>
              </w:rPr>
              <w:t>0,122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9A75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бета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>
              <w:rPr>
                <w:rFonts w:ascii="Cambria Math" w:eastAsia="Times New Roman" w:hAnsi="Cambria Math" w:cs="Cambria Math"/>
                <w:sz w:val="24"/>
                <w:szCs w:val="24"/>
              </w:rPr>
              <w:t>0,237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9A75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D1F01" w:rsidRPr="00DD1F01" w:rsidRDefault="00DD1F01" w:rsidP="00DD1F0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 xml:space="preserve">Наблюдават се следните отклонение между резултатите на изпитването и допуска по КР /Таблица 13.8.4/. </w:t>
      </w:r>
    </w:p>
    <w:p w:rsidR="00DD1F01" w:rsidRPr="00DD1F01" w:rsidRDefault="00DD1F01" w:rsidP="00DD1F0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Пиезометър №1: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06 –  няма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12  –</w:t>
      </w:r>
      <w:r w:rsidR="008804A8">
        <w:rPr>
          <w:rFonts w:ascii="Times New Roman" w:eastAsia="Times New Roman" w:hAnsi="Times New Roman" w:cs="Times New Roman"/>
          <w:sz w:val="24"/>
          <w:szCs w:val="24"/>
        </w:rPr>
        <w:t>няма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F01" w:rsidRPr="00DD1F01" w:rsidRDefault="00DD1F01" w:rsidP="00DD1F0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Пиезометър №2: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06 –няма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12  –</w:t>
      </w:r>
      <w:r w:rsidR="008804A8">
        <w:rPr>
          <w:rFonts w:ascii="Times New Roman" w:eastAsia="Times New Roman" w:hAnsi="Times New Roman" w:cs="Times New Roman"/>
          <w:sz w:val="24"/>
          <w:szCs w:val="24"/>
        </w:rPr>
        <w:t>няма</w:t>
      </w:r>
    </w:p>
    <w:p w:rsidR="00DD1F01" w:rsidRPr="00DD1F01" w:rsidRDefault="00DD1F01" w:rsidP="00DD1F0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Пиезометър №3: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lastRenderedPageBreak/>
        <w:t>Месец 06 –Хлориди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  12  –</w:t>
      </w:r>
      <w:r w:rsidR="008804A8">
        <w:rPr>
          <w:rFonts w:ascii="Times New Roman" w:eastAsia="Times New Roman" w:hAnsi="Times New Roman" w:cs="Times New Roman"/>
          <w:sz w:val="24"/>
          <w:szCs w:val="24"/>
        </w:rPr>
        <w:t>Хлориди,Никел</w:t>
      </w:r>
    </w:p>
    <w:p w:rsidR="00DD1F01" w:rsidRPr="00DD1F01" w:rsidRDefault="00DD1F01" w:rsidP="00DD1F0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Пиезометър №4: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06 –Желязо,</w:t>
      </w:r>
      <w:r w:rsidRPr="00DD1F01">
        <w:rPr>
          <w:rFonts w:ascii="Times New Roman" w:eastAsia="Times New Roman" w:hAnsi="Times New Roman" w:cs="Arial"/>
        </w:rPr>
        <w:t xml:space="preserve"> Амониев йон</w:t>
      </w:r>
    </w:p>
    <w:p w:rsidR="008804A8" w:rsidRPr="00DD1F01" w:rsidRDefault="00DD1F01" w:rsidP="008804A8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12  –</w:t>
      </w:r>
      <w:r w:rsidR="008804A8" w:rsidRPr="00880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4A8" w:rsidRPr="00DD1F01">
        <w:rPr>
          <w:rFonts w:ascii="Times New Roman" w:eastAsia="Times New Roman" w:hAnsi="Times New Roman" w:cs="Times New Roman"/>
          <w:sz w:val="24"/>
          <w:szCs w:val="24"/>
        </w:rPr>
        <w:t>Желязо,</w:t>
      </w:r>
      <w:r w:rsidR="008804A8" w:rsidRPr="00DD1F01">
        <w:rPr>
          <w:rFonts w:ascii="Times New Roman" w:eastAsia="Times New Roman" w:hAnsi="Times New Roman" w:cs="Arial"/>
        </w:rPr>
        <w:t xml:space="preserve"> Амониев йон</w:t>
      </w:r>
      <w:r w:rsidR="008804A8">
        <w:rPr>
          <w:rFonts w:ascii="Times New Roman" w:eastAsia="Times New Roman" w:hAnsi="Times New Roman" w:cs="Arial"/>
        </w:rPr>
        <w:t>,Олово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ПРИЧИНИ:</w:t>
      </w: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Вероятната причина за несъответствията от мониторинга на подземните води в 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 xml:space="preserve">някои от </w:t>
      </w: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>пиезометрите от установената стойност на някои от показателите се дълж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 xml:space="preserve">наличие на подземни води с високо съдържание на желязо и др елементи </w:t>
      </w: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>в района на регионално депо за отпадъци - Харманли, което води до увеличение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>то им</w:t>
      </w: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>, както</w:t>
      </w:r>
      <w:r w:rsidRPr="00DD1F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от тръбите на обсадната колона на пиезометрите, която дава предпоставки за допълнителните стойности за наднормено съдържание на тежки метали.</w:t>
      </w:r>
    </w:p>
    <w:p w:rsidR="00DD1F01" w:rsidRPr="00DD1F01" w:rsidRDefault="00DD1F01" w:rsidP="00DD1F01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1F01" w:rsidRPr="00DD1F01" w:rsidRDefault="00DD1F01" w:rsidP="00DD1F01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DD1F01">
        <w:rPr>
          <w:rFonts w:ascii="Times New Roman" w:eastAsia="Batang" w:hAnsi="Times New Roman" w:cs="Times New Roman"/>
          <w:b/>
          <w:sz w:val="24"/>
          <w:szCs w:val="24"/>
          <w:lang w:val="en-US"/>
        </w:rPr>
        <w:t>Предприети коригиращи действия:</w:t>
      </w: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DD1F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Извършен е инструктаж на обслужващия персонал за дейностите обработващи отпадъците за преглед на техниката, предупреден е оператора на </w:t>
      </w:r>
      <w:r w:rsidRPr="00DD1F01">
        <w:rPr>
          <w:rFonts w:ascii="Times New Roman" w:eastAsia="Batang" w:hAnsi="Times New Roman" w:cs="Times New Roman"/>
          <w:sz w:val="24"/>
          <w:szCs w:val="24"/>
        </w:rPr>
        <w:t>електронната</w:t>
      </w:r>
      <w:r w:rsidRPr="00DD1F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везна да засили контрола при приемането на отпадъците и преди пробовземането от пиезометрите да се припомпи три обема на сондажа преди пробовземането</w:t>
      </w:r>
      <w:r w:rsidRPr="00DD1F01">
        <w:rPr>
          <w:rFonts w:ascii="Times New Roman" w:eastAsia="Batang" w:hAnsi="Times New Roman" w:cs="Times New Roman"/>
          <w:sz w:val="24"/>
          <w:szCs w:val="24"/>
        </w:rPr>
        <w:t>.</w:t>
      </w:r>
      <w:r w:rsidRPr="00DD1F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</w:p>
    <w:p w:rsidR="00434180" w:rsidRP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5. Доклад по Инвестиционна програма за привеждане в съответствие с условията на КР (ИППСУКР)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E54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Към КР №285-Н1/2011 г. има изготвен  план за привеждане в съответствията  с условията на КР на Регионално депо за неопасни отпадъци Харманли.</w:t>
      </w:r>
    </w:p>
    <w:p w:rsidR="00434180" w:rsidRPr="00434180" w:rsidRDefault="00434180" w:rsidP="004341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6. Прекратяване работата на инсталации или части от тях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E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През отчетния период не е прекратявана работата на инсталацията или части от нея.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3" w:name="_Toc49084073"/>
      <w:bookmarkEnd w:id="2"/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</w:t>
      </w: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вързани с околната среда аварии, </w:t>
      </w:r>
      <w:bookmarkEnd w:id="3"/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оплаквания и възражения</w:t>
      </w: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49084074"/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.1 </w:t>
      </w:r>
      <w:bookmarkEnd w:id="4"/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Аварии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E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>През наблюдавания период няма регистрирани аварии на площадката.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9. Аварийни ситуации  </w:t>
      </w: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1800"/>
        <w:gridCol w:w="1800"/>
        <w:gridCol w:w="1800"/>
        <w:gridCol w:w="1620"/>
      </w:tblGrid>
      <w:tr w:rsidR="00434180" w:rsidRPr="00434180" w:rsidTr="002E1FBA">
        <w:trPr>
          <w:trHeight w:val="72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 инцидента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 инцидента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Предприети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Планирани действия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Органи, които са уведомени</w:t>
            </w:r>
          </w:p>
        </w:tc>
      </w:tr>
      <w:tr w:rsidR="00434180" w:rsidRPr="00434180" w:rsidTr="002E1FBA">
        <w:trPr>
          <w:trHeight w:val="7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49084075"/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7.2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5"/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Оплаквания или възражения, свързани с дейността на инсталациите, за които е издадено КР  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49084076"/>
    </w:p>
    <w:p w:rsidR="00434180" w:rsidRPr="00434180" w:rsidRDefault="00434180" w:rsidP="001E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През отчетния период няма постъпили оплаквания или възражения в община Харманли от дейностите извършвани на територията на инсталацията.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10. Оплаквания или възражения, свързани с дейността на инсталациите, за която е предоставено КР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Няма постъпили оплаквания или възражения, свързани с дейността на инсталациите, за която е предоставено КР.</w:t>
      </w:r>
    </w:p>
    <w:p w:rsidR="00434180" w:rsidRPr="00434180" w:rsidRDefault="00434180" w:rsidP="0043418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637"/>
        <w:gridCol w:w="1455"/>
        <w:gridCol w:w="1819"/>
        <w:gridCol w:w="1819"/>
        <w:gridCol w:w="1637"/>
      </w:tblGrid>
      <w:tr w:rsidR="00434180" w:rsidRPr="00434180" w:rsidTr="001E54E7">
        <w:trPr>
          <w:trHeight w:val="70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Дата на оплакването или възражението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Приносител на оплакването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Причини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Предприети действия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Планирани действия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Органи, които са уведомени</w:t>
            </w:r>
          </w:p>
        </w:tc>
      </w:tr>
      <w:tr w:rsidR="00434180" w:rsidRPr="00434180" w:rsidTr="002E1FBA">
        <w:trPr>
          <w:trHeight w:val="54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bookmarkEnd w:id="6"/>
    </w:tbl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3EA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8.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Подписване на годишния доклад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4180" w:rsidRPr="00434180" w:rsidRDefault="00434180" w:rsidP="004341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4180" w:rsidRPr="00434180" w:rsidRDefault="00434180" w:rsidP="004341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4180" w:rsidRPr="00434180" w:rsidRDefault="00434180" w:rsidP="004341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4180" w:rsidRPr="00434180" w:rsidRDefault="00434180" w:rsidP="004341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4180" w:rsidRPr="00434180" w:rsidRDefault="00434180" w:rsidP="004341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4180">
        <w:rPr>
          <w:rFonts w:ascii="Times New Roman" w:eastAsia="Times New Roman" w:hAnsi="Times New Roman" w:cs="Times New Roman"/>
          <w:b/>
          <w:sz w:val="32"/>
          <w:szCs w:val="32"/>
        </w:rPr>
        <w:t>Декларация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Удостоверявам верността, точността и пълнотата на представената информация в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Годишният доклад за изпълнение на дейностите, за които е предоставено комплексно разрешително №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285-Н1/2011 г. на “Регионално депо за неопасни отпадъци за общините Харманли, Маджарово, Любимец, Тополовград, Симеоновград и Свиленград”.</w:t>
      </w:r>
    </w:p>
    <w:p w:rsidR="00434180" w:rsidRP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 възразявам срещу предоставянето от страна на ИАОС, РИОСВ или МОСВ на копия от този доклад на трети лица.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Подпис: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Дата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455C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03.201</w:t>
      </w:r>
      <w:r w:rsidR="00C763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4180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Име на подписващия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Михаил Христов Лисков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Длъжност в организацията: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Харманли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42F7" w:rsidRDefault="009842F7"/>
    <w:sectPr w:rsidR="009842F7" w:rsidSect="002E1FBA">
      <w:footerReference w:type="even" r:id="rId11"/>
      <w:footerReference w:type="default" r:id="rId12"/>
      <w:headerReference w:type="first" r:id="rId13"/>
      <w:pgSz w:w="11909" w:h="16834" w:code="9"/>
      <w:pgMar w:top="1080" w:right="569" w:bottom="1080" w:left="1411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3B" w:rsidRDefault="0050343B">
      <w:pPr>
        <w:spacing w:after="0" w:line="240" w:lineRule="auto"/>
      </w:pPr>
      <w:r>
        <w:separator/>
      </w:r>
    </w:p>
  </w:endnote>
  <w:endnote w:type="continuationSeparator" w:id="0">
    <w:p w:rsidR="0050343B" w:rsidRDefault="005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1010600010101010101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FA5" w:rsidRDefault="004F1FA5" w:rsidP="002E1F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1FA5" w:rsidRDefault="004F1FA5" w:rsidP="002E1F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FA5" w:rsidRDefault="004F1FA5" w:rsidP="002E1F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56E3">
      <w:rPr>
        <w:rStyle w:val="a9"/>
        <w:noProof/>
      </w:rPr>
      <w:t>6</w:t>
    </w:r>
    <w:r>
      <w:rPr>
        <w:rStyle w:val="a9"/>
      </w:rPr>
      <w:fldChar w:fldCharType="end"/>
    </w:r>
  </w:p>
  <w:p w:rsidR="004F1FA5" w:rsidRPr="008C449F" w:rsidRDefault="004F1FA5" w:rsidP="002E1FBA">
    <w:pPr>
      <w:pStyle w:val="a7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3B" w:rsidRDefault="0050343B">
      <w:pPr>
        <w:spacing w:after="0" w:line="240" w:lineRule="auto"/>
      </w:pPr>
      <w:r>
        <w:separator/>
      </w:r>
    </w:p>
  </w:footnote>
  <w:footnote w:type="continuationSeparator" w:id="0">
    <w:p w:rsidR="0050343B" w:rsidRDefault="0050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FA5" w:rsidRPr="00A93DF2" w:rsidRDefault="004F1FA5" w:rsidP="002E1FBA">
    <w:pPr>
      <w:tabs>
        <w:tab w:val="left" w:pos="720"/>
        <w:tab w:val="center" w:pos="4691"/>
      </w:tabs>
      <w:ind w:firstLine="720"/>
      <w:jc w:val="center"/>
      <w:rPr>
        <w:b/>
        <w:sz w:val="14"/>
        <w:szCs w:val="14"/>
      </w:rPr>
    </w:pPr>
  </w:p>
  <w:p w:rsidR="004F1FA5" w:rsidRDefault="004F1F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AD4"/>
    <w:multiLevelType w:val="hybridMultilevel"/>
    <w:tmpl w:val="A728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4FA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95FFC"/>
    <w:multiLevelType w:val="multilevel"/>
    <w:tmpl w:val="40C098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DB921BF"/>
    <w:multiLevelType w:val="hybridMultilevel"/>
    <w:tmpl w:val="2E6C2F86"/>
    <w:lvl w:ilvl="0" w:tplc="4DE26A2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A424A"/>
    <w:multiLevelType w:val="hybridMultilevel"/>
    <w:tmpl w:val="C430FA06"/>
    <w:lvl w:ilvl="0" w:tplc="1FEAD342">
      <w:start w:val="645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847C64"/>
    <w:multiLevelType w:val="hybridMultilevel"/>
    <w:tmpl w:val="B72CAB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C0A73"/>
    <w:multiLevelType w:val="multilevel"/>
    <w:tmpl w:val="04DCD4A4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124" w:hanging="1800"/>
      </w:pPr>
      <w:rPr>
        <w:rFonts w:hint="default"/>
      </w:rPr>
    </w:lvl>
  </w:abstractNum>
  <w:abstractNum w:abstractNumId="6">
    <w:nsid w:val="2865554C"/>
    <w:multiLevelType w:val="hybridMultilevel"/>
    <w:tmpl w:val="9F46D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454C5F"/>
    <w:multiLevelType w:val="hybridMultilevel"/>
    <w:tmpl w:val="17DE269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0944E3A"/>
    <w:multiLevelType w:val="hybridMultilevel"/>
    <w:tmpl w:val="B342A18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770B3C"/>
    <w:multiLevelType w:val="hybridMultilevel"/>
    <w:tmpl w:val="4B0C5D58"/>
    <w:lvl w:ilvl="0" w:tplc="0402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35331AA1"/>
    <w:multiLevelType w:val="hybridMultilevel"/>
    <w:tmpl w:val="DB9EC67E"/>
    <w:lvl w:ilvl="0" w:tplc="4CB41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2C7964"/>
    <w:multiLevelType w:val="hybridMultilevel"/>
    <w:tmpl w:val="6F384674"/>
    <w:lvl w:ilvl="0" w:tplc="59BE388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7BA2928"/>
    <w:multiLevelType w:val="hybridMultilevel"/>
    <w:tmpl w:val="5BF4223C"/>
    <w:lvl w:ilvl="0" w:tplc="1FEAD342">
      <w:start w:val="64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BD10246"/>
    <w:multiLevelType w:val="hybridMultilevel"/>
    <w:tmpl w:val="89DEAFF0"/>
    <w:lvl w:ilvl="0" w:tplc="3DF08EE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C677E37"/>
    <w:multiLevelType w:val="hybridMultilevel"/>
    <w:tmpl w:val="7FF4377A"/>
    <w:lvl w:ilvl="0" w:tplc="AB9C192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D541232"/>
    <w:multiLevelType w:val="hybridMultilevel"/>
    <w:tmpl w:val="9DD44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0B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F87DBA"/>
    <w:multiLevelType w:val="hybridMultilevel"/>
    <w:tmpl w:val="4A504EC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083B4B"/>
    <w:multiLevelType w:val="hybridMultilevel"/>
    <w:tmpl w:val="EC341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D2AAA"/>
    <w:multiLevelType w:val="hybridMultilevel"/>
    <w:tmpl w:val="DEE2190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92C3AB0"/>
    <w:multiLevelType w:val="multilevel"/>
    <w:tmpl w:val="7AA0BB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0">
    <w:nsid w:val="5E1C1D34"/>
    <w:multiLevelType w:val="hybridMultilevel"/>
    <w:tmpl w:val="4BD0DE5C"/>
    <w:lvl w:ilvl="0" w:tplc="5C884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41536"/>
    <w:multiLevelType w:val="hybridMultilevel"/>
    <w:tmpl w:val="EC341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E52AE4"/>
    <w:multiLevelType w:val="hybridMultilevel"/>
    <w:tmpl w:val="EC341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ED3B62"/>
    <w:multiLevelType w:val="hybridMultilevel"/>
    <w:tmpl w:val="FC4813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9063D"/>
    <w:multiLevelType w:val="hybridMultilevel"/>
    <w:tmpl w:val="F3D03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355F59"/>
    <w:multiLevelType w:val="hybridMultilevel"/>
    <w:tmpl w:val="EC341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342A86"/>
    <w:multiLevelType w:val="hybridMultilevel"/>
    <w:tmpl w:val="3796E7AE"/>
    <w:lvl w:ilvl="0" w:tplc="AB9C192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30B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6527CE6"/>
    <w:multiLevelType w:val="hybridMultilevel"/>
    <w:tmpl w:val="B0B6E2DA"/>
    <w:lvl w:ilvl="0" w:tplc="1FEAD342">
      <w:start w:val="6450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8"/>
  </w:num>
  <w:num w:numId="5">
    <w:abstractNumId w:val="8"/>
  </w:num>
  <w:num w:numId="6">
    <w:abstractNumId w:val="4"/>
  </w:num>
  <w:num w:numId="7">
    <w:abstractNumId w:val="15"/>
  </w:num>
  <w:num w:numId="8">
    <w:abstractNumId w:val="26"/>
  </w:num>
  <w:num w:numId="9">
    <w:abstractNumId w:val="12"/>
  </w:num>
  <w:num w:numId="10">
    <w:abstractNumId w:val="1"/>
  </w:num>
  <w:num w:numId="11">
    <w:abstractNumId w:val="23"/>
  </w:num>
  <w:num w:numId="12">
    <w:abstractNumId w:val="16"/>
  </w:num>
  <w:num w:numId="13">
    <w:abstractNumId w:val="5"/>
  </w:num>
  <w:num w:numId="14">
    <w:abstractNumId w:val="11"/>
  </w:num>
  <w:num w:numId="15">
    <w:abstractNumId w:val="3"/>
  </w:num>
  <w:num w:numId="16">
    <w:abstractNumId w:val="7"/>
  </w:num>
  <w:num w:numId="17">
    <w:abstractNumId w:val="27"/>
  </w:num>
  <w:num w:numId="18">
    <w:abstractNumId w:val="2"/>
  </w:num>
  <w:num w:numId="19">
    <w:abstractNumId w:val="14"/>
  </w:num>
  <w:num w:numId="20">
    <w:abstractNumId w:val="20"/>
  </w:num>
  <w:num w:numId="21">
    <w:abstractNumId w:val="9"/>
  </w:num>
  <w:num w:numId="22">
    <w:abstractNumId w:val="17"/>
  </w:num>
  <w:num w:numId="23">
    <w:abstractNumId w:val="10"/>
  </w:num>
  <w:num w:numId="24">
    <w:abstractNumId w:val="22"/>
  </w:num>
  <w:num w:numId="25">
    <w:abstractNumId w:val="21"/>
  </w:num>
  <w:num w:numId="26">
    <w:abstractNumId w:val="25"/>
  </w:num>
  <w:num w:numId="27">
    <w:abstractNumId w:val="19"/>
  </w:num>
  <w:num w:numId="28">
    <w:abstractNumId w:val="1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F"/>
    <w:rsid w:val="000121DA"/>
    <w:rsid w:val="00024566"/>
    <w:rsid w:val="00025390"/>
    <w:rsid w:val="0002771B"/>
    <w:rsid w:val="00042F69"/>
    <w:rsid w:val="000559CE"/>
    <w:rsid w:val="00083D1F"/>
    <w:rsid w:val="000948AF"/>
    <w:rsid w:val="00095083"/>
    <w:rsid w:val="000A7FBF"/>
    <w:rsid w:val="000C57D9"/>
    <w:rsid w:val="00104469"/>
    <w:rsid w:val="001224A9"/>
    <w:rsid w:val="0016495D"/>
    <w:rsid w:val="00165D59"/>
    <w:rsid w:val="001665F9"/>
    <w:rsid w:val="001707C9"/>
    <w:rsid w:val="00171D1F"/>
    <w:rsid w:val="001A7FB4"/>
    <w:rsid w:val="001E4EE9"/>
    <w:rsid w:val="001E54E7"/>
    <w:rsid w:val="001F2C26"/>
    <w:rsid w:val="00202ED8"/>
    <w:rsid w:val="002169B6"/>
    <w:rsid w:val="0022062A"/>
    <w:rsid w:val="002258FD"/>
    <w:rsid w:val="002455C6"/>
    <w:rsid w:val="002657AD"/>
    <w:rsid w:val="00266643"/>
    <w:rsid w:val="00272025"/>
    <w:rsid w:val="0027792A"/>
    <w:rsid w:val="00292963"/>
    <w:rsid w:val="002937EC"/>
    <w:rsid w:val="00295A77"/>
    <w:rsid w:val="002C04EB"/>
    <w:rsid w:val="002C6277"/>
    <w:rsid w:val="002D657C"/>
    <w:rsid w:val="002D675F"/>
    <w:rsid w:val="002E1FBA"/>
    <w:rsid w:val="002F3D1E"/>
    <w:rsid w:val="00302F04"/>
    <w:rsid w:val="00303312"/>
    <w:rsid w:val="00304303"/>
    <w:rsid w:val="0033077E"/>
    <w:rsid w:val="003318C2"/>
    <w:rsid w:val="00355E1D"/>
    <w:rsid w:val="00356B71"/>
    <w:rsid w:val="00357C6E"/>
    <w:rsid w:val="003933AC"/>
    <w:rsid w:val="00393B70"/>
    <w:rsid w:val="003C3FC9"/>
    <w:rsid w:val="003E2F3A"/>
    <w:rsid w:val="003E5FED"/>
    <w:rsid w:val="004004F4"/>
    <w:rsid w:val="004029F2"/>
    <w:rsid w:val="00414449"/>
    <w:rsid w:val="00415A41"/>
    <w:rsid w:val="00423CB5"/>
    <w:rsid w:val="00430ABA"/>
    <w:rsid w:val="00434180"/>
    <w:rsid w:val="00437A5C"/>
    <w:rsid w:val="00461FEE"/>
    <w:rsid w:val="0046572D"/>
    <w:rsid w:val="004659DB"/>
    <w:rsid w:val="004669C0"/>
    <w:rsid w:val="004A1D38"/>
    <w:rsid w:val="004A78D8"/>
    <w:rsid w:val="004D285F"/>
    <w:rsid w:val="004D3D16"/>
    <w:rsid w:val="004D47E9"/>
    <w:rsid w:val="004D6E24"/>
    <w:rsid w:val="004F1FA5"/>
    <w:rsid w:val="004F2A41"/>
    <w:rsid w:val="004F5FFD"/>
    <w:rsid w:val="0050343B"/>
    <w:rsid w:val="005169DB"/>
    <w:rsid w:val="005231AC"/>
    <w:rsid w:val="00531927"/>
    <w:rsid w:val="00544BAC"/>
    <w:rsid w:val="00565F3D"/>
    <w:rsid w:val="0057652E"/>
    <w:rsid w:val="00585B99"/>
    <w:rsid w:val="0059082A"/>
    <w:rsid w:val="00597116"/>
    <w:rsid w:val="005B7E69"/>
    <w:rsid w:val="005C769B"/>
    <w:rsid w:val="005E201B"/>
    <w:rsid w:val="0060259A"/>
    <w:rsid w:val="006144DF"/>
    <w:rsid w:val="00615F97"/>
    <w:rsid w:val="00617A2B"/>
    <w:rsid w:val="00632322"/>
    <w:rsid w:val="00650DE2"/>
    <w:rsid w:val="006632AD"/>
    <w:rsid w:val="00665FFA"/>
    <w:rsid w:val="00675540"/>
    <w:rsid w:val="00676F99"/>
    <w:rsid w:val="00682D0C"/>
    <w:rsid w:val="00690D58"/>
    <w:rsid w:val="006B6116"/>
    <w:rsid w:val="006E3DC4"/>
    <w:rsid w:val="006F4CEA"/>
    <w:rsid w:val="00714E30"/>
    <w:rsid w:val="00721BCA"/>
    <w:rsid w:val="00724AD5"/>
    <w:rsid w:val="007375EC"/>
    <w:rsid w:val="00760DF9"/>
    <w:rsid w:val="007654F9"/>
    <w:rsid w:val="00786E0E"/>
    <w:rsid w:val="00795791"/>
    <w:rsid w:val="007A000B"/>
    <w:rsid w:val="007A5638"/>
    <w:rsid w:val="007A56E3"/>
    <w:rsid w:val="007B5EA2"/>
    <w:rsid w:val="007B6563"/>
    <w:rsid w:val="007C72E8"/>
    <w:rsid w:val="007D61D4"/>
    <w:rsid w:val="007E1FE3"/>
    <w:rsid w:val="007E22C3"/>
    <w:rsid w:val="007E6110"/>
    <w:rsid w:val="007F2418"/>
    <w:rsid w:val="007F2DDA"/>
    <w:rsid w:val="008143EA"/>
    <w:rsid w:val="008447BC"/>
    <w:rsid w:val="008517B2"/>
    <w:rsid w:val="00856C63"/>
    <w:rsid w:val="00875B25"/>
    <w:rsid w:val="008804A8"/>
    <w:rsid w:val="00882286"/>
    <w:rsid w:val="00891ABC"/>
    <w:rsid w:val="008A1034"/>
    <w:rsid w:val="008C6CB7"/>
    <w:rsid w:val="008D1756"/>
    <w:rsid w:val="00906685"/>
    <w:rsid w:val="009100E2"/>
    <w:rsid w:val="009136FB"/>
    <w:rsid w:val="00935717"/>
    <w:rsid w:val="009409D0"/>
    <w:rsid w:val="00942483"/>
    <w:rsid w:val="009722AC"/>
    <w:rsid w:val="00977F07"/>
    <w:rsid w:val="00984240"/>
    <w:rsid w:val="009842F7"/>
    <w:rsid w:val="009A1F4D"/>
    <w:rsid w:val="009A27A9"/>
    <w:rsid w:val="009A75FB"/>
    <w:rsid w:val="009B42C9"/>
    <w:rsid w:val="00A14C6B"/>
    <w:rsid w:val="00A1526F"/>
    <w:rsid w:val="00A26B85"/>
    <w:rsid w:val="00A4133D"/>
    <w:rsid w:val="00A55535"/>
    <w:rsid w:val="00A673C0"/>
    <w:rsid w:val="00A767AF"/>
    <w:rsid w:val="00A954E5"/>
    <w:rsid w:val="00AC3965"/>
    <w:rsid w:val="00AE4F35"/>
    <w:rsid w:val="00AF028F"/>
    <w:rsid w:val="00AF1E4F"/>
    <w:rsid w:val="00B079A6"/>
    <w:rsid w:val="00B20CEA"/>
    <w:rsid w:val="00B24608"/>
    <w:rsid w:val="00B3437A"/>
    <w:rsid w:val="00B451F1"/>
    <w:rsid w:val="00B541C0"/>
    <w:rsid w:val="00B85486"/>
    <w:rsid w:val="00BC6C24"/>
    <w:rsid w:val="00C17E96"/>
    <w:rsid w:val="00C20AB9"/>
    <w:rsid w:val="00C236A7"/>
    <w:rsid w:val="00C26E68"/>
    <w:rsid w:val="00C52EB1"/>
    <w:rsid w:val="00C53F65"/>
    <w:rsid w:val="00C7634F"/>
    <w:rsid w:val="00CB21E8"/>
    <w:rsid w:val="00CB475A"/>
    <w:rsid w:val="00D1271A"/>
    <w:rsid w:val="00D330E1"/>
    <w:rsid w:val="00D36485"/>
    <w:rsid w:val="00D36A7D"/>
    <w:rsid w:val="00D40E8E"/>
    <w:rsid w:val="00D458B3"/>
    <w:rsid w:val="00D46F99"/>
    <w:rsid w:val="00D52937"/>
    <w:rsid w:val="00D57B41"/>
    <w:rsid w:val="00D61DF4"/>
    <w:rsid w:val="00D85D60"/>
    <w:rsid w:val="00D9503E"/>
    <w:rsid w:val="00DA071B"/>
    <w:rsid w:val="00DA324E"/>
    <w:rsid w:val="00DA5C47"/>
    <w:rsid w:val="00DB102B"/>
    <w:rsid w:val="00DB7DE2"/>
    <w:rsid w:val="00DD0E7C"/>
    <w:rsid w:val="00DD1F01"/>
    <w:rsid w:val="00DD5796"/>
    <w:rsid w:val="00DD671E"/>
    <w:rsid w:val="00DE345C"/>
    <w:rsid w:val="00E01018"/>
    <w:rsid w:val="00E10104"/>
    <w:rsid w:val="00E3365D"/>
    <w:rsid w:val="00E35D72"/>
    <w:rsid w:val="00E363E9"/>
    <w:rsid w:val="00E46C60"/>
    <w:rsid w:val="00E537B6"/>
    <w:rsid w:val="00E53EC6"/>
    <w:rsid w:val="00E55C8B"/>
    <w:rsid w:val="00E62897"/>
    <w:rsid w:val="00E73C79"/>
    <w:rsid w:val="00E944A5"/>
    <w:rsid w:val="00EA7710"/>
    <w:rsid w:val="00EB2C00"/>
    <w:rsid w:val="00EB357C"/>
    <w:rsid w:val="00ED48B4"/>
    <w:rsid w:val="00EF1797"/>
    <w:rsid w:val="00EF2836"/>
    <w:rsid w:val="00EF571C"/>
    <w:rsid w:val="00EF63FC"/>
    <w:rsid w:val="00F034A4"/>
    <w:rsid w:val="00F05358"/>
    <w:rsid w:val="00F05AD5"/>
    <w:rsid w:val="00F114AE"/>
    <w:rsid w:val="00F158BC"/>
    <w:rsid w:val="00F16304"/>
    <w:rsid w:val="00F23FEF"/>
    <w:rsid w:val="00F24473"/>
    <w:rsid w:val="00F30DC3"/>
    <w:rsid w:val="00F31643"/>
    <w:rsid w:val="00F3345F"/>
    <w:rsid w:val="00F341E9"/>
    <w:rsid w:val="00F4289E"/>
    <w:rsid w:val="00F4573B"/>
    <w:rsid w:val="00F60D91"/>
    <w:rsid w:val="00F647CE"/>
    <w:rsid w:val="00F673C7"/>
    <w:rsid w:val="00F764B0"/>
    <w:rsid w:val="00F80173"/>
    <w:rsid w:val="00F8499C"/>
    <w:rsid w:val="00FB407E"/>
    <w:rsid w:val="00FD438A"/>
    <w:rsid w:val="00FE178F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1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1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qFormat/>
    <w:rsid w:val="004341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43418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434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43418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FF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3418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43418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rsid w:val="00434180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лавие 6 Знак"/>
    <w:basedOn w:val="a0"/>
    <w:link w:val="6"/>
    <w:rsid w:val="0043418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лавие 7 Знак"/>
    <w:basedOn w:val="a0"/>
    <w:link w:val="7"/>
    <w:rsid w:val="004341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лавие 9 Знак"/>
    <w:basedOn w:val="a0"/>
    <w:link w:val="9"/>
    <w:rsid w:val="00434180"/>
    <w:rPr>
      <w:rFonts w:ascii="Times New Roman" w:eastAsia="Times New Roman" w:hAnsi="Times New Roman" w:cs="Times New Roman"/>
      <w:color w:val="FF0000"/>
      <w:sz w:val="36"/>
      <w:szCs w:val="20"/>
    </w:rPr>
  </w:style>
  <w:style w:type="numbering" w:customStyle="1" w:styleId="11">
    <w:name w:val="Без списък1"/>
    <w:next w:val="a2"/>
    <w:semiHidden/>
    <w:rsid w:val="00434180"/>
  </w:style>
  <w:style w:type="table" w:styleId="a3">
    <w:name w:val="Table Grid"/>
    <w:basedOn w:val="a1"/>
    <w:rsid w:val="0043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3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a5">
    <w:name w:val="Основен текст Знак"/>
    <w:basedOn w:val="a0"/>
    <w:link w:val="a4"/>
    <w:rsid w:val="0043418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12">
    <w:name w:val="toc 1"/>
    <w:basedOn w:val="a"/>
    <w:next w:val="a"/>
    <w:autoRedefine/>
    <w:semiHidden/>
    <w:rsid w:val="00434180"/>
    <w:pPr>
      <w:tabs>
        <w:tab w:val="right" w:pos="954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character" w:styleId="a6">
    <w:name w:val="Hyperlink"/>
    <w:rsid w:val="00434180"/>
    <w:rPr>
      <w:color w:val="0000FF"/>
      <w:u w:val="single"/>
    </w:rPr>
  </w:style>
  <w:style w:type="paragraph" w:styleId="a7">
    <w:name w:val="footer"/>
    <w:basedOn w:val="a"/>
    <w:link w:val="a8"/>
    <w:rsid w:val="004341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8">
    <w:name w:val="Долен колонтитул Знак"/>
    <w:basedOn w:val="a0"/>
    <w:link w:val="a7"/>
    <w:rsid w:val="0043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page number"/>
    <w:basedOn w:val="a0"/>
    <w:rsid w:val="00434180"/>
  </w:style>
  <w:style w:type="paragraph" w:styleId="2">
    <w:name w:val="Body Text 2"/>
    <w:basedOn w:val="a"/>
    <w:link w:val="20"/>
    <w:rsid w:val="00434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ен текст 2 Знак"/>
    <w:basedOn w:val="a0"/>
    <w:link w:val="2"/>
    <w:rsid w:val="004341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4341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ен текст 3 Знак"/>
    <w:basedOn w:val="a0"/>
    <w:link w:val="31"/>
    <w:rsid w:val="0043418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prechblasentext">
    <w:name w:val="Sprechblasentext"/>
    <w:basedOn w:val="a"/>
    <w:semiHidden/>
    <w:rsid w:val="00434180"/>
    <w:pPr>
      <w:tabs>
        <w:tab w:val="left" w:pos="1418"/>
      </w:tabs>
      <w:spacing w:after="0" w:line="300" w:lineRule="auto"/>
    </w:pPr>
    <w:rPr>
      <w:rFonts w:ascii="Tahoma" w:eastAsia="Times New Roman" w:hAnsi="Tahoma" w:cs="Times New Roman"/>
      <w:sz w:val="16"/>
      <w:szCs w:val="20"/>
      <w:lang w:val="da-DK"/>
    </w:rPr>
  </w:style>
  <w:style w:type="character" w:styleId="aa">
    <w:name w:val="footnote reference"/>
    <w:semiHidden/>
    <w:rsid w:val="00434180"/>
    <w:rPr>
      <w:spacing w:val="-5"/>
      <w:w w:val="130"/>
      <w:position w:val="-4"/>
      <w:vertAlign w:val="superscript"/>
    </w:rPr>
  </w:style>
  <w:style w:type="paragraph" w:styleId="ab">
    <w:name w:val="footnote text"/>
    <w:basedOn w:val="a"/>
    <w:link w:val="ac"/>
    <w:semiHidden/>
    <w:rsid w:val="00434180"/>
    <w:pPr>
      <w:widowControl w:val="0"/>
      <w:tabs>
        <w:tab w:val="right" w:pos="418"/>
      </w:tabs>
      <w:suppressAutoHyphens/>
      <w:spacing w:after="0" w:line="210" w:lineRule="exact"/>
      <w:ind w:left="475" w:hanging="475"/>
    </w:pPr>
    <w:rPr>
      <w:rFonts w:ascii="Times New Roman" w:eastAsia="Times New Roman" w:hAnsi="Times New Roman" w:cs="Times New Roman"/>
      <w:spacing w:val="5"/>
      <w:w w:val="104"/>
      <w:kern w:val="14"/>
      <w:sz w:val="17"/>
      <w:szCs w:val="20"/>
      <w:lang w:val="en-US"/>
    </w:rPr>
  </w:style>
  <w:style w:type="character" w:customStyle="1" w:styleId="ac">
    <w:name w:val="Текст под линия Знак"/>
    <w:basedOn w:val="a0"/>
    <w:link w:val="ab"/>
    <w:semiHidden/>
    <w:rsid w:val="00434180"/>
    <w:rPr>
      <w:rFonts w:ascii="Times New Roman" w:eastAsia="Times New Roman" w:hAnsi="Times New Roman" w:cs="Times New Roman"/>
      <w:spacing w:val="5"/>
      <w:w w:val="104"/>
      <w:kern w:val="14"/>
      <w:sz w:val="17"/>
      <w:szCs w:val="20"/>
      <w:lang w:val="en-US"/>
    </w:rPr>
  </w:style>
  <w:style w:type="paragraph" w:styleId="ad">
    <w:name w:val="header"/>
    <w:basedOn w:val="a"/>
    <w:link w:val="ae"/>
    <w:uiPriority w:val="99"/>
    <w:rsid w:val="004341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Горен колонтитул Знак"/>
    <w:basedOn w:val="a0"/>
    <w:link w:val="ad"/>
    <w:uiPriority w:val="99"/>
    <w:rsid w:val="004341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rsid w:val="00434180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ен текст с отстъп 3 Знак"/>
    <w:basedOn w:val="a0"/>
    <w:link w:val="33"/>
    <w:rsid w:val="0043418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">
    <w:name w:val="Title"/>
    <w:basedOn w:val="a"/>
    <w:link w:val="af0"/>
    <w:qFormat/>
    <w:rsid w:val="004341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af0">
    <w:name w:val="Заглавие Знак"/>
    <w:basedOn w:val="a0"/>
    <w:link w:val="af"/>
    <w:rsid w:val="00434180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customStyle="1" w:styleId="Style">
    <w:name w:val="Style"/>
    <w:rsid w:val="0043418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Vrinda"/>
      <w:sz w:val="24"/>
      <w:szCs w:val="24"/>
      <w:lang w:eastAsia="bg-BG" w:bidi="bn-BD"/>
    </w:rPr>
  </w:style>
  <w:style w:type="paragraph" w:styleId="af1">
    <w:name w:val="Balloon Text"/>
    <w:basedOn w:val="a"/>
    <w:link w:val="af2"/>
    <w:semiHidden/>
    <w:rsid w:val="004341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2">
    <w:name w:val="Изнесен текст Знак"/>
    <w:basedOn w:val="a0"/>
    <w:link w:val="af1"/>
    <w:semiHidden/>
    <w:rsid w:val="00434180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3">
    <w:name w:val="Знак Знак"/>
    <w:basedOn w:val="a"/>
    <w:rsid w:val="0043418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4">
    <w:name w:val="List Paragraph"/>
    <w:basedOn w:val="a"/>
    <w:uiPriority w:val="34"/>
    <w:qFormat/>
    <w:rsid w:val="004341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textCharCharCharCharCharChar">
    <w:name w:val="EE_text Char Char Char Char Char Char"/>
    <w:basedOn w:val="a"/>
    <w:link w:val="EEtextCharCharCharCharCharCharChar"/>
    <w:rsid w:val="00434180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EtextCharCharCharCharCharCharChar">
    <w:name w:val="EE_text Char Char Char Char Char Char Char"/>
    <w:link w:val="EEtextCharCharCharCharCharChar"/>
    <w:rsid w:val="0043418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CharChar">
    <w:name w:val="Char Char Char Char Char Char Char Знак Char Char Char Char Char Char Char Char Char Char"/>
    <w:basedOn w:val="a"/>
    <w:rsid w:val="00434180"/>
    <w:pPr>
      <w:widowControl w:val="0"/>
      <w:tabs>
        <w:tab w:val="left" w:pos="709"/>
      </w:tabs>
      <w:spacing w:after="0" w:line="360" w:lineRule="atLeast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googqs-tidbitgoogqs-tidbit-1">
    <w:name w:val="goog_qs-tidbit goog_qs-tidbit-1"/>
    <w:basedOn w:val="a0"/>
    <w:rsid w:val="00434180"/>
  </w:style>
  <w:style w:type="paragraph" w:customStyle="1" w:styleId="CharCharCharCharCharCharCharCharCharCharCharCharCharChar">
    <w:name w:val="Char Char Char Char Char Char Char Знак Char Char Char Char Char Char Char"/>
    <w:basedOn w:val="a"/>
    <w:rsid w:val="00434180"/>
    <w:pPr>
      <w:widowControl w:val="0"/>
      <w:tabs>
        <w:tab w:val="left" w:pos="709"/>
      </w:tabs>
      <w:spacing w:after="0" w:line="360" w:lineRule="atLeast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table" w:customStyle="1" w:styleId="TableNormal10">
    <w:name w:val="Table Normal10"/>
    <w:next w:val="a1"/>
    <w:semiHidden/>
    <w:rsid w:val="0043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CharChar">
    <w:name w:val="Body Text Char Char Char"/>
    <w:aliases w:val="Body Text Char Char Char Char Char Char Char Char Char Char Char Char Char Char Char Char Char "/>
    <w:rsid w:val="00434180"/>
    <w:rPr>
      <w:sz w:val="24"/>
      <w:lang w:val="bg-BG" w:eastAsia="bg-BG" w:bidi="ar-SA"/>
    </w:rPr>
  </w:style>
  <w:style w:type="paragraph" w:customStyle="1" w:styleId="EEtextCharChar">
    <w:name w:val="EE_text Char Char"/>
    <w:basedOn w:val="a"/>
    <w:link w:val="EEtextCharCharChar"/>
    <w:rsid w:val="00434180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EEtextCharCharChar">
    <w:name w:val="EE_text Char Char Char"/>
    <w:link w:val="EEtextCharChar"/>
    <w:rsid w:val="00434180"/>
    <w:rPr>
      <w:rFonts w:ascii="Calibri" w:eastAsia="Calibri" w:hAnsi="Calibri" w:cs="Times New Roman"/>
      <w:sz w:val="24"/>
      <w:szCs w:val="24"/>
    </w:rPr>
  </w:style>
  <w:style w:type="character" w:customStyle="1" w:styleId="af5">
    <w:name w:val="Горен или долен колонтитул_"/>
    <w:link w:val="af6"/>
    <w:rsid w:val="00434180"/>
    <w:rPr>
      <w:shd w:val="clear" w:color="auto" w:fill="FFFFFF"/>
    </w:rPr>
  </w:style>
  <w:style w:type="character" w:customStyle="1" w:styleId="115pt">
    <w:name w:val="Горен или долен колонтитул + 11;5 pt;Удебелен"/>
    <w:rsid w:val="0043418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af6">
    <w:name w:val="Горен или долен колонтитул"/>
    <w:basedOn w:val="a"/>
    <w:link w:val="af5"/>
    <w:rsid w:val="00434180"/>
    <w:pPr>
      <w:shd w:val="clear" w:color="auto" w:fill="FFFFFF"/>
      <w:spacing w:after="0" w:line="240" w:lineRule="auto"/>
    </w:pPr>
  </w:style>
  <w:style w:type="numbering" w:customStyle="1" w:styleId="21">
    <w:name w:val="Без списък2"/>
    <w:next w:val="a2"/>
    <w:uiPriority w:val="99"/>
    <w:semiHidden/>
    <w:unhideWhenUsed/>
    <w:rsid w:val="00786E0E"/>
  </w:style>
  <w:style w:type="numbering" w:customStyle="1" w:styleId="35">
    <w:name w:val="Без списък3"/>
    <w:next w:val="a2"/>
    <w:uiPriority w:val="99"/>
    <w:semiHidden/>
    <w:unhideWhenUsed/>
    <w:rsid w:val="00DD1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1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1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qFormat/>
    <w:rsid w:val="004341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43418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434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43418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FF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3418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43418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rsid w:val="00434180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лавие 6 Знак"/>
    <w:basedOn w:val="a0"/>
    <w:link w:val="6"/>
    <w:rsid w:val="0043418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лавие 7 Знак"/>
    <w:basedOn w:val="a0"/>
    <w:link w:val="7"/>
    <w:rsid w:val="004341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лавие 9 Знак"/>
    <w:basedOn w:val="a0"/>
    <w:link w:val="9"/>
    <w:rsid w:val="00434180"/>
    <w:rPr>
      <w:rFonts w:ascii="Times New Roman" w:eastAsia="Times New Roman" w:hAnsi="Times New Roman" w:cs="Times New Roman"/>
      <w:color w:val="FF0000"/>
      <w:sz w:val="36"/>
      <w:szCs w:val="20"/>
    </w:rPr>
  </w:style>
  <w:style w:type="numbering" w:customStyle="1" w:styleId="11">
    <w:name w:val="Без списък1"/>
    <w:next w:val="a2"/>
    <w:semiHidden/>
    <w:rsid w:val="00434180"/>
  </w:style>
  <w:style w:type="table" w:styleId="a3">
    <w:name w:val="Table Grid"/>
    <w:basedOn w:val="a1"/>
    <w:rsid w:val="0043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3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a5">
    <w:name w:val="Основен текст Знак"/>
    <w:basedOn w:val="a0"/>
    <w:link w:val="a4"/>
    <w:rsid w:val="0043418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12">
    <w:name w:val="toc 1"/>
    <w:basedOn w:val="a"/>
    <w:next w:val="a"/>
    <w:autoRedefine/>
    <w:semiHidden/>
    <w:rsid w:val="00434180"/>
    <w:pPr>
      <w:tabs>
        <w:tab w:val="right" w:pos="954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character" w:styleId="a6">
    <w:name w:val="Hyperlink"/>
    <w:rsid w:val="00434180"/>
    <w:rPr>
      <w:color w:val="0000FF"/>
      <w:u w:val="single"/>
    </w:rPr>
  </w:style>
  <w:style w:type="paragraph" w:styleId="a7">
    <w:name w:val="footer"/>
    <w:basedOn w:val="a"/>
    <w:link w:val="a8"/>
    <w:rsid w:val="004341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8">
    <w:name w:val="Долен колонтитул Знак"/>
    <w:basedOn w:val="a0"/>
    <w:link w:val="a7"/>
    <w:rsid w:val="0043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page number"/>
    <w:basedOn w:val="a0"/>
    <w:rsid w:val="00434180"/>
  </w:style>
  <w:style w:type="paragraph" w:styleId="2">
    <w:name w:val="Body Text 2"/>
    <w:basedOn w:val="a"/>
    <w:link w:val="20"/>
    <w:rsid w:val="00434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ен текст 2 Знак"/>
    <w:basedOn w:val="a0"/>
    <w:link w:val="2"/>
    <w:rsid w:val="004341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4341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ен текст 3 Знак"/>
    <w:basedOn w:val="a0"/>
    <w:link w:val="31"/>
    <w:rsid w:val="0043418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prechblasentext">
    <w:name w:val="Sprechblasentext"/>
    <w:basedOn w:val="a"/>
    <w:semiHidden/>
    <w:rsid w:val="00434180"/>
    <w:pPr>
      <w:tabs>
        <w:tab w:val="left" w:pos="1418"/>
      </w:tabs>
      <w:spacing w:after="0" w:line="300" w:lineRule="auto"/>
    </w:pPr>
    <w:rPr>
      <w:rFonts w:ascii="Tahoma" w:eastAsia="Times New Roman" w:hAnsi="Tahoma" w:cs="Times New Roman"/>
      <w:sz w:val="16"/>
      <w:szCs w:val="20"/>
      <w:lang w:val="da-DK"/>
    </w:rPr>
  </w:style>
  <w:style w:type="character" w:styleId="aa">
    <w:name w:val="footnote reference"/>
    <w:semiHidden/>
    <w:rsid w:val="00434180"/>
    <w:rPr>
      <w:spacing w:val="-5"/>
      <w:w w:val="130"/>
      <w:position w:val="-4"/>
      <w:vertAlign w:val="superscript"/>
    </w:rPr>
  </w:style>
  <w:style w:type="paragraph" w:styleId="ab">
    <w:name w:val="footnote text"/>
    <w:basedOn w:val="a"/>
    <w:link w:val="ac"/>
    <w:semiHidden/>
    <w:rsid w:val="00434180"/>
    <w:pPr>
      <w:widowControl w:val="0"/>
      <w:tabs>
        <w:tab w:val="right" w:pos="418"/>
      </w:tabs>
      <w:suppressAutoHyphens/>
      <w:spacing w:after="0" w:line="210" w:lineRule="exact"/>
      <w:ind w:left="475" w:hanging="475"/>
    </w:pPr>
    <w:rPr>
      <w:rFonts w:ascii="Times New Roman" w:eastAsia="Times New Roman" w:hAnsi="Times New Roman" w:cs="Times New Roman"/>
      <w:spacing w:val="5"/>
      <w:w w:val="104"/>
      <w:kern w:val="14"/>
      <w:sz w:val="17"/>
      <w:szCs w:val="20"/>
      <w:lang w:val="en-US"/>
    </w:rPr>
  </w:style>
  <w:style w:type="character" w:customStyle="1" w:styleId="ac">
    <w:name w:val="Текст под линия Знак"/>
    <w:basedOn w:val="a0"/>
    <w:link w:val="ab"/>
    <w:semiHidden/>
    <w:rsid w:val="00434180"/>
    <w:rPr>
      <w:rFonts w:ascii="Times New Roman" w:eastAsia="Times New Roman" w:hAnsi="Times New Roman" w:cs="Times New Roman"/>
      <w:spacing w:val="5"/>
      <w:w w:val="104"/>
      <w:kern w:val="14"/>
      <w:sz w:val="17"/>
      <w:szCs w:val="20"/>
      <w:lang w:val="en-US"/>
    </w:rPr>
  </w:style>
  <w:style w:type="paragraph" w:styleId="ad">
    <w:name w:val="header"/>
    <w:basedOn w:val="a"/>
    <w:link w:val="ae"/>
    <w:uiPriority w:val="99"/>
    <w:rsid w:val="004341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Горен колонтитул Знак"/>
    <w:basedOn w:val="a0"/>
    <w:link w:val="ad"/>
    <w:uiPriority w:val="99"/>
    <w:rsid w:val="004341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rsid w:val="00434180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ен текст с отстъп 3 Знак"/>
    <w:basedOn w:val="a0"/>
    <w:link w:val="33"/>
    <w:rsid w:val="0043418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">
    <w:name w:val="Title"/>
    <w:basedOn w:val="a"/>
    <w:link w:val="af0"/>
    <w:qFormat/>
    <w:rsid w:val="004341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af0">
    <w:name w:val="Заглавие Знак"/>
    <w:basedOn w:val="a0"/>
    <w:link w:val="af"/>
    <w:rsid w:val="00434180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customStyle="1" w:styleId="Style">
    <w:name w:val="Style"/>
    <w:rsid w:val="0043418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Vrinda"/>
      <w:sz w:val="24"/>
      <w:szCs w:val="24"/>
      <w:lang w:eastAsia="bg-BG" w:bidi="bn-BD"/>
    </w:rPr>
  </w:style>
  <w:style w:type="paragraph" w:styleId="af1">
    <w:name w:val="Balloon Text"/>
    <w:basedOn w:val="a"/>
    <w:link w:val="af2"/>
    <w:semiHidden/>
    <w:rsid w:val="004341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2">
    <w:name w:val="Изнесен текст Знак"/>
    <w:basedOn w:val="a0"/>
    <w:link w:val="af1"/>
    <w:semiHidden/>
    <w:rsid w:val="00434180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3">
    <w:name w:val="Знак Знак"/>
    <w:basedOn w:val="a"/>
    <w:rsid w:val="0043418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4">
    <w:name w:val="List Paragraph"/>
    <w:basedOn w:val="a"/>
    <w:uiPriority w:val="34"/>
    <w:qFormat/>
    <w:rsid w:val="004341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textCharCharCharCharCharChar">
    <w:name w:val="EE_text Char Char Char Char Char Char"/>
    <w:basedOn w:val="a"/>
    <w:link w:val="EEtextCharCharCharCharCharCharChar"/>
    <w:rsid w:val="00434180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EtextCharCharCharCharCharCharChar">
    <w:name w:val="EE_text Char Char Char Char Char Char Char"/>
    <w:link w:val="EEtextCharCharCharCharCharChar"/>
    <w:rsid w:val="0043418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CharChar">
    <w:name w:val="Char Char Char Char Char Char Char Знак Char Char Char Char Char Char Char Char Char Char"/>
    <w:basedOn w:val="a"/>
    <w:rsid w:val="00434180"/>
    <w:pPr>
      <w:widowControl w:val="0"/>
      <w:tabs>
        <w:tab w:val="left" w:pos="709"/>
      </w:tabs>
      <w:spacing w:after="0" w:line="360" w:lineRule="atLeast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googqs-tidbitgoogqs-tidbit-1">
    <w:name w:val="goog_qs-tidbit goog_qs-tidbit-1"/>
    <w:basedOn w:val="a0"/>
    <w:rsid w:val="00434180"/>
  </w:style>
  <w:style w:type="paragraph" w:customStyle="1" w:styleId="CharCharCharCharCharCharCharCharCharCharCharCharCharChar">
    <w:name w:val="Char Char Char Char Char Char Char Знак Char Char Char Char Char Char Char"/>
    <w:basedOn w:val="a"/>
    <w:rsid w:val="00434180"/>
    <w:pPr>
      <w:widowControl w:val="0"/>
      <w:tabs>
        <w:tab w:val="left" w:pos="709"/>
      </w:tabs>
      <w:spacing w:after="0" w:line="360" w:lineRule="atLeast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table" w:customStyle="1" w:styleId="TableNormal10">
    <w:name w:val="Table Normal10"/>
    <w:next w:val="a1"/>
    <w:semiHidden/>
    <w:rsid w:val="0043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CharChar">
    <w:name w:val="Body Text Char Char Char"/>
    <w:aliases w:val="Body Text Char Char Char Char Char Char Char Char Char Char Char Char Char Char Char Char Char "/>
    <w:rsid w:val="00434180"/>
    <w:rPr>
      <w:sz w:val="24"/>
      <w:lang w:val="bg-BG" w:eastAsia="bg-BG" w:bidi="ar-SA"/>
    </w:rPr>
  </w:style>
  <w:style w:type="paragraph" w:customStyle="1" w:styleId="EEtextCharChar">
    <w:name w:val="EE_text Char Char"/>
    <w:basedOn w:val="a"/>
    <w:link w:val="EEtextCharCharChar"/>
    <w:rsid w:val="00434180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EEtextCharCharChar">
    <w:name w:val="EE_text Char Char Char"/>
    <w:link w:val="EEtextCharChar"/>
    <w:rsid w:val="00434180"/>
    <w:rPr>
      <w:rFonts w:ascii="Calibri" w:eastAsia="Calibri" w:hAnsi="Calibri" w:cs="Times New Roman"/>
      <w:sz w:val="24"/>
      <w:szCs w:val="24"/>
    </w:rPr>
  </w:style>
  <w:style w:type="character" w:customStyle="1" w:styleId="af5">
    <w:name w:val="Горен или долен колонтитул_"/>
    <w:link w:val="af6"/>
    <w:rsid w:val="00434180"/>
    <w:rPr>
      <w:shd w:val="clear" w:color="auto" w:fill="FFFFFF"/>
    </w:rPr>
  </w:style>
  <w:style w:type="character" w:customStyle="1" w:styleId="115pt">
    <w:name w:val="Горен или долен колонтитул + 11;5 pt;Удебелен"/>
    <w:rsid w:val="0043418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af6">
    <w:name w:val="Горен или долен колонтитул"/>
    <w:basedOn w:val="a"/>
    <w:link w:val="af5"/>
    <w:rsid w:val="00434180"/>
    <w:pPr>
      <w:shd w:val="clear" w:color="auto" w:fill="FFFFFF"/>
      <w:spacing w:after="0" w:line="240" w:lineRule="auto"/>
    </w:pPr>
  </w:style>
  <w:style w:type="numbering" w:customStyle="1" w:styleId="21">
    <w:name w:val="Без списък2"/>
    <w:next w:val="a2"/>
    <w:uiPriority w:val="99"/>
    <w:semiHidden/>
    <w:unhideWhenUsed/>
    <w:rsid w:val="00786E0E"/>
  </w:style>
  <w:style w:type="numbering" w:customStyle="1" w:styleId="35">
    <w:name w:val="Без списък3"/>
    <w:next w:val="a2"/>
    <w:uiPriority w:val="99"/>
    <w:semiHidden/>
    <w:unhideWhenUsed/>
    <w:rsid w:val="00DD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bstins@harmanli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bstins@harmanli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DEDE-E0C8-467E-90A0-E5C05609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7084</Words>
  <Characters>40380</Characters>
  <Application>Microsoft Office Word</Application>
  <DocSecurity>0</DocSecurity>
  <Lines>336</Lines>
  <Paragraphs>94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Ekolog</cp:lastModifiedBy>
  <cp:revision>8</cp:revision>
  <cp:lastPrinted>2015-02-26T07:08:00Z</cp:lastPrinted>
  <dcterms:created xsi:type="dcterms:W3CDTF">2015-02-26T07:14:00Z</dcterms:created>
  <dcterms:modified xsi:type="dcterms:W3CDTF">2015-05-07T12:42:00Z</dcterms:modified>
</cp:coreProperties>
</file>