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180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О Б Щ И Н А   Х А Р М А Н Л И</w:t>
      </w: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 w:rsidRPr="00434180">
        <w:rPr>
          <w:rFonts w:ascii="Times New Roman" w:eastAsia="Times New Roman" w:hAnsi="Times New Roman" w:cs="Times New Roman"/>
          <w:b/>
          <w:sz w:val="50"/>
          <w:szCs w:val="50"/>
        </w:rPr>
        <w:t>ГОДИШЕН  ДОКЛАД</w:t>
      </w:r>
    </w:p>
    <w:p w:rsidR="00434180" w:rsidRPr="00434180" w:rsidRDefault="00434180" w:rsidP="00434180">
      <w:pPr>
        <w:tabs>
          <w:tab w:val="left" w:pos="720"/>
          <w:tab w:val="center" w:pos="4691"/>
        </w:tabs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 w:rsidRPr="00434180">
        <w:rPr>
          <w:rFonts w:ascii="Times New Roman" w:eastAsia="Times New Roman" w:hAnsi="Times New Roman" w:cs="Times New Roman"/>
          <w:b/>
          <w:sz w:val="50"/>
          <w:szCs w:val="50"/>
        </w:rPr>
        <w:t xml:space="preserve">ПО  ОКОЛНА  СРЕДА (ГДОС) </w:t>
      </w:r>
    </w:p>
    <w:p w:rsidR="00434180" w:rsidRPr="00434180" w:rsidRDefault="003318C2" w:rsidP="00434180">
      <w:pPr>
        <w:tabs>
          <w:tab w:val="left" w:pos="720"/>
          <w:tab w:val="center" w:pos="4691"/>
        </w:tabs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t>ЗА 201</w:t>
      </w:r>
      <w:r w:rsidR="00E9182C">
        <w:rPr>
          <w:rFonts w:ascii="Times New Roman" w:eastAsia="Times New Roman" w:hAnsi="Times New Roman" w:cs="Times New Roman"/>
          <w:b/>
          <w:sz w:val="50"/>
          <w:szCs w:val="50"/>
        </w:rPr>
        <w:t>5</w:t>
      </w:r>
      <w:r w:rsidR="00434180" w:rsidRPr="00434180">
        <w:rPr>
          <w:rFonts w:ascii="Times New Roman" w:eastAsia="Times New Roman" w:hAnsi="Times New Roman" w:cs="Times New Roman"/>
          <w:b/>
          <w:sz w:val="50"/>
          <w:szCs w:val="50"/>
        </w:rPr>
        <w:t xml:space="preserve"> г.</w:t>
      </w: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4180" w:rsidRPr="00434180" w:rsidRDefault="00434180" w:rsidP="00434180">
      <w:pPr>
        <w:tabs>
          <w:tab w:val="left" w:pos="720"/>
          <w:tab w:val="center" w:pos="4691"/>
          <w:tab w:val="left" w:pos="9180"/>
        </w:tabs>
        <w:spacing w:after="0" w:line="240" w:lineRule="auto"/>
        <w:ind w:left="180" w:right="41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34180">
        <w:rPr>
          <w:rFonts w:ascii="Times New Roman" w:eastAsia="Times New Roman" w:hAnsi="Times New Roman" w:cs="Times New Roman"/>
          <w:sz w:val="36"/>
          <w:szCs w:val="36"/>
        </w:rPr>
        <w:t>За изпълнение на дейностите, за които е предоставено комплексно разрешително № 285-Н</w:t>
      </w:r>
      <w:r w:rsidRPr="00434180">
        <w:rPr>
          <w:rFonts w:ascii="Times New Roman" w:eastAsia="Times New Roman" w:hAnsi="Times New Roman" w:cs="Times New Roman"/>
          <w:sz w:val="36"/>
          <w:szCs w:val="36"/>
          <w:lang w:val="en-US"/>
        </w:rPr>
        <w:t>1</w:t>
      </w:r>
      <w:r w:rsidRPr="00434180">
        <w:rPr>
          <w:rFonts w:ascii="Times New Roman" w:eastAsia="Times New Roman" w:hAnsi="Times New Roman" w:cs="Times New Roman"/>
          <w:sz w:val="36"/>
          <w:szCs w:val="36"/>
        </w:rPr>
        <w:t>/2</w:t>
      </w:r>
      <w:r w:rsidRPr="00434180">
        <w:rPr>
          <w:rFonts w:ascii="Times New Roman" w:eastAsia="Times New Roman" w:hAnsi="Times New Roman" w:cs="Times New Roman"/>
          <w:sz w:val="36"/>
          <w:szCs w:val="36"/>
          <w:lang w:val="en-US"/>
        </w:rPr>
        <w:t>011</w:t>
      </w:r>
      <w:r w:rsidRPr="00434180">
        <w:rPr>
          <w:rFonts w:ascii="Times New Roman" w:eastAsia="Times New Roman" w:hAnsi="Times New Roman" w:cs="Times New Roman"/>
          <w:sz w:val="36"/>
          <w:szCs w:val="36"/>
        </w:rPr>
        <w:t xml:space="preserve">, за експлоатация на„ Регионално депо за неопасни отпадъци за общините Харманли, Маджарово, Любимец, Тополовград, Симеоновград и Свиленград”. </w:t>
      </w: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182C" w:rsidRPr="00434180" w:rsidRDefault="00E9182C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Default="00434180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6D67" w:rsidRDefault="00616D67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6D67" w:rsidRDefault="00616D67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6D67" w:rsidRDefault="00616D67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6D67" w:rsidRDefault="00616D67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16D67" w:rsidRPr="00616D67" w:rsidRDefault="00616D67" w:rsidP="00434180">
      <w:pPr>
        <w:tabs>
          <w:tab w:val="left" w:pos="720"/>
          <w:tab w:val="center" w:pos="4691"/>
        </w:tabs>
        <w:spacing w:after="0" w:line="240" w:lineRule="auto"/>
        <w:ind w:left="306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1. Увод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 инсталацията/ите, за който е издадено комплексно разрешително (КР):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“Регионално депо за неопасни отпадъци за общините Харманли, Маджарово, Любимец, Тополовград, Симеоновград, Стамболово и Свиленград”.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Адрес по местонахождение на инсталацията/ите: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Община Харманли, гр. Харманли, м. Бешката с идентификатор 77181.8.176.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Регистрационен номер на КР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tabs>
          <w:tab w:val="left" w:pos="9315"/>
        </w:tabs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Регистрационен номер на КР - №285-Н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Дата на подписване на КР: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Дата на подписване на КР –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26.04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Дата на влизане в сила на КР;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Дата на влизане в сила на КР е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04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Оператора на инсталацията/ите, като се посочва конкретно кой е притежател на разрешителното: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Оператор на инсталацията и притежател на КР е община Харманли.</w:t>
      </w: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Адрес, тел.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номер, факс, е-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собственика/оператора: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гр.Харманли 6450, пл.”Възраждане” 1,</w:t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тел./факс  0373 82727, 0373 82525,</w:t>
      </w:r>
    </w:p>
    <w:p w:rsidR="00434180" w:rsidRPr="00434180" w:rsidRDefault="00B45358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8" w:history="1">
        <w:r w:rsidR="00434180" w:rsidRPr="00434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оbstinа@harmanli.bg</w:t>
        </w:r>
      </w:hyperlink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Лице за контакти:</w:t>
      </w:r>
    </w:p>
    <w:p w:rsidR="00434180" w:rsidRPr="00434180" w:rsidRDefault="00F659D9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Северина Кирилова</w:t>
      </w: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Адрес, тел. номер, факс, е-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лицето за контакти: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гр.Харманли, пл.”Възраждане” 1,</w:t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тел. 0373 82015 вътр.153, 0373 82525,</w:t>
      </w:r>
    </w:p>
    <w:p w:rsidR="00434180" w:rsidRDefault="00B45358" w:rsidP="00434180">
      <w:pPr>
        <w:spacing w:before="120" w:after="0" w:line="240" w:lineRule="auto"/>
        <w:jc w:val="both"/>
        <w:rPr>
          <w:lang w:val="en-US"/>
        </w:rPr>
      </w:pPr>
      <w:hyperlink r:id="rId9" w:history="1">
        <w:r w:rsidR="006D7CE4" w:rsidRPr="00ED5F5A">
          <w:rPr>
            <w:rStyle w:val="Hyperlink"/>
            <w:lang w:val="en-US"/>
          </w:rPr>
          <w:t>severina_eko@abv.bg</w:t>
        </w:r>
      </w:hyperlink>
    </w:p>
    <w:p w:rsidR="006D7CE4" w:rsidRPr="006D7CE4" w:rsidRDefault="006D7CE4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Кратко описание на всяка от дейностите/процесите, извършвани в инсталацията/инсталациите: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Сметоизвозващите машини се притеглят на автомобилна везна и показанията се записват в приемно-отчетна книга.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Отпадъците се стоварват на определено място на депото, където се оформя хоризонта.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Разстилането и компактирането на отпадъка се извършва с булдозер и компактор.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Хоризонтът е с дебелина два метра, като 0,2м. от него е запръстяващия слой.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Сметоизвозващата техника преди излизане от депото преминава през дезинфекционен трап.</w:t>
      </w:r>
    </w:p>
    <w:p w:rsidR="00434180" w:rsidRPr="00434180" w:rsidRDefault="00434180" w:rsidP="001A7FB4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Дезинфекцията на маршрута на колите и отпадъците се извършва с моторна пръскачка с препарат Изозан-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по график.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 се и дератизация срещу гризачи.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Производствен капацитет на инсталацията/инсталациите.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Съгласно Условие 4 на КР, годишното количество произведена продукция за всяка от инсталациите е определен максимален капацитет:</w:t>
      </w:r>
    </w:p>
    <w:p w:rsidR="00434180" w:rsidRPr="00434180" w:rsidRDefault="00434180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tbl>
      <w:tblPr>
        <w:tblpPr w:leftFromText="141" w:rightFromText="141" w:vertAnchor="text" w:horzAnchor="margin" w:tblpXSpec="center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3933"/>
        <w:gridCol w:w="1857"/>
        <w:gridCol w:w="1485"/>
        <w:gridCol w:w="1485"/>
      </w:tblGrid>
      <w:tr w:rsidR="00434180" w:rsidRPr="00434180" w:rsidTr="002E1FBA">
        <w:trPr>
          <w:trHeight w:val="103"/>
        </w:trPr>
        <w:tc>
          <w:tcPr>
            <w:tcW w:w="57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3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Инсталация</w:t>
            </w:r>
          </w:p>
        </w:tc>
        <w:tc>
          <w:tcPr>
            <w:tcW w:w="1857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Позиция на дейността по Приложение №4 на ЗООС</w:t>
            </w:r>
          </w:p>
        </w:tc>
        <w:tc>
          <w:tcPr>
            <w:tcW w:w="148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Капацитет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 t/24h)</w:t>
            </w:r>
          </w:p>
        </w:tc>
        <w:tc>
          <w:tcPr>
            <w:tcW w:w="148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Капацитет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 t )</w:t>
            </w:r>
          </w:p>
        </w:tc>
      </w:tr>
      <w:tr w:rsidR="00434180" w:rsidRPr="00434180" w:rsidTr="002E1FBA">
        <w:trPr>
          <w:trHeight w:val="103"/>
        </w:trPr>
        <w:tc>
          <w:tcPr>
            <w:tcW w:w="57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33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Регионалното депо за неопасни отпадъци за общините Харманли, Маджарово, Люби</w:t>
            </w:r>
            <w:r w:rsidR="00335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мец, Тополовград, Симеоновград,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Свиленград, включващо: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-Клетка 1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-Клетка 2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5.4.</w:t>
            </w:r>
          </w:p>
        </w:tc>
        <w:tc>
          <w:tcPr>
            <w:tcW w:w="1485" w:type="dxa"/>
            <w:vAlign w:val="center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85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300 720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143 618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157 102</w:t>
            </w:r>
          </w:p>
        </w:tc>
      </w:tr>
    </w:tbl>
    <w:p w:rsidR="0027792A" w:rsidRDefault="007375EC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7792A">
        <w:rPr>
          <w:rFonts w:ascii="Times New Roman" w:eastAsia="Times New Roman" w:hAnsi="Times New Roman" w:cs="Times New Roman"/>
          <w:sz w:val="24"/>
          <w:szCs w:val="24"/>
        </w:rPr>
        <w:t xml:space="preserve">париращата инсталация е въведена в експлоатация на 9 юни 2014 година, но </w:t>
      </w:r>
      <w:r w:rsidR="009507A2">
        <w:rPr>
          <w:rFonts w:ascii="Times New Roman" w:eastAsia="Times New Roman" w:hAnsi="Times New Roman" w:cs="Times New Roman"/>
          <w:sz w:val="24"/>
          <w:szCs w:val="24"/>
        </w:rPr>
        <w:t>започва да работи от 1 май 2015г.</w:t>
      </w:r>
    </w:p>
    <w:p w:rsidR="009507A2" w:rsidRPr="00434180" w:rsidRDefault="009507A2" w:rsidP="00434180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За отчетния период са </w:t>
      </w:r>
      <w:r w:rsidR="00E73C79">
        <w:rPr>
          <w:rFonts w:ascii="Times New Roman" w:eastAsia="Times New Roman" w:hAnsi="Times New Roman" w:cs="Times New Roman"/>
          <w:sz w:val="24"/>
          <w:szCs w:val="24"/>
        </w:rPr>
        <w:t>приети</w:t>
      </w:r>
      <w:r w:rsidR="00585B99">
        <w:rPr>
          <w:rFonts w:ascii="Times New Roman" w:eastAsia="Times New Roman" w:hAnsi="Times New Roman" w:cs="Times New Roman"/>
          <w:sz w:val="24"/>
          <w:szCs w:val="24"/>
        </w:rPr>
        <w:t xml:space="preserve"> за депониране </w:t>
      </w:r>
      <w:r w:rsidR="00E73C79">
        <w:rPr>
          <w:rFonts w:ascii="Times New Roman" w:eastAsia="Times New Roman" w:hAnsi="Times New Roman" w:cs="Times New Roman"/>
          <w:sz w:val="24"/>
          <w:szCs w:val="24"/>
        </w:rPr>
        <w:t>на регионално депо Харманли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9B6" w:rsidRPr="002169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E0FD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5464">
        <w:rPr>
          <w:rFonts w:ascii="Times New Roman" w:eastAsia="Times New Roman" w:hAnsi="Times New Roman" w:cs="Times New Roman"/>
          <w:sz w:val="24"/>
          <w:szCs w:val="24"/>
          <w:lang w:val="en-US"/>
        </w:rPr>
        <w:t>159</w:t>
      </w:r>
      <w:r w:rsidR="000E0F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464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  <w:r w:rsidR="004F1FA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тона твърди битови отпадъци и други неопасни отпадъци. </w:t>
      </w:r>
    </w:p>
    <w:p w:rsid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Default="00F4573B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1A7F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Разпределението на приема на твърди битови отпадъци за 201</w:t>
      </w:r>
      <w:r w:rsidR="00E918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е както следва:</w:t>
      </w:r>
    </w:p>
    <w:p w:rsidR="00434180" w:rsidRPr="00434180" w:rsidRDefault="00434180" w:rsidP="001A7F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</w:p>
    <w:tbl>
      <w:tblPr>
        <w:tblpPr w:leftFromText="141" w:rightFromText="141" w:vertAnchor="text" w:horzAnchor="margin" w:tblpX="468" w:tblpY="12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679"/>
        <w:gridCol w:w="6422"/>
      </w:tblGrid>
      <w:tr w:rsidR="00434180" w:rsidRPr="00434180" w:rsidTr="002E1FBA">
        <w:trPr>
          <w:trHeight w:val="618"/>
        </w:trPr>
        <w:tc>
          <w:tcPr>
            <w:tcW w:w="1007" w:type="dxa"/>
          </w:tcPr>
          <w:p w:rsidR="00434180" w:rsidRPr="00434180" w:rsidRDefault="00434180" w:rsidP="00434180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</w:t>
            </w:r>
          </w:p>
        </w:tc>
        <w:tc>
          <w:tcPr>
            <w:tcW w:w="1679" w:type="dxa"/>
          </w:tcPr>
          <w:p w:rsidR="00434180" w:rsidRPr="00434180" w:rsidRDefault="00434180" w:rsidP="00434180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Депонирани отпадъци,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422" w:type="dxa"/>
          </w:tcPr>
          <w:p w:rsidR="00434180" w:rsidRPr="00434180" w:rsidRDefault="00434180" w:rsidP="00434180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Забележка</w:t>
            </w:r>
          </w:p>
        </w:tc>
      </w:tr>
      <w:tr w:rsidR="00434180" w:rsidRPr="00434180" w:rsidTr="002E1FBA">
        <w:trPr>
          <w:trHeight w:val="4556"/>
        </w:trPr>
        <w:tc>
          <w:tcPr>
            <w:tcW w:w="1007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22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5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9" w:type="dxa"/>
          </w:tcPr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013C4" w:rsidRDefault="00434180" w:rsidP="00F05358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01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="00401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</w:t>
            </w:r>
            <w:r w:rsidR="004F5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401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6422" w:type="dxa"/>
          </w:tcPr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3A5F0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45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45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200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Харманли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4180" w:rsidRPr="00434180" w:rsidRDefault="004013C4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1121</w:t>
            </w:r>
            <w:r w:rsidR="003A5F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7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A5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E1F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Стамболово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3A5F0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7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D7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360</w:t>
            </w:r>
            <w:r w:rsidR="00245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Тополовград;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3A5F0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D458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45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Маджарово;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3A5F0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7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D74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45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Свиленград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3A5F0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423</w:t>
            </w:r>
            <w:r w:rsidR="00D458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458B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45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Симеоновград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34180" w:rsidRPr="00434180" w:rsidRDefault="0043418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Default="003A5F0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13C4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13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458B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245F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т.-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община Любимец</w:t>
            </w:r>
          </w:p>
          <w:p w:rsidR="00984240" w:rsidRDefault="00984240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FBA" w:rsidRDefault="003A5F0C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1338,740</w:t>
            </w:r>
            <w:r w:rsidR="00984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 община Тунджа</w:t>
            </w:r>
          </w:p>
          <w:p w:rsidR="00DA5F55" w:rsidRPr="00984240" w:rsidRDefault="00DA5F55" w:rsidP="00434180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-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B97B64">
              <w:rPr>
                <w:rFonts w:ascii="Times New Roman" w:eastAsia="Times New Roman" w:hAnsi="Times New Roman" w:cs="Times New Roman"/>
                <w:sz w:val="24"/>
                <w:szCs w:val="24"/>
              </w:rPr>
              <w:t>158,500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434180" w:rsidRPr="00434180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FBA" w:rsidRDefault="00B3437A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401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20159</w:t>
            </w:r>
            <w:r w:rsidR="004F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401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т.</w:t>
            </w:r>
          </w:p>
          <w:p w:rsidR="00434180" w:rsidRPr="002E1FBA" w:rsidRDefault="00434180" w:rsidP="00434180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 структура на фирмата, отнасяща се до управлението на околната среда: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64" w:rsidRPr="00434180" w:rsidRDefault="00434180" w:rsidP="0040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Организационната структурата </w:t>
      </w:r>
      <w:r w:rsidR="00FE6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Община Харманли чрез ОП „Чистота“</w:t>
      </w:r>
      <w:r w:rsidRPr="00BE57F5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отнасяща се до управлението на околната среда на регионалното депо</w:t>
      </w:r>
      <w:r w:rsidR="004013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Pr="00FE6264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РИОСВ, на чиято територия е разположена инсталацията/инсталациите: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РИОСВ, на чиято територия е разположена инсталацията е РИОСВ – гр.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Хасково.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Басейнова дирекция, на чиято територия е разположена инсталацията/ инсталациите:</w:t>
      </w:r>
    </w:p>
    <w:p w:rsidR="00434180" w:rsidRP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Басейнова дирекция, на чиято територия е разположена инсталацията е БДИБР – гр. Пловдив.</w:t>
      </w:r>
    </w:p>
    <w:p w:rsidR="00434180" w:rsidRDefault="00434180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Pr="00434180" w:rsidRDefault="00D91EF4" w:rsidP="004341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2. Система за управление на околната среда </w:t>
      </w: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Структура и отговорности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Default="009A27A9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57C">
        <w:rPr>
          <w:rFonts w:ascii="Times New Roman" w:eastAsia="Times New Roman" w:hAnsi="Times New Roman" w:cs="Times New Roman"/>
          <w:sz w:val="24"/>
          <w:szCs w:val="24"/>
        </w:rPr>
        <w:t>10.10.2013 г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357C" w:rsidRPr="00434180">
        <w:rPr>
          <w:rFonts w:ascii="Times New Roman" w:eastAsia="Times New Roman" w:hAnsi="Times New Roman" w:cs="Times New Roman"/>
          <w:sz w:val="24"/>
          <w:szCs w:val="24"/>
        </w:rPr>
        <w:t>общинско пре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дприятие „Чистота“,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е оператор на регионално депо Харманли, което извършва дейностите по експлоатацията на регионално депо Харманли и изпълнява условията на Комплексн</w:t>
      </w:r>
      <w:r w:rsidR="00FE6264">
        <w:rPr>
          <w:rFonts w:ascii="Times New Roman" w:eastAsia="Times New Roman" w:hAnsi="Times New Roman" w:cs="Times New Roman"/>
          <w:sz w:val="24"/>
          <w:szCs w:val="24"/>
        </w:rPr>
        <w:t>ото разрешително №285-Н1/2014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г., както и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описан в комплексното разрешително съгласно определената честота.</w:t>
      </w:r>
    </w:p>
    <w:p w:rsidR="002E1FBA" w:rsidRPr="00434180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widowControl w:val="0"/>
        <w:tabs>
          <w:tab w:val="left" w:pos="-90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Назначен е същия персонал към общинското предприятие, ко</w:t>
      </w:r>
      <w:r w:rsidR="001A7FB4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й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то да отговаря за изпълнението на условията в Комплексно разрешително и да организира необходимите действия за извършване на конкретните дейности по изпълнение на условията в Комплексното разрешително</w:t>
      </w:r>
      <w:r w:rsidR="001A7FB4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а именно:.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A539EE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Организатор производство</w:t>
      </w:r>
      <w:r w:rsidR="001A7FB4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</w:t>
      </w:r>
      <w:r w:rsidR="00724AD5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-1бр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;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Булдозерист</w:t>
      </w:r>
      <w:r w:rsidR="00A539EE"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  <w:t xml:space="preserve"> – </w:t>
      </w:r>
      <w:r w:rsidR="00A539EE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1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бр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оператор на ел. везна</w:t>
      </w:r>
      <w:r w:rsidR="00724AD5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-1 бр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;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Пазачи – </w:t>
      </w:r>
      <w:r w:rsidR="00A539EE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бр.;</w:t>
      </w:r>
    </w:p>
    <w:p w:rsidR="00434180" w:rsidRPr="00434180" w:rsidRDefault="00434180" w:rsidP="00434180">
      <w:pPr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Общи</w:t>
      </w:r>
      <w:r w:rsidR="00A539EE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работници – 2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броя. </w:t>
      </w:r>
    </w:p>
    <w:p w:rsidR="00434180" w:rsidRPr="00A539EE" w:rsidRDefault="00937311" w:rsidP="00937311">
      <w:pPr>
        <w:pStyle w:val="ListParagraph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>
        <w:rPr>
          <w:lang w:val="bg-BG" w:eastAsia="bg-BG" w:bidi="bn-BD"/>
        </w:rPr>
        <w:t>Еколог – 1 брой</w:t>
      </w:r>
    </w:p>
    <w:p w:rsidR="00A539EE" w:rsidRPr="00A539EE" w:rsidRDefault="00A539EE" w:rsidP="00937311">
      <w:pPr>
        <w:pStyle w:val="ListParagraph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>
        <w:rPr>
          <w:lang w:val="bg-BG" w:eastAsia="bg-BG" w:bidi="bn-BD"/>
        </w:rPr>
        <w:t>Багерист – 1 брой</w:t>
      </w:r>
    </w:p>
    <w:p w:rsidR="00A539EE" w:rsidRPr="00937311" w:rsidRDefault="002249EB" w:rsidP="00937311">
      <w:pPr>
        <w:pStyle w:val="ListParagraph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>
        <w:rPr>
          <w:lang w:val="bg-BG" w:eastAsia="bg-BG" w:bidi="bn-BD"/>
        </w:rPr>
        <w:t>Шофьор</w:t>
      </w:r>
      <w:r w:rsidR="00E6732F">
        <w:rPr>
          <w:lang w:val="bg-BG" w:eastAsia="bg-BG" w:bidi="bn-BD"/>
        </w:rPr>
        <w:t xml:space="preserve"> – 1 брой</w:t>
      </w:r>
    </w:p>
    <w:p w:rsidR="00434180" w:rsidRPr="00434180" w:rsidRDefault="00434180" w:rsidP="00434180">
      <w:pPr>
        <w:widowControl w:val="0"/>
        <w:tabs>
          <w:tab w:val="left" w:pos="0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Еколога на община Харманли периодично следи и проверява изпълнението на условията в комплексното разрешително.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отчитания период 01.01.201</w:t>
      </w:r>
      <w:r w:rsidR="00E918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 – 31.12.201</w:t>
      </w:r>
      <w:r w:rsidR="00E918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година е проведено о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бучение на обслужващия персонал. </w:t>
      </w:r>
      <w:r w:rsidR="001A7FB4" w:rsidRPr="00434180">
        <w:rPr>
          <w:rFonts w:ascii="Times New Roman" w:eastAsia="Times New Roman" w:hAnsi="Times New Roman" w:cs="Times New Roman"/>
          <w:sz w:val="24"/>
          <w:szCs w:val="24"/>
        </w:rPr>
        <w:t xml:space="preserve">Обучението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е съгласно заповед на директора на ОП Чистота“ за повишаване на </w:t>
      </w:r>
      <w:r w:rsidR="001A7FB4" w:rsidRPr="00434180">
        <w:rPr>
          <w:rFonts w:ascii="Times New Roman" w:eastAsia="Times New Roman" w:hAnsi="Times New Roman" w:cs="Times New Roman"/>
          <w:sz w:val="24"/>
          <w:szCs w:val="24"/>
        </w:rPr>
        <w:t>квалификацията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на служителите в Регионално депо Харманли, което включва управление на отпадъците,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организация на дейностите по обезвреждане на отпадъците и на мероприятията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свързани с опазването на околната среда, охрана на труда и техника на безопасност и действия при кризисни ситуации. </w:t>
      </w:r>
    </w:p>
    <w:p w:rsidR="001A7FB4" w:rsidRDefault="001A7FB4" w:rsidP="001A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Отговорника на депото провежда ежедневно инструктаж на лицата, изпълняващи дейности на регионално депо град Харманли.</w:t>
      </w:r>
    </w:p>
    <w:p w:rsidR="00434180" w:rsidRPr="00434180" w:rsidRDefault="00434180" w:rsidP="004341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Обмен на информация: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Актуализирани са и всички списъци на органите и лицата, които трябва да бъдат уведомявани, съгласно условията. Включени са: органът, който се уведомява, адресът му, телефоните на този орган, както и номерата на условията от КР, които изискват това уведомление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. По един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екземпляр от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списъците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се намират  в административната сграда на площадката на депото, а другия екземпляр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 еколога в общинска администрация Харманли.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616D67" w:rsidRPr="00616D67" w:rsidRDefault="00616D67" w:rsidP="00616D67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D67" w:rsidRPr="00616D67" w:rsidRDefault="00616D67" w:rsidP="00616D67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D67" w:rsidRPr="00616D67" w:rsidRDefault="00616D67" w:rsidP="00616D67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D67" w:rsidRPr="00616D67" w:rsidRDefault="00616D67" w:rsidP="00616D67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79B" w:rsidRDefault="00E9379B" w:rsidP="00E9379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79B" w:rsidRDefault="00E9379B" w:rsidP="00E9379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79B" w:rsidRDefault="00E9379B" w:rsidP="00E9379B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Документиране:</w:t>
      </w:r>
    </w:p>
    <w:p w:rsidR="001A7FB4" w:rsidRPr="00434180" w:rsidRDefault="001A7FB4" w:rsidP="001A7FB4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1A7FB4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Съгласно Условие 5.4.1. на площадката са осигурени следните списъци:</w:t>
      </w:r>
    </w:p>
    <w:p w:rsidR="00434180" w:rsidRPr="001A7FB4" w:rsidRDefault="00434180" w:rsidP="001A7FB4">
      <w:pPr>
        <w:pStyle w:val="ListParagraph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 w:rsidRPr="001A7FB4">
        <w:rPr>
          <w:lang w:eastAsia="bg-BG" w:bidi="bn-BD"/>
        </w:rPr>
        <w:t>Актуален списък на българските нормативни актове използвани в КР, които се отнасят към работата на инсталацията.</w:t>
      </w:r>
    </w:p>
    <w:p w:rsidR="00434180" w:rsidRPr="001A7FB4" w:rsidRDefault="00434180" w:rsidP="001A7FB4">
      <w:pPr>
        <w:pStyle w:val="ListParagraph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 w:rsidRPr="001A7FB4">
        <w:rPr>
          <w:lang w:eastAsia="bg-BG" w:bidi="bn-BD"/>
        </w:rPr>
        <w:t xml:space="preserve">Актуален списък на инструкциите, изисквани от разрешителното, съгласно условие 5.4.2. Изготвена е отчетна книга по Наредба № 9/ 2004. </w:t>
      </w:r>
    </w:p>
    <w:p w:rsidR="00434180" w:rsidRPr="007F2DDA" w:rsidRDefault="00437A5C" w:rsidP="001A7FB4">
      <w:pPr>
        <w:pStyle w:val="ListParagraph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eastAsia="bg-BG" w:bidi="bn-BD"/>
        </w:rPr>
      </w:pPr>
      <w:r w:rsidRPr="00437A5C">
        <w:rPr>
          <w:lang w:val="bg-BG" w:eastAsia="bg-BG" w:bidi="bn-BD"/>
        </w:rPr>
        <w:t>Съгласно условие 5.4.3 е осигурен актуален с</w:t>
      </w:r>
      <w:r w:rsidR="00434180" w:rsidRPr="00437A5C">
        <w:rPr>
          <w:lang w:eastAsia="bg-BG" w:bidi="bn-BD"/>
        </w:rPr>
        <w:t>писък на персонала</w:t>
      </w:r>
      <w:r w:rsidRPr="00437A5C">
        <w:rPr>
          <w:lang w:val="bg-BG" w:eastAsia="bg-BG" w:bidi="bn-BD"/>
        </w:rPr>
        <w:t>/отговорните лица</w:t>
      </w:r>
      <w:r w:rsidR="00434180" w:rsidRPr="00437A5C">
        <w:rPr>
          <w:lang w:eastAsia="bg-BG" w:bidi="bn-BD"/>
        </w:rPr>
        <w:t>, който включва името на инструкцията по конкретното Условие от КР, описание на съдържанието на инструкцията и отговарящия за нейното изпълнение и актуализация.</w:t>
      </w:r>
    </w:p>
    <w:p w:rsidR="007F2DDA" w:rsidRPr="007A56E3" w:rsidRDefault="007A56E3" w:rsidP="007A56E3">
      <w:pPr>
        <w:pStyle w:val="ListParagraph"/>
        <w:widowControl w:val="0"/>
        <w:numPr>
          <w:ilvl w:val="0"/>
          <w:numId w:val="9"/>
        </w:numPr>
        <w:tabs>
          <w:tab w:val="left" w:pos="282"/>
          <w:tab w:val="left" w:pos="500"/>
        </w:tabs>
        <w:autoSpaceDE w:val="0"/>
        <w:autoSpaceDN w:val="0"/>
        <w:adjustRightInd w:val="0"/>
        <w:jc w:val="both"/>
        <w:rPr>
          <w:lang w:val="bg-BG" w:eastAsia="bg-BG" w:bidi="bn-BD"/>
        </w:rPr>
      </w:pPr>
      <w:r>
        <w:rPr>
          <w:lang w:val="bg-BG" w:eastAsia="bg-BG" w:bidi="bn-BD"/>
        </w:rPr>
        <w:t>Газоотвеждащата система се изгражда паралелно с депонирането.</w:t>
      </w: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Управление на документи:</w:t>
      </w:r>
    </w:p>
    <w:p w:rsidR="001A7FB4" w:rsidRDefault="001A7FB4" w:rsidP="001A7FB4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1A7FB4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Изготвена е инструкция  за управление на документите.</w:t>
      </w: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След влизането в сила на 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актуализаро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то Комплексно разрешително на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егион</w:t>
      </w:r>
      <w:r w:rsidR="001A7FB4">
        <w:rPr>
          <w:rFonts w:ascii="Times New Roman" w:eastAsia="Times New Roman" w:hAnsi="Times New Roman" w:cs="Times New Roman"/>
          <w:sz w:val="24"/>
          <w:szCs w:val="24"/>
          <w:lang w:val="en-US"/>
        </w:rPr>
        <w:t>ално депо Харманли през 201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7F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 са актуализирани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и изготвени отново всич</w:t>
      </w:r>
      <w:r w:rsidR="009A27A9">
        <w:rPr>
          <w:rFonts w:ascii="Times New Roman" w:eastAsia="Times New Roman" w:hAnsi="Times New Roman" w:cs="Times New Roman"/>
          <w:sz w:val="24"/>
          <w:szCs w:val="24"/>
          <w:lang w:val="en-US"/>
        </w:rPr>
        <w:t>ки инструкции съгласно КР 285-Н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-И1-А1/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г, от които по един екземпляр от тях се намира  в административната сграда на площадката на депото, а другия екземпляр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при еколога в общинска администрация Харманли.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FB4" w:rsidRDefault="001A7FB4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Невалидните документи са иззети от еколога на община Харманли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са на съхранение в общинската администрация.</w:t>
      </w: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Оперативно управление: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Оперативното управление се осъществява съгласно изискванията на КР.</w:t>
      </w:r>
    </w:p>
    <w:p w:rsidR="00434180" w:rsidRDefault="009A27A9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зготвени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са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всички необходими инструкции за експлоатация и поддръжка, изисквани с разрешителното.</w:t>
      </w:r>
    </w:p>
    <w:p w:rsidR="008447BC" w:rsidRPr="00434180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Оценка на съответствие, проверка и коригиращи действия: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Периодично се извършва периодична оценка на съответствията на стойностите на емисионните и технически показатели с определените в условията на разрешителното, която се отразява в протоколи.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 w:firstLine="79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Предотвратяване и контрол на аварийни ситуации: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През периода 01.01.201</w:t>
      </w:r>
      <w:r w:rsidR="00E9182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г. – 31.12.201</w:t>
      </w:r>
      <w:r w:rsidR="00E9182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5</w:t>
      </w:r>
      <w:r w:rsidR="009507A2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г. е регистрирана една аварийна ситуация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.</w:t>
      </w:r>
    </w:p>
    <w:p w:rsidR="008447BC" w:rsidRDefault="000E3786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На 08.07.2015г.е възникнал пожар на депо за неопасни отпадъци в гр.Харманли.Потушаването на пожара е преминало в изпълнение на Плана за действия при пожари, производствени аварии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lastRenderedPageBreak/>
        <w:t>и природни бедствия.След пожара мястото е обилно напоено с вода от ретензионния  резервоар,</w:t>
      </w:r>
      <w:r w:rsidR="00062884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което не е позволило ново самозапалване на депонирания отпадък.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Предприети са незабавни действия по ограничаване, засипване и уплътняване на засегнатия от пожара участък.Не са измерени концентрации на вредни вещества поради ограниченото времетраене на пожара.</w:t>
      </w:r>
    </w:p>
    <w:p w:rsidR="008447BC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Изготвен 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и 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съгласуван с Гражданска Защита – при община Харманли „План  за провеждане на спасителни и неотложни аварийно възстановителни работи при бедствия и аварии”.</w:t>
      </w:r>
    </w:p>
    <w:p w:rsidR="008447BC" w:rsidRDefault="008447BC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434180" w:rsidRDefault="00434180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Изготвена е екологична оценка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за случаите на непосредствена заплаха за екологични щети и случаите на причинени екологични щети съгласно НАРЕДБА № 1 от 29.10.2008 год. за вида на превантивните и оздравителните мерки в предвидените случаи от ЗАКОНА за 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тговорността за предотвратяване и отстраняване на екологични щети и за минималния размер на разходите за тяхното изпълнение.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 w:firstLine="79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Записи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8447BC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Всички данни и записи на показатели, актуализации на инструкции, коригиращи действия и резултати от оценката на съответствието с изискванията по КР се съхраняват в Община Харма</w:t>
      </w:r>
      <w:r w:rsidR="009A27A9">
        <w:rPr>
          <w:rFonts w:ascii="Times New Roman" w:eastAsia="Times New Roman" w:hAnsi="Times New Roman" w:cs="Times New Roman"/>
          <w:sz w:val="24"/>
          <w:szCs w:val="24"/>
        </w:rPr>
        <w:t>нли и на площадката на депото.</w:t>
      </w:r>
    </w:p>
    <w:p w:rsidR="00434180" w:rsidRPr="00434180" w:rsidRDefault="00434180" w:rsidP="00434180">
      <w:pPr>
        <w:spacing w:before="120" w:after="0" w:line="240" w:lineRule="auto"/>
        <w:ind w:left="-90" w:firstLine="8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Докладване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Изготвя се годишен доклад за изпълнение на дейностите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за които е предоставено комплексно разрешително в срок до 31 март на съответната година и се представя в РИОСВ Хасково на хартиен и електронен носител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. </w:t>
      </w:r>
      <w:r w:rsidR="008447BC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Резултатите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от собствения мониторинг също се предоставят.</w:t>
      </w:r>
    </w:p>
    <w:p w:rsidR="008447BC" w:rsidRDefault="008447BC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</w:p>
    <w:p w:rsidR="00434180" w:rsidRPr="00724AD5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Докладът 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се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из</w:t>
      </w:r>
      <w:r w:rsidR="00724AD5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г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отв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я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съгласно образец на годишен доклад за изпълнение на дейностите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за които е предоставено комплексно</w:t>
      </w:r>
      <w:r w:rsidR="008447BC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то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 разрешително и е съобразен с изискванията на разработения модул за докладване на замърсителите.</w:t>
      </w:r>
    </w:p>
    <w:p w:rsidR="00434180" w:rsidRPr="00434180" w:rsidRDefault="00434180" w:rsidP="00434180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ind w:left="-7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 w:bidi="bn-BD"/>
        </w:rPr>
      </w:pPr>
    </w:p>
    <w:p w:rsidR="00434180" w:rsidRPr="00434180" w:rsidRDefault="00434180" w:rsidP="00434180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Актуализация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на СУОС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2D675F" w:rsidP="008447BC">
      <w:pPr>
        <w:widowControl w:val="0"/>
        <w:tabs>
          <w:tab w:val="left" w:pos="282"/>
          <w:tab w:val="left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>А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ктуализирана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е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eastAsia="bg-BG" w:bidi="bn-BD"/>
        </w:rPr>
        <w:t xml:space="preserve">системата за управление на околната среда. </w:t>
      </w:r>
    </w:p>
    <w:p w:rsidR="00434180" w:rsidRPr="00434180" w:rsidRDefault="00434180" w:rsidP="008447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Извършена е актуализация на всички документи, в т.ч всички изискуеми инструкции и документи по КР,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от които по един екземпляр се намира  в административната сграда на площадката на депото, а другия екземпляр 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при еколога в общинска администрация Харманли.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7BC" w:rsidRPr="00434180" w:rsidRDefault="008447BC" w:rsidP="008447B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Невалидните документи са иззети от еколога на община Харманли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са на съхранение в общинската администрация.</w:t>
      </w:r>
    </w:p>
    <w:p w:rsidR="008447BC" w:rsidRPr="00434180" w:rsidRDefault="008447BC" w:rsidP="008447B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 Използване на ресурси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Община Харманли, като оператор на инсталацията, си е поставила за цел ефективно да използва енергията и да минимизира употребата на ресурси. 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7BC" w:rsidRPr="008447BC" w:rsidRDefault="00434180" w:rsidP="0084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="008447BC">
        <w:rPr>
          <w:rFonts w:ascii="Times New Roman" w:eastAsia="Times New Roman" w:hAnsi="Times New Roman" w:cs="Times New Roman"/>
          <w:b/>
          <w:sz w:val="24"/>
          <w:szCs w:val="24"/>
        </w:rPr>
        <w:t>3.1. Използване на вода</w:t>
      </w:r>
    </w:p>
    <w:p w:rsidR="007B6563" w:rsidRPr="007B6563" w:rsidRDefault="007B656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63">
        <w:rPr>
          <w:rFonts w:ascii="Times New Roman" w:eastAsia="Times New Roman" w:hAnsi="Times New Roman" w:cs="Times New Roman"/>
          <w:sz w:val="24"/>
          <w:szCs w:val="24"/>
        </w:rPr>
        <w:t xml:space="preserve">Използването на вода за производствени и питейно-битови нужди от селищната водопроводна система на гр.Хасково, става с актуален договор за доставка на вода с “ВиК” ЕООД, гр.Хасково и спазване на условията в него.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563" w:rsidRPr="007B6563" w:rsidRDefault="007B656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63">
        <w:rPr>
          <w:rFonts w:ascii="Times New Roman" w:eastAsia="Times New Roman" w:hAnsi="Times New Roman" w:cs="Times New Roman"/>
          <w:sz w:val="24"/>
          <w:szCs w:val="24"/>
        </w:rPr>
        <w:t>Отчитането на употребената вода се извършва веднъж месечно.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563" w:rsidRPr="007B6563" w:rsidRDefault="00BE57F5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6563" w:rsidRPr="007B6563">
        <w:rPr>
          <w:rFonts w:ascii="Times New Roman" w:eastAsia="Times New Roman" w:hAnsi="Times New Roman" w:cs="Times New Roman"/>
          <w:sz w:val="24"/>
          <w:szCs w:val="24"/>
        </w:rPr>
        <w:t>зползваната вода за 201</w:t>
      </w:r>
      <w:r w:rsidR="00E918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6563" w:rsidRPr="007B6563">
        <w:rPr>
          <w:rFonts w:ascii="Times New Roman" w:eastAsia="Times New Roman" w:hAnsi="Times New Roman" w:cs="Times New Roman"/>
          <w:sz w:val="24"/>
          <w:szCs w:val="24"/>
        </w:rPr>
        <w:t xml:space="preserve"> г. отчетена е </w:t>
      </w:r>
      <w:r w:rsidR="00CC446F">
        <w:rPr>
          <w:rFonts w:ascii="Times New Roman" w:eastAsia="Times New Roman" w:hAnsi="Times New Roman" w:cs="Times New Roman"/>
          <w:sz w:val="24"/>
          <w:szCs w:val="24"/>
          <w:lang w:val="en-US"/>
        </w:rPr>
        <w:t>1458</w:t>
      </w:r>
      <w:r w:rsidR="007B6563" w:rsidRPr="007B6563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7B6563" w:rsidRPr="007B65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7B6563" w:rsidRPr="007B65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943" w:rsidRPr="00616D67" w:rsidRDefault="007B656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6563">
        <w:rPr>
          <w:rFonts w:ascii="Times New Roman" w:eastAsia="Times New Roman" w:hAnsi="Times New Roman" w:cs="Times New Roman"/>
          <w:sz w:val="24"/>
          <w:szCs w:val="24"/>
        </w:rPr>
        <w:t>Количеството на използвана вода за производствени нужди за 201</w:t>
      </w:r>
      <w:r w:rsidR="00E918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6563">
        <w:rPr>
          <w:rFonts w:ascii="Times New Roman" w:eastAsia="Times New Roman" w:hAnsi="Times New Roman" w:cs="Times New Roman"/>
          <w:sz w:val="24"/>
          <w:szCs w:val="24"/>
        </w:rPr>
        <w:t xml:space="preserve"> г. е в съответствие с условие 8.1.2 на КР, а именно:</w:t>
      </w:r>
    </w:p>
    <w:p w:rsidR="001C0943" w:rsidRDefault="001C0943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13C4" w:rsidRPr="004013C4" w:rsidRDefault="004013C4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563" w:rsidRPr="007B6563" w:rsidRDefault="007B6563" w:rsidP="007B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6563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3.1   </w:t>
      </w: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800"/>
        <w:gridCol w:w="1440"/>
        <w:gridCol w:w="1620"/>
        <w:gridCol w:w="1620"/>
      </w:tblGrid>
      <w:tr w:rsidR="007B6563" w:rsidRPr="007B6563" w:rsidTr="008447BC">
        <w:trPr>
          <w:trHeight w:val="7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7B6563" w:rsidRPr="007B6563" w:rsidRDefault="007B6563" w:rsidP="008447BC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Източник на вода</w:t>
            </w:r>
          </w:p>
          <w:p w:rsidR="007B6563" w:rsidRPr="007B6563" w:rsidRDefault="007B6563" w:rsidP="008447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7B6563" w:rsidP="008447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  <w:p w:rsidR="007B6563" w:rsidRPr="007B6563" w:rsidRDefault="007B6563" w:rsidP="008447BC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депониран отпадък съгласно КР</w:t>
            </w: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Използвано годишно количество</w:t>
            </w: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Използвано количество за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депониран отпадък</w:t>
            </w:r>
          </w:p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7B6563" w:rsidRPr="007B6563" w:rsidRDefault="007B6563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</w:tc>
      </w:tr>
      <w:tr w:rsidR="007B6563" w:rsidRPr="007B6563" w:rsidTr="002E1FBA">
        <w:trPr>
          <w:trHeight w:val="7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6563" w:rsidRPr="007B6563" w:rsidRDefault="007B6563" w:rsidP="00844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Водопроводна система на “ВиК” ЕООД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7B6563" w:rsidRDefault="00CC446F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0,0723</w:t>
            </w: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B6563" w:rsidRPr="00CC446F" w:rsidRDefault="00CC446F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6563" w:rsidRPr="00CC446F" w:rsidRDefault="00CC446F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0.1703</w:t>
            </w: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656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7B6563" w:rsidRPr="007B6563" w:rsidRDefault="007B6563" w:rsidP="007B656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7BC" w:rsidRPr="00434180" w:rsidRDefault="008447BC" w:rsidP="00844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3.2. Използване на енергия</w:t>
      </w:r>
    </w:p>
    <w:p w:rsidR="008447BC" w:rsidRDefault="008447BC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За електрозахранването на инсталацията се използва мачтов трансформатор – понижаващ включен към 20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kV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електропровод. Отчитането на консумираната електроенергия се извършва с електромери за трифазен и монофазен ток. Честотата на отчитането е веднъж месечно.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Консум</w:t>
      </w:r>
      <w:r w:rsidR="00E9182C">
        <w:rPr>
          <w:rFonts w:ascii="Times New Roman" w:eastAsia="Times New Roman" w:hAnsi="Times New Roman" w:cs="Times New Roman"/>
          <w:sz w:val="24"/>
          <w:szCs w:val="24"/>
        </w:rPr>
        <w:t>ацията на електроенергия за 2015</w:t>
      </w:r>
      <w:r w:rsidR="00402E6C">
        <w:rPr>
          <w:rFonts w:ascii="Times New Roman" w:eastAsia="Times New Roman" w:hAnsi="Times New Roman" w:cs="Times New Roman"/>
          <w:sz w:val="24"/>
          <w:szCs w:val="24"/>
        </w:rPr>
        <w:t xml:space="preserve"> г. е 50378,84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MWh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Количеството на консумираната енергия не е в съответствие с Условие 8.2.1 на КР, а именно: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3.2.  </w:t>
      </w:r>
    </w:p>
    <w:tbl>
      <w:tblPr>
        <w:tblW w:w="999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50"/>
        <w:gridCol w:w="3240"/>
        <w:gridCol w:w="1620"/>
      </w:tblGrid>
      <w:tr w:rsidR="00434180" w:rsidRPr="00434180" w:rsidTr="002E1FBA">
        <w:trPr>
          <w:trHeight w:val="7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Електроенергия/ Топлоенергия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съгласно КР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MWh/t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Използвано 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MWh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80" w:rsidRPr="00434180" w:rsidTr="002E1FBA">
        <w:trPr>
          <w:trHeight w:val="7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Електроенергия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C74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</w:t>
            </w: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C74" w:rsidRDefault="00434180" w:rsidP="0057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</w:t>
            </w:r>
            <w:r w:rsidR="00402E6C"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C74" w:rsidRDefault="00402E6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Несъответствието за количеството на консумираната енергия през 201</w:t>
      </w:r>
      <w:r w:rsidR="00402E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 е </w:t>
      </w:r>
      <w:r w:rsidR="0057652E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7F5">
        <w:rPr>
          <w:rFonts w:ascii="Times New Roman" w:eastAsia="Times New Roman" w:hAnsi="Times New Roman" w:cs="Times New Roman"/>
          <w:sz w:val="24"/>
          <w:szCs w:val="24"/>
        </w:rPr>
        <w:t xml:space="preserve">експлоатацията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на сепариращата </w:t>
      </w:r>
      <w:r w:rsidR="00BE57F5">
        <w:rPr>
          <w:rFonts w:ascii="Times New Roman" w:eastAsia="Times New Roman" w:hAnsi="Times New Roman" w:cs="Times New Roman"/>
          <w:sz w:val="24"/>
          <w:szCs w:val="24"/>
        </w:rPr>
        <w:t>инсталация на регионалното депо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3.3. Използване на суровини, спомагателни материали и горива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7BC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На територията на инсталацията се използва два вида дезинфектанти – натриев хипохлорид и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IZOSAN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Натриевият хипохлорид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NaOCL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се използва за дезинфекция на сметосъбиращите коли, посредством разтвор с определена концентрация на в дезинфекционен трап и преминаване през него на технически средства.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IROZAN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се използва за дезинфекция на подходите на площадките на депото, чрез моторна пръскачка. </w:t>
      </w:r>
    </w:p>
    <w:p w:rsidR="008447BC" w:rsidRDefault="008447BC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>Не са открити несъответствия при влагането на спомагателни суровини. Има изготвена и се прилага инструкция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 xml:space="preserve"> за измерване/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изчисляване и документиране на използваните количества спомагателни материали.</w:t>
      </w:r>
    </w:p>
    <w:p w:rsidR="001C0943" w:rsidRDefault="001C094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0943" w:rsidRDefault="001C094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180" w:rsidRPr="008447BC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7BC">
        <w:rPr>
          <w:rFonts w:ascii="Times New Roman" w:eastAsia="Times New Roman" w:hAnsi="Times New Roman" w:cs="Times New Roman"/>
          <w:b/>
          <w:sz w:val="24"/>
          <w:szCs w:val="24"/>
        </w:rPr>
        <w:t>Таблица 3.3.1</w:t>
      </w:r>
    </w:p>
    <w:tbl>
      <w:tblPr>
        <w:tblW w:w="991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391"/>
        <w:gridCol w:w="1566"/>
        <w:gridCol w:w="1391"/>
        <w:gridCol w:w="1912"/>
        <w:gridCol w:w="1738"/>
      </w:tblGrid>
      <w:tr w:rsidR="00434180" w:rsidRPr="00434180" w:rsidTr="008447BC">
        <w:trPr>
          <w:trHeight w:val="68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Дезинфектанти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съгласно КР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Употребено годишно количество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34180" w:rsidRPr="00434180" w:rsidRDefault="00434180" w:rsidP="00844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</w:tc>
      </w:tr>
      <w:tr w:rsidR="00434180" w:rsidRPr="00434180" w:rsidTr="002E1FBA">
        <w:trPr>
          <w:trHeight w:val="41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9A27A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IROZAN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C74" w:rsidRDefault="009A27A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620 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C74" w:rsidRDefault="009A27A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4,124л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C74" w:rsidRDefault="00856C6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600л/т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C74" w:rsidRDefault="00856C6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0,028л/т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C74" w:rsidRDefault="00856C6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C7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573B" w:rsidRDefault="00F4573B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573B" w:rsidRPr="00F4573B" w:rsidRDefault="00F4573B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8447BC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447BC">
        <w:rPr>
          <w:rFonts w:ascii="Times New Roman" w:eastAsia="Times New Roman" w:hAnsi="Times New Roman" w:cs="Times New Roman"/>
          <w:b/>
          <w:sz w:val="24"/>
          <w:szCs w:val="24"/>
        </w:rPr>
        <w:t>Таблица 3.3.2</w:t>
      </w:r>
    </w:p>
    <w:tbl>
      <w:tblPr>
        <w:tblW w:w="991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92"/>
        <w:gridCol w:w="1565"/>
        <w:gridCol w:w="1392"/>
        <w:gridCol w:w="1913"/>
        <w:gridCol w:w="1739"/>
      </w:tblGrid>
      <w:tr w:rsidR="00434180" w:rsidRPr="00434180" w:rsidTr="002E1FBA">
        <w:trPr>
          <w:trHeight w:val="70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Суровини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съгласно 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Употребено годишно количество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80" w:rsidRPr="00434180" w:rsidTr="002E1FBA">
        <w:trPr>
          <w:trHeight w:val="76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34180">
        <w:rPr>
          <w:rFonts w:ascii="Times New Roman" w:eastAsia="Times New Roman" w:hAnsi="Times New Roman" w:cs="Times New Roman"/>
        </w:rPr>
        <w:t>В КР не е регламентирано определено количество суровини.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Таблица 3.3.3</w:t>
      </w:r>
    </w:p>
    <w:tbl>
      <w:tblPr>
        <w:tblW w:w="994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396"/>
        <w:gridCol w:w="1571"/>
        <w:gridCol w:w="1396"/>
        <w:gridCol w:w="1919"/>
        <w:gridCol w:w="1744"/>
      </w:tblGrid>
      <w:tr w:rsidR="00434180" w:rsidRPr="00434180" w:rsidTr="002E1FBA">
        <w:trPr>
          <w:trHeight w:val="79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Горива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Годишно количество, съгласно КР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отпадък, съгласно КР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Употребено годишно количество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депониран отпадък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180" w:rsidRPr="00434180" w:rsidTr="002E1FBA">
        <w:trPr>
          <w:trHeight w:val="85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180">
        <w:rPr>
          <w:rFonts w:ascii="Times New Roman" w:eastAsia="Times New Roman" w:hAnsi="Times New Roman" w:cs="Times New Roman"/>
        </w:rPr>
        <w:t>В КР няма норма за употреба на количество горива.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3.4. Съхранение на суровини, спомагателни материали, горива и продукти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Всички спомагателни материали се съхраняват в оригиналните им опаковки в складовете в стопанския двор.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При приготвяне на разтворите с определена концентрация не се допуска разлив на дезинфектанти. 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 се превишава концентрацията на дезинфекционните разтвори с цел предотвратяване на замърсяване на околната среда.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>Складовите помещения, където се съхраняват материалите, притежават подова и странична изолация, недопускаща просмукване на води или други течности в почвата под склада и нямат връзка с канализацията.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Дизеловото гориво се доставя при необходимост в деня, не съхранява на територията на инсталацията и  се поддържа в състояние съгласно изискванията. 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Не се допуска за всички обваловани площи наличие на течности в техния обем и наличие на гравитачна връзка с канализацията. 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Екологът на общината ежемесечно, извършва проверки на депото относно спазване на условията в комплексното разрешително.</w:t>
      </w:r>
    </w:p>
    <w:p w:rsidR="002E1FBA" w:rsidRDefault="002E1FBA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1FBA">
        <w:rPr>
          <w:rFonts w:ascii="Times New Roman" w:eastAsia="Times New Roman" w:hAnsi="Times New Roman" w:cs="Times New Roman"/>
          <w:sz w:val="24"/>
          <w:szCs w:val="24"/>
        </w:rPr>
        <w:t xml:space="preserve">тговорника на депото ежедневно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наблюдава следните действия: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-    Проверки за откриване и отстраняване на течове.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Проверки на целостта и здравината на резервоарите.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фланговите връзки на тръбопроводите.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всички уплътнения.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помпите.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Проверка на тръбната преносна мрежа. 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Проверка на водопроводната канализационна мрежа. 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Установяване на причини и регистриране на нарушения;</w:t>
      </w: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 констатиране на несъответствия, същите се отбелязват в дневник</w:t>
      </w:r>
      <w:r w:rsidR="008447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който се намира на площадката на депото. </w:t>
      </w:r>
    </w:p>
    <w:p w:rsidR="00434180" w:rsidRPr="00434180" w:rsidRDefault="00434180" w:rsidP="002E1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За отчетения период  от извършените проверки </w:t>
      </w:r>
      <w:r w:rsidR="00724AD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са констатирани </w:t>
      </w:r>
      <w:r w:rsidR="00724AD5">
        <w:rPr>
          <w:rFonts w:ascii="Times New Roman" w:eastAsia="Times New Roman" w:hAnsi="Times New Roman" w:cs="Times New Roman"/>
          <w:sz w:val="24"/>
          <w:szCs w:val="24"/>
        </w:rPr>
        <w:t>несъответствия.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.4. Възлагане чрез договор на юридическо лице на дейностите за изпълнение на условията по КР</w:t>
      </w:r>
    </w:p>
    <w:p w:rsidR="00434180" w:rsidRPr="00434180" w:rsidRDefault="00434180" w:rsidP="00434180">
      <w:pPr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C004E8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 2015 г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община Харманли чрез общинско предприятие „Чистота“ е опера</w:t>
      </w:r>
      <w:r w:rsidR="002E1FB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 на регионално депо Харманли,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извършва дейностите по експлоатацията на регионално депо Харманли и изпълнява условията на  Комплексното разрешително №285-Н1/201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, включително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описан в комплексното разрешително 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определената честота.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434180">
        <w:rPr>
          <w:rFonts w:ascii="Times New Roman" w:eastAsia="Times New Roman" w:hAnsi="Times New Roman" w:cs="Times New Roman"/>
          <w:b/>
          <w:caps/>
          <w:sz w:val="24"/>
          <w:szCs w:val="24"/>
        </w:rPr>
        <w:t>Емисии на вредни и опасни вещества в околната среда</w:t>
      </w:r>
    </w:p>
    <w:p w:rsidR="00434180" w:rsidRPr="00434180" w:rsidRDefault="00434180" w:rsidP="001A7FB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Резултатите от собствения мониторинг за 201</w:t>
      </w:r>
      <w:r w:rsidR="00CC446F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се представени във формата, определен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по-долу. </w:t>
      </w:r>
    </w:p>
    <w:p w:rsidR="00434180" w:rsidRPr="00434180" w:rsidRDefault="00434180" w:rsidP="001A7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Съгласно условията в КР на Регионално депо – Харманли се извършва мониторинг съгласно таблицата</w:t>
      </w:r>
      <w:r w:rsidR="001A7FB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3189"/>
      </w:tblGrid>
      <w:tr w:rsidR="00437A5C" w:rsidRPr="00434180" w:rsidTr="00437A5C">
        <w:trPr>
          <w:jc w:val="center"/>
        </w:trPr>
        <w:tc>
          <w:tcPr>
            <w:tcW w:w="2293" w:type="dxa"/>
            <w:tcBorders>
              <w:bottom w:val="nil"/>
            </w:tcBorders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Показател</w:t>
            </w:r>
          </w:p>
        </w:tc>
        <w:tc>
          <w:tcPr>
            <w:tcW w:w="3189" w:type="dxa"/>
            <w:tcBorders>
              <w:bottom w:val="nil"/>
            </w:tcBorders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lang w:val="en-US" w:eastAsia="bg-BG"/>
              </w:rPr>
              <w:t>Честота на измерването по време на експлоатация на депото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CH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4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CO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O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S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  <w:tr w:rsidR="00437A5C" w:rsidRPr="00434180" w:rsidTr="00437A5C">
        <w:trPr>
          <w:cantSplit/>
          <w:trHeight w:val="260"/>
          <w:jc w:val="center"/>
        </w:trPr>
        <w:tc>
          <w:tcPr>
            <w:tcW w:w="2293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vertAlign w:val="subscript"/>
                <w:lang w:val="en-US" w:eastAsia="bg-BG"/>
              </w:rPr>
              <w:t>2</w:t>
            </w:r>
          </w:p>
        </w:tc>
        <w:tc>
          <w:tcPr>
            <w:tcW w:w="3189" w:type="dxa"/>
            <w:vAlign w:val="center"/>
          </w:tcPr>
          <w:p w:rsidR="00437A5C" w:rsidRPr="00434180" w:rsidRDefault="00437A5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434180">
              <w:rPr>
                <w:rFonts w:ascii="Times New Roman" w:eastAsia="Times New Roman" w:hAnsi="Times New Roman" w:cs="Times New Roman"/>
                <w:lang w:val="en-US" w:eastAsia="bg-BG"/>
              </w:rPr>
              <w:t>Месечно</w:t>
            </w:r>
          </w:p>
        </w:tc>
      </w:tr>
    </w:tbl>
    <w:p w:rsidR="00616D67" w:rsidRDefault="00616D67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6D67" w:rsidRDefault="00616D67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84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E9182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са извършени замервания на емисии в атмосферния въздух от 3 бр. газови кладенци разположени в клетка </w:t>
      </w:r>
      <w:r w:rsidRPr="00393B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на депото, като резултатите са както следва:</w:t>
      </w:r>
    </w:p>
    <w:p w:rsidR="001C0943" w:rsidRPr="001C0943" w:rsidRDefault="001C0943" w:rsidP="001C0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616D67" w:rsidRDefault="00434180" w:rsidP="00616D67">
      <w:pPr>
        <w:pStyle w:val="ListParagraph"/>
        <w:numPr>
          <w:ilvl w:val="0"/>
          <w:numId w:val="9"/>
        </w:numPr>
        <w:jc w:val="both"/>
      </w:pPr>
      <w:r w:rsidRPr="00616D67">
        <w:rPr>
          <w:b/>
        </w:rPr>
        <w:lastRenderedPageBreak/>
        <w:t>Метан / CH</w:t>
      </w:r>
      <w:r w:rsidRPr="00616D67">
        <w:rPr>
          <w:b/>
          <w:vertAlign w:val="subscript"/>
        </w:rPr>
        <w:t xml:space="preserve">4 </w:t>
      </w:r>
      <w:r w:rsidRPr="00616D67">
        <w:t>/: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935717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0,0043</w:t>
            </w:r>
          </w:p>
        </w:tc>
        <w:tc>
          <w:tcPr>
            <w:tcW w:w="1793" w:type="dxa"/>
          </w:tcPr>
          <w:p w:rsidR="00434180" w:rsidRPr="002F3D1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530" w:type="dxa"/>
          </w:tcPr>
          <w:p w:rsidR="00434180" w:rsidRPr="00CC446F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0,00053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171D1F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793" w:type="dxa"/>
          </w:tcPr>
          <w:p w:rsidR="00434180" w:rsidRPr="00B541C0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0,0057</w:t>
            </w:r>
          </w:p>
        </w:tc>
        <w:tc>
          <w:tcPr>
            <w:tcW w:w="1530" w:type="dxa"/>
          </w:tcPr>
          <w:p w:rsidR="00434180" w:rsidRPr="003933AC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0,00031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0,00396</w:t>
            </w:r>
          </w:p>
        </w:tc>
        <w:tc>
          <w:tcPr>
            <w:tcW w:w="1793" w:type="dxa"/>
          </w:tcPr>
          <w:p w:rsidR="00434180" w:rsidRPr="000559CE" w:rsidRDefault="00335ECB" w:rsidP="000A0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0,0081</w:t>
            </w:r>
          </w:p>
        </w:tc>
        <w:tc>
          <w:tcPr>
            <w:tcW w:w="1530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0,00065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1793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0,00658</w:t>
            </w:r>
          </w:p>
        </w:tc>
        <w:tc>
          <w:tcPr>
            <w:tcW w:w="1530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0,00049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0559CE" w:rsidRDefault="00335ECB" w:rsidP="001E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0,00628</w:t>
            </w:r>
          </w:p>
        </w:tc>
        <w:tc>
          <w:tcPr>
            <w:tcW w:w="1793" w:type="dxa"/>
          </w:tcPr>
          <w:p w:rsidR="00434180" w:rsidRPr="000559CE" w:rsidRDefault="00335ECB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0,00957</w:t>
            </w:r>
          </w:p>
        </w:tc>
        <w:tc>
          <w:tcPr>
            <w:tcW w:w="1530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0,00007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0,0123</w:t>
            </w:r>
          </w:p>
        </w:tc>
        <w:tc>
          <w:tcPr>
            <w:tcW w:w="1793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0,0184</w:t>
            </w:r>
          </w:p>
        </w:tc>
        <w:tc>
          <w:tcPr>
            <w:tcW w:w="1530" w:type="dxa"/>
          </w:tcPr>
          <w:p w:rsidR="00434180" w:rsidRPr="000559CE" w:rsidRDefault="00335EC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0,00181</w:t>
            </w:r>
          </w:p>
        </w:tc>
      </w:tr>
      <w:tr w:rsidR="00434180" w:rsidRPr="000559CE" w:rsidTr="000559CE">
        <w:trPr>
          <w:trHeight w:val="270"/>
        </w:trPr>
        <w:tc>
          <w:tcPr>
            <w:tcW w:w="3708" w:type="dxa"/>
          </w:tcPr>
          <w:p w:rsidR="00434180" w:rsidRPr="000559CE" w:rsidRDefault="00434180" w:rsidP="00055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0559CE" w:rsidRDefault="00335ECB" w:rsidP="00767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0,0081</w:t>
            </w:r>
          </w:p>
        </w:tc>
        <w:tc>
          <w:tcPr>
            <w:tcW w:w="1793" w:type="dxa"/>
          </w:tcPr>
          <w:p w:rsidR="00434180" w:rsidRPr="000559CE" w:rsidRDefault="00335ECB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0,0158</w:t>
            </w:r>
          </w:p>
        </w:tc>
        <w:tc>
          <w:tcPr>
            <w:tcW w:w="1530" w:type="dxa"/>
          </w:tcPr>
          <w:p w:rsidR="00434180" w:rsidRPr="00767F34" w:rsidRDefault="00335ECB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0,0017</w:t>
            </w:r>
          </w:p>
        </w:tc>
      </w:tr>
      <w:tr w:rsidR="00434180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793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53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0,0025</w:t>
            </w:r>
          </w:p>
        </w:tc>
      </w:tr>
      <w:tr w:rsidR="00434180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793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434180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793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E3365D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793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1530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E3365D" w:rsidRPr="000559CE" w:rsidTr="002E1FBA">
        <w:tc>
          <w:tcPr>
            <w:tcW w:w="3708" w:type="dxa"/>
          </w:tcPr>
          <w:p w:rsidR="00434180" w:rsidRPr="000559CE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5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0,027</w:t>
            </w:r>
          </w:p>
        </w:tc>
        <w:tc>
          <w:tcPr>
            <w:tcW w:w="1793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0,035</w:t>
            </w:r>
          </w:p>
        </w:tc>
        <w:tc>
          <w:tcPr>
            <w:tcW w:w="1530" w:type="dxa"/>
          </w:tcPr>
          <w:p w:rsidR="00434180" w:rsidRPr="0025062F" w:rsidRDefault="0025062F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0,004</w:t>
            </w:r>
          </w:p>
        </w:tc>
      </w:tr>
      <w:tr w:rsidR="00E3365D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34180" w:rsidRDefault="00B14D4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0,1130</w:t>
            </w:r>
            <w:r w:rsidR="00055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kg/h</w:t>
            </w:r>
          </w:p>
        </w:tc>
      </w:tr>
    </w:tbl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Въглероден диоксид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CO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935717" w:rsidRDefault="00494A6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0,00556</w:t>
            </w:r>
          </w:p>
        </w:tc>
        <w:tc>
          <w:tcPr>
            <w:tcW w:w="1793" w:type="dxa"/>
          </w:tcPr>
          <w:p w:rsidR="00434180" w:rsidRPr="002F3D1E" w:rsidRDefault="00494A61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0,0234</w:t>
            </w:r>
          </w:p>
        </w:tc>
        <w:tc>
          <w:tcPr>
            <w:tcW w:w="1530" w:type="dxa"/>
          </w:tcPr>
          <w:p w:rsidR="00434180" w:rsidRPr="00935717" w:rsidRDefault="00494A61" w:rsidP="0005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0,00152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4D3D16" w:rsidRDefault="00494A61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0,00276</w:t>
            </w:r>
          </w:p>
        </w:tc>
        <w:tc>
          <w:tcPr>
            <w:tcW w:w="1793" w:type="dxa"/>
          </w:tcPr>
          <w:p w:rsidR="00434180" w:rsidRPr="004D3D16" w:rsidRDefault="00494A6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0,01236</w:t>
            </w:r>
          </w:p>
        </w:tc>
        <w:tc>
          <w:tcPr>
            <w:tcW w:w="1530" w:type="dxa"/>
          </w:tcPr>
          <w:p w:rsidR="00434180" w:rsidRPr="004D3D16" w:rsidRDefault="00494A6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0,00093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4D3D16" w:rsidRDefault="00494A6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0,00512</w:t>
            </w:r>
          </w:p>
        </w:tc>
        <w:tc>
          <w:tcPr>
            <w:tcW w:w="1793" w:type="dxa"/>
            <w:shd w:val="clear" w:color="auto" w:fill="auto"/>
          </w:tcPr>
          <w:p w:rsidR="00434180" w:rsidRPr="004D3D16" w:rsidRDefault="00494A6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0,0177</w:t>
            </w:r>
          </w:p>
        </w:tc>
        <w:tc>
          <w:tcPr>
            <w:tcW w:w="1530" w:type="dxa"/>
          </w:tcPr>
          <w:p w:rsidR="00434180" w:rsidRPr="004D3D16" w:rsidRDefault="00494A6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0,0019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4D3D16" w:rsidRDefault="00494A61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0,00375</w:t>
            </w:r>
          </w:p>
        </w:tc>
        <w:tc>
          <w:tcPr>
            <w:tcW w:w="1793" w:type="dxa"/>
          </w:tcPr>
          <w:p w:rsidR="00434180" w:rsidRPr="004D3D16" w:rsidRDefault="0014202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530" w:type="dxa"/>
          </w:tcPr>
          <w:p w:rsidR="00434180" w:rsidRPr="004D3D16" w:rsidRDefault="00142022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0,00141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4D3D16" w:rsidRDefault="0014202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0,00679</w:t>
            </w:r>
          </w:p>
        </w:tc>
        <w:tc>
          <w:tcPr>
            <w:tcW w:w="1793" w:type="dxa"/>
          </w:tcPr>
          <w:p w:rsidR="00434180" w:rsidRPr="004D3D16" w:rsidRDefault="0014202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530" w:type="dxa"/>
          </w:tcPr>
          <w:p w:rsidR="00434180" w:rsidRPr="00142022" w:rsidRDefault="0014202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00021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4D3D16" w:rsidRDefault="00E93EC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0,0134</w:t>
            </w:r>
          </w:p>
        </w:tc>
        <w:tc>
          <w:tcPr>
            <w:tcW w:w="1793" w:type="dxa"/>
          </w:tcPr>
          <w:p w:rsidR="00434180" w:rsidRPr="004D3D16" w:rsidRDefault="00E93EC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0,0406</w:t>
            </w:r>
          </w:p>
        </w:tc>
        <w:tc>
          <w:tcPr>
            <w:tcW w:w="1530" w:type="dxa"/>
          </w:tcPr>
          <w:p w:rsidR="00434180" w:rsidRPr="00E93EC8" w:rsidRDefault="00E93EC8" w:rsidP="00E93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0,00513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767F34" w:rsidRDefault="00E93EC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0,00881</w:t>
            </w:r>
          </w:p>
        </w:tc>
        <w:tc>
          <w:tcPr>
            <w:tcW w:w="1793" w:type="dxa"/>
          </w:tcPr>
          <w:p w:rsidR="00434180" w:rsidRPr="00767F34" w:rsidRDefault="00E93EC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0,348</w:t>
            </w:r>
          </w:p>
        </w:tc>
        <w:tc>
          <w:tcPr>
            <w:tcW w:w="1530" w:type="dxa"/>
          </w:tcPr>
          <w:p w:rsidR="00434180" w:rsidRPr="00767F34" w:rsidRDefault="00E93EC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0,00449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793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0,061</w:t>
            </w:r>
          </w:p>
        </w:tc>
        <w:tc>
          <w:tcPr>
            <w:tcW w:w="1530" w:type="dxa"/>
          </w:tcPr>
          <w:p w:rsidR="00434180" w:rsidRPr="00767F34" w:rsidRDefault="00767F3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34"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793" w:type="dxa"/>
          </w:tcPr>
          <w:p w:rsidR="00434180" w:rsidRPr="0040227D" w:rsidRDefault="0040227D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3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793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3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93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0,119</w:t>
            </w:r>
          </w:p>
        </w:tc>
        <w:tc>
          <w:tcPr>
            <w:tcW w:w="1530" w:type="dxa"/>
          </w:tcPr>
          <w:p w:rsidR="00434180" w:rsidRPr="00712883" w:rsidRDefault="00712883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83">
              <w:rPr>
                <w:rFonts w:ascii="Times New Roman" w:eastAsia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434180" w:rsidRPr="004D3D16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C37015" w:rsidRDefault="00C37015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0,024</w:t>
            </w:r>
          </w:p>
        </w:tc>
        <w:tc>
          <w:tcPr>
            <w:tcW w:w="1793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0,078</w:t>
            </w:r>
          </w:p>
        </w:tc>
        <w:tc>
          <w:tcPr>
            <w:tcW w:w="1530" w:type="dxa"/>
          </w:tcPr>
          <w:p w:rsidR="00434180" w:rsidRPr="0025062F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506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D3D16" w:rsidRDefault="00F908BC" w:rsidP="00E9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0,0260</w:t>
            </w:r>
            <w:r w:rsidR="00434180" w:rsidRPr="004D3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kg/h</w:t>
            </w:r>
          </w:p>
        </w:tc>
      </w:tr>
    </w:tbl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Сероводород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H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1665F9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8A1034" w:rsidRPr="00F12B8E" w:rsidRDefault="00F12B8E" w:rsidP="004D3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2F3D1E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0,00000225</w:t>
            </w:r>
          </w:p>
        </w:tc>
        <w:tc>
          <w:tcPr>
            <w:tcW w:w="1530" w:type="dxa"/>
          </w:tcPr>
          <w:p w:rsidR="00434180" w:rsidRPr="00F12B8E" w:rsidRDefault="00F12B8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B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1F5589" w:rsidRDefault="001F558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5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B541C0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0,00000600</w:t>
            </w:r>
          </w:p>
        </w:tc>
        <w:tc>
          <w:tcPr>
            <w:tcW w:w="1530" w:type="dxa"/>
          </w:tcPr>
          <w:p w:rsidR="00434180" w:rsidRPr="00F12B8E" w:rsidRDefault="00F12B8E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B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B9391A" w:rsidRDefault="00B9391A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D36A7D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0,00000265</w:t>
            </w:r>
          </w:p>
        </w:tc>
        <w:tc>
          <w:tcPr>
            <w:tcW w:w="1530" w:type="dxa"/>
          </w:tcPr>
          <w:p w:rsidR="00434180" w:rsidRPr="000A057A" w:rsidRDefault="000A057A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57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B9391A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B9391A" w:rsidRDefault="00F908BC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0,00000143</w:t>
            </w:r>
          </w:p>
        </w:tc>
        <w:tc>
          <w:tcPr>
            <w:tcW w:w="1530" w:type="dxa"/>
          </w:tcPr>
          <w:p w:rsidR="00434180" w:rsidRPr="00B9391A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1E1FFD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D1271A" w:rsidRDefault="00F908BC" w:rsidP="00D1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0,00000230</w:t>
            </w:r>
          </w:p>
        </w:tc>
        <w:tc>
          <w:tcPr>
            <w:tcW w:w="1530" w:type="dxa"/>
          </w:tcPr>
          <w:p w:rsidR="00434180" w:rsidRPr="001E1FFD" w:rsidRDefault="001665F9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1E1FFD" w:rsidRDefault="001E1FFD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F908BC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0,00000496</w:t>
            </w:r>
          </w:p>
        </w:tc>
        <w:tc>
          <w:tcPr>
            <w:tcW w:w="1530" w:type="dxa"/>
          </w:tcPr>
          <w:p w:rsidR="00434180" w:rsidRPr="001E1FFD" w:rsidRDefault="001E1FF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F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767F34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F908BC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0,00000408</w:t>
            </w:r>
          </w:p>
        </w:tc>
        <w:tc>
          <w:tcPr>
            <w:tcW w:w="1530" w:type="dxa"/>
          </w:tcPr>
          <w:p w:rsidR="00434180" w:rsidRPr="00767F34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40227D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F908BC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08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0,00000700</w:t>
            </w:r>
          </w:p>
        </w:tc>
        <w:tc>
          <w:tcPr>
            <w:tcW w:w="1530" w:type="dxa"/>
          </w:tcPr>
          <w:p w:rsidR="00434180" w:rsidRPr="00767F34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3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40227D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F908BC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0,00017900</w:t>
            </w:r>
          </w:p>
        </w:tc>
        <w:tc>
          <w:tcPr>
            <w:tcW w:w="1530" w:type="dxa"/>
          </w:tcPr>
          <w:p w:rsidR="00434180" w:rsidRPr="0040227D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40227D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40227D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0,00001400</w:t>
            </w:r>
          </w:p>
        </w:tc>
        <w:tc>
          <w:tcPr>
            <w:tcW w:w="1530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40227D" w:rsidRDefault="001665F9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:rsidR="00434180" w:rsidRPr="0040227D" w:rsidRDefault="0040227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434180" w:rsidRPr="0040227D" w:rsidRDefault="004A78D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C37015" w:rsidRDefault="00C37015" w:rsidP="0016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93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30" w:type="dxa"/>
          </w:tcPr>
          <w:p w:rsidR="00434180" w:rsidRPr="0025062F" w:rsidRDefault="0025062F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34180" w:rsidRPr="00434180" w:rsidTr="001665F9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34180" w:rsidRDefault="00F908BC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0,000019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kg/h</w:t>
            </w:r>
          </w:p>
        </w:tc>
      </w:tr>
    </w:tbl>
    <w:p w:rsidR="001C0943" w:rsidRPr="001C0943" w:rsidRDefault="001C0943" w:rsidP="001C0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0943" w:rsidRPr="001C0943" w:rsidRDefault="001C0943" w:rsidP="001C094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Водород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/ H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93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43" w:type="dxa"/>
            <w:gridSpan w:val="3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kg/h</w:t>
            </w:r>
          </w:p>
        </w:tc>
      </w:tr>
    </w:tbl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Обемен дебит на биогаза: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20"/>
        <w:gridCol w:w="1793"/>
        <w:gridCol w:w="1530"/>
      </w:tblGrid>
      <w:tr w:rsidR="00434180" w:rsidRPr="00434180" w:rsidTr="002E1FBA">
        <w:tc>
          <w:tcPr>
            <w:tcW w:w="3708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62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62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0,890</w:t>
            </w:r>
          </w:p>
        </w:tc>
        <w:tc>
          <w:tcPr>
            <w:tcW w:w="1793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0,970</w:t>
            </w:r>
          </w:p>
        </w:tc>
        <w:tc>
          <w:tcPr>
            <w:tcW w:w="153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62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264">
              <w:rPr>
                <w:rFonts w:ascii="Times New Roman" w:eastAsia="Times New Roman" w:hAnsi="Times New Roman" w:cs="Times New Roman"/>
                <w:sz w:val="24"/>
                <w:szCs w:val="24"/>
              </w:rPr>
              <w:t>0,650</w:t>
            </w:r>
          </w:p>
        </w:tc>
        <w:tc>
          <w:tcPr>
            <w:tcW w:w="1793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53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0,567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2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793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0,760</w:t>
            </w:r>
          </w:p>
        </w:tc>
        <w:tc>
          <w:tcPr>
            <w:tcW w:w="153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0,760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62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793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53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0,890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0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793" w:type="dxa"/>
          </w:tcPr>
          <w:p w:rsidR="00434180" w:rsidRPr="00FE6264" w:rsidRDefault="00FE626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530" w:type="dxa"/>
          </w:tcPr>
          <w:p w:rsidR="00434180" w:rsidRPr="00FE6264" w:rsidRDefault="00FE6264" w:rsidP="00FE6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1,100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62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1,420</w:t>
            </w:r>
          </w:p>
        </w:tc>
        <w:tc>
          <w:tcPr>
            <w:tcW w:w="1793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1,120</w:t>
            </w:r>
          </w:p>
        </w:tc>
        <w:tc>
          <w:tcPr>
            <w:tcW w:w="153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1,230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62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1,720</w:t>
            </w:r>
          </w:p>
        </w:tc>
        <w:tc>
          <w:tcPr>
            <w:tcW w:w="1793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1,270</w:t>
            </w:r>
          </w:p>
        </w:tc>
        <w:tc>
          <w:tcPr>
            <w:tcW w:w="153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1,310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2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1,578</w:t>
            </w:r>
          </w:p>
        </w:tc>
        <w:tc>
          <w:tcPr>
            <w:tcW w:w="1793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1,554</w:t>
            </w:r>
          </w:p>
        </w:tc>
        <w:tc>
          <w:tcPr>
            <w:tcW w:w="153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1,484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62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1793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1,507</w:t>
            </w:r>
          </w:p>
        </w:tc>
        <w:tc>
          <w:tcPr>
            <w:tcW w:w="153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0,507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1,554</w:t>
            </w:r>
          </w:p>
        </w:tc>
        <w:tc>
          <w:tcPr>
            <w:tcW w:w="1793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1,460</w:t>
            </w:r>
          </w:p>
        </w:tc>
        <w:tc>
          <w:tcPr>
            <w:tcW w:w="153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1,484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62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1,578</w:t>
            </w:r>
          </w:p>
        </w:tc>
        <w:tc>
          <w:tcPr>
            <w:tcW w:w="1793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1,743</w:t>
            </w:r>
          </w:p>
        </w:tc>
        <w:tc>
          <w:tcPr>
            <w:tcW w:w="1530" w:type="dxa"/>
          </w:tcPr>
          <w:p w:rsidR="00434180" w:rsidRPr="00FE6264" w:rsidRDefault="0012083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1,484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620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1,719</w:t>
            </w:r>
          </w:p>
        </w:tc>
        <w:tc>
          <w:tcPr>
            <w:tcW w:w="1793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1,578</w:t>
            </w:r>
          </w:p>
        </w:tc>
        <w:tc>
          <w:tcPr>
            <w:tcW w:w="1530" w:type="dxa"/>
          </w:tcPr>
          <w:p w:rsidR="00434180" w:rsidRPr="0025062F" w:rsidRDefault="0025062F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1,601</w:t>
            </w:r>
          </w:p>
        </w:tc>
      </w:tr>
      <w:tr w:rsidR="00434180" w:rsidRPr="00434180" w:rsidTr="002E1FBA">
        <w:tc>
          <w:tcPr>
            <w:tcW w:w="3708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дебита:</w:t>
            </w:r>
          </w:p>
        </w:tc>
        <w:tc>
          <w:tcPr>
            <w:tcW w:w="4943" w:type="dxa"/>
            <w:gridSpan w:val="3"/>
          </w:tcPr>
          <w:p w:rsidR="00434180" w:rsidRPr="00434180" w:rsidRDefault="00F908BC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1,215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м3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/h</w:t>
            </w:r>
          </w:p>
        </w:tc>
      </w:tr>
    </w:tbl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Концентрация на метан в биогаза: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1170"/>
        <w:gridCol w:w="1080"/>
        <w:gridCol w:w="1134"/>
      </w:tblGrid>
      <w:tr w:rsidR="00434180" w:rsidRPr="00434180" w:rsidTr="002E1FBA">
        <w:trPr>
          <w:trHeight w:val="564"/>
        </w:trPr>
        <w:tc>
          <w:tcPr>
            <w:tcW w:w="5231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17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434180" w:rsidTr="002E1FBA">
        <w:trPr>
          <w:trHeight w:val="299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170" w:type="dxa"/>
          </w:tcPr>
          <w:p w:rsidR="00434180" w:rsidRPr="00053677" w:rsidRDefault="0071765D" w:rsidP="007A2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5,2</w:t>
            </w:r>
            <w:r w:rsidR="007A28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434180" w:rsidRPr="00053677" w:rsidRDefault="0071765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1134" w:type="dxa"/>
          </w:tcPr>
          <w:p w:rsidR="00434180" w:rsidRPr="00053677" w:rsidRDefault="007A28A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170" w:type="dxa"/>
          </w:tcPr>
          <w:p w:rsidR="00434180" w:rsidRPr="00053677" w:rsidRDefault="0071765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80" w:type="dxa"/>
          </w:tcPr>
          <w:p w:rsidR="00434180" w:rsidRPr="00053677" w:rsidRDefault="0071765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12,28</w:t>
            </w:r>
          </w:p>
        </w:tc>
        <w:tc>
          <w:tcPr>
            <w:tcW w:w="1134" w:type="dxa"/>
          </w:tcPr>
          <w:p w:rsidR="00434180" w:rsidRPr="00053677" w:rsidRDefault="007A28A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70" w:type="dxa"/>
          </w:tcPr>
          <w:p w:rsidR="00434180" w:rsidRPr="00053677" w:rsidRDefault="0071765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1080" w:type="dxa"/>
          </w:tcPr>
          <w:p w:rsidR="00434180" w:rsidRPr="00053677" w:rsidRDefault="0071765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134" w:type="dxa"/>
          </w:tcPr>
          <w:p w:rsidR="00434180" w:rsidRPr="00053677" w:rsidRDefault="007A28A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170" w:type="dxa"/>
          </w:tcPr>
          <w:p w:rsidR="00434180" w:rsidRPr="00053677" w:rsidRDefault="0071765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80" w:type="dxa"/>
          </w:tcPr>
          <w:p w:rsidR="00434180" w:rsidRPr="00053677" w:rsidRDefault="0071765D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1134" w:type="dxa"/>
          </w:tcPr>
          <w:p w:rsidR="00434180" w:rsidRPr="00053677" w:rsidRDefault="007A28A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7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08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134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17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08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134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17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8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1134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7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8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1134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17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08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134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17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080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134" w:type="dxa"/>
          </w:tcPr>
          <w:p w:rsidR="00434180" w:rsidRPr="00053677" w:rsidRDefault="00D9573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170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080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134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34180" w:rsidRPr="00434180" w:rsidTr="002E1FBA">
        <w:trPr>
          <w:trHeight w:val="282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170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7,78</w:t>
            </w:r>
          </w:p>
        </w:tc>
        <w:tc>
          <w:tcPr>
            <w:tcW w:w="1080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10,74</w:t>
            </w:r>
          </w:p>
        </w:tc>
        <w:tc>
          <w:tcPr>
            <w:tcW w:w="1134" w:type="dxa"/>
          </w:tcPr>
          <w:p w:rsidR="00434180" w:rsidRPr="0025062F" w:rsidRDefault="0025062F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1,26</w:t>
            </w:r>
          </w:p>
        </w:tc>
      </w:tr>
      <w:tr w:rsidR="00434180" w:rsidRPr="00434180" w:rsidTr="002E1FBA">
        <w:trPr>
          <w:trHeight w:val="305"/>
        </w:trPr>
        <w:tc>
          <w:tcPr>
            <w:tcW w:w="523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концентрацията:</w:t>
            </w:r>
          </w:p>
        </w:tc>
        <w:tc>
          <w:tcPr>
            <w:tcW w:w="3384" w:type="dxa"/>
            <w:gridSpan w:val="3"/>
          </w:tcPr>
          <w:p w:rsidR="00434180" w:rsidRPr="00795791" w:rsidRDefault="0071765D" w:rsidP="00717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6,41</w:t>
            </w:r>
            <w:r w:rsidR="00A4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об. %</w:t>
            </w:r>
          </w:p>
        </w:tc>
      </w:tr>
    </w:tbl>
    <w:p w:rsidR="00D91EF4" w:rsidRDefault="00D91EF4" w:rsidP="00D9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EF4" w:rsidRDefault="00D91EF4" w:rsidP="00D91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EF4" w:rsidRDefault="00D91EF4" w:rsidP="00D91EF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D91EF4" w:rsidRDefault="00434180" w:rsidP="00D91EF4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E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Концентрация на кислород /О</w:t>
      </w:r>
      <w:r w:rsidRPr="00D91EF4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D91EF4">
        <w:rPr>
          <w:rFonts w:ascii="Times New Roman" w:eastAsia="Times New Roman" w:hAnsi="Times New Roman" w:cs="Times New Roman"/>
          <w:b/>
          <w:sz w:val="24"/>
          <w:szCs w:val="24"/>
        </w:rPr>
        <w:t>/ в биогаза: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1260"/>
        <w:gridCol w:w="1170"/>
        <w:gridCol w:w="1080"/>
      </w:tblGrid>
      <w:tr w:rsidR="00434180" w:rsidRPr="00434180" w:rsidTr="002E1FBA">
        <w:tc>
          <w:tcPr>
            <w:tcW w:w="5141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Газов кладенец №</w:t>
            </w:r>
          </w:p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26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D9D9D9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4180" w:rsidRPr="00DA071B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Януари </w:t>
            </w:r>
          </w:p>
        </w:tc>
        <w:tc>
          <w:tcPr>
            <w:tcW w:w="1260" w:type="dxa"/>
          </w:tcPr>
          <w:p w:rsidR="00434180" w:rsidRPr="00D24457" w:rsidRDefault="00AF153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1170" w:type="dxa"/>
          </w:tcPr>
          <w:p w:rsidR="00434180" w:rsidRPr="00D24457" w:rsidRDefault="00AF153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080" w:type="dxa"/>
          </w:tcPr>
          <w:p w:rsidR="00434180" w:rsidRPr="00D24457" w:rsidRDefault="00710ACF" w:rsidP="00D2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F153B">
              <w:rPr>
                <w:rFonts w:ascii="Times New Roman" w:eastAsia="Times New Roman" w:hAnsi="Times New Roman" w:cs="Times New Roman"/>
                <w:sz w:val="24"/>
                <w:szCs w:val="24"/>
              </w:rPr>
              <w:t>19,73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Февруари </w:t>
            </w:r>
          </w:p>
        </w:tc>
        <w:tc>
          <w:tcPr>
            <w:tcW w:w="1260" w:type="dxa"/>
          </w:tcPr>
          <w:p w:rsidR="00434180" w:rsidRPr="00710ACF" w:rsidRDefault="00AF153B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18,62</w:t>
            </w:r>
          </w:p>
        </w:tc>
        <w:tc>
          <w:tcPr>
            <w:tcW w:w="1170" w:type="dxa"/>
          </w:tcPr>
          <w:p w:rsidR="00434180" w:rsidRPr="00710ACF" w:rsidRDefault="00AF153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1080" w:type="dxa"/>
          </w:tcPr>
          <w:p w:rsidR="00434180" w:rsidRPr="00710ACF" w:rsidRDefault="00AF153B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19,71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60" w:type="dxa"/>
          </w:tcPr>
          <w:p w:rsidR="00434180" w:rsidRPr="00710ACF" w:rsidRDefault="00AF153B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1170" w:type="dxa"/>
          </w:tcPr>
          <w:p w:rsidR="00434180" w:rsidRPr="006939E2" w:rsidRDefault="006939E2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1080" w:type="dxa"/>
          </w:tcPr>
          <w:p w:rsidR="00434180" w:rsidRPr="006939E2" w:rsidRDefault="006939E2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19,66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Април </w:t>
            </w:r>
          </w:p>
        </w:tc>
        <w:tc>
          <w:tcPr>
            <w:tcW w:w="1260" w:type="dxa"/>
          </w:tcPr>
          <w:p w:rsidR="00434180" w:rsidRPr="00710ACF" w:rsidRDefault="00977F07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</w:t>
            </w:r>
            <w:r w:rsidR="006939E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0" w:type="dxa"/>
          </w:tcPr>
          <w:p w:rsidR="00434180" w:rsidRPr="006939E2" w:rsidRDefault="006939E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0" w:type="dxa"/>
          </w:tcPr>
          <w:p w:rsidR="00434180" w:rsidRPr="006939E2" w:rsidRDefault="006939E2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60" w:type="dxa"/>
          </w:tcPr>
          <w:p w:rsidR="00434180" w:rsidRPr="006939E2" w:rsidRDefault="006939E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0" w:type="dxa"/>
          </w:tcPr>
          <w:p w:rsidR="00434180" w:rsidRPr="006939E2" w:rsidRDefault="00B85486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5791" w:rsidRPr="00710A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939E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:rsidR="00434180" w:rsidRPr="006939E2" w:rsidRDefault="006939E2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Юни </w:t>
            </w:r>
          </w:p>
        </w:tc>
        <w:tc>
          <w:tcPr>
            <w:tcW w:w="1260" w:type="dxa"/>
          </w:tcPr>
          <w:p w:rsidR="00434180" w:rsidRPr="006939E2" w:rsidRDefault="006939E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170" w:type="dxa"/>
          </w:tcPr>
          <w:p w:rsidR="00434180" w:rsidRPr="006939E2" w:rsidRDefault="006939E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1080" w:type="dxa"/>
          </w:tcPr>
          <w:p w:rsidR="00434180" w:rsidRPr="006939E2" w:rsidRDefault="006939E2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19,70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 </w:t>
            </w:r>
          </w:p>
        </w:tc>
        <w:tc>
          <w:tcPr>
            <w:tcW w:w="1260" w:type="dxa"/>
          </w:tcPr>
          <w:p w:rsidR="00434180" w:rsidRPr="00710ACF" w:rsidRDefault="006939E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18,66</w:t>
            </w:r>
          </w:p>
        </w:tc>
        <w:tc>
          <w:tcPr>
            <w:tcW w:w="1170" w:type="dxa"/>
          </w:tcPr>
          <w:p w:rsidR="00434180" w:rsidRPr="00710ACF" w:rsidRDefault="006939E2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1080" w:type="dxa"/>
          </w:tcPr>
          <w:p w:rsidR="00434180" w:rsidRPr="00710ACF" w:rsidRDefault="006939E2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19,73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60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0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</w:tcPr>
          <w:p w:rsidR="00434180" w:rsidRPr="00053677" w:rsidRDefault="00053677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Септември </w:t>
            </w:r>
          </w:p>
        </w:tc>
        <w:tc>
          <w:tcPr>
            <w:tcW w:w="1260" w:type="dxa"/>
          </w:tcPr>
          <w:p w:rsidR="00434180" w:rsidRPr="00053677" w:rsidRDefault="00053677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0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434180" w:rsidRPr="00053677" w:rsidRDefault="00053677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260" w:type="dxa"/>
          </w:tcPr>
          <w:p w:rsidR="00434180" w:rsidRPr="00053677" w:rsidRDefault="00053677" w:rsidP="0001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70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434180" w:rsidRPr="00710ACF" w:rsidRDefault="00053677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19,70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Ноември </w:t>
            </w:r>
          </w:p>
        </w:tc>
        <w:tc>
          <w:tcPr>
            <w:tcW w:w="1260" w:type="dxa"/>
          </w:tcPr>
          <w:p w:rsidR="00434180" w:rsidRPr="00053677" w:rsidRDefault="00053677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70" w:type="dxa"/>
          </w:tcPr>
          <w:p w:rsidR="00434180" w:rsidRPr="00053677" w:rsidRDefault="00053677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1080" w:type="dxa"/>
          </w:tcPr>
          <w:p w:rsidR="00434180" w:rsidRPr="00053677" w:rsidRDefault="00355E1D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0536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,7</w:t>
            </w:r>
            <w:r w:rsidR="000536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Декември </w:t>
            </w:r>
          </w:p>
        </w:tc>
        <w:tc>
          <w:tcPr>
            <w:tcW w:w="1260" w:type="dxa"/>
          </w:tcPr>
          <w:p w:rsidR="00434180" w:rsidRPr="00C37015" w:rsidRDefault="00C37015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18,75</w:t>
            </w:r>
          </w:p>
        </w:tc>
        <w:tc>
          <w:tcPr>
            <w:tcW w:w="1170" w:type="dxa"/>
          </w:tcPr>
          <w:p w:rsidR="00434180" w:rsidRPr="0025062F" w:rsidRDefault="0025062F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17,29</w:t>
            </w:r>
          </w:p>
        </w:tc>
        <w:tc>
          <w:tcPr>
            <w:tcW w:w="1080" w:type="dxa"/>
          </w:tcPr>
          <w:p w:rsidR="00434180" w:rsidRPr="0025062F" w:rsidRDefault="0025062F" w:rsidP="0079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19,66</w:t>
            </w:r>
          </w:p>
        </w:tc>
      </w:tr>
      <w:tr w:rsidR="00434180" w:rsidRPr="00434180" w:rsidTr="002E1FBA">
        <w:tc>
          <w:tcPr>
            <w:tcW w:w="5141" w:type="dxa"/>
          </w:tcPr>
          <w:p w:rsidR="00434180" w:rsidRPr="00434180" w:rsidRDefault="00434180" w:rsidP="00434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Средна стойност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4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 концентрацията:</w:t>
            </w:r>
          </w:p>
        </w:tc>
        <w:tc>
          <w:tcPr>
            <w:tcW w:w="3510" w:type="dxa"/>
            <w:gridSpan w:val="3"/>
          </w:tcPr>
          <w:p w:rsidR="00434180" w:rsidRPr="00053677" w:rsidRDefault="005A21B6" w:rsidP="00A4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18,09</w:t>
            </w:r>
            <w:r w:rsidR="00A4133D" w:rsidRPr="00053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180" w:rsidRPr="000536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об.%</w:t>
            </w:r>
          </w:p>
        </w:tc>
      </w:tr>
    </w:tbl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4.1. Доклад по Европейския регистър на емисиите на вредни вещества (ЕРЕВВ)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и </w:t>
      </w:r>
      <w:r w:rsidRPr="00434180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PRTR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Доклада за изпускане на замърсители за 201</w:t>
      </w:r>
      <w:r w:rsidR="00856C6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в атмосферния въздух за Регионално депо Харманли по Регламент (ЕО) 166/2006 г е направен на </w:t>
      </w:r>
      <w:r w:rsidR="007B6563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.03.201</w:t>
      </w:r>
      <w:r w:rsidR="00B3437A" w:rsidRPr="00E336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в информационната система за докладване по ЕПИРИЗ.</w:t>
      </w:r>
      <w:r w:rsidRPr="004341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393B70" w:rsidRDefault="00393B7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3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Резултатите на емисии на замърсители във въздуха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за амоняк и ЛОС без метан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са получени чрез изчисление по метода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CORINAIR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-94 на база годишно количество на депонирания отпадък за 201</w:t>
      </w:r>
      <w:r w:rsidR="009818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(</w:t>
      </w:r>
      <w:r w:rsidR="00B3437A"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856C6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8181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4339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159</w:t>
      </w:r>
      <w:r w:rsidR="004339C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339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140</w:t>
      </w:r>
      <w:r w:rsidR="00B3437A"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), а резултатите  за метан и въглероден диоксид са на база осреднена стойност от периодични измервания посочени в т.4.2. 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Метан (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34180" w:rsidRPr="00434180" w:rsidRDefault="005A21B6" w:rsidP="00434180">
      <w:pPr>
        <w:spacing w:before="12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0,1130</w:t>
      </w:r>
      <w:r w:rsidR="00E73C79" w:rsidRPr="00E73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C79" w:rsidRPr="00E73C79">
        <w:rPr>
          <w:rFonts w:ascii="Times New Roman" w:eastAsia="Times New Roman" w:hAnsi="Times New Roman" w:cs="Times New Roman"/>
          <w:sz w:val="24"/>
          <w:szCs w:val="24"/>
          <w:lang w:val="en-US"/>
        </w:rPr>
        <w:t>kg/h</w:t>
      </w:r>
      <w:r w:rsidR="00E73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х 24 х 365 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989,88</w:t>
      </w:r>
      <w:r w:rsidR="00434180" w:rsidRPr="00E73C79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/год.</w:t>
      </w: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Въглероден диоксид (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34180" w:rsidRPr="00434180" w:rsidRDefault="005A21B6" w:rsidP="00434180">
      <w:pPr>
        <w:spacing w:before="12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0,0260</w:t>
      </w:r>
      <w:r w:rsidR="00E73C79" w:rsidRPr="00E73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C79" w:rsidRPr="00E73C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kg/h</w:t>
      </w:r>
      <w:r w:rsidR="00E73C79" w:rsidRPr="00E73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E73C7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24 х 365 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227,76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кг /год.</w:t>
      </w: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Амоняк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(NH3)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4180" w:rsidRPr="00434180" w:rsidRDefault="005B7E69" w:rsidP="00434180">
      <w:pPr>
        <w:spacing w:before="12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4013C4">
        <w:rPr>
          <w:rFonts w:ascii="Times New Roman" w:eastAsia="Times New Roman" w:hAnsi="Times New Roman" w:cs="Times New Roman"/>
          <w:b/>
          <w:sz w:val="24"/>
          <w:szCs w:val="24"/>
        </w:rPr>
        <w:t>0 159,140</w:t>
      </w:r>
      <w:r w:rsidR="0098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х 3.2 = </w:t>
      </w:r>
      <w:r w:rsidR="00E336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013C4">
        <w:rPr>
          <w:rFonts w:ascii="Times New Roman" w:eastAsia="Times New Roman" w:hAnsi="Times New Roman" w:cs="Times New Roman"/>
          <w:sz w:val="24"/>
          <w:szCs w:val="24"/>
        </w:rPr>
        <w:t>4509</w:t>
      </w:r>
      <w:r w:rsidR="00F801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3C4">
        <w:rPr>
          <w:rFonts w:ascii="Times New Roman" w:eastAsia="Times New Roman" w:hAnsi="Times New Roman" w:cs="Times New Roman"/>
          <w:sz w:val="24"/>
          <w:szCs w:val="24"/>
        </w:rPr>
        <w:t>248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кг /год.</w:t>
      </w:r>
    </w:p>
    <w:p w:rsidR="00434180" w:rsidRPr="00434180" w:rsidRDefault="00434180" w:rsidP="00434180">
      <w:pPr>
        <w:numPr>
          <w:ilvl w:val="0"/>
          <w:numId w:val="9"/>
        </w:numPr>
        <w:spacing w:before="120" w:after="0" w:line="240" w:lineRule="auto"/>
        <w:ind w:left="10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ЛОС без метан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(NMVOC)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4180" w:rsidRPr="00434180" w:rsidRDefault="005B7E69" w:rsidP="00434180">
      <w:pPr>
        <w:spacing w:before="120" w:after="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9A1F4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013C4">
        <w:rPr>
          <w:rFonts w:ascii="Times New Roman" w:eastAsia="Times New Roman" w:hAnsi="Times New Roman" w:cs="Times New Roman"/>
          <w:b/>
          <w:sz w:val="24"/>
          <w:szCs w:val="24"/>
        </w:rPr>
        <w:t xml:space="preserve"> 159,140</w:t>
      </w:r>
      <w:r w:rsidR="00981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х 0.04 = </w:t>
      </w:r>
      <w:r w:rsidR="00E3365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181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013C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36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13C4">
        <w:rPr>
          <w:rFonts w:ascii="Times New Roman" w:eastAsia="Times New Roman" w:hAnsi="Times New Roman" w:cs="Times New Roman"/>
          <w:sz w:val="24"/>
          <w:szCs w:val="24"/>
        </w:rPr>
        <w:t xml:space="preserve">3656 </w:t>
      </w:r>
      <w:r w:rsidR="00434180" w:rsidRPr="00434180">
        <w:rPr>
          <w:rFonts w:ascii="Times New Roman" w:eastAsia="Times New Roman" w:hAnsi="Times New Roman" w:cs="Times New Roman"/>
          <w:b/>
          <w:sz w:val="24"/>
          <w:szCs w:val="24"/>
        </w:rPr>
        <w:t>кг /год.</w:t>
      </w:r>
    </w:p>
    <w:p w:rsidR="00434180" w:rsidRDefault="00434180" w:rsidP="0043418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943" w:rsidRDefault="001C0943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C0943" w:rsidRDefault="001C0943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C0943" w:rsidRDefault="001C0943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C0943" w:rsidRDefault="001C0943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C0943" w:rsidRDefault="001C0943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013C4" w:rsidRDefault="004013C4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3C4" w:rsidRDefault="004013C4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3C4" w:rsidRDefault="004013C4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1.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Замърсители по ЕРИПЗ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(EPRTR) </w:t>
      </w:r>
    </w:p>
    <w:tbl>
      <w:tblPr>
        <w:tblW w:w="98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274"/>
        <w:gridCol w:w="1513"/>
        <w:gridCol w:w="1370"/>
        <w:gridCol w:w="992"/>
        <w:gridCol w:w="1374"/>
        <w:gridCol w:w="1080"/>
        <w:gridCol w:w="1524"/>
      </w:tblGrid>
      <w:tr w:rsidR="00434180" w:rsidRPr="00434180" w:rsidTr="00393B70">
        <w:trPr>
          <w:cantSplit/>
          <w:trHeight w:val="297"/>
          <w:tblHeader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Емисионни прагове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(колона 1)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Праг за пренос на замърсители извън площ.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(колона 2)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393B7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Праг за производство, обработка или употреба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(колона 3)</w:t>
            </w:r>
          </w:p>
          <w:p w:rsidR="00434180" w:rsidRPr="00434180" w:rsidRDefault="00434180" w:rsidP="00393B7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93B70" w:rsidRPr="00434180" w:rsidTr="00393B70">
        <w:trPr>
          <w:cantSplit/>
          <w:trHeight w:val="948"/>
          <w:tblHeader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extDirection w:val="btLr"/>
            <w:vAlign w:val="center"/>
          </w:tcPr>
          <w:p w:rsidR="00393B70" w:rsidRPr="00434180" w:rsidRDefault="00393B70" w:rsidP="00393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extDirection w:val="btLr"/>
            <w:vAlign w:val="center"/>
          </w:tcPr>
          <w:p w:rsidR="00393B70" w:rsidRPr="00434180" w:rsidRDefault="00393B70" w:rsidP="00393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CAS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extDirection w:val="btLr"/>
            <w:vAlign w:val="center"/>
          </w:tcPr>
          <w:p w:rsidR="00393B70" w:rsidRPr="00434180" w:rsidRDefault="00393B70" w:rsidP="00393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Замърсител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във въздух </w:t>
            </w:r>
          </w:p>
          <w:p w:rsidR="00393B70" w:rsidRPr="0043418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(колона 1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a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във води (колона 1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b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  <w:r w:rsidRPr="0043418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39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почва (колона 1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  <w:t>c</w:t>
            </w:r>
            <w:r w:rsidRPr="0043418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393B7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393B7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</w:tr>
      <w:tr w:rsidR="00393B70" w:rsidRPr="00434180" w:rsidTr="0059082A">
        <w:trPr>
          <w:cantSplit/>
          <w:trHeight w:val="948"/>
          <w:tblHeader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434180">
            <w:pPr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93B70" w:rsidRPr="00434180" w:rsidRDefault="00393B70" w:rsidP="00434180">
            <w:pPr>
              <w:spacing w:before="12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6"/>
              </w:rPr>
            </w:pPr>
          </w:p>
        </w:tc>
      </w:tr>
      <w:tr w:rsidR="00393B70" w:rsidRPr="00434180" w:rsidTr="0059082A">
        <w:trPr>
          <w:cantSplit/>
          <w:trHeight w:val="80"/>
          <w:tblHeader/>
          <w:jc w:val="center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3B70" w:rsidRPr="00434180" w:rsidRDefault="00393B7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Kg/год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180" w:rsidRPr="00434180" w:rsidTr="00393B70">
        <w:trPr>
          <w:trHeight w:val="2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74-82-8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(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D6E24" w:rsidRDefault="005A21B6" w:rsidP="00434180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989,88</w:t>
            </w:r>
          </w:p>
          <w:p w:rsidR="00434180" w:rsidRPr="00434180" w:rsidRDefault="00434180" w:rsidP="00434180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left="31" w:right="27" w:firstLine="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100000000.0</w:t>
            </w:r>
          </w:p>
        </w:tc>
      </w:tr>
      <w:tr w:rsidR="00434180" w:rsidRPr="00434180" w:rsidTr="00393B70">
        <w:trPr>
          <w:trHeight w:val="2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3#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124-38-9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Въглероден диоксид (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D6E24" w:rsidP="00AC3965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A21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227,76</w:t>
            </w:r>
            <w:r w:rsidR="00434180"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434180" w:rsidRPr="004341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100000.0</w:t>
            </w:r>
          </w:p>
        </w:tc>
      </w:tr>
      <w:tr w:rsidR="00434180" w:rsidRPr="00434180" w:rsidTr="00393B70">
        <w:trPr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7664-41-7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C53F65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Амоняк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(NH3)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013C4" w:rsidP="00690D58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64509,248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4180" w:rsidRPr="004341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10 000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434180" w:rsidRPr="00434180" w:rsidTr="00393B70">
        <w:trPr>
          <w:trHeight w:val="2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7#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C53F6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ЛОС без метан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(NMVOC)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013C4" w:rsidRDefault="004013C4" w:rsidP="00434180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806,3656</w:t>
            </w:r>
          </w:p>
          <w:p w:rsidR="00434180" w:rsidRPr="00434180" w:rsidRDefault="00434180" w:rsidP="00AC3965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80" w:rsidRPr="00434180" w:rsidRDefault="00434180" w:rsidP="00434180">
            <w:pPr>
              <w:spacing w:before="120"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100000.0</w:t>
            </w:r>
          </w:p>
        </w:tc>
      </w:tr>
    </w:tbl>
    <w:p w:rsid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3" w:rsidRDefault="0094248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3" w:rsidRDefault="0094248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483" w:rsidRPr="00942483" w:rsidRDefault="00942483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4.2. Емисии на вредни вещества в атмосферния въздух.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Резултата за амоняк и ЛОС без метан е получен чрез изчисления по метода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CORINAIR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-94. За тях няма посочен НДЕ, съгласно КР.</w:t>
      </w: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Към настоящия момент няма изградена  </w:t>
      </w:r>
      <w:r w:rsidR="0098181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нсталация за изгаряне на биогаз, </w:t>
      </w:r>
      <w:r w:rsidR="00C53F65">
        <w:rPr>
          <w:rFonts w:ascii="Times New Roman" w:eastAsia="Times New Roman" w:hAnsi="Times New Roman" w:cs="Times New Roman"/>
          <w:sz w:val="24"/>
          <w:szCs w:val="24"/>
        </w:rPr>
        <w:t xml:space="preserve">поради което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няма посочени стойности от мониторинг на работа на инсталацията съгласно Условие 9.1.2 от КР. 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Данните от измерванията (изчисленията)  са показани в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2.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79B" w:rsidRPr="00434180" w:rsidRDefault="00E9379B" w:rsidP="00D9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2. Емисии в атмосферния въздух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38"/>
        <w:gridCol w:w="900"/>
        <w:gridCol w:w="1152"/>
        <w:gridCol w:w="1548"/>
        <w:gridCol w:w="1800"/>
        <w:gridCol w:w="1800"/>
        <w:gridCol w:w="1080"/>
      </w:tblGrid>
      <w:tr w:rsidR="00434180" w:rsidRPr="00434180" w:rsidTr="00C53F65">
        <w:trPr>
          <w:trHeight w:val="562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Параметър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Еди</w:t>
            </w:r>
            <w:r w:rsidR="00C53F65">
              <w:rPr>
                <w:rFonts w:ascii="Times New Roman" w:eastAsia="Times New Roman" w:hAnsi="Times New Roman" w:cs="Times New Roman"/>
              </w:rPr>
              <w:t>-</w:t>
            </w: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ница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НДЕ,</w:t>
            </w: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съгласно КР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Резултати от мониторинг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Честота на мониторинг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Брой /</w:t>
            </w:r>
          </w:p>
          <w:p w:rsidR="00434180" w:rsidRPr="00434180" w:rsidRDefault="00434180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34180" w:rsidRPr="00434180" w:rsidTr="002E1FBA">
        <w:trPr>
          <w:trHeight w:val="276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 xml:space="preserve">Непрекъснат 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Периодичен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34180" w:rsidRPr="00C53F65" w:rsidTr="002E1FBA">
        <w:trPr>
          <w:trHeight w:val="32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Метан (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CH</w:t>
            </w:r>
            <w:r w:rsidRPr="00C53F65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5A21B6" w:rsidP="00FE56D6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989,88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58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Въглероден диоксид (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CO</w:t>
            </w:r>
            <w:r w:rsidRPr="00C53F65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5A21B6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227,76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39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Амоняк</w:t>
            </w:r>
            <w:r w:rsidRPr="00C53F65">
              <w:rPr>
                <w:rFonts w:ascii="Times New Roman" w:eastAsia="Times New Roman" w:hAnsi="Times New Roman" w:cs="Times New Roman"/>
                <w:lang w:val="it-IT"/>
              </w:rPr>
              <w:t xml:space="preserve"> (NH3)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C53F65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Kg/год</w:t>
            </w:r>
            <w:r w:rsidRPr="00C53F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695464" w:rsidP="00E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</w:t>
            </w:r>
            <w:r w:rsidR="00FE56D6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7CE"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F24473">
              <w:rPr>
                <w:rFonts w:ascii="Times New Roman" w:eastAsia="Times New Roman" w:hAnsi="Times New Roman" w:cs="Times New Roman"/>
              </w:rPr>
              <w:t>2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="00F24473">
              <w:rPr>
                <w:rFonts w:ascii="Times New Roman" w:eastAsia="Times New Roman" w:hAnsi="Times New Roman" w:cs="Times New Roman"/>
              </w:rPr>
              <w:t>10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0%</w:t>
            </w:r>
          </w:p>
        </w:tc>
      </w:tr>
      <w:tr w:rsidR="00434180" w:rsidRPr="00C53F65" w:rsidTr="002E1FBA">
        <w:trPr>
          <w:trHeight w:val="54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ЛОС без метан</w:t>
            </w:r>
            <w:r w:rsidRPr="00C53F65">
              <w:rPr>
                <w:rFonts w:ascii="Times New Roman" w:eastAsia="Times New Roman" w:hAnsi="Times New Roman" w:cs="Times New Roman"/>
                <w:lang w:val="it-IT"/>
              </w:rPr>
              <w:t xml:space="preserve"> (NMVOC)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C53F65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Kg/год</w:t>
            </w:r>
            <w:r w:rsidRPr="00C53F6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695464" w:rsidRDefault="00695464" w:rsidP="004004F4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F24473">
              <w:rPr>
                <w:rFonts w:ascii="Times New Roman" w:eastAsia="Times New Roman" w:hAnsi="Times New Roman" w:cs="Times New Roman"/>
              </w:rPr>
              <w:t>2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Прах/ФПЧ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34180" w:rsidRPr="00C53F65" w:rsidTr="002E1FBA">
        <w:trPr>
          <w:trHeight w:val="253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004F4" w:rsidRDefault="004004F4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>17,05 об.%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004F4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04F4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H2S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Kg/h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004F4" w:rsidRDefault="005A21B6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0,000019</w:t>
            </w:r>
            <w:r w:rsidR="004004F4" w:rsidRPr="00400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kg/h</w:t>
            </w:r>
            <w:r w:rsidR="004004F4"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H2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DD0E7C" w:rsidRDefault="004004F4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Месечно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12/100%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Обемен дебит на биогаза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м3/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100-300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4004F4" w:rsidRDefault="005A21B6" w:rsidP="00400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1,215</w:t>
            </w:r>
            <w:r w:rsidR="004004F4"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м3</w:t>
            </w:r>
            <w:r w:rsidR="004004F4" w:rsidRPr="004004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/h</w:t>
            </w:r>
            <w:r w:rsidR="004004F4" w:rsidRPr="00400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3C0" w:rsidRPr="004004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Непрекъснат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 xml:space="preserve">12/ </w:t>
            </w:r>
            <w:r w:rsidR="00B451F1">
              <w:rPr>
                <w:rFonts w:ascii="Times New Roman" w:eastAsia="Times New Roman" w:hAnsi="Times New Roman" w:cs="Times New Roman"/>
              </w:rPr>
              <w:t>10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Концентрация на метан в биогаза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об.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≥</w:t>
            </w:r>
            <w:r w:rsidRPr="00C53F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9DB" w:rsidRPr="00B451F1" w:rsidRDefault="005A21B6" w:rsidP="005169DB">
            <w:pPr>
              <w:spacing w:before="120"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6,41  </w:t>
            </w:r>
            <w:r w:rsidR="004004F4" w:rsidRPr="00B451F1">
              <w:rPr>
                <w:rFonts w:ascii="Times New Roman" w:eastAsia="Times New Roman" w:hAnsi="Times New Roman" w:cs="Times New Roman"/>
                <w:sz w:val="24"/>
                <w:szCs w:val="24"/>
              </w:rPr>
              <w:t>об. %</w:t>
            </w:r>
            <w:r w:rsidR="005169DB" w:rsidRPr="00B45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4180" w:rsidRPr="00DD0E7C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Непрекъснат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B45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12/</w:t>
            </w:r>
            <w:r w:rsidR="00B451F1">
              <w:rPr>
                <w:rFonts w:ascii="Times New Roman" w:eastAsia="Times New Roman" w:hAnsi="Times New Roman" w:cs="Times New Roman"/>
              </w:rPr>
              <w:t>10</w:t>
            </w:r>
            <w:r w:rsidRPr="00C53F65">
              <w:rPr>
                <w:rFonts w:ascii="Times New Roman" w:eastAsia="Times New Roman" w:hAnsi="Times New Roman" w:cs="Times New Roman"/>
                <w:lang w:val="en-US"/>
              </w:rPr>
              <w:t>0%</w:t>
            </w:r>
          </w:p>
        </w:tc>
      </w:tr>
      <w:tr w:rsidR="00434180" w:rsidRPr="00C53F65" w:rsidTr="002E1FBA">
        <w:trPr>
          <w:trHeight w:val="27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Инсталация за изгаряне на биогаз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Nm3/h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53F65">
              <w:rPr>
                <w:rFonts w:ascii="Times New Roman" w:eastAsia="Times New Roman" w:hAnsi="Times New Roman" w:cs="Times New Roman"/>
                <w:lang w:val="en-US"/>
              </w:rPr>
              <w:t>4 348.08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42483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Непрекъснат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80" w:rsidRPr="00C53F65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434180" w:rsidRPr="00434180" w:rsidRDefault="00434180" w:rsidP="0043418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На площадката всички дейности се извършват по начин, недопускащ разпространението на миризми извън границите на производствената площадка.</w:t>
      </w:r>
    </w:p>
    <w:p w:rsidR="00C53F65" w:rsidRDefault="00C53F65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Непосредствено след приключването на депонирането на отпадъците, в края на работния ден, се запръстява дневния работен участък на депото. </w:t>
      </w:r>
    </w:p>
    <w:p w:rsidR="00C53F65" w:rsidRDefault="00C53F65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Няма постъпили оплаквания от миризми вследствие на дейности на площадката.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7A5C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A5C">
        <w:rPr>
          <w:rFonts w:ascii="Times New Roman" w:eastAsia="Times New Roman" w:hAnsi="Times New Roman" w:cs="Times New Roman"/>
          <w:sz w:val="24"/>
          <w:szCs w:val="24"/>
        </w:rPr>
        <w:t xml:space="preserve">Измерванията са извършени на място от </w:t>
      </w:r>
      <w:r w:rsidR="00437A5C" w:rsidRPr="00437A5C">
        <w:rPr>
          <w:rFonts w:ascii="Times New Roman" w:eastAsia="Times New Roman" w:hAnsi="Times New Roman" w:cs="Times New Roman"/>
          <w:sz w:val="24"/>
          <w:szCs w:val="24"/>
        </w:rPr>
        <w:t>акредитирана лаборатория.</w:t>
      </w:r>
    </w:p>
    <w:p w:rsidR="00434180" w:rsidRPr="00437A5C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Оператора експлоатиращ депото провежда ежемесечни замервания на емисии на газове в атмосферния въздух от трите газови кладенци с цел покриване напълно изискванията в КР за честота на мониторинг.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4.3. Емисии на вредни и опасни вещества в отпадъчните води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4.3.1 Производствени отпадъчни води от работа на пречиствателното съоръжение - 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Пречиствателни съоръжения: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каломаслоуловители</w:t>
      </w:r>
    </w:p>
    <w:p w:rsidR="00434180" w:rsidRPr="00434180" w:rsidRDefault="00434180" w:rsidP="0043418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Поток: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производствени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отпадъчни води от измиване на смето</w:t>
      </w:r>
      <w:r w:rsidR="006D742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возните автомобили;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Мониторинг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943" w:rsidRDefault="001C0943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C0943" w:rsidRDefault="001C0943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34180" w:rsidRPr="00434180" w:rsidRDefault="00434180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3.1 Емисии в отпадъчни води (производствени) във водни обекти/канализация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8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955"/>
        <w:gridCol w:w="1565"/>
        <w:gridCol w:w="1620"/>
        <w:gridCol w:w="1530"/>
        <w:gridCol w:w="1418"/>
      </w:tblGrid>
      <w:tr w:rsidR="00434180" w:rsidRPr="00434180" w:rsidTr="002E1FBA">
        <w:trPr>
          <w:trHeight w:val="51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Параметър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Единица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НДЕ,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 xml:space="preserve"> съгласно КР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Резултати от мониторинг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 xml:space="preserve">Честота на мониторинг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4180" w:rsidRPr="00434180" w:rsidTr="002E1FBA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</w:rPr>
            </w:pPr>
            <w:r w:rsidRPr="00434180">
              <w:rPr>
                <w:rFonts w:ascii="Times New Roman" w:eastAsia="Times New Roman" w:hAnsi="Times New Roman" w:cs="Arial"/>
              </w:rPr>
              <w:t>Ниво на утайката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180" w:rsidRPr="00434180" w:rsidRDefault="00434180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>Измерванията са извършват визуално всеки ден и периодично се измерват с линия, като резултатите се отразяват в дневник, който се съхранява на площадката.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Прилагат се инструкции за периодична проверка и поддръжка на състоянието на съоръжението и при необходимост да се прилагат коригиращи действия.</w:t>
      </w: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За каломаслоуловителя – се следи се нивото на утайката и наличието на събраните масла.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 достигане на определеното ниво да се почиства утайката.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Отговорника на депото</w:t>
      </w:r>
      <w:r w:rsidR="00C53F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след като извърши проверката на нивото на утайката в каломаслоуловителя, отразява резултатите в дневник, който се съхранява на площадката.</w:t>
      </w: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евентуално констатирана неизправност на всички пречиствателни </w:t>
      </w:r>
      <w:r w:rsidR="00C53F65" w:rsidRPr="00434180">
        <w:rPr>
          <w:rFonts w:ascii="Times New Roman" w:eastAsia="Times New Roman" w:hAnsi="Times New Roman" w:cs="Times New Roman"/>
          <w:bCs/>
          <w:sz w:val="24"/>
          <w:szCs w:val="24"/>
        </w:rPr>
        <w:t>съоръжения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предприемат действия</w:t>
      </w:r>
      <w:r w:rsidR="0037159B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  отстраняването им. За 2015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г няма констатирани неизправности.</w:t>
      </w:r>
    </w:p>
    <w:p w:rsidR="00434180" w:rsidRPr="00434180" w:rsidRDefault="00434180" w:rsidP="00C53F65">
      <w:pPr>
        <w:tabs>
          <w:tab w:val="num" w:pos="1232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180">
        <w:rPr>
          <w:rFonts w:ascii="Times New Roman" w:eastAsia="Calibri" w:hAnsi="Times New Roman" w:cs="Times New Roman"/>
          <w:sz w:val="24"/>
          <w:szCs w:val="24"/>
        </w:rPr>
        <w:t>Отпадъчните води постъпват в</w:t>
      </w:r>
      <w:r w:rsidR="00C53F65">
        <w:rPr>
          <w:rFonts w:ascii="Times New Roman" w:eastAsia="Calibri" w:hAnsi="Times New Roman" w:cs="Times New Roman"/>
          <w:sz w:val="24"/>
          <w:szCs w:val="24"/>
        </w:rPr>
        <w:t>ъв</w:t>
      </w:r>
      <w:r w:rsidRPr="00434180">
        <w:rPr>
          <w:rFonts w:ascii="Times New Roman" w:eastAsia="Calibri" w:hAnsi="Times New Roman" w:cs="Times New Roman"/>
          <w:sz w:val="24"/>
          <w:szCs w:val="24"/>
        </w:rPr>
        <w:t xml:space="preserve"> водоплътна яма с последващо черпене на основание договор между оператора и фирма ЕТ “Т&amp;</w:t>
      </w:r>
      <w:r w:rsidRPr="00434180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434180">
        <w:rPr>
          <w:rFonts w:ascii="Times New Roman" w:eastAsia="Calibri" w:hAnsi="Times New Roman" w:cs="Times New Roman"/>
          <w:sz w:val="24"/>
          <w:szCs w:val="24"/>
        </w:rPr>
        <w:t>-Тихомир Гьоков”.</w:t>
      </w:r>
    </w:p>
    <w:p w:rsidR="00C53F65" w:rsidRDefault="00C53F65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Периодично и при необходимост се извършва почистване на септичната яма на площадката  от фирма „Т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&amp;G –Master Clean”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Резултатите от протоколите</w:t>
      </w:r>
      <w:r w:rsidR="00437A5C">
        <w:rPr>
          <w:rFonts w:ascii="Times New Roman" w:eastAsia="Times New Roman" w:hAnsi="Times New Roman" w:cs="Times New Roman"/>
          <w:sz w:val="24"/>
          <w:szCs w:val="24"/>
        </w:rPr>
        <w:t xml:space="preserve"> от извършеното почистване на септичната яма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се съхраняват на площадката на депото и при поискване от контролните органи се представят.</w:t>
      </w: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Няма регистрирано и аварийно изтичане на отпадъчни води.</w:t>
      </w:r>
    </w:p>
    <w:p w:rsidR="00434180" w:rsidRPr="00434180" w:rsidRDefault="006D7423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Сепариращата инсталация е </w:t>
      </w:r>
      <w:r w:rsidR="004F1FA5">
        <w:rPr>
          <w:rFonts w:ascii="Times New Roman" w:eastAsia="Times New Roman" w:hAnsi="Times New Roman" w:cs="Times New Roman"/>
          <w:sz w:val="24"/>
          <w:szCs w:val="24"/>
        </w:rPr>
        <w:t>работеща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01.04.2015г.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C53F65" w:rsidRDefault="00434180" w:rsidP="00C53F65">
      <w:pPr>
        <w:pStyle w:val="ListParagraph"/>
        <w:numPr>
          <w:ilvl w:val="2"/>
          <w:numId w:val="27"/>
        </w:numPr>
        <w:spacing w:before="120"/>
        <w:jc w:val="both"/>
        <w:rPr>
          <w:b/>
        </w:rPr>
      </w:pPr>
      <w:r w:rsidRPr="00C53F65">
        <w:rPr>
          <w:b/>
        </w:rPr>
        <w:t>Отпадъчни води – инфилтрат от клетките за депониране на отпадък.</w:t>
      </w: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Това са производствени отпадъчни води от инфилтрат от клетките на депото, която се използва единствено за оборотно оросяване на тялото на депото. </w:t>
      </w:r>
    </w:p>
    <w:p w:rsidR="00434180" w:rsidRPr="00434180" w:rsidRDefault="00434180" w:rsidP="00434180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C53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Няма регистрирано и аварийно изтичане на отпадъчни води. </w:t>
      </w:r>
    </w:p>
    <w:p w:rsidR="00434180" w:rsidRPr="00434180" w:rsidRDefault="00434180" w:rsidP="00434180">
      <w:pPr>
        <w:spacing w:before="120" w:after="0" w:line="240" w:lineRule="auto"/>
        <w:ind w:left="-9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Прилагат се инструкции за периодична проверка и поддръжка на състоянието на съоръжението и при необходимост се прилагат коригиращи действия.</w:t>
      </w:r>
    </w:p>
    <w:p w:rsid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>Инфилтратът от депото се събира чрез изградена дренажна система в ретензионен резервоар, където се съхранява за период от три месеца в зависимост от сезона, като едновременно с това се разчита на повърхносттното изпарение на част от него. Периодично инфилтрата се връща върху тялото на депото, чрез припомпване</w:t>
      </w:r>
      <w:r w:rsidR="00C53F6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като за целта е изградена помпенна станция с монтирани 2 бр. помпи, черпещи директно от ретензионния резервоар.</w:t>
      </w:r>
      <w:r w:rsidR="00C53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Събраният в ретензионния резервоар инфилтрат се връща посредством помпи върху тялото на депото. Избраните помпи са  монтирани в резервоара. </w:t>
      </w:r>
    </w:p>
    <w:p w:rsidR="00C53F65" w:rsidRDefault="00C53F65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Ретензиония резервоар е с обем по 500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43418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>. Резервоара е открит басейн с форма на обърната пресечна пирамида, оградена със земно насипна дига. Дъното и скатовете, които са в съприкосновение с инфилтратната вода са</w:t>
      </w:r>
      <w:r w:rsidR="00C53F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изолирани с пластмасово фолио </w:t>
      </w:r>
    </w:p>
    <w:p w:rsidR="00434180" w:rsidRPr="00C53F65" w:rsidRDefault="00434180" w:rsidP="00C53F65">
      <w:pPr>
        <w:spacing w:before="120"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Проверката и поддръжката на пречиствателните </w:t>
      </w:r>
      <w:r w:rsidR="00C53F65" w:rsidRPr="00434180">
        <w:rPr>
          <w:rFonts w:ascii="Times New Roman" w:eastAsia="Times New Roman" w:hAnsi="Times New Roman" w:cs="Times New Roman"/>
          <w:sz w:val="24"/>
          <w:szCs w:val="24"/>
        </w:rPr>
        <w:t>съоръжения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се извършва от отговорника на депото който:</w:t>
      </w:r>
    </w:p>
    <w:p w:rsidR="00434180" w:rsidRPr="00C53F65" w:rsidRDefault="00434180" w:rsidP="00C53F65">
      <w:pPr>
        <w:pStyle w:val="ListParagraph"/>
        <w:numPr>
          <w:ilvl w:val="0"/>
          <w:numId w:val="9"/>
        </w:numPr>
        <w:jc w:val="both"/>
      </w:pPr>
      <w:r w:rsidRPr="00C53F65">
        <w:t>Проверява наличието или липса на течове</w:t>
      </w:r>
    </w:p>
    <w:p w:rsidR="00434180" w:rsidRPr="00C53F65" w:rsidRDefault="00434180" w:rsidP="00C53F65">
      <w:pPr>
        <w:pStyle w:val="ListParagraph"/>
        <w:numPr>
          <w:ilvl w:val="0"/>
          <w:numId w:val="9"/>
        </w:numPr>
        <w:jc w:val="both"/>
      </w:pPr>
      <w:r w:rsidRPr="00C53F65">
        <w:lastRenderedPageBreak/>
        <w:t>Следи за водоплътността, когато е нарушена или има големи разлики във водните количества  да се предприеме ремонт.</w:t>
      </w:r>
    </w:p>
    <w:p w:rsidR="00434180" w:rsidRPr="00C53F65" w:rsidRDefault="00434180" w:rsidP="00C53F65">
      <w:pPr>
        <w:pStyle w:val="ListParagraph"/>
        <w:numPr>
          <w:ilvl w:val="0"/>
          <w:numId w:val="9"/>
        </w:numPr>
        <w:jc w:val="both"/>
        <w:rPr>
          <w:bCs/>
        </w:rPr>
      </w:pPr>
      <w:r w:rsidRPr="00C53F65">
        <w:rPr>
          <w:bCs/>
        </w:rPr>
        <w:t>Проверка изправността на технологичното оборудването от технологичната схема за транспортиране на инфилтрата.</w:t>
      </w:r>
    </w:p>
    <w:p w:rsidR="00C53F65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C53F65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Извършването на проверката е 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визуално, честотата на извършването е ежеседмично.</w:t>
      </w:r>
    </w:p>
    <w:p w:rsidR="00434180" w:rsidRPr="00434180" w:rsidRDefault="00434180" w:rsidP="00C53F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констатирана неизправност на всички пречиствателни </w:t>
      </w:r>
      <w:r w:rsidR="00C53F65" w:rsidRPr="00434180">
        <w:rPr>
          <w:rFonts w:ascii="Times New Roman" w:eastAsia="Times New Roman" w:hAnsi="Times New Roman" w:cs="Times New Roman"/>
          <w:bCs/>
          <w:sz w:val="24"/>
          <w:szCs w:val="24"/>
        </w:rPr>
        <w:t>съоръжения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отговорника</w:t>
      </w:r>
      <w:r w:rsidR="00C53F6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депото предприема действия за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отстраняването им, след което отразява дневник или протокол</w:t>
      </w:r>
      <w:r w:rsidR="00C53F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34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който се съхранява на площадката.</w:t>
      </w:r>
    </w:p>
    <w:p w:rsidR="00434180" w:rsidRDefault="00434180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537AEB" w:rsidRDefault="00434180" w:rsidP="00434180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3.2 Емисии в отпадъчни води (инфилтрат) в ретензионен резервоар</w:t>
      </w: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276"/>
        <w:gridCol w:w="1417"/>
        <w:gridCol w:w="1276"/>
        <w:gridCol w:w="1843"/>
        <w:gridCol w:w="2268"/>
        <w:gridCol w:w="567"/>
      </w:tblGrid>
      <w:tr w:rsidR="00FB407E" w:rsidRPr="00434180" w:rsidTr="00C53F65">
        <w:trPr>
          <w:trHeight w:val="73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Параметър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FB407E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07E">
              <w:rPr>
                <w:rFonts w:ascii="Times New Roman" w:eastAsia="Times New Roman" w:hAnsi="Times New Roman" w:cs="Times New Roman"/>
              </w:rPr>
              <w:t>Стандартни валидирани методи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НДЕ,</w:t>
            </w:r>
          </w:p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Съглас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434180">
              <w:rPr>
                <w:rFonts w:ascii="Times New Roman" w:eastAsia="Times New Roman" w:hAnsi="Times New Roman" w:cs="Times New Roman"/>
                <w:lang w:val="en-US"/>
              </w:rPr>
              <w:t>но 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Резултати от мониторинг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Честота на мониторинг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  <w:lang w:val="en-US"/>
              </w:rPr>
              <w:t>Съответствие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rPr>
                <w:rFonts w:ascii="Times New Roman" w:eastAsia="Times New Roman" w:hAnsi="Times New Roman" w:cs="Arial"/>
              </w:rPr>
            </w:pPr>
            <w:r w:rsidRPr="00434180">
              <w:rPr>
                <w:rFonts w:ascii="Times New Roman" w:eastAsia="Times New Roman" w:hAnsi="Times New Roman" w:cs="Arial"/>
              </w:rPr>
              <w:t>Обем на инфилтрата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7E" w:rsidRPr="00FB407E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C53F65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53F65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 тривалентен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БДС 17.1.4.17:1979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537AEB" w:rsidRDefault="00537AEB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0,32</w:t>
            </w:r>
            <w:r>
              <w:rPr>
                <w:rFonts w:ascii="Times New Roman" w:eastAsia="Times New Roman" w:hAnsi="Times New Roman" w:cs="Times New Roman"/>
                <w:b/>
              </w:rPr>
              <w:t>±</w:t>
            </w:r>
            <w:r w:rsidRPr="00537AEB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 шествачентен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БДС 17.1.4.17:1979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0,</w:t>
            </w:r>
            <w:r w:rsidR="00537AEB">
              <w:rPr>
                <w:rFonts w:ascii="Times New Roman" w:eastAsia="Times New Roman" w:hAnsi="Times New Roman" w:cs="Times New Roman"/>
              </w:rPr>
              <w:t>74</w:t>
            </w:r>
            <w:r w:rsidRPr="00795792">
              <w:rPr>
                <w:rFonts w:ascii="Times New Roman" w:eastAsia="Times New Roman" w:hAnsi="Times New Roman" w:cs="Times New Roman"/>
              </w:rPr>
              <w:t>±0,0</w:t>
            </w:r>
            <w:r w:rsidR="00537A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9297:1989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1305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</w:t>
            </w:r>
            <w:r w:rsidRPr="0079579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4659DB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Флуориди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ВВЛМ 1010/2010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  <w:r>
              <w:rPr>
                <w:rFonts w:ascii="Times New Roman" w:eastAsia="Times New Roman" w:hAnsi="Times New Roman" w:cs="Times New Roman"/>
                <w:b/>
              </w:rPr>
              <w:t>±</w:t>
            </w:r>
            <w:r w:rsidRPr="00795792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Сулфати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ВВЛМ 1009/2010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265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</w:t>
            </w:r>
            <w:r w:rsidRPr="0079579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ED48B4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Екстрахи</w:t>
            </w:r>
            <w:r w:rsidR="00FB407E"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руеми вещества обшо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ВВЛМ 1003/2010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2,82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±0,1</w:t>
            </w:r>
            <w:r w:rsidRPr="007957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Азот нитратен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7890-3:1998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70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</w:t>
            </w:r>
            <w:r w:rsidRPr="007957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ED48B4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Азот нитри</w:t>
            </w:r>
            <w:r w:rsidR="00FB407E"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26777:1997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3,5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</w:t>
            </w:r>
            <w:r w:rsidRPr="00795792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537AEB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="00FB407E"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ПАВ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903:2004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27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Олово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59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0,020</w:t>
            </w:r>
            <w:r w:rsidRPr="00795792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Кадмий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0,005</w:t>
            </w:r>
            <w:r w:rsidRPr="00795792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Никел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0,17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</w:t>
            </w:r>
            <w:r w:rsidRPr="00795792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0,245</w:t>
            </w:r>
            <w:r w:rsidRPr="00795792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0,38</w:t>
            </w:r>
            <w:r w:rsidRPr="00795792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ED48B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0,085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</w:t>
            </w:r>
            <w:r w:rsidRPr="00795792">
              <w:rPr>
                <w:rFonts w:ascii="Times New Roman" w:eastAsia="Times New Roman" w:hAnsi="Times New Roman" w:cs="Times New Roman"/>
              </w:rPr>
              <w:t>0,004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ED48B4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&lt;0,005*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795792" w:rsidRDefault="0079579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5792">
              <w:rPr>
                <w:rFonts w:ascii="Times New Roman" w:eastAsia="Times New Roman" w:hAnsi="Times New Roman" w:cs="Times New Roman"/>
              </w:rPr>
              <w:t>0,26</w:t>
            </w:r>
            <w:r w:rsidR="00ED48B4" w:rsidRPr="00795792">
              <w:rPr>
                <w:rFonts w:ascii="Times New Roman" w:eastAsia="Times New Roman" w:hAnsi="Times New Roman" w:cs="Times New Roman"/>
              </w:rPr>
              <w:t>±0,01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Молибден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17294-2:2005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044FBA" w:rsidRDefault="00044FBA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0,10</w:t>
            </w:r>
            <w:r w:rsidRPr="00795792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07E" w:rsidRPr="00FB407E" w:rsidTr="00C53F6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407E" w:rsidRPr="00FB407E" w:rsidRDefault="00FB407E" w:rsidP="00C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07E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mg/dm3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7E" w:rsidRPr="00FB407E" w:rsidRDefault="00FB407E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БДС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EN ISO </w:t>
            </w:r>
            <w:r w:rsidRPr="00FB407E">
              <w:rPr>
                <w:rFonts w:ascii="Times New Roman" w:eastAsia="Times New Roman" w:hAnsi="Times New Roman" w:cs="Times New Roman"/>
                <w:sz w:val="20"/>
                <w:szCs w:val="20"/>
              </w:rPr>
              <w:t>12846:2012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C53F6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672232" w:rsidRDefault="00672232" w:rsidP="00C53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0,020</w:t>
            </w:r>
            <w:r w:rsidRPr="00795792">
              <w:rPr>
                <w:rFonts w:ascii="Times New Roman" w:eastAsia="Times New Roman" w:hAnsi="Times New Roman" w:cs="Times New Roman"/>
              </w:rPr>
              <w:t>±</w:t>
            </w:r>
            <w:r>
              <w:rPr>
                <w:rFonts w:ascii="Times New Roman" w:eastAsia="Times New Roman" w:hAnsi="Times New Roman" w:cs="Times New Roman"/>
              </w:rPr>
              <w:t>0,001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годишно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07E" w:rsidRPr="00434180" w:rsidRDefault="00FB407E" w:rsidP="0043418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082A" w:rsidRDefault="0059082A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Обема на инфлитрата в ретензионния резервоар е относително постоянен</w:t>
      </w:r>
      <w:r w:rsidR="007C72E8">
        <w:rPr>
          <w:rFonts w:ascii="Times New Roman" w:eastAsia="Times New Roman" w:hAnsi="Times New Roman" w:cs="Times New Roman"/>
          <w:b/>
          <w:sz w:val="24"/>
          <w:szCs w:val="24"/>
        </w:rPr>
        <w:t xml:space="preserve"> 500 куб.м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57C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4.4. Управление на отпадъците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Разпределението на приема на</w:t>
      </w:r>
      <w:r w:rsidR="001B26F6">
        <w:rPr>
          <w:rFonts w:ascii="Times New Roman" w:eastAsia="Times New Roman" w:hAnsi="Times New Roman" w:cs="Times New Roman"/>
          <w:sz w:val="24"/>
          <w:szCs w:val="24"/>
        </w:rPr>
        <w:t xml:space="preserve"> твърди битови отпадъци  за 2015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е както следва:</w:t>
      </w:r>
    </w:p>
    <w:tbl>
      <w:tblPr>
        <w:tblpPr w:leftFromText="141" w:rightFromText="141" w:vertAnchor="text" w:horzAnchor="margin" w:tblpX="468" w:tblpY="12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679"/>
        <w:gridCol w:w="6422"/>
      </w:tblGrid>
      <w:tr w:rsidR="002C6277" w:rsidRPr="002C6277" w:rsidTr="000559CE">
        <w:trPr>
          <w:trHeight w:val="618"/>
        </w:trPr>
        <w:tc>
          <w:tcPr>
            <w:tcW w:w="1007" w:type="dxa"/>
          </w:tcPr>
          <w:p w:rsidR="002C6277" w:rsidRPr="002C6277" w:rsidRDefault="002C6277" w:rsidP="002C627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</w:t>
            </w:r>
          </w:p>
        </w:tc>
        <w:tc>
          <w:tcPr>
            <w:tcW w:w="1679" w:type="dxa"/>
          </w:tcPr>
          <w:p w:rsidR="002C6277" w:rsidRPr="002C6277" w:rsidRDefault="002C6277" w:rsidP="002C627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Депонирани отпадъци, </w:t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6422" w:type="dxa"/>
          </w:tcPr>
          <w:p w:rsidR="002C6277" w:rsidRPr="002C6277" w:rsidRDefault="002C6277" w:rsidP="002C6277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Забележка</w:t>
            </w:r>
          </w:p>
        </w:tc>
      </w:tr>
      <w:tr w:rsidR="002C6277" w:rsidRPr="002C6277" w:rsidTr="000559CE">
        <w:trPr>
          <w:trHeight w:val="4556"/>
        </w:trPr>
        <w:tc>
          <w:tcPr>
            <w:tcW w:w="1007" w:type="dxa"/>
          </w:tcPr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371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9" w:type="dxa"/>
          </w:tcPr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6D7423" w:rsidRDefault="002C6277" w:rsidP="006D7423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01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20159,140т.</w:t>
            </w:r>
          </w:p>
        </w:tc>
        <w:tc>
          <w:tcPr>
            <w:tcW w:w="6422" w:type="dxa"/>
          </w:tcPr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6D7423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575,200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Харманли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4013C4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121,800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т.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Стамболово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6D7423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611,360 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Тополовград;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CC022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  <w:r w:rsidR="006D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Маджарово;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CC022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D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192,740 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Свиленград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CC022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1423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D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Община Симеоновград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2C6277" w:rsidRPr="002C6277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Default="00CC022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13C4">
              <w:rPr>
                <w:rFonts w:ascii="Times New Roman" w:eastAsia="Times New Roman" w:hAnsi="Times New Roman" w:cs="Times New Roman"/>
                <w:sz w:val="24"/>
                <w:szCs w:val="24"/>
              </w:rPr>
              <w:t>444,8</w:t>
            </w:r>
            <w:r w:rsidR="006D7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т.-</w:t>
            </w:r>
            <w:r w:rsidR="002C6277"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община Любимец</w:t>
            </w:r>
          </w:p>
          <w:p w:rsidR="00F710C1" w:rsidRPr="00F710C1" w:rsidRDefault="00F710C1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10C1" w:rsidRPr="00984240" w:rsidRDefault="00F710C1" w:rsidP="00F710C1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1338,740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т- община Тунджа</w:t>
            </w:r>
          </w:p>
          <w:p w:rsidR="002C6277" w:rsidRPr="00F710C1" w:rsidRDefault="002C6277" w:rsidP="002C6277">
            <w:pPr>
              <w:spacing w:after="0" w:line="240" w:lineRule="auto"/>
              <w:ind w:left="283" w:right="2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-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="00784485">
              <w:rPr>
                <w:rFonts w:ascii="Times New Roman" w:eastAsia="Times New Roman" w:hAnsi="Times New Roman" w:cs="Times New Roman"/>
                <w:sz w:val="24"/>
                <w:szCs w:val="24"/>
              </w:rPr>
              <w:t>158,500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т.</w:t>
            </w: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2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4013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20159, 140</w:t>
            </w:r>
            <w:r w:rsidR="006D7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т.</w:t>
            </w:r>
          </w:p>
          <w:p w:rsidR="002C6277" w:rsidRPr="002C6277" w:rsidRDefault="002C6277" w:rsidP="002C6277">
            <w:pPr>
              <w:spacing w:after="0" w:line="240" w:lineRule="auto"/>
              <w:ind w:righ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180" w:rsidRPr="00434180" w:rsidRDefault="00434180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Приемането на отпадъците става по предварително уточнен график и приета заявка с притежателя на отпадъците и въз основа на писмен договор. При приемането на отпадъка се представя придружаваща документация, която включва: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Данни за притежателя на отпадъците;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Код и наименование на отпадъците, съгласно Приложение1 от Наредба 3 за класификация на отпадъците, който съответства на работния лист за квалификация на отпадъците;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Произход на отпадъка;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Описание на основния състав на отпадъка;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Количество на отпадъка.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При приемането на отпадъка се извършва проверка на място, която включва: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Проверка на придружаващата документация;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Визуална проверка на отпадъците;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Вземане на представителни проби;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Измерване с електронна везна и регистрация по електронен път количеството на отпадъка.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Отразяване в „Отчетната книга” оформена по реда на Наредбата за реда и образците, по които се представя информация за дейностите по отпадъците, както и реда за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lastRenderedPageBreak/>
        <w:t>водене на публичния регистър на издадените разрешения, регистрационните документи и на закритите обекти и дейности;</w:t>
      </w:r>
    </w:p>
    <w:p w:rsidR="00434180" w:rsidRPr="00434180" w:rsidRDefault="00434180" w:rsidP="00434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Писмено потвърждаване приемането на всяка доставка отпадъци;</w:t>
      </w:r>
    </w:p>
    <w:p w:rsidR="0059082A" w:rsidRDefault="0059082A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34180" w:rsidRPr="00434180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Основните видовете отпадъци които </w:t>
      </w:r>
      <w:r w:rsidR="002678A2">
        <w:rPr>
          <w:rFonts w:ascii="Times New Roman" w:eastAsia="Times New Roman" w:hAnsi="Times New Roman" w:cs="Times New Roman"/>
          <w:sz w:val="24"/>
          <w:szCs w:val="24"/>
          <w:u w:val="single"/>
        </w:rPr>
        <w:t>се приеха</w:t>
      </w:r>
      <w:r w:rsidR="003715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678A2">
        <w:rPr>
          <w:rFonts w:ascii="Times New Roman" w:eastAsia="Times New Roman" w:hAnsi="Times New Roman" w:cs="Times New Roman"/>
          <w:sz w:val="24"/>
          <w:szCs w:val="24"/>
          <w:u w:val="single"/>
        </w:rPr>
        <w:t>на сепариращата инсталация през 2015г. са само от Община Харманли а именно</w:t>
      </w:r>
      <w:r w:rsidRPr="0043418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25390" w:rsidRDefault="00434180" w:rsidP="0002539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>20 03 01 - Смесени битови отпадъци</w:t>
      </w:r>
      <w:r w:rsidR="00074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9B">
        <w:rPr>
          <w:rFonts w:ascii="Times New Roman" w:eastAsia="Times New Roman" w:hAnsi="Times New Roman" w:cs="Times New Roman"/>
          <w:sz w:val="24"/>
          <w:szCs w:val="24"/>
        </w:rPr>
        <w:t xml:space="preserve"> и 15 01 01 Смесени опаковки</w:t>
      </w:r>
    </w:p>
    <w:p w:rsidR="0037159B" w:rsidRPr="00E340CA" w:rsidRDefault="003C3D3F" w:rsidP="003C3D3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40CA">
        <w:rPr>
          <w:rFonts w:ascii="Times New Roman" w:eastAsia="Times New Roman" w:hAnsi="Times New Roman" w:cs="Times New Roman"/>
          <w:sz w:val="24"/>
          <w:szCs w:val="24"/>
        </w:rPr>
        <w:t>Отпадъци образувани от Инсталацията за сепариране на твърди битови отпадъци</w:t>
      </w:r>
      <w:r w:rsidR="0037159B" w:rsidRPr="00E340CA">
        <w:rPr>
          <w:rFonts w:ascii="Times New Roman" w:eastAsia="Times New Roman" w:hAnsi="Times New Roman" w:cs="Times New Roman"/>
          <w:sz w:val="24"/>
          <w:szCs w:val="24"/>
        </w:rPr>
        <w:t xml:space="preserve"> са</w:t>
      </w:r>
      <w:r w:rsidR="00E340CA" w:rsidRPr="00E340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2C26" w:rsidRPr="003C3D3F" w:rsidRDefault="003C3D3F" w:rsidP="003C3D3F">
      <w:pPr>
        <w:pStyle w:val="ListParagraph"/>
        <w:numPr>
          <w:ilvl w:val="0"/>
          <w:numId w:val="9"/>
        </w:numPr>
        <w:jc w:val="both"/>
        <w:rPr>
          <w:b/>
        </w:rPr>
      </w:pPr>
      <w:r w:rsidRPr="00E340CA">
        <w:rPr>
          <w:lang w:val="bg-BG"/>
        </w:rPr>
        <w:t>Хартия и карто</w:t>
      </w:r>
      <w:r w:rsidRPr="00E340CA">
        <w:rPr>
          <w:b/>
          <w:lang w:val="bg-BG"/>
        </w:rPr>
        <w:t>н</w:t>
      </w:r>
    </w:p>
    <w:p w:rsidR="003C3D3F" w:rsidRPr="003C3D3F" w:rsidRDefault="003C3D3F" w:rsidP="003C3D3F">
      <w:pPr>
        <w:pStyle w:val="ListParagraph"/>
        <w:numPr>
          <w:ilvl w:val="0"/>
          <w:numId w:val="9"/>
        </w:numPr>
        <w:jc w:val="both"/>
        <w:rPr>
          <w:b/>
        </w:rPr>
      </w:pPr>
      <w:r>
        <w:rPr>
          <w:lang w:val="bg-BG"/>
        </w:rPr>
        <w:t>Пластмаса и каучук</w:t>
      </w:r>
    </w:p>
    <w:p w:rsidR="003C3D3F" w:rsidRPr="00784485" w:rsidRDefault="003C3D3F" w:rsidP="003C3D3F">
      <w:pPr>
        <w:pStyle w:val="ListParagraph"/>
        <w:numPr>
          <w:ilvl w:val="0"/>
          <w:numId w:val="9"/>
        </w:numPr>
        <w:jc w:val="both"/>
        <w:rPr>
          <w:b/>
        </w:rPr>
      </w:pPr>
      <w:r>
        <w:rPr>
          <w:lang w:val="bg-BG"/>
        </w:rPr>
        <w:t xml:space="preserve">Горими отпадъци ( </w:t>
      </w:r>
      <w:r>
        <w:t>RDF –</w:t>
      </w:r>
      <w:r>
        <w:rPr>
          <w:lang w:val="bg-BG"/>
        </w:rPr>
        <w:t>модифицирани горива, получени от отпадъци)</w:t>
      </w:r>
    </w:p>
    <w:p w:rsidR="00784485" w:rsidRPr="002678A2" w:rsidRDefault="00784485" w:rsidP="003C3D3F">
      <w:pPr>
        <w:pStyle w:val="ListParagraph"/>
        <w:numPr>
          <w:ilvl w:val="0"/>
          <w:numId w:val="9"/>
        </w:numPr>
        <w:jc w:val="both"/>
        <w:rPr>
          <w:b/>
        </w:rPr>
      </w:pPr>
      <w:r>
        <w:rPr>
          <w:lang w:val="bg-BG"/>
        </w:rPr>
        <w:t>Стъкло</w:t>
      </w:r>
    </w:p>
    <w:p w:rsidR="002678A2" w:rsidRPr="005B3025" w:rsidRDefault="002678A2" w:rsidP="002678A2">
      <w:pPr>
        <w:pStyle w:val="ListParagraph"/>
        <w:ind w:left="1068"/>
        <w:jc w:val="both"/>
        <w:rPr>
          <w:b/>
        </w:rPr>
      </w:pPr>
      <w:r>
        <w:rPr>
          <w:lang w:val="bg-BG"/>
        </w:rPr>
        <w:t xml:space="preserve">От всички останали общини, </w:t>
      </w:r>
      <w:r w:rsidR="00E340CA">
        <w:rPr>
          <w:lang w:val="bg-BG"/>
        </w:rPr>
        <w:t>с изключение на община Харманли,</w:t>
      </w:r>
      <w:r>
        <w:rPr>
          <w:lang w:val="bg-BG"/>
        </w:rPr>
        <w:t xml:space="preserve">които са включени в Регионалното депо </w:t>
      </w:r>
      <w:r w:rsidR="00E340CA">
        <w:rPr>
          <w:lang w:val="bg-BG"/>
        </w:rPr>
        <w:t xml:space="preserve">- </w:t>
      </w:r>
      <w:r>
        <w:rPr>
          <w:lang w:val="bg-BG"/>
        </w:rPr>
        <w:t>през 2015г. са депонирали</w:t>
      </w:r>
      <w:r w:rsidR="00E340CA">
        <w:rPr>
          <w:lang w:val="bg-BG"/>
        </w:rPr>
        <w:t xml:space="preserve"> отпадъците</w:t>
      </w:r>
      <w:r>
        <w:rPr>
          <w:lang w:val="bg-BG"/>
        </w:rPr>
        <w:t>, а през 2016г. ще започне предварително третиране преди депониране</w:t>
      </w:r>
      <w:r w:rsidR="00E340CA">
        <w:rPr>
          <w:lang w:val="bg-BG"/>
        </w:rPr>
        <w:t xml:space="preserve"> и на останалите общини</w:t>
      </w:r>
      <w:r>
        <w:rPr>
          <w:lang w:val="bg-BG"/>
        </w:rPr>
        <w:t>.</w:t>
      </w:r>
    </w:p>
    <w:p w:rsidR="00B7450A" w:rsidRPr="00E340CA" w:rsidRDefault="001B4595" w:rsidP="00616D67">
      <w:pPr>
        <w:jc w:val="both"/>
        <w:rPr>
          <w:rFonts w:ascii="Times New Roman" w:hAnsi="Times New Roman" w:cs="Times New Roman"/>
          <w:sz w:val="24"/>
          <w:szCs w:val="24"/>
        </w:rPr>
      </w:pPr>
      <w:r w:rsidRPr="00E340CA">
        <w:rPr>
          <w:rFonts w:ascii="Times New Roman" w:hAnsi="Times New Roman" w:cs="Times New Roman"/>
          <w:sz w:val="24"/>
          <w:szCs w:val="24"/>
        </w:rPr>
        <w:t xml:space="preserve">Приети за предварително третиране – сепариране в инсталацията за сепариране на твърди битови отпадъци на смесени опаковки от група </w:t>
      </w:r>
      <w:r w:rsidR="00B2302C" w:rsidRPr="00E340CA">
        <w:rPr>
          <w:rFonts w:ascii="Times New Roman" w:eastAsia="Times New Roman" w:hAnsi="Times New Roman" w:cs="Times New Roman"/>
          <w:sz w:val="24"/>
          <w:szCs w:val="24"/>
          <w:lang w:val="ru-RU"/>
        </w:rPr>
        <w:t>20 03 01 - Смесени битови отпадъци</w:t>
      </w:r>
      <w:r w:rsidR="00B2302C" w:rsidRPr="00E340CA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 w:rsidR="00E340CA" w:rsidRPr="00E340CA">
        <w:rPr>
          <w:rFonts w:ascii="Times New Roman" w:eastAsia="Times New Roman" w:hAnsi="Times New Roman" w:cs="Times New Roman"/>
          <w:sz w:val="24"/>
          <w:szCs w:val="24"/>
        </w:rPr>
        <w:t xml:space="preserve">смесени опаковки с код </w:t>
      </w:r>
      <w:r w:rsidRPr="00E340CA">
        <w:rPr>
          <w:rFonts w:ascii="Times New Roman" w:hAnsi="Times New Roman" w:cs="Times New Roman"/>
          <w:sz w:val="24"/>
          <w:szCs w:val="24"/>
        </w:rPr>
        <w:t>15 01 06</w:t>
      </w:r>
      <w:r w:rsidR="00E340CA" w:rsidRPr="00E340CA">
        <w:rPr>
          <w:rFonts w:ascii="Times New Roman" w:hAnsi="Times New Roman" w:cs="Times New Roman"/>
          <w:sz w:val="24"/>
          <w:szCs w:val="24"/>
        </w:rPr>
        <w:t xml:space="preserve"> за 2015г. от</w:t>
      </w:r>
      <w:r w:rsidR="002678A2" w:rsidRPr="00E340CA">
        <w:rPr>
          <w:rFonts w:ascii="Times New Roman" w:hAnsi="Times New Roman" w:cs="Times New Roman"/>
          <w:sz w:val="24"/>
          <w:szCs w:val="24"/>
        </w:rPr>
        <w:t xml:space="preserve"> Община Харманли</w:t>
      </w:r>
      <w:r w:rsidRPr="00E340CA">
        <w:rPr>
          <w:rFonts w:ascii="Times New Roman" w:hAnsi="Times New Roman" w:cs="Times New Roman"/>
          <w:sz w:val="24"/>
          <w:szCs w:val="24"/>
        </w:rPr>
        <w:t xml:space="preserve"> са както следва:</w:t>
      </w:r>
    </w:p>
    <w:p w:rsidR="00D91EF4" w:rsidRDefault="00D91EF4" w:rsidP="0018654E"/>
    <w:p w:rsidR="00D91EF4" w:rsidRDefault="00D91EF4" w:rsidP="0018654E"/>
    <w:p w:rsidR="00D91EF4" w:rsidRPr="00E575C9" w:rsidRDefault="0018654E" w:rsidP="0018654E">
      <w:r>
        <w:t>КОЛИЧЕСТВО НА СМЕСЕНИТЕ БИТОВИ ОИТПАДЪЦИ И РАЗДЕЛНО СЪБРАНИТЕ ОТПАДЪЦИ ОТ ЦВЕТНИТЕ КОНТЕЙНЕРИ НА ОБЩИНА ХАРМАНЛИ ПОСТЪПИЛИ НА СЕПАРИРАЩАТА ИНСТАЛАЦИЯ НА ВХОД ЗА 2015 Г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1271"/>
        <w:gridCol w:w="1667"/>
        <w:gridCol w:w="2083"/>
        <w:gridCol w:w="1476"/>
      </w:tblGrid>
      <w:tr w:rsidR="0018654E" w:rsidRPr="00922953" w:rsidTr="001461E9">
        <w:trPr>
          <w:trHeight w:val="579"/>
        </w:trPr>
        <w:tc>
          <w:tcPr>
            <w:tcW w:w="1792" w:type="dxa"/>
            <w:vMerge w:val="restart"/>
          </w:tcPr>
          <w:p w:rsidR="0018654E" w:rsidRPr="00D1618D" w:rsidRDefault="0018654E" w:rsidP="001461E9">
            <w:pPr>
              <w:jc w:val="center"/>
            </w:pPr>
            <w:r w:rsidRPr="00D1618D">
              <w:t>Име</w:t>
            </w:r>
          </w:p>
        </w:tc>
        <w:tc>
          <w:tcPr>
            <w:tcW w:w="1271" w:type="dxa"/>
            <w:vMerge w:val="restart"/>
          </w:tcPr>
          <w:p w:rsidR="0018654E" w:rsidRPr="00D1618D" w:rsidRDefault="0018654E" w:rsidP="001461E9">
            <w:pPr>
              <w:jc w:val="center"/>
            </w:pPr>
            <w:r w:rsidRPr="00D1618D">
              <w:t>ЕИК</w:t>
            </w:r>
          </w:p>
        </w:tc>
        <w:tc>
          <w:tcPr>
            <w:tcW w:w="1667" w:type="dxa"/>
            <w:vMerge w:val="restart"/>
          </w:tcPr>
          <w:p w:rsidR="0018654E" w:rsidRPr="00D1618D" w:rsidRDefault="0018654E" w:rsidP="001461E9">
            <w:pPr>
              <w:jc w:val="center"/>
            </w:pPr>
            <w:r w:rsidRPr="00D1618D">
              <w:t>Код на отпадъка</w:t>
            </w:r>
          </w:p>
        </w:tc>
        <w:tc>
          <w:tcPr>
            <w:tcW w:w="2083" w:type="dxa"/>
            <w:vMerge w:val="restart"/>
          </w:tcPr>
          <w:p w:rsidR="0018654E" w:rsidRPr="00D1618D" w:rsidRDefault="0018654E" w:rsidP="001461E9">
            <w:pPr>
              <w:jc w:val="center"/>
            </w:pPr>
            <w:r w:rsidRPr="00D1618D">
              <w:t>Наименование на отпадъка</w:t>
            </w:r>
          </w:p>
        </w:tc>
        <w:tc>
          <w:tcPr>
            <w:tcW w:w="1476" w:type="dxa"/>
          </w:tcPr>
          <w:p w:rsidR="0018654E" w:rsidRPr="00D1618D" w:rsidRDefault="0018654E" w:rsidP="001461E9">
            <w:pPr>
              <w:jc w:val="center"/>
            </w:pPr>
            <w:r w:rsidRPr="00D1618D">
              <w:t xml:space="preserve">Количество </w:t>
            </w:r>
          </w:p>
        </w:tc>
      </w:tr>
      <w:tr w:rsidR="0018654E" w:rsidRPr="00922953" w:rsidTr="001461E9">
        <w:trPr>
          <w:trHeight w:val="283"/>
        </w:trPr>
        <w:tc>
          <w:tcPr>
            <w:tcW w:w="1792" w:type="dxa"/>
            <w:vMerge/>
          </w:tcPr>
          <w:p w:rsidR="0018654E" w:rsidRPr="00D1618D" w:rsidRDefault="0018654E" w:rsidP="001461E9">
            <w:pPr>
              <w:jc w:val="center"/>
            </w:pPr>
          </w:p>
        </w:tc>
        <w:tc>
          <w:tcPr>
            <w:tcW w:w="1271" w:type="dxa"/>
            <w:vMerge/>
          </w:tcPr>
          <w:p w:rsidR="0018654E" w:rsidRPr="00D1618D" w:rsidRDefault="0018654E" w:rsidP="001461E9">
            <w:pPr>
              <w:jc w:val="center"/>
            </w:pPr>
          </w:p>
        </w:tc>
        <w:tc>
          <w:tcPr>
            <w:tcW w:w="1667" w:type="dxa"/>
            <w:vMerge/>
          </w:tcPr>
          <w:p w:rsidR="0018654E" w:rsidRPr="00D1618D" w:rsidRDefault="0018654E" w:rsidP="001461E9">
            <w:pPr>
              <w:jc w:val="center"/>
            </w:pPr>
          </w:p>
        </w:tc>
        <w:tc>
          <w:tcPr>
            <w:tcW w:w="2083" w:type="dxa"/>
            <w:vMerge/>
          </w:tcPr>
          <w:p w:rsidR="0018654E" w:rsidRPr="00D1618D" w:rsidRDefault="0018654E" w:rsidP="001461E9">
            <w:pPr>
              <w:jc w:val="center"/>
            </w:pPr>
          </w:p>
        </w:tc>
        <w:tc>
          <w:tcPr>
            <w:tcW w:w="1476" w:type="dxa"/>
          </w:tcPr>
          <w:p w:rsidR="0018654E" w:rsidRPr="00D1618D" w:rsidRDefault="0018654E" w:rsidP="001461E9">
            <w:pPr>
              <w:jc w:val="center"/>
            </w:pPr>
            <w:r w:rsidRPr="00D1618D">
              <w:t>тон</w:t>
            </w:r>
          </w:p>
        </w:tc>
      </w:tr>
      <w:tr w:rsidR="0018654E" w:rsidRPr="00922953" w:rsidTr="001461E9">
        <w:trPr>
          <w:trHeight w:val="262"/>
        </w:trPr>
        <w:tc>
          <w:tcPr>
            <w:tcW w:w="1792" w:type="dxa"/>
          </w:tcPr>
          <w:p w:rsidR="0018654E" w:rsidRPr="00D1618D" w:rsidRDefault="0018654E" w:rsidP="001461E9">
            <w:pPr>
              <w:jc w:val="center"/>
            </w:pPr>
            <w:r w:rsidRPr="00D1618D">
              <w:t>1</w:t>
            </w:r>
          </w:p>
        </w:tc>
        <w:tc>
          <w:tcPr>
            <w:tcW w:w="1271" w:type="dxa"/>
          </w:tcPr>
          <w:p w:rsidR="0018654E" w:rsidRPr="00D1618D" w:rsidRDefault="0018654E" w:rsidP="001461E9">
            <w:pPr>
              <w:jc w:val="center"/>
            </w:pPr>
            <w:r w:rsidRPr="00D1618D">
              <w:t>2</w:t>
            </w:r>
          </w:p>
        </w:tc>
        <w:tc>
          <w:tcPr>
            <w:tcW w:w="1667" w:type="dxa"/>
          </w:tcPr>
          <w:p w:rsidR="0018654E" w:rsidRPr="00D1618D" w:rsidRDefault="0018654E" w:rsidP="001461E9">
            <w:pPr>
              <w:jc w:val="center"/>
            </w:pPr>
            <w:r w:rsidRPr="00D1618D">
              <w:t>3</w:t>
            </w:r>
          </w:p>
        </w:tc>
        <w:tc>
          <w:tcPr>
            <w:tcW w:w="2083" w:type="dxa"/>
          </w:tcPr>
          <w:p w:rsidR="0018654E" w:rsidRPr="00D1618D" w:rsidRDefault="0018654E" w:rsidP="001461E9">
            <w:pPr>
              <w:jc w:val="center"/>
            </w:pPr>
            <w:r w:rsidRPr="00D1618D">
              <w:t>4</w:t>
            </w:r>
          </w:p>
        </w:tc>
        <w:tc>
          <w:tcPr>
            <w:tcW w:w="1476" w:type="dxa"/>
          </w:tcPr>
          <w:p w:rsidR="0018654E" w:rsidRPr="00D1618D" w:rsidRDefault="0018654E" w:rsidP="001461E9">
            <w:pPr>
              <w:jc w:val="center"/>
            </w:pPr>
            <w:r w:rsidRPr="00D1618D">
              <w:t>5</w:t>
            </w:r>
          </w:p>
        </w:tc>
      </w:tr>
      <w:tr w:rsidR="0018654E" w:rsidRPr="00922953" w:rsidTr="001461E9">
        <w:trPr>
          <w:trHeight w:val="262"/>
        </w:trPr>
        <w:tc>
          <w:tcPr>
            <w:tcW w:w="1792" w:type="dxa"/>
          </w:tcPr>
          <w:p w:rsidR="0018654E" w:rsidRPr="005025D7" w:rsidRDefault="0018654E" w:rsidP="001461E9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  Общ.Харманли</w:t>
            </w:r>
          </w:p>
        </w:tc>
        <w:tc>
          <w:tcPr>
            <w:tcW w:w="1271" w:type="dxa"/>
          </w:tcPr>
          <w:p w:rsidR="0018654E" w:rsidRPr="00D1618D" w:rsidRDefault="0018654E" w:rsidP="001461E9">
            <w:r>
              <w:t>000903939</w:t>
            </w:r>
          </w:p>
        </w:tc>
        <w:tc>
          <w:tcPr>
            <w:tcW w:w="1667" w:type="dxa"/>
            <w:noWrap/>
          </w:tcPr>
          <w:p w:rsidR="0018654E" w:rsidRPr="00D1618D" w:rsidRDefault="0018654E" w:rsidP="001461E9">
            <w:r>
              <w:t>20 03 01</w:t>
            </w:r>
          </w:p>
        </w:tc>
        <w:tc>
          <w:tcPr>
            <w:tcW w:w="2083" w:type="dxa"/>
            <w:noWrap/>
          </w:tcPr>
          <w:p w:rsidR="0018654E" w:rsidRPr="00D1618D" w:rsidRDefault="0018654E" w:rsidP="001461E9">
            <w:r>
              <w:t>СМЕСЕНИ БИТОВИ</w:t>
            </w:r>
          </w:p>
        </w:tc>
        <w:tc>
          <w:tcPr>
            <w:tcW w:w="1476" w:type="dxa"/>
            <w:noWrap/>
          </w:tcPr>
          <w:p w:rsidR="0018654E" w:rsidRPr="00D1618D" w:rsidRDefault="0018654E" w:rsidP="001461E9">
            <w:r>
              <w:t>4258,780</w:t>
            </w:r>
          </w:p>
        </w:tc>
      </w:tr>
      <w:tr w:rsidR="0018654E" w:rsidRPr="00922953" w:rsidTr="001461E9">
        <w:trPr>
          <w:trHeight w:val="262"/>
        </w:trPr>
        <w:tc>
          <w:tcPr>
            <w:tcW w:w="1792" w:type="dxa"/>
          </w:tcPr>
          <w:p w:rsidR="0018654E" w:rsidRPr="005025D7" w:rsidRDefault="0018654E" w:rsidP="001461E9">
            <w:pPr>
              <w:rPr>
                <w:bCs/>
              </w:rPr>
            </w:pPr>
            <w:r>
              <w:rPr>
                <w:bCs/>
              </w:rPr>
              <w:t xml:space="preserve">  Общ.Харманли</w:t>
            </w:r>
          </w:p>
        </w:tc>
        <w:tc>
          <w:tcPr>
            <w:tcW w:w="1271" w:type="dxa"/>
          </w:tcPr>
          <w:p w:rsidR="0018654E" w:rsidRPr="00D1618D" w:rsidRDefault="0018654E" w:rsidP="001461E9">
            <w:r>
              <w:t>000903939</w:t>
            </w:r>
          </w:p>
        </w:tc>
        <w:tc>
          <w:tcPr>
            <w:tcW w:w="1667" w:type="dxa"/>
            <w:noWrap/>
          </w:tcPr>
          <w:p w:rsidR="0018654E" w:rsidRPr="00D1618D" w:rsidRDefault="0018654E" w:rsidP="001461E9">
            <w:r>
              <w:t>15 01 06</w:t>
            </w:r>
          </w:p>
        </w:tc>
        <w:tc>
          <w:tcPr>
            <w:tcW w:w="2083" w:type="dxa"/>
            <w:noWrap/>
          </w:tcPr>
          <w:p w:rsidR="0018654E" w:rsidRPr="00D1618D" w:rsidRDefault="0018654E" w:rsidP="001461E9">
            <w:r>
              <w:t>ОТПАДЪЦИ ОТ Опаковки</w:t>
            </w:r>
          </w:p>
        </w:tc>
        <w:tc>
          <w:tcPr>
            <w:tcW w:w="1476" w:type="dxa"/>
            <w:noWrap/>
          </w:tcPr>
          <w:p w:rsidR="0018654E" w:rsidRPr="00D1618D" w:rsidRDefault="0018654E" w:rsidP="001461E9">
            <w:r>
              <w:t>158,480</w:t>
            </w:r>
          </w:p>
        </w:tc>
      </w:tr>
      <w:tr w:rsidR="0018654E" w:rsidRPr="00922953" w:rsidTr="001461E9">
        <w:trPr>
          <w:trHeight w:val="262"/>
        </w:trPr>
        <w:tc>
          <w:tcPr>
            <w:tcW w:w="1792" w:type="dxa"/>
          </w:tcPr>
          <w:p w:rsidR="0018654E" w:rsidRPr="005025D7" w:rsidRDefault="0018654E" w:rsidP="001461E9">
            <w:pPr>
              <w:pStyle w:val="NoSpacing"/>
              <w:rPr>
                <w:sz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 xml:space="preserve">  Общ.Харманли</w:t>
            </w:r>
          </w:p>
        </w:tc>
        <w:tc>
          <w:tcPr>
            <w:tcW w:w="1271" w:type="dxa"/>
          </w:tcPr>
          <w:p w:rsidR="0018654E" w:rsidRPr="00D1618D" w:rsidRDefault="0018654E" w:rsidP="001461E9">
            <w:r>
              <w:t>000903939</w:t>
            </w:r>
          </w:p>
        </w:tc>
        <w:tc>
          <w:tcPr>
            <w:tcW w:w="1667" w:type="dxa"/>
            <w:noWrap/>
          </w:tcPr>
          <w:p w:rsidR="0018654E" w:rsidRPr="00D1618D" w:rsidRDefault="0018654E" w:rsidP="001461E9">
            <w:r>
              <w:t>15 01 07</w:t>
            </w:r>
          </w:p>
        </w:tc>
        <w:tc>
          <w:tcPr>
            <w:tcW w:w="2083" w:type="dxa"/>
            <w:noWrap/>
          </w:tcPr>
          <w:p w:rsidR="0018654E" w:rsidRPr="00D1618D" w:rsidRDefault="0018654E" w:rsidP="001461E9">
            <w:r>
              <w:t>ОТП. ОТ Опаковки</w:t>
            </w:r>
          </w:p>
        </w:tc>
        <w:tc>
          <w:tcPr>
            <w:tcW w:w="1476" w:type="dxa"/>
            <w:noWrap/>
          </w:tcPr>
          <w:p w:rsidR="0018654E" w:rsidRPr="00D1618D" w:rsidRDefault="0018654E" w:rsidP="001461E9">
            <w:r>
              <w:t>16,860</w:t>
            </w:r>
          </w:p>
        </w:tc>
      </w:tr>
      <w:tr w:rsidR="0018654E" w:rsidRPr="00922953" w:rsidTr="001461E9">
        <w:trPr>
          <w:trHeight w:val="262"/>
        </w:trPr>
        <w:tc>
          <w:tcPr>
            <w:tcW w:w="1792" w:type="dxa"/>
          </w:tcPr>
          <w:p w:rsidR="0018654E" w:rsidRPr="005025D7" w:rsidRDefault="0018654E" w:rsidP="001461E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Общ.Харманли</w:t>
            </w:r>
          </w:p>
        </w:tc>
        <w:tc>
          <w:tcPr>
            <w:tcW w:w="1271" w:type="dxa"/>
          </w:tcPr>
          <w:p w:rsidR="0018654E" w:rsidRPr="00D1618D" w:rsidRDefault="0018654E" w:rsidP="001461E9">
            <w:r>
              <w:t>000903939</w:t>
            </w:r>
          </w:p>
        </w:tc>
        <w:tc>
          <w:tcPr>
            <w:tcW w:w="1667" w:type="dxa"/>
            <w:noWrap/>
          </w:tcPr>
          <w:p w:rsidR="0018654E" w:rsidRPr="00D1618D" w:rsidRDefault="0018654E" w:rsidP="001461E9">
            <w:r>
              <w:t>20 01 01</w:t>
            </w:r>
          </w:p>
        </w:tc>
        <w:tc>
          <w:tcPr>
            <w:tcW w:w="2083" w:type="dxa"/>
            <w:noWrap/>
          </w:tcPr>
          <w:p w:rsidR="0018654E" w:rsidRPr="00D1618D" w:rsidRDefault="0018654E" w:rsidP="001461E9">
            <w:r>
              <w:t>Хартия и картон</w:t>
            </w:r>
          </w:p>
        </w:tc>
        <w:tc>
          <w:tcPr>
            <w:tcW w:w="1476" w:type="dxa"/>
            <w:noWrap/>
          </w:tcPr>
          <w:p w:rsidR="0018654E" w:rsidRPr="00D1618D" w:rsidRDefault="0018654E" w:rsidP="001461E9">
            <w:r>
              <w:t>28,520</w:t>
            </w:r>
          </w:p>
        </w:tc>
      </w:tr>
      <w:tr w:rsidR="0018654E" w:rsidRPr="00922953" w:rsidTr="001461E9">
        <w:trPr>
          <w:trHeight w:val="262"/>
        </w:trPr>
        <w:tc>
          <w:tcPr>
            <w:tcW w:w="1792" w:type="dxa"/>
          </w:tcPr>
          <w:p w:rsidR="0018654E" w:rsidRPr="00D1618D" w:rsidRDefault="0018654E" w:rsidP="001461E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Общ.Харманли</w:t>
            </w:r>
          </w:p>
        </w:tc>
        <w:tc>
          <w:tcPr>
            <w:tcW w:w="1271" w:type="dxa"/>
          </w:tcPr>
          <w:p w:rsidR="0018654E" w:rsidRPr="00D1618D" w:rsidRDefault="0018654E" w:rsidP="001461E9">
            <w:r>
              <w:t>000903939</w:t>
            </w:r>
          </w:p>
        </w:tc>
        <w:tc>
          <w:tcPr>
            <w:tcW w:w="1667" w:type="dxa"/>
            <w:noWrap/>
          </w:tcPr>
          <w:p w:rsidR="0018654E" w:rsidRPr="00D1618D" w:rsidRDefault="0018654E" w:rsidP="001461E9">
            <w:r>
              <w:t>20 01 11</w:t>
            </w:r>
          </w:p>
        </w:tc>
        <w:tc>
          <w:tcPr>
            <w:tcW w:w="2083" w:type="dxa"/>
            <w:noWrap/>
          </w:tcPr>
          <w:p w:rsidR="0018654E" w:rsidRPr="00D1618D" w:rsidRDefault="0018654E" w:rsidP="001461E9">
            <w:r>
              <w:t>Текстил</w:t>
            </w:r>
          </w:p>
        </w:tc>
        <w:tc>
          <w:tcPr>
            <w:tcW w:w="1476" w:type="dxa"/>
            <w:noWrap/>
          </w:tcPr>
          <w:p w:rsidR="0018654E" w:rsidRPr="00D1618D" w:rsidRDefault="0018654E" w:rsidP="001461E9">
            <w:r>
              <w:t>0,780</w:t>
            </w:r>
          </w:p>
        </w:tc>
      </w:tr>
      <w:tr w:rsidR="0018654E" w:rsidRPr="00922953" w:rsidTr="001461E9">
        <w:trPr>
          <w:trHeight w:val="262"/>
        </w:trPr>
        <w:tc>
          <w:tcPr>
            <w:tcW w:w="1792" w:type="dxa"/>
          </w:tcPr>
          <w:p w:rsidR="0018654E" w:rsidRPr="00D1618D" w:rsidRDefault="0018654E" w:rsidP="001461E9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:rsidR="0018654E" w:rsidRPr="00D1618D" w:rsidRDefault="0018654E" w:rsidP="001461E9"/>
        </w:tc>
        <w:tc>
          <w:tcPr>
            <w:tcW w:w="1667" w:type="dxa"/>
            <w:noWrap/>
          </w:tcPr>
          <w:p w:rsidR="0018654E" w:rsidRPr="00D1618D" w:rsidRDefault="0018654E" w:rsidP="001461E9">
            <w:pPr>
              <w:jc w:val="center"/>
            </w:pPr>
          </w:p>
        </w:tc>
        <w:tc>
          <w:tcPr>
            <w:tcW w:w="2083" w:type="dxa"/>
            <w:noWrap/>
          </w:tcPr>
          <w:p w:rsidR="0018654E" w:rsidRPr="00D1618D" w:rsidRDefault="0018654E" w:rsidP="001461E9">
            <w:pPr>
              <w:jc w:val="center"/>
            </w:pPr>
          </w:p>
        </w:tc>
        <w:tc>
          <w:tcPr>
            <w:tcW w:w="1476" w:type="dxa"/>
            <w:noWrap/>
          </w:tcPr>
          <w:p w:rsidR="0018654E" w:rsidRPr="00D1618D" w:rsidRDefault="0018654E" w:rsidP="001461E9">
            <w:pPr>
              <w:jc w:val="center"/>
            </w:pPr>
          </w:p>
        </w:tc>
      </w:tr>
    </w:tbl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D91EF4" w:rsidRDefault="00D91EF4" w:rsidP="0018654E">
      <w:pPr>
        <w:ind w:left="-87"/>
        <w:jc w:val="both"/>
        <w:rPr>
          <w:sz w:val="24"/>
        </w:rPr>
      </w:pPr>
    </w:p>
    <w:p w:rsidR="0018654E" w:rsidRDefault="0018654E" w:rsidP="0018654E">
      <w:pPr>
        <w:ind w:left="-87"/>
        <w:jc w:val="both"/>
        <w:rPr>
          <w:sz w:val="24"/>
        </w:rPr>
      </w:pPr>
      <w:r>
        <w:rPr>
          <w:sz w:val="24"/>
        </w:rPr>
        <w:t>ОТ ВСИЧКИ ПОСОЧЕНИ В ТАБЛИЦАТА ОТ ТЯХ ОТДЕЛЕНИ И ПРЕДАДЕНИ ЗА РЕЦИКЛИРАНЕ СА КАКТО СЛЕДВА: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19"/>
        <w:gridCol w:w="2268"/>
        <w:gridCol w:w="2693"/>
      </w:tblGrid>
      <w:tr w:rsidR="0018654E" w:rsidTr="004A1904">
        <w:trPr>
          <w:trHeight w:val="34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E" w:rsidRDefault="0018654E" w:rsidP="001461E9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Код на отпадъка</w:t>
            </w:r>
          </w:p>
          <w:p w:rsidR="0018654E" w:rsidRDefault="0018654E" w:rsidP="001461E9">
            <w:pPr>
              <w:ind w:right="-2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4E" w:rsidRDefault="0018654E" w:rsidP="001461E9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Наименование на отпадъка</w:t>
            </w:r>
          </w:p>
          <w:p w:rsidR="0018654E" w:rsidRDefault="0018654E" w:rsidP="001461E9">
            <w:pPr>
              <w:ind w:right="-14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4E" w:rsidRDefault="0018654E" w:rsidP="001461E9">
            <w:pPr>
              <w:ind w:right="-53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4E" w:rsidRDefault="0018654E" w:rsidP="001461E9">
            <w:pPr>
              <w:ind w:right="-14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Количество </w:t>
            </w:r>
          </w:p>
        </w:tc>
      </w:tr>
      <w:tr w:rsidR="0018654E" w:rsidTr="004A1904">
        <w:trPr>
          <w:trHeight w:val="34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4E" w:rsidRDefault="0018654E" w:rsidP="001461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4E" w:rsidRDefault="0018654E" w:rsidP="001461E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4E" w:rsidRDefault="0018654E" w:rsidP="001461E9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4E" w:rsidRDefault="0018654E" w:rsidP="001461E9">
            <w:pPr>
              <w:ind w:right="-142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тон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4E" w:rsidRDefault="0018654E" w:rsidP="00146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4E" w:rsidRDefault="0018654E" w:rsidP="001461E9">
            <w:pPr>
              <w:ind w:right="-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4E" w:rsidRDefault="0018654E" w:rsidP="001461E9">
            <w:pPr>
              <w:ind w:right="-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4E" w:rsidRDefault="0018654E" w:rsidP="001461E9">
            <w:pPr>
              <w:ind w:right="-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Pr="00E365F4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19 12 01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Хартия и картон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Хартия и картон-велпапе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69,365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Стъкло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Стъкло-смесено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18 700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19 12 10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Алтернативно гориво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183,940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 метали-желязо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Черни метали Над 6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16,790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Цветни метали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Цветни метали-алуминиеви опаковки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4,497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19 12 04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Pr="00476135" w:rsidRDefault="0018654E" w:rsidP="001461E9">
            <w:pPr>
              <w:ind w:right="-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LDPE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 xml:space="preserve">Полиетилен </w:t>
            </w:r>
            <w:r>
              <w:rPr>
                <w:sz w:val="20"/>
                <w:szCs w:val="20"/>
              </w:rPr>
              <w:t>ниска плътност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Pr="008F78D4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Полиетилен </w:t>
            </w:r>
            <w:r>
              <w:rPr>
                <w:sz w:val="20"/>
                <w:szCs w:val="20"/>
              </w:rPr>
              <w:t>ниска плътност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19,740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HDPE-</w:t>
            </w:r>
            <w:r>
              <w:rPr>
                <w:sz w:val="20"/>
                <w:szCs w:val="20"/>
              </w:rPr>
              <w:t>Полиетилен висока плътност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Полиетилен висока плътност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30,920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19 12 04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Pr="009D07B6" w:rsidRDefault="0018654E" w:rsidP="001461E9">
            <w:pPr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PET-полетилен терефталат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полетилен терефталат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95,705</w:t>
            </w:r>
          </w:p>
        </w:tc>
      </w:tr>
      <w:tr w:rsidR="0018654E" w:rsidTr="004A190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ind w:right="-142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4E" w:rsidRDefault="0018654E" w:rsidP="001461E9">
            <w:pPr>
              <w:rPr>
                <w:sz w:val="20"/>
                <w:szCs w:val="20"/>
              </w:rPr>
            </w:pPr>
          </w:p>
        </w:tc>
      </w:tr>
    </w:tbl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D91EF4" w:rsidRDefault="00D91EF4" w:rsidP="00B02926">
      <w:pPr>
        <w:ind w:left="-87"/>
        <w:jc w:val="both"/>
        <w:rPr>
          <w:b/>
          <w:sz w:val="24"/>
        </w:rPr>
      </w:pPr>
    </w:p>
    <w:p w:rsidR="00B02926" w:rsidRDefault="00B02926" w:rsidP="00B02926">
      <w:pPr>
        <w:ind w:left="-87"/>
        <w:jc w:val="both"/>
        <w:rPr>
          <w:sz w:val="24"/>
        </w:rPr>
      </w:pPr>
      <w:r>
        <w:rPr>
          <w:b/>
          <w:sz w:val="24"/>
        </w:rPr>
        <w:t>В това число са и о</w:t>
      </w:r>
      <w:r w:rsidRPr="00D83014">
        <w:rPr>
          <w:b/>
          <w:sz w:val="24"/>
        </w:rPr>
        <w:t xml:space="preserve">тделени рециклируеми отпадъци от </w:t>
      </w:r>
      <w:r>
        <w:rPr>
          <w:b/>
          <w:sz w:val="24"/>
        </w:rPr>
        <w:t>цветни</w:t>
      </w:r>
      <w:r w:rsidRPr="00D83014">
        <w:rPr>
          <w:b/>
          <w:sz w:val="24"/>
        </w:rPr>
        <w:t>ко</w:t>
      </w:r>
      <w:r>
        <w:rPr>
          <w:b/>
          <w:sz w:val="24"/>
        </w:rPr>
        <w:t xml:space="preserve">нтейнерите за </w:t>
      </w:r>
      <w:r>
        <w:rPr>
          <w:b/>
          <w:sz w:val="24"/>
        </w:rPr>
        <w:t>разделно събиране</w:t>
      </w:r>
      <w:r w:rsidRPr="00D83014">
        <w:rPr>
          <w:b/>
          <w:sz w:val="24"/>
        </w:rPr>
        <w:t xml:space="preserve"> както следва</w:t>
      </w:r>
      <w:r>
        <w:rPr>
          <w:sz w:val="24"/>
        </w:rPr>
        <w:t>: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1667"/>
        <w:gridCol w:w="2083"/>
        <w:gridCol w:w="1476"/>
      </w:tblGrid>
      <w:tr w:rsidR="00B02926" w:rsidRPr="00922953" w:rsidTr="007714B8">
        <w:trPr>
          <w:trHeight w:val="579"/>
        </w:trPr>
        <w:tc>
          <w:tcPr>
            <w:tcW w:w="1792" w:type="dxa"/>
            <w:vMerge w:val="restart"/>
          </w:tcPr>
          <w:p w:rsidR="00B02926" w:rsidRPr="00D1618D" w:rsidRDefault="00B02926" w:rsidP="007714B8">
            <w:pPr>
              <w:jc w:val="center"/>
            </w:pPr>
            <w:r w:rsidRPr="00D1618D">
              <w:t>Име</w:t>
            </w:r>
          </w:p>
        </w:tc>
        <w:tc>
          <w:tcPr>
            <w:tcW w:w="1667" w:type="dxa"/>
            <w:vMerge w:val="restart"/>
          </w:tcPr>
          <w:p w:rsidR="00B02926" w:rsidRPr="00D1618D" w:rsidRDefault="00B02926" w:rsidP="007714B8">
            <w:pPr>
              <w:jc w:val="center"/>
            </w:pPr>
            <w:r w:rsidRPr="00D1618D">
              <w:t>Код на отпадъка</w:t>
            </w:r>
          </w:p>
        </w:tc>
        <w:tc>
          <w:tcPr>
            <w:tcW w:w="2083" w:type="dxa"/>
            <w:vMerge w:val="restart"/>
          </w:tcPr>
          <w:p w:rsidR="00B02926" w:rsidRPr="00D1618D" w:rsidRDefault="00B02926" w:rsidP="007714B8">
            <w:pPr>
              <w:jc w:val="center"/>
            </w:pPr>
            <w:r w:rsidRPr="00D1618D">
              <w:t>Наименование на отпадъка</w:t>
            </w:r>
          </w:p>
        </w:tc>
        <w:tc>
          <w:tcPr>
            <w:tcW w:w="1476" w:type="dxa"/>
          </w:tcPr>
          <w:p w:rsidR="00B02926" w:rsidRPr="00D1618D" w:rsidRDefault="00B02926" w:rsidP="007714B8">
            <w:pPr>
              <w:jc w:val="center"/>
            </w:pPr>
            <w:r w:rsidRPr="00D1618D">
              <w:t xml:space="preserve">Количество </w:t>
            </w:r>
          </w:p>
        </w:tc>
      </w:tr>
      <w:tr w:rsidR="00B02926" w:rsidRPr="00922953" w:rsidTr="007714B8">
        <w:trPr>
          <w:trHeight w:val="283"/>
        </w:trPr>
        <w:tc>
          <w:tcPr>
            <w:tcW w:w="1792" w:type="dxa"/>
            <w:vMerge/>
          </w:tcPr>
          <w:p w:rsidR="00B02926" w:rsidRPr="00D1618D" w:rsidRDefault="00B02926" w:rsidP="007714B8">
            <w:pPr>
              <w:jc w:val="center"/>
            </w:pPr>
          </w:p>
        </w:tc>
        <w:tc>
          <w:tcPr>
            <w:tcW w:w="1667" w:type="dxa"/>
            <w:vMerge/>
          </w:tcPr>
          <w:p w:rsidR="00B02926" w:rsidRPr="00D1618D" w:rsidRDefault="00B02926" w:rsidP="007714B8">
            <w:pPr>
              <w:jc w:val="center"/>
            </w:pPr>
          </w:p>
        </w:tc>
        <w:tc>
          <w:tcPr>
            <w:tcW w:w="2083" w:type="dxa"/>
            <w:vMerge/>
          </w:tcPr>
          <w:p w:rsidR="00B02926" w:rsidRPr="00D1618D" w:rsidRDefault="00B02926" w:rsidP="007714B8">
            <w:pPr>
              <w:jc w:val="center"/>
            </w:pPr>
          </w:p>
        </w:tc>
        <w:tc>
          <w:tcPr>
            <w:tcW w:w="1476" w:type="dxa"/>
          </w:tcPr>
          <w:p w:rsidR="00B02926" w:rsidRPr="00D1618D" w:rsidRDefault="00B02926" w:rsidP="007714B8">
            <w:pPr>
              <w:jc w:val="center"/>
            </w:pPr>
            <w:r w:rsidRPr="00D1618D">
              <w:t>тон</w:t>
            </w:r>
          </w:p>
        </w:tc>
      </w:tr>
      <w:tr w:rsidR="00B02926" w:rsidRPr="00922953" w:rsidTr="007714B8">
        <w:trPr>
          <w:trHeight w:val="262"/>
        </w:trPr>
        <w:tc>
          <w:tcPr>
            <w:tcW w:w="1792" w:type="dxa"/>
          </w:tcPr>
          <w:p w:rsidR="00B02926" w:rsidRPr="00D1618D" w:rsidRDefault="00B02926" w:rsidP="007714B8">
            <w:pPr>
              <w:jc w:val="center"/>
            </w:pPr>
            <w:r w:rsidRPr="00D1618D">
              <w:t>1</w:t>
            </w:r>
          </w:p>
        </w:tc>
        <w:tc>
          <w:tcPr>
            <w:tcW w:w="1667" w:type="dxa"/>
          </w:tcPr>
          <w:p w:rsidR="00B02926" w:rsidRPr="00D1618D" w:rsidRDefault="00B02926" w:rsidP="007714B8">
            <w:pPr>
              <w:jc w:val="center"/>
            </w:pPr>
            <w:r w:rsidRPr="00D1618D">
              <w:t>3</w:t>
            </w:r>
          </w:p>
        </w:tc>
        <w:tc>
          <w:tcPr>
            <w:tcW w:w="2083" w:type="dxa"/>
          </w:tcPr>
          <w:p w:rsidR="00B02926" w:rsidRPr="00D1618D" w:rsidRDefault="00B02926" w:rsidP="007714B8">
            <w:pPr>
              <w:jc w:val="center"/>
            </w:pPr>
            <w:r w:rsidRPr="00D1618D">
              <w:t>4</w:t>
            </w:r>
          </w:p>
        </w:tc>
        <w:tc>
          <w:tcPr>
            <w:tcW w:w="1476" w:type="dxa"/>
          </w:tcPr>
          <w:p w:rsidR="00B02926" w:rsidRPr="00D1618D" w:rsidRDefault="00B02926" w:rsidP="007714B8">
            <w:pPr>
              <w:jc w:val="center"/>
            </w:pPr>
            <w:r w:rsidRPr="00D1618D">
              <w:t>5</w:t>
            </w:r>
          </w:p>
        </w:tc>
      </w:tr>
      <w:tr w:rsidR="00B02926" w:rsidRPr="00922953" w:rsidTr="007714B8">
        <w:trPr>
          <w:trHeight w:val="262"/>
        </w:trPr>
        <w:tc>
          <w:tcPr>
            <w:tcW w:w="1792" w:type="dxa"/>
          </w:tcPr>
          <w:p w:rsidR="00B02926" w:rsidRPr="005025D7" w:rsidRDefault="00B02926" w:rsidP="007714B8">
            <w:pPr>
              <w:pStyle w:val="NoSpacing"/>
              <w:rPr>
                <w:sz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 xml:space="preserve">  Общ.Харманли</w:t>
            </w:r>
          </w:p>
        </w:tc>
        <w:tc>
          <w:tcPr>
            <w:tcW w:w="1667" w:type="dxa"/>
            <w:noWrap/>
          </w:tcPr>
          <w:p w:rsidR="00B02926" w:rsidRPr="00D1618D" w:rsidRDefault="00B02926" w:rsidP="007714B8">
            <w:r>
              <w:t>15 01 07</w:t>
            </w:r>
          </w:p>
        </w:tc>
        <w:tc>
          <w:tcPr>
            <w:tcW w:w="2083" w:type="dxa"/>
            <w:noWrap/>
          </w:tcPr>
          <w:p w:rsidR="00B02926" w:rsidRPr="00D1618D" w:rsidRDefault="00B02926" w:rsidP="007714B8">
            <w:r>
              <w:t>стъклени Опаковки</w:t>
            </w:r>
          </w:p>
        </w:tc>
        <w:tc>
          <w:tcPr>
            <w:tcW w:w="1476" w:type="dxa"/>
            <w:noWrap/>
          </w:tcPr>
          <w:p w:rsidR="00B02926" w:rsidRPr="00D1618D" w:rsidRDefault="00B02926" w:rsidP="007714B8">
            <w:r>
              <w:t>4 т</w:t>
            </w:r>
          </w:p>
        </w:tc>
      </w:tr>
      <w:tr w:rsidR="00B02926" w:rsidRPr="00922953" w:rsidTr="007714B8">
        <w:trPr>
          <w:trHeight w:val="262"/>
        </w:trPr>
        <w:tc>
          <w:tcPr>
            <w:tcW w:w="1792" w:type="dxa"/>
          </w:tcPr>
          <w:p w:rsidR="00B02926" w:rsidRPr="005025D7" w:rsidRDefault="00B02926" w:rsidP="007714B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Общ.Харманли</w:t>
            </w:r>
          </w:p>
        </w:tc>
        <w:tc>
          <w:tcPr>
            <w:tcW w:w="1667" w:type="dxa"/>
            <w:noWrap/>
          </w:tcPr>
          <w:p w:rsidR="00B02926" w:rsidRPr="00D1618D" w:rsidRDefault="00B02926" w:rsidP="007714B8">
            <w:r>
              <w:t>20 01 01</w:t>
            </w:r>
          </w:p>
        </w:tc>
        <w:tc>
          <w:tcPr>
            <w:tcW w:w="2083" w:type="dxa"/>
            <w:noWrap/>
          </w:tcPr>
          <w:p w:rsidR="00B02926" w:rsidRPr="00D1618D" w:rsidRDefault="00B02926" w:rsidP="007714B8">
            <w:r>
              <w:t>Хартия и картон</w:t>
            </w:r>
          </w:p>
        </w:tc>
        <w:tc>
          <w:tcPr>
            <w:tcW w:w="1476" w:type="dxa"/>
            <w:noWrap/>
          </w:tcPr>
          <w:p w:rsidR="00B02926" w:rsidRPr="00D1618D" w:rsidRDefault="00B02926" w:rsidP="007714B8">
            <w:r>
              <w:t>28,520</w:t>
            </w:r>
          </w:p>
        </w:tc>
      </w:tr>
      <w:tr w:rsidR="00B02926" w:rsidRPr="00922953" w:rsidTr="007714B8">
        <w:trPr>
          <w:trHeight w:val="262"/>
        </w:trPr>
        <w:tc>
          <w:tcPr>
            <w:tcW w:w="1792" w:type="dxa"/>
          </w:tcPr>
          <w:p w:rsidR="00B02926" w:rsidRPr="00D1618D" w:rsidRDefault="00B02926" w:rsidP="007714B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Общ.Харманли</w:t>
            </w:r>
          </w:p>
        </w:tc>
        <w:tc>
          <w:tcPr>
            <w:tcW w:w="1667" w:type="dxa"/>
            <w:noWrap/>
          </w:tcPr>
          <w:p w:rsidR="00B02926" w:rsidRPr="00D1618D" w:rsidRDefault="00B02926" w:rsidP="007714B8">
            <w:r>
              <w:t>20 01 11</w:t>
            </w:r>
          </w:p>
        </w:tc>
        <w:tc>
          <w:tcPr>
            <w:tcW w:w="2083" w:type="dxa"/>
            <w:noWrap/>
          </w:tcPr>
          <w:p w:rsidR="00B02926" w:rsidRPr="00D1618D" w:rsidRDefault="00B02926" w:rsidP="007714B8">
            <w:r>
              <w:t>Текстил</w:t>
            </w:r>
          </w:p>
        </w:tc>
        <w:tc>
          <w:tcPr>
            <w:tcW w:w="1476" w:type="dxa"/>
            <w:noWrap/>
          </w:tcPr>
          <w:p w:rsidR="00B02926" w:rsidRPr="00D1618D" w:rsidRDefault="00B02926" w:rsidP="007714B8">
            <w:r>
              <w:t>0,780</w:t>
            </w:r>
          </w:p>
        </w:tc>
      </w:tr>
      <w:tr w:rsidR="00B02926" w:rsidTr="007714B8">
        <w:trPr>
          <w:trHeight w:val="2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26" w:rsidRPr="005025D7" w:rsidRDefault="00B02926" w:rsidP="007714B8">
            <w:pPr>
              <w:rPr>
                <w:bCs/>
              </w:rPr>
            </w:pPr>
            <w:r>
              <w:rPr>
                <w:bCs/>
              </w:rPr>
              <w:t xml:space="preserve">  Общ.Харманли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>
              <w:t xml:space="preserve">15 01 06 </w:t>
            </w:r>
            <w:r w:rsidRPr="001E6168">
              <w:t>Черни метали-желязо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 w:rsidRPr="001E6168">
              <w:t>Черни метали Над 6 мм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>
              <w:t>1т</w:t>
            </w:r>
          </w:p>
        </w:tc>
      </w:tr>
      <w:tr w:rsidR="00B02926" w:rsidTr="007714B8">
        <w:trPr>
          <w:trHeight w:val="2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26" w:rsidRPr="005025D7" w:rsidRDefault="00B02926" w:rsidP="007714B8">
            <w:pPr>
              <w:pStyle w:val="NoSpacing"/>
              <w:rPr>
                <w:sz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 xml:space="preserve">  Общ.Харманли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Default="00B02926" w:rsidP="007714B8">
            <w:pPr>
              <w:jc w:val="center"/>
            </w:pPr>
            <w:r>
              <w:t>15 01 06</w:t>
            </w:r>
          </w:p>
          <w:p w:rsidR="00B02926" w:rsidRPr="001E6168" w:rsidRDefault="00B02926" w:rsidP="007714B8">
            <w:pPr>
              <w:jc w:val="center"/>
            </w:pPr>
            <w:r w:rsidRPr="001E6168">
              <w:t>Цветни метали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 w:rsidRPr="001E6168">
              <w:t>Цветни метали-алуминиеви опаковки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>
              <w:t>0,900кг</w:t>
            </w:r>
          </w:p>
        </w:tc>
      </w:tr>
      <w:tr w:rsidR="00B02926" w:rsidTr="007714B8">
        <w:trPr>
          <w:trHeight w:val="2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26" w:rsidRPr="005025D7" w:rsidRDefault="00B02926" w:rsidP="007714B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Общ.Харманли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Default="00B02926" w:rsidP="007714B8">
            <w:pPr>
              <w:jc w:val="center"/>
            </w:pPr>
            <w:r>
              <w:t>15 01 06</w:t>
            </w:r>
          </w:p>
          <w:p w:rsidR="00B02926" w:rsidRPr="001E6168" w:rsidRDefault="00B02926" w:rsidP="007714B8">
            <w:pPr>
              <w:jc w:val="center"/>
            </w:pPr>
            <w:r w:rsidRPr="001E6168">
              <w:t>LDPE -Полиетилен ниска плътност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 w:rsidRPr="001E6168">
              <w:t>Полиетилен ниска плътност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>
              <w:t>7т</w:t>
            </w:r>
          </w:p>
        </w:tc>
      </w:tr>
      <w:tr w:rsidR="00B02926" w:rsidTr="007714B8">
        <w:trPr>
          <w:trHeight w:val="2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26" w:rsidRPr="00D1618D" w:rsidRDefault="00B02926" w:rsidP="007714B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Общ.Харманли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Default="00B02926" w:rsidP="007714B8">
            <w:pPr>
              <w:jc w:val="center"/>
            </w:pPr>
            <w:r>
              <w:t>15 01 06</w:t>
            </w:r>
          </w:p>
          <w:p w:rsidR="00B02926" w:rsidRPr="001E6168" w:rsidRDefault="00B02926" w:rsidP="007714B8">
            <w:pPr>
              <w:jc w:val="center"/>
            </w:pPr>
            <w:r w:rsidRPr="001E6168">
              <w:t>HDPE-Полиетилен висока плътност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 w:rsidRPr="001E6168">
              <w:t xml:space="preserve">Полиетилен висока плътност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>
              <w:t>8т</w:t>
            </w:r>
          </w:p>
        </w:tc>
      </w:tr>
      <w:tr w:rsidR="00B02926" w:rsidTr="007714B8">
        <w:trPr>
          <w:trHeight w:val="2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26" w:rsidRPr="001E6168" w:rsidRDefault="00B02926" w:rsidP="007714B8">
            <w:pPr>
              <w:rPr>
                <w:b/>
                <w:bCs/>
              </w:rPr>
            </w:pPr>
            <w:r>
              <w:rPr>
                <w:bCs/>
              </w:rPr>
              <w:t>Общ.Харманли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Default="00B02926" w:rsidP="007714B8">
            <w:pPr>
              <w:jc w:val="center"/>
            </w:pPr>
            <w:r>
              <w:t>15 01 06</w:t>
            </w:r>
          </w:p>
          <w:p w:rsidR="00B02926" w:rsidRPr="001E6168" w:rsidRDefault="00B02926" w:rsidP="007714B8">
            <w:pPr>
              <w:jc w:val="center"/>
            </w:pPr>
            <w:r w:rsidRPr="001E6168">
              <w:t>PET-полетилен терефталат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 w:rsidRPr="001E6168">
              <w:t>полетилен терефталат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  <w:r>
              <w:t>21т</w:t>
            </w:r>
          </w:p>
        </w:tc>
      </w:tr>
      <w:tr w:rsidR="00B02926" w:rsidTr="007714B8">
        <w:trPr>
          <w:trHeight w:val="26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26" w:rsidRPr="001E6168" w:rsidRDefault="00B02926" w:rsidP="007714B8">
            <w:pPr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926" w:rsidRPr="001E6168" w:rsidRDefault="00B02926" w:rsidP="007714B8">
            <w:pPr>
              <w:jc w:val="center"/>
            </w:pPr>
          </w:p>
        </w:tc>
      </w:tr>
    </w:tbl>
    <w:p w:rsidR="00B02926" w:rsidRDefault="00B02926" w:rsidP="00B02926">
      <w:pPr>
        <w:ind w:left="-87"/>
        <w:jc w:val="both"/>
        <w:rPr>
          <w:sz w:val="24"/>
        </w:rPr>
      </w:pPr>
    </w:p>
    <w:p w:rsidR="0018654E" w:rsidRPr="004A1904" w:rsidRDefault="004A1904" w:rsidP="00616D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904">
        <w:rPr>
          <w:rFonts w:ascii="Times New Roman" w:hAnsi="Times New Roman"/>
          <w:sz w:val="24"/>
          <w:szCs w:val="24"/>
        </w:rPr>
        <w:t>Предадени за рециклиране и оползотворяване  отпадъци и рдф общо 439</w:t>
      </w:r>
      <w:r w:rsidR="002D429F">
        <w:rPr>
          <w:rFonts w:ascii="Times New Roman" w:hAnsi="Times New Roman"/>
          <w:sz w:val="24"/>
          <w:szCs w:val="24"/>
        </w:rPr>
        <w:t>.</w:t>
      </w:r>
      <w:r w:rsidRPr="004A1904">
        <w:rPr>
          <w:rFonts w:ascii="Times New Roman" w:hAnsi="Times New Roman"/>
          <w:sz w:val="24"/>
          <w:szCs w:val="24"/>
        </w:rPr>
        <w:t xml:space="preserve"> 657 тона и са </w:t>
      </w:r>
      <w:r w:rsidRPr="004A1904">
        <w:rPr>
          <w:rFonts w:ascii="Times New Roman" w:hAnsi="Times New Roman"/>
          <w:sz w:val="24"/>
          <w:szCs w:val="24"/>
          <w:u w:val="single"/>
        </w:rPr>
        <w:t>спестени разходи в полза на община Харманли от отчисления за депониране и обработка.</w:t>
      </w:r>
    </w:p>
    <w:p w:rsidR="00434180" w:rsidRPr="004A1904" w:rsidRDefault="00434180" w:rsidP="005C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9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0" w:name="_Toc49084063"/>
      <w:r w:rsidRPr="004A1904">
        <w:rPr>
          <w:rFonts w:ascii="Times New Roman" w:eastAsia="Times New Roman" w:hAnsi="Times New Roman" w:cs="Times New Roman"/>
          <w:b/>
          <w:sz w:val="24"/>
          <w:szCs w:val="24"/>
        </w:rPr>
        <w:t>4.5 Шум</w:t>
      </w:r>
      <w:bookmarkEnd w:id="0"/>
    </w:p>
    <w:p w:rsidR="00434180" w:rsidRPr="00434180" w:rsidRDefault="00434180" w:rsidP="00650DE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ab/>
        <w:t xml:space="preserve">Съгласно 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Условие 12.2.2. </w:t>
      </w:r>
      <w:r w:rsidRPr="0043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КР се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прилага наблюдение веднъж на две години на показателите по Условие 12.2.1.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Pr="00434180" w:rsidRDefault="00434180" w:rsidP="00434180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201</w:t>
      </w:r>
      <w:r w:rsidR="00415A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 на територията на инсталацията е извършено замерване на нивото на звуковото налягане, а съгласно изискванията на КР </w:t>
      </w:r>
      <w:r w:rsidR="00415A41">
        <w:rPr>
          <w:rFonts w:ascii="Times New Roman" w:eastAsia="Times New Roman" w:hAnsi="Times New Roman" w:cs="Times New Roman"/>
          <w:sz w:val="24"/>
          <w:szCs w:val="24"/>
        </w:rPr>
        <w:t>се измерва на 2 години</w:t>
      </w:r>
      <w:r w:rsidR="0037159B">
        <w:rPr>
          <w:rFonts w:ascii="Times New Roman" w:eastAsia="Times New Roman" w:hAnsi="Times New Roman" w:cs="Times New Roman"/>
          <w:sz w:val="24"/>
          <w:szCs w:val="24"/>
        </w:rPr>
        <w:t>,т.е през 2016 г ще бъде измерен.</w:t>
      </w:r>
    </w:p>
    <w:p w:rsidR="00434180" w:rsidRPr="00434180" w:rsidRDefault="00434180" w:rsidP="00434180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За отчетния период няма подадени жалби от живущите около площадката.</w:t>
      </w:r>
    </w:p>
    <w:p w:rsidR="00DD5796" w:rsidRPr="00DD5796" w:rsidRDefault="00295A77" w:rsidP="00DD5796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отчетения период н</w:t>
      </w:r>
      <w:r w:rsidR="00BC6C24">
        <w:rPr>
          <w:rFonts w:ascii="Times New Roman" w:eastAsia="Times New Roman" w:hAnsi="Times New Roman" w:cs="Times New Roman"/>
          <w:sz w:val="24"/>
          <w:szCs w:val="24"/>
        </w:rPr>
        <w:t>яма превишение на шума над допустимите граници.</w:t>
      </w:r>
    </w:p>
    <w:p w:rsidR="00434180" w:rsidRPr="00DD5796" w:rsidRDefault="00DD5796" w:rsidP="00DD5796">
      <w:pPr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5796">
        <w:rPr>
          <w:rFonts w:ascii="Times New Roman" w:eastAsia="Times New Roman" w:hAnsi="Times New Roman" w:cs="Times New Roman"/>
          <w:sz w:val="24"/>
          <w:szCs w:val="24"/>
        </w:rPr>
        <w:t xml:space="preserve">Измерванията са извършени на място от </w:t>
      </w:r>
      <w:r w:rsidR="00FD438A">
        <w:rPr>
          <w:rFonts w:ascii="Times New Roman" w:eastAsia="Times New Roman" w:hAnsi="Times New Roman" w:cs="Times New Roman"/>
          <w:sz w:val="24"/>
          <w:szCs w:val="24"/>
        </w:rPr>
        <w:t>Акредитирана</w:t>
      </w:r>
      <w:r w:rsidRPr="00DD5796">
        <w:rPr>
          <w:rFonts w:ascii="Times New Roman" w:eastAsia="Times New Roman" w:hAnsi="Times New Roman" w:cs="Times New Roman"/>
          <w:sz w:val="24"/>
          <w:szCs w:val="24"/>
        </w:rPr>
        <w:t xml:space="preserve"> лаборатория</w:t>
      </w:r>
      <w:r w:rsidR="00FD4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.6 Опазване на почвата и подземните води от замърсяване</w:t>
      </w:r>
    </w:p>
    <w:p w:rsid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4.6.1.Опазване на  почвата от замърсяване</w:t>
      </w:r>
    </w:p>
    <w:p w:rsidR="002C04EB" w:rsidRDefault="002C04EB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B71" w:rsidRDefault="00434180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Определени са постоянни пунктове за мониторинг на почви, </w:t>
      </w:r>
      <w:r w:rsidR="00356B71">
        <w:rPr>
          <w:rFonts w:ascii="Times New Roman" w:eastAsia="Times New Roman" w:hAnsi="Times New Roman" w:cs="Times New Roman"/>
          <w:sz w:val="24"/>
          <w:szCs w:val="24"/>
        </w:rPr>
        <w:t>мониторинга се извършва веднъж на 3 години.</w:t>
      </w:r>
    </w:p>
    <w:p w:rsidR="00437A5C" w:rsidRDefault="00356B71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>нализа на базовото състояние на почвите е извършено 2013 г.</w:t>
      </w:r>
      <w:r w:rsidR="0037159B">
        <w:rPr>
          <w:rFonts w:ascii="Times New Roman" w:eastAsia="Times New Roman" w:hAnsi="Times New Roman" w:cs="Times New Roman"/>
          <w:sz w:val="24"/>
          <w:szCs w:val="24"/>
        </w:rPr>
        <w:t>следва през 2016 г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Pr="00434180" w:rsidRDefault="00434180" w:rsidP="005908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 се наблюдават отклонения от нормативните изисквания.</w:t>
      </w:r>
    </w:p>
    <w:p w:rsidR="00434180" w:rsidRP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159B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Пробовземанията са извършени на място от </w:t>
      </w:r>
      <w:r w:rsidR="0037159B">
        <w:rPr>
          <w:rFonts w:ascii="Times New Roman" w:eastAsia="Times New Roman" w:hAnsi="Times New Roman" w:cs="Times New Roman"/>
          <w:sz w:val="24"/>
          <w:szCs w:val="24"/>
        </w:rPr>
        <w:t xml:space="preserve">акредитирана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лаборатория</w:t>
      </w:r>
      <w:r w:rsidR="003715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80" w:rsidRPr="00434180" w:rsidRDefault="00434180" w:rsidP="0059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Географските координати на постоянните пунктове са:</w:t>
      </w:r>
    </w:p>
    <w:p w:rsidR="00437A5C" w:rsidRDefault="00437A5C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Пункт №1 с координати - 41.907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3º СШ;  25.89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277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º  ИД</w:t>
      </w:r>
    </w:p>
    <w:p w:rsidR="00437A5C" w:rsidRPr="00434180" w:rsidRDefault="00437A5C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Default="00434180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Пункт №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 координати - 41.90763º СШ;  25.89300º  ИД</w:t>
      </w:r>
    </w:p>
    <w:p w:rsidR="00437A5C" w:rsidRPr="00434180" w:rsidRDefault="00437A5C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Default="00434180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Пункт №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с координати - 41.90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678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º СШ;  25.89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>855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º  ИД</w:t>
      </w:r>
    </w:p>
    <w:p w:rsidR="00437A5C" w:rsidRPr="00434180" w:rsidRDefault="00437A5C" w:rsidP="00434180">
      <w:pPr>
        <w:tabs>
          <w:tab w:val="left" w:pos="90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Default="00434180" w:rsidP="00434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4E7" w:rsidRDefault="001E54E7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Pr="00434180" w:rsidRDefault="00D91EF4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4.6.2.Опазване на  подземните води от замърсяване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E5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084064"/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отчетния период е извършен мониторинг на подземните води. Пробите са взети от 4 бр. точки на пробовземане.</w:t>
      </w:r>
    </w:p>
    <w:p w:rsidR="00434180" w:rsidRPr="00434180" w:rsidRDefault="00434180" w:rsidP="00434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494" w:type="dxa"/>
        <w:tblInd w:w="-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2520"/>
        <w:gridCol w:w="810"/>
        <w:gridCol w:w="527"/>
        <w:gridCol w:w="2241"/>
        <w:gridCol w:w="1282"/>
        <w:gridCol w:w="900"/>
      </w:tblGrid>
      <w:tr w:rsidR="00DD1F01" w:rsidRPr="00DD1F01" w:rsidTr="00CB21E8">
        <w:trPr>
          <w:trHeight w:val="100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на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пробовземане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Концентрация в подземните води, съгласно КР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Резултати от мониторинг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Честота на мониторинг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Съответствие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1B26F6" w:rsidRDefault="001B26F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6F6">
              <w:rPr>
                <w:rFonts w:ascii="Times New Roman" w:eastAsia="Times New Roman" w:hAnsi="Times New Roman" w:cs="Times New Roman"/>
                <w:sz w:val="24"/>
                <w:szCs w:val="24"/>
              </w:rPr>
              <w:t>6,5-9,5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1B26F6" w:rsidRDefault="001B26F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26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6,</w:t>
            </w:r>
            <w:r w:rsidRPr="001B26F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D1F01" w:rsidRPr="001B26F6">
              <w:rPr>
                <w:rFonts w:ascii="Times New Roman" w:eastAsia="Times New Roman" w:hAnsi="Times New Roman" w:cs="Times New Roman"/>
                <w:sz w:val="24"/>
                <w:szCs w:val="24"/>
              </w:rPr>
              <w:t>±0.0</w:t>
            </w:r>
            <w:r w:rsidR="00DD1F01" w:rsidRPr="001B26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D1F01" w:rsidRPr="001C4722" w:rsidRDefault="001C4722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22">
              <w:rPr>
                <w:rFonts w:ascii="Times New Roman" w:eastAsia="Times New Roman" w:hAnsi="Times New Roman" w:cs="Times New Roman"/>
                <w:sz w:val="24"/>
                <w:szCs w:val="24"/>
              </w:rPr>
              <w:t>6,56±0,11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 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 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5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983D89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  <w:p w:rsidR="00CD61CE" w:rsidRPr="00DD1F01" w:rsidRDefault="00CD61CE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CD61CE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6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1B26F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1B26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B26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C4722" w:rsidRPr="00FC05CD" w:rsidRDefault="001C4722" w:rsidP="001C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&lt;0,05</w:t>
            </w: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1C4722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7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1B26F6" w:rsidRDefault="001B26F6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C05CD" w:rsidRDefault="00FC05CD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&lt;9</w:t>
            </w: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1C4722" w:rsidRDefault="001C4722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4722">
              <w:rPr>
                <w:rFonts w:ascii="Times New Roman" w:eastAsia="Times New Roman" w:hAnsi="Times New Roman" w:cs="Times New Roman"/>
                <w:sz w:val="24"/>
                <w:szCs w:val="24"/>
              </w:rPr>
              <w:t>3,20±0,45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8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FC05CD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C05CD" w:rsidRDefault="00FC05CD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  <w:p w:rsidR="00DD1F01" w:rsidRPr="001C4722" w:rsidRDefault="001C4722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4722">
              <w:rPr>
                <w:rFonts w:ascii="Times New Roman" w:eastAsia="Times New Roman" w:hAnsi="Times New Roman" w:cs="Times New Roman"/>
                <w:sz w:val="24"/>
                <w:szCs w:val="24"/>
              </w:rPr>
              <w:t>0,060±0,001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9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C05CD" w:rsidRDefault="00FC05CD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2,23</w:t>
            </w:r>
          </w:p>
          <w:p w:rsidR="00DD1F01" w:rsidRPr="001C4722" w:rsidRDefault="001C4722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4722">
              <w:rPr>
                <w:rFonts w:ascii="Times New Roman" w:eastAsia="Times New Roman" w:hAnsi="Times New Roman" w:cs="Times New Roman"/>
                <w:sz w:val="24"/>
                <w:szCs w:val="24"/>
              </w:rPr>
              <w:t>57,15±4,07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0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C05CD" w:rsidRDefault="00FC05CD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DD1F01" w:rsidRPr="001C4722" w:rsidRDefault="00CB21E8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4722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FC05CD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C05CD" w:rsidRDefault="00FC05C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,005</w:t>
            </w:r>
          </w:p>
          <w:p w:rsidR="001C4722" w:rsidRPr="00CB21E8" w:rsidRDefault="001C4722" w:rsidP="001C47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1C4722" w:rsidRDefault="00DD1F01" w:rsidP="001C4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 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C05CD" w:rsidRDefault="00FC05CD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3B0B57" w:rsidRDefault="00CB21E8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&lt;0,1*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491C16" w:rsidP="00DD1F0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3 </w:t>
            </w:r>
            <w:r w:rsidR="00DD1F01" w:rsidRPr="00DD1F01">
              <w:rPr>
                <w:rFonts w:ascii="Times New Roman" w:eastAsia="Times New Roman" w:hAnsi="Times New Roman" w:cs="Arial"/>
                <w:sz w:val="24"/>
                <w:szCs w:val="24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№1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1*</w:t>
            </w:r>
          </w:p>
          <w:p w:rsidR="00DD1F01" w:rsidRPr="003B0B57" w:rsidRDefault="00CB21E8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0B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&lt;1*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</w:rPr>
              <w:t>4</w:t>
            </w:r>
            <w:r w:rsidR="00491C16">
              <w:rPr>
                <w:rFonts w:ascii="Times New Roman" w:eastAsia="Times New Roman" w:hAnsi="Times New Roman" w:cs="Arial"/>
              </w:rPr>
              <w:t xml:space="preserve"> </w:t>
            </w:r>
            <w:r w:rsidR="00DD1F01" w:rsidRPr="00DD1F01">
              <w:rPr>
                <w:rFonts w:ascii="Times New Roman" w:eastAsia="Times New Roman" w:hAnsi="Times New Roman" w:cs="Arial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C05CD" w:rsidRDefault="00FC05C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CB21E8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FC05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C05CD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Pr="00CB2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3B0B57" w:rsidRDefault="003B0B5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&lt;1,1</w:t>
            </w:r>
            <w:r w:rsidR="00CB21E8"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Arial"/>
              </w:rPr>
              <w:t xml:space="preserve">5 </w:t>
            </w:r>
            <w:r w:rsidR="00DD1F01" w:rsidRPr="00DD1F01">
              <w:rPr>
                <w:rFonts w:ascii="Times New Roman" w:eastAsia="Times New Roman" w:hAnsi="Times New Roman" w:cs="Arial"/>
              </w:rPr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&lt;0.0083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3B0B57" w:rsidRDefault="003B0B5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&lt;0,0083</w:t>
            </w:r>
            <w:r w:rsidR="00CB21E8"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</w:rPr>
              <w:t xml:space="preserve">6 </w:t>
            </w:r>
            <w:r w:rsidR="00DD1F01" w:rsidRPr="00DD1F01">
              <w:rPr>
                <w:rFonts w:ascii="Times New Roman" w:eastAsia="Times New Roman" w:hAnsi="Times New Roman" w:cs="Arial"/>
              </w:rPr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694467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3B0B57" w:rsidRDefault="003B0B57" w:rsidP="003B0B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CB21E8" w:rsidRPr="00694467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</w:rPr>
              <w:t xml:space="preserve">7 </w:t>
            </w:r>
            <w:r w:rsidR="00DD1F01" w:rsidRPr="00DD1F01">
              <w:rPr>
                <w:rFonts w:ascii="Times New Roman" w:eastAsia="Times New Roman" w:hAnsi="Times New Roman" w:cs="Arial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 w:rsidR="0069446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3B0B57" w:rsidRDefault="003B0B5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&lt;5,3</w:t>
            </w:r>
            <w:r w:rsidR="00CB21E8"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lang w:val="en-US"/>
              </w:rPr>
              <w:t>1</w:t>
            </w:r>
            <w:r>
              <w:rPr>
                <w:rFonts w:ascii="Times New Roman" w:eastAsia="Times New Roman" w:hAnsi="Times New Roman" w:cs="Arial"/>
              </w:rPr>
              <w:t xml:space="preserve">8 </w:t>
            </w:r>
            <w:r w:rsidR="00DD1F01" w:rsidRPr="00DD1F01">
              <w:rPr>
                <w:rFonts w:ascii="Times New Roman" w:eastAsia="Times New Roman" w:hAnsi="Times New Roman" w:cs="Arial"/>
              </w:rPr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3B0B57" w:rsidRDefault="003B0B57" w:rsidP="003B0B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CB21E8" w:rsidRPr="00694467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Arial"/>
                <w:lang w:val="en-US"/>
              </w:rPr>
              <w:t>20</w:t>
            </w:r>
            <w:r w:rsidR="000841E4">
              <w:rPr>
                <w:rFonts w:ascii="Times New Roman" w:eastAsia="Times New Roman" w:hAnsi="Times New Roman" w:cs="Arial"/>
              </w:rPr>
              <w:t xml:space="preserve"> </w:t>
            </w:r>
            <w:r w:rsidRPr="00DD1F01">
              <w:rPr>
                <w:rFonts w:ascii="Times New Roman" w:eastAsia="Times New Roman" w:hAnsi="Times New Roman" w:cs="Arial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3B0B57" w:rsidRPr="00DD1F01" w:rsidRDefault="003B0B57" w:rsidP="003B0B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3B0B57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 xml:space="preserve">19 </w:t>
            </w:r>
            <w:r w:rsidR="00DD1F01" w:rsidRPr="00DD1F01">
              <w:rPr>
                <w:rFonts w:ascii="Times New Roman" w:eastAsia="Times New Roman" w:hAnsi="Times New Roman" w:cs="Arial"/>
              </w:rPr>
              <w:t>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94467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  <w:p w:rsidR="00DD1F01" w:rsidRPr="003B0B57" w:rsidRDefault="003B0B5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B21E8" w:rsidRP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±1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 xml:space="preserve">21 </w:t>
            </w:r>
            <w:r w:rsidR="00DD1F01" w:rsidRPr="00DD1F01">
              <w:rPr>
                <w:rFonts w:ascii="Times New Roman" w:eastAsia="Times New Roman" w:hAnsi="Times New Roman" w:cs="Arial"/>
              </w:rPr>
              <w:t>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94467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,001</w:t>
            </w:r>
          </w:p>
          <w:p w:rsidR="003B0B57" w:rsidRPr="00694467" w:rsidRDefault="00290F70" w:rsidP="003B0B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0,0249</w:t>
            </w:r>
            <w:r w:rsidR="003B0B57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="003B0B57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0B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B21E8" w:rsidRPr="00694467" w:rsidRDefault="00CB21E8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 xml:space="preserve">22 </w:t>
            </w:r>
            <w:r w:rsidR="00DD1F01" w:rsidRPr="00DD1F01">
              <w:rPr>
                <w:rFonts w:ascii="Times New Roman" w:eastAsia="Times New Roman" w:hAnsi="Times New Roman" w:cs="Arial"/>
              </w:rPr>
              <w:t>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6944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DD1F01" w:rsidRPr="00290F70" w:rsidRDefault="00290F7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60259A"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</w:rPr>
              <w:t>23</w:t>
            </w:r>
            <w:r w:rsidR="00491C16">
              <w:rPr>
                <w:rFonts w:ascii="Times New Roman" w:eastAsia="Times New Roman" w:hAnsi="Times New Roman" w:cs="Arial"/>
              </w:rPr>
              <w:t xml:space="preserve"> </w:t>
            </w:r>
            <w:r w:rsidR="00DD1F01" w:rsidRPr="00DD1F01">
              <w:rPr>
                <w:rFonts w:ascii="Times New Roman" w:eastAsia="Times New Roman" w:hAnsi="Times New Roman" w:cs="Arial"/>
              </w:rPr>
              <w:t>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&lt;5*</w:t>
            </w:r>
          </w:p>
          <w:p w:rsidR="00DD1F01" w:rsidRPr="00290F70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F114AE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24</w:t>
            </w:r>
            <w:r w:rsidR="00491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D1F01"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94467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467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˂</w:t>
            </w:r>
            <w:r w:rsidR="00694467" w:rsidRPr="006944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4467" w:rsidRPr="006944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944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60259A" w:rsidRPr="00290F70" w:rsidRDefault="00290F7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&lt;30</w:t>
            </w:r>
            <w:r w:rsidR="0060259A"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181089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F11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4"/>
                <w:szCs w:val="24"/>
              </w:rPr>
            </w:pPr>
            <w:r w:rsidRPr="00F114AE">
              <w:rPr>
                <w:rFonts w:ascii="Cambria Math" w:eastAsia="Times New Roman" w:hAnsi="Cambria Math" w:cs="Cambria Math"/>
                <w:sz w:val="24"/>
                <w:szCs w:val="24"/>
              </w:rPr>
              <w:t>&lt;0,005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F114AE">
              <w:rPr>
                <w:rFonts w:ascii="Cambria Math" w:eastAsia="Times New Roman" w:hAnsi="Cambria Math" w:cs="Cambria Math"/>
                <w:sz w:val="24"/>
                <w:szCs w:val="24"/>
              </w:rPr>
              <w:t>0,053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0841E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 бета 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F114AE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D1F01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F114AE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F114AE">
              <w:rPr>
                <w:rFonts w:ascii="Cambria Math" w:eastAsia="Times New Roman" w:hAnsi="Cambria Math" w:cs="Cambria Math"/>
                <w:sz w:val="24"/>
                <w:szCs w:val="24"/>
              </w:rPr>
              <w:lastRenderedPageBreak/>
              <w:t>0,336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94467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6,80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290F70" w:rsidRDefault="00290F7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7,37±0,13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 </w:t>
            </w:r>
            <w:r w:rsidR="00DD1F01" w:rsidRPr="00DD1F01">
              <w:rPr>
                <w:rFonts w:ascii="Times New Roman" w:eastAsia="Times New Roman" w:hAnsi="Times New Roman" w:cs="Times New Roman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 </w:t>
            </w:r>
            <w:r w:rsidR="00DD1F01" w:rsidRPr="00DD1F01"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5 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CB32FF" w:rsidRPr="00DD1F01" w:rsidRDefault="00CB32F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983D8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921BC6" w:rsidRPr="00DD1F01" w:rsidRDefault="00921BC6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6 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94467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  <w:r w:rsidR="006944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1,17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0.06</w:t>
            </w:r>
          </w:p>
          <w:p w:rsidR="00290F70" w:rsidRPr="00694467" w:rsidRDefault="00290F70" w:rsidP="00290F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&lt;0,05</w:t>
            </w: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694467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35464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7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94467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&lt;0,9</w:t>
            </w:r>
            <w:r w:rsidRPr="006144D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0259A" w:rsidRPr="00290F70" w:rsidRDefault="00290F7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20,1±2,8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8 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0.39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  <w:p w:rsidR="00DD1F01" w:rsidRPr="00290F70" w:rsidRDefault="00290F7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0,090±0,002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9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  <w:p w:rsidR="0060259A" w:rsidRPr="00290F70" w:rsidRDefault="00290F7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  <w:r w:rsidR="009A021D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="009A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F70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10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38,86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1,94</w:t>
            </w:r>
          </w:p>
          <w:p w:rsidR="00DD1F01" w:rsidRPr="002C2362" w:rsidRDefault="002C2362" w:rsidP="00290F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290F70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169±0,86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11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0.130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DD1F01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0,76±0,04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62B6A" w:rsidRPr="00662B6A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12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9446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1,29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="00894A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D1F01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13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1*</w:t>
            </w:r>
          </w:p>
          <w:p w:rsidR="00DD1F01" w:rsidRPr="002C2362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 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14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&lt;1,1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0259A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&lt;1,1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15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&lt;0.0083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&lt;0,0083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16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0259A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17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&lt;5,3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&lt;5,3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18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2C2362" w:rsidRDefault="002C2362" w:rsidP="002C236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0259A" w:rsidRPr="00894AFA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19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0259A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DD1F01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21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&lt;0.0103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0259A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&lt;0,0103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22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60259A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23 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№2-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5*</w:t>
            </w:r>
          </w:p>
          <w:p w:rsidR="00DD1F01" w:rsidRPr="002C2362" w:rsidRDefault="0060259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894AFA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FA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˂</w:t>
            </w:r>
            <w:r w:rsidR="00894AFA" w:rsidRPr="00894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94AFA" w:rsidRPr="00894AF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894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60259A" w:rsidRPr="002C2362" w:rsidRDefault="002C236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&lt;30</w:t>
            </w:r>
            <w:r w:rsidR="0060259A" w:rsidRPr="002C2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0,020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085943" w:rsidP="00F114A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F114AE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0,161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F114AE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9136FB" w:rsidRPr="00F114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бета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</w:t>
            </w:r>
            <w:r w:rsidR="00D85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1,196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6.5</w:t>
            </w:r>
          </w:p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3709CE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="00DD1F01" w:rsidRPr="003709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="00DD1F01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6,91±0,12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3709CE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DD1F01" w:rsidRPr="00DD1F01">
              <w:rPr>
                <w:rFonts w:ascii="Times New Roman" w:eastAsia="Times New Roman" w:hAnsi="Times New Roman" w:cs="Times New Roman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DD1F01" w:rsidRPr="00DD1F01">
              <w:rPr>
                <w:rFonts w:ascii="Times New Roman" w:eastAsia="Times New Roman" w:hAnsi="Times New Roman" w:cs="Times New Roman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5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983D8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  <w:p w:rsidR="00662B6A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6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894AFA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  <w:r w:rsidR="00894A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  <w:p w:rsidR="00F341E9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&lt;0,05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7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894AFA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341E9" w:rsidRPr="00894AFA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649" w:rsidRDefault="0035464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8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0.19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0,060±0,001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9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34,1±2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10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129±27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302F04" w:rsidRPr="00DD1F01" w:rsidRDefault="00302F0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11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894AFA" w:rsidRDefault="00894AF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FA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  <w:r w:rsidR="00DD1F01" w:rsidRPr="00894AF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894AFA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  <w:p w:rsidR="00DD1F01" w:rsidRPr="00894AFA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&lt;0,15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2B6A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12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</w:t>
            </w:r>
            <w:r w:rsidR="00894AF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="00894A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±0,02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13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  <w:p w:rsidR="00DD1F01" w:rsidRPr="003709CE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14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A6597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&lt;1,1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&lt;1,1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15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3709CE" w:rsidP="00A659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6597B">
              <w:rPr>
                <w:rFonts w:ascii="Times New Roman" w:eastAsia="Times New Roman" w:hAnsi="Times New Roman" w:cs="Times New Roman"/>
                <w:sz w:val="24"/>
                <w:szCs w:val="24"/>
              </w:rPr>
              <w:t>0,018</w:t>
            </w:r>
            <w:r w:rsidR="00A6597B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="00A6597B"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&lt;0,0083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16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A6597B" w:rsidRDefault="00A6597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  <w:p w:rsidR="00F341E9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86F3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DD1F01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17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A6597B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F341E9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&lt;5,3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18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F341E9" w:rsidRPr="00A6597B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19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A6597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F341E9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A6597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F341E9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21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A6597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0,018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</w:t>
            </w:r>
          </w:p>
          <w:p w:rsidR="00DD1F01" w:rsidRPr="003709CE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&lt;0,0</w:t>
            </w:r>
            <w:r w:rsidR="003709CE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22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A6597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F341E9" w:rsidRPr="00A6597B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23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F341E9" w:rsidRPr="003709CE" w:rsidRDefault="00F341E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A6597B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97B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˂</w:t>
            </w:r>
            <w:r w:rsidR="00A6597B" w:rsidRPr="00A659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597B" w:rsidRPr="00A659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659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F341E9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&lt;30</w:t>
            </w:r>
            <w:r w:rsidR="00F341E9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0,136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0,587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бета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9136FB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9136FB" w:rsidP="009136F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№3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9136FB" w:rsidRDefault="009136FB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 w:rsidRPr="009136FB">
              <w:rPr>
                <w:rFonts w:ascii="Cambria Math" w:eastAsia="Times New Roman" w:hAnsi="Cambria Math" w:cs="Cambria Math"/>
                <w:sz w:val="24"/>
                <w:szCs w:val="24"/>
              </w:rPr>
              <w:t>1,245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FE178F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6.5</w:t>
            </w:r>
          </w:p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7,26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±0.0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6,70±0,12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7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Неразтворени вещества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5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Водно ниво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983D89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6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Амониев йон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BA5DB7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</w:t>
            </w:r>
            <w:r w:rsidR="00BA5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0,070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  <w:p w:rsidR="00E35D72" w:rsidRPr="00DD1F01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7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Нитрати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DB7" w:rsidRPr="00DD1F01" w:rsidRDefault="00BA5DB7" w:rsidP="00BA5D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3709CE" w:rsidRPr="00DD1F01" w:rsidRDefault="003709CE" w:rsidP="003709C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A5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&lt;0,9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E35D72" w:rsidRPr="00BA5DB7" w:rsidRDefault="00E35D72" w:rsidP="00BA5DB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8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Нитрити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0.17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  <w:p w:rsidR="00DD1F01" w:rsidRPr="00BA5DB7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  <w:r w:rsidR="003709CE"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0±0,00</w:t>
            </w:r>
            <w:r w:rsidR="00370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62B6A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9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Сулфати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106,20±15,04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10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Хлориди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D1F01" w:rsidRPr="003709CE" w:rsidRDefault="003709CE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709CE">
              <w:rPr>
                <w:rFonts w:ascii="Times New Roman" w:eastAsia="Times New Roman" w:hAnsi="Times New Roman" w:cs="Times New Roman"/>
                <w:sz w:val="24"/>
                <w:szCs w:val="24"/>
              </w:rPr>
              <w:t>37,41±7,94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11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Фосфати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0,090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0,005</w:t>
            </w:r>
          </w:p>
          <w:p w:rsidR="009C53FD" w:rsidRPr="00DD1F01" w:rsidRDefault="009C53FD" w:rsidP="009C5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  <w:p w:rsidR="00DD1F01" w:rsidRPr="00BA5DB7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62B6A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12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Флуориди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BA5DB7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,02</w:t>
            </w:r>
          </w:p>
          <w:p w:rsidR="00DD1F01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1,78±0,09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662B6A" w:rsidRPr="00DD1F01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13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Живак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  <w:p w:rsidR="00DD1F01" w:rsidRPr="009C53FD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&lt;1*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14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Кадмий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&lt;1,1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&lt;1,1</w:t>
            </w:r>
            <w:r w:rsidR="00E35D72"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15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Мед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&lt;0.0083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&lt;0,0083</w:t>
            </w:r>
            <w:r w:rsidR="00E35D72"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16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Никел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5DB7" w:rsidRPr="00BA5DB7" w:rsidRDefault="00BA5DB7" w:rsidP="00BA5DB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:rsidR="00DD1F01" w:rsidRPr="00BA5DB7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D72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E35D72"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17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Олово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BA5DB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E35D72" w:rsidRPr="00BA5DB7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18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Селен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E35D72" w:rsidRPr="009C53FD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19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Хром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BA5DB7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E35D72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&lt;4,9</w:t>
            </w:r>
            <w:r w:rsidR="00E35D72"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1F01" w:rsidRPr="00DD1F01" w:rsidRDefault="00DD1F01" w:rsidP="00DD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Желязо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B38A4" w:rsidRDefault="006B38A4" w:rsidP="006B38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E35D72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8694±19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2B6A" w:rsidRDefault="00662B6A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21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Цинк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6B38A4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&lt;0.0103</w:t>
            </w:r>
            <w:r w:rsidR="00DD1F01"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DD1F01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&lt;0,0103</w:t>
            </w:r>
            <w:r w:rsidR="00E35D72"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22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Арсен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B38A4" w:rsidRDefault="006B38A4" w:rsidP="006B38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E35D72" w:rsidRPr="006B38A4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23 </w:t>
            </w:r>
            <w:r w:rsidR="00DD1F01" w:rsidRPr="00085943">
              <w:rPr>
                <w:rFonts w:ascii="Times New Roman" w:eastAsia="Times New Roman" w:hAnsi="Times New Roman" w:cs="Arial"/>
                <w:sz w:val="24"/>
                <w:szCs w:val="24"/>
              </w:rPr>
              <w:t>Цианиди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 – 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  <w:p w:rsidR="00E35D72" w:rsidRPr="009C53FD" w:rsidRDefault="00E35D72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&lt;5*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D1F01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DD1F01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Нефтопродукти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6B38A4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8A4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˂</w:t>
            </w:r>
            <w:r w:rsidR="006B38A4" w:rsidRPr="006B38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38A4" w:rsidRPr="006B38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B38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E35D72" w:rsidRPr="009C53FD" w:rsidRDefault="009C53FD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&lt;30</w:t>
            </w:r>
            <w:r w:rsidR="00E35D72" w:rsidRPr="009C53F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на шест месеца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F01" w:rsidRPr="00DD1F01" w:rsidRDefault="00DD1F01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 уран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µg/ dm3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4"/>
                <w:szCs w:val="24"/>
              </w:rPr>
            </w:pP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0,023</w:t>
            </w:r>
            <w:r w:rsidRPr="00D85D60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0,002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9A75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бща алфа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85D60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0,122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0,026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9A75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14AE" w:rsidRPr="00DD1F01" w:rsidTr="00CB21E8">
        <w:trPr>
          <w:trHeight w:val="25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085943" w:rsidRDefault="00085943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9136FB" w:rsidRPr="000859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 бета активност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06</w:t>
            </w:r>
          </w:p>
          <w:p w:rsidR="00D85D60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AE" w:rsidRPr="00DD1F01" w:rsidRDefault="00D85D60" w:rsidP="00D85D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пиезометър №4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DD1F01">
              <w:rPr>
                <w:rFonts w:ascii="Times New Roman" w:eastAsia="Times New Roman" w:hAnsi="Times New Roman" w:cs="Times New Roman"/>
                <w:sz w:val="20"/>
                <w:szCs w:val="20"/>
              </w:rPr>
              <w:t>месец 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Bq/l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85D60" w:rsidRDefault="00D85D60" w:rsidP="00DD1F01">
            <w:pPr>
              <w:spacing w:before="120" w:after="120" w:line="240" w:lineRule="auto"/>
              <w:jc w:val="center"/>
              <w:rPr>
                <w:rFonts w:ascii="Cambria Math" w:eastAsia="Times New Roman" w:hAnsi="Cambria Math" w:cs="Cambria Math"/>
                <w:sz w:val="20"/>
                <w:szCs w:val="20"/>
              </w:rPr>
            </w:pPr>
            <w:r>
              <w:rPr>
                <w:rFonts w:ascii="Cambria Math" w:eastAsia="Times New Roman" w:hAnsi="Cambria Math" w:cs="Cambria Math"/>
                <w:sz w:val="24"/>
                <w:szCs w:val="24"/>
              </w:rPr>
              <w:t>0,237</w:t>
            </w: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D85D60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F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Веднъж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години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4AE" w:rsidRPr="00DD1F01" w:rsidRDefault="009A75FB" w:rsidP="00DD1F0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D1F01" w:rsidRPr="00DD1F01" w:rsidRDefault="00DD1F01" w:rsidP="00DD1F0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Наблюдават се следните отклонение между резултатите на изпитването и допуска по КР /Таблица 13.8.4/. </w:t>
      </w:r>
    </w:p>
    <w:p w:rsidR="00DD1F01" w:rsidRPr="00DD1F01" w:rsidRDefault="00DD1F01" w:rsidP="00DD1F0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№1: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06 –  няма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12  –</w:t>
      </w:r>
      <w:r w:rsidR="008804A8">
        <w:rPr>
          <w:rFonts w:ascii="Times New Roman" w:eastAsia="Times New Roman" w:hAnsi="Times New Roman" w:cs="Times New Roman"/>
          <w:sz w:val="24"/>
          <w:szCs w:val="24"/>
        </w:rPr>
        <w:t>няма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F01" w:rsidRPr="00DD1F01" w:rsidRDefault="00DD1F01" w:rsidP="00DD1F0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№2:</w:t>
      </w:r>
    </w:p>
    <w:p w:rsidR="00DD1F01" w:rsidRPr="00DD1F01" w:rsidRDefault="00D86F3A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 06 –Амониеви йони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12  –</w:t>
      </w:r>
      <w:r w:rsidR="008804A8">
        <w:rPr>
          <w:rFonts w:ascii="Times New Roman" w:eastAsia="Times New Roman" w:hAnsi="Times New Roman" w:cs="Times New Roman"/>
          <w:sz w:val="24"/>
          <w:szCs w:val="24"/>
        </w:rPr>
        <w:t>няма</w:t>
      </w:r>
    </w:p>
    <w:p w:rsidR="00DD1F01" w:rsidRPr="00DD1F01" w:rsidRDefault="00DD1F01" w:rsidP="00DD1F0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№3: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lastRenderedPageBreak/>
        <w:t>Месец 06 –Хлориди</w:t>
      </w:r>
      <w:r w:rsidR="00D86F3A">
        <w:rPr>
          <w:rFonts w:ascii="Times New Roman" w:eastAsia="Times New Roman" w:hAnsi="Times New Roman" w:cs="Times New Roman"/>
          <w:sz w:val="24"/>
          <w:szCs w:val="24"/>
        </w:rPr>
        <w:t>, Нитрати, Никел</w:t>
      </w:r>
      <w:r w:rsidR="001027ED">
        <w:rPr>
          <w:rFonts w:ascii="Times New Roman" w:eastAsia="Times New Roman" w:hAnsi="Times New Roman" w:cs="Times New Roman"/>
          <w:sz w:val="24"/>
          <w:szCs w:val="24"/>
        </w:rPr>
        <w:t>,Фосфати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  12  –</w:t>
      </w:r>
      <w:r w:rsidR="00432186">
        <w:rPr>
          <w:rFonts w:ascii="Times New Roman" w:eastAsia="Times New Roman" w:hAnsi="Times New Roman" w:cs="Times New Roman"/>
          <w:sz w:val="24"/>
          <w:szCs w:val="24"/>
        </w:rPr>
        <w:t>няма</w:t>
      </w:r>
    </w:p>
    <w:p w:rsidR="00DD1F01" w:rsidRPr="00DD1F01" w:rsidRDefault="00DD1F01" w:rsidP="00DD1F0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Пиезометър №4:</w:t>
      </w:r>
    </w:p>
    <w:p w:rsidR="00DD1F01" w:rsidRPr="00DD1F01" w:rsidRDefault="00E921E3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Месец 06 –няма</w:t>
      </w:r>
    </w:p>
    <w:p w:rsidR="008804A8" w:rsidRPr="00DD1F01" w:rsidRDefault="00DD1F01" w:rsidP="008804A8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01">
        <w:rPr>
          <w:rFonts w:ascii="Times New Roman" w:eastAsia="Times New Roman" w:hAnsi="Times New Roman" w:cs="Times New Roman"/>
          <w:sz w:val="24"/>
          <w:szCs w:val="24"/>
        </w:rPr>
        <w:t>Месец 12  –</w:t>
      </w:r>
      <w:r w:rsidR="008804A8" w:rsidRPr="00880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4A8" w:rsidRPr="00DD1F01">
        <w:rPr>
          <w:rFonts w:ascii="Times New Roman" w:eastAsia="Times New Roman" w:hAnsi="Times New Roman" w:cs="Times New Roman"/>
          <w:sz w:val="24"/>
          <w:szCs w:val="24"/>
        </w:rPr>
        <w:t>Желязо,</w:t>
      </w:r>
      <w:r w:rsidR="008804A8" w:rsidRPr="00DD1F01">
        <w:rPr>
          <w:rFonts w:ascii="Times New Roman" w:eastAsia="Times New Roman" w:hAnsi="Times New Roman" w:cs="Arial"/>
        </w:rPr>
        <w:t xml:space="preserve"> Амониев йон</w:t>
      </w:r>
      <w:r w:rsidR="00432186">
        <w:rPr>
          <w:rFonts w:ascii="Times New Roman" w:eastAsia="Times New Roman" w:hAnsi="Times New Roman" w:cs="Arial"/>
        </w:rPr>
        <w:t>, Нитрити, Фосфати, Флуориди</w:t>
      </w: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D1F01" w:rsidRPr="00DD1F01" w:rsidRDefault="00DD1F01" w:rsidP="00DD1F01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ПРИЧИНИ:</w:t>
      </w: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Вероятната причина за несъответствията от мониторинга на подземните води в 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някои от 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>пиезометрите от установената стойност на някои от показателите се дълж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 xml:space="preserve">наличие на подземни води с високо съдържание на желязо и др елементи 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>в района на регионално депо за отпадъци - Харманли, което води до увеличение</w:t>
      </w:r>
      <w:r w:rsidRPr="00DD1F01">
        <w:rPr>
          <w:rFonts w:ascii="Times New Roman" w:eastAsia="Times New Roman" w:hAnsi="Times New Roman" w:cs="Times New Roman"/>
          <w:sz w:val="24"/>
          <w:szCs w:val="24"/>
        </w:rPr>
        <w:t>то им</w:t>
      </w:r>
      <w:r w:rsidRPr="00DD1F01">
        <w:rPr>
          <w:rFonts w:ascii="Times New Roman" w:eastAsia="Times New Roman" w:hAnsi="Times New Roman" w:cs="Times New Roman"/>
          <w:sz w:val="24"/>
          <w:szCs w:val="24"/>
          <w:lang w:val="en-US"/>
        </w:rPr>
        <w:t>, както</w:t>
      </w: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от тръбите на обсадната колона на пиезометрите, която дава предпоставки за допълнителните стойности за наднормено съдържание на тежки метали.</w:t>
      </w:r>
    </w:p>
    <w:p w:rsidR="00DD1F01" w:rsidRPr="00DD1F01" w:rsidRDefault="00DD1F01" w:rsidP="00DD1F0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1F01" w:rsidRPr="00DD1F01" w:rsidRDefault="00DD1F01" w:rsidP="00DD1F01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Batang" w:hAnsi="Times New Roman" w:cs="Times New Roman"/>
          <w:b/>
          <w:sz w:val="24"/>
          <w:szCs w:val="24"/>
          <w:lang w:val="en-US"/>
        </w:rPr>
        <w:t>Предприети коригиращи действия:</w:t>
      </w: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Извършен е инструктаж на обслужващия персонал за дейностите обработващи отпадъците за преглед на техниката, предупреден е оператора на </w:t>
      </w:r>
      <w:r w:rsidRPr="00DD1F01">
        <w:rPr>
          <w:rFonts w:ascii="Times New Roman" w:eastAsia="Batang" w:hAnsi="Times New Roman" w:cs="Times New Roman"/>
          <w:sz w:val="24"/>
          <w:szCs w:val="24"/>
        </w:rPr>
        <w:t>електронната</w:t>
      </w: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везна да засили контрола при приемането на отпадъците и преди пробовземането от пиезометрите да се припомпи три обема на сондажа преди пробовземането</w:t>
      </w:r>
      <w:r w:rsidRPr="00DD1F01">
        <w:rPr>
          <w:rFonts w:ascii="Times New Roman" w:eastAsia="Batang" w:hAnsi="Times New Roman" w:cs="Times New Roman"/>
          <w:sz w:val="24"/>
          <w:szCs w:val="24"/>
        </w:rPr>
        <w:t>.</w:t>
      </w:r>
      <w:r w:rsidRPr="00DD1F01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</w:p>
    <w:p w:rsidR="00DD1F01" w:rsidRPr="00DD1F01" w:rsidRDefault="00DD1F01" w:rsidP="00DD1F01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val="en-US"/>
        </w:rPr>
      </w:pP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5. Доклад по Инвестиционна програма за привеждане в съответствие с условията на КР (ИППСУКР)</w:t>
      </w: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E54E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Към КР №285-Н1/2011 г. има изготвен  план за привеждане в съответствията  с условията на КР на Регионално депо за неопасни отпадъци Харманли.</w:t>
      </w:r>
    </w:p>
    <w:p w:rsidR="00434180" w:rsidRPr="00434180" w:rsidRDefault="00434180" w:rsidP="004341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6. Прекратяване работата на инсталации или части от тях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1E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отчетния период не е прекратявана работата на инсталацията или части от нея.</w:t>
      </w:r>
    </w:p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2" w:name="_Toc49084073"/>
      <w:bookmarkEnd w:id="1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вързани с околната среда аварии, </w:t>
      </w:r>
      <w:bookmarkEnd w:id="2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оплаквания и възражения</w:t>
      </w:r>
    </w:p>
    <w:p w:rsidR="00434180" w:rsidRPr="00434180" w:rsidRDefault="00434180" w:rsidP="0043418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49084074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.1 </w:t>
      </w:r>
      <w:bookmarkEnd w:id="3"/>
      <w:r w:rsidRPr="00434180">
        <w:rPr>
          <w:rFonts w:ascii="Times New Roman" w:eastAsia="Times New Roman" w:hAnsi="Times New Roman" w:cs="Times New Roman"/>
          <w:b/>
          <w:bCs/>
          <w:sz w:val="24"/>
          <w:szCs w:val="24"/>
        </w:rPr>
        <w:t>Аварии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937311" w:rsidP="001E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През наблюдавания период има една регистрирана  авария</w:t>
      </w:r>
      <w:r w:rsidR="00434180" w:rsidRPr="004341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площадката.</w:t>
      </w:r>
    </w:p>
    <w:p w:rsidR="00616D67" w:rsidRDefault="00616D67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6D67" w:rsidRDefault="00616D67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1EF4" w:rsidRDefault="00D91EF4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9. Аварийни ситуации  </w:t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1417"/>
        <w:gridCol w:w="3119"/>
        <w:gridCol w:w="1134"/>
        <w:gridCol w:w="1984"/>
      </w:tblGrid>
      <w:tr w:rsidR="002E7F6C" w:rsidRPr="00434180" w:rsidTr="00143E03">
        <w:trPr>
          <w:trHeight w:val="72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инцидента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 инцидента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Предприети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Планирани действия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Органи, които са уведомени</w:t>
            </w:r>
          </w:p>
        </w:tc>
      </w:tr>
      <w:tr w:rsidR="002E7F6C" w:rsidRPr="00434180" w:rsidTr="00143E03">
        <w:trPr>
          <w:trHeight w:val="7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DE52A8" w:rsidP="00DE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  <w:r w:rsidR="009E7067">
              <w:rPr>
                <w:rFonts w:ascii="Times New Roman" w:eastAsia="Times New Roman" w:hAnsi="Times New Roman" w:cs="Times New Roman"/>
                <w:sz w:val="24"/>
                <w:szCs w:val="24"/>
              </w:rPr>
              <w:t>.2015г.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9E7067" w:rsidP="009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Възниква пожар на депо за неопасни отпадъци в гр.Харманли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9E7067" w:rsidP="009E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неизяснени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2A8" w:rsidRDefault="00DE52A8" w:rsidP="00DE52A8">
            <w:pPr>
              <w:widowControl w:val="0"/>
              <w:tabs>
                <w:tab w:val="left" w:pos="282"/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  <w:t>Потушаването на пожара е преминало в изпълнение на Плана за действия при пожари, производствени аварии и природни бедствия.След пожара мястото е обилно напоено с вода от ретензионния  резервоар, което не е позволило ново самозапалване на депонирания отпадък. Предприети са незабавни действия по ограничаване, засипване и уплътняване на засегнатия от пожара участък.Не са измерени концентрации на вредни вещества поради ограниченото времетраене на пожара.</w:t>
            </w:r>
          </w:p>
          <w:p w:rsidR="00DE52A8" w:rsidRDefault="00DE52A8" w:rsidP="00DE52A8">
            <w:pPr>
              <w:widowControl w:val="0"/>
              <w:tabs>
                <w:tab w:val="left" w:pos="282"/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  <w:t xml:space="preserve">Изготвен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  <w:t xml:space="preserve">е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  <w:t xml:space="preserve">е </w:t>
            </w: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n-BD"/>
              </w:rPr>
              <w:t>съгласуван с Гражданска Защита – при община Харманли „План  за провеждане на спасителни и неотложни аварийно възстановителни работи при бедствия и аварии”.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DE52A8" w:rsidRDefault="00DE52A8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РСПАБ гр.Харманли,Директора на общинско предприятие „Чистота“, Заместник – кметове и Кмет на община Харманли, РИОСВ гр.Хасково</w:t>
            </w:r>
          </w:p>
        </w:tc>
      </w:tr>
    </w:tbl>
    <w:p w:rsidR="00434180" w:rsidRPr="00434180" w:rsidRDefault="00434180" w:rsidP="004341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49084075"/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7.2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4"/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Оплаквания или възражения, свързани с дейността на инсталациите, за които е издадено КР  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49084076"/>
    </w:p>
    <w:p w:rsidR="00434180" w:rsidRPr="00434180" w:rsidRDefault="00434180" w:rsidP="001E5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През отчетния период няма постъпили оплаквания или възражения в община Харманли от дейностите извършвани на територията на инсталацията.</w:t>
      </w:r>
    </w:p>
    <w:p w:rsid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91EF4" w:rsidRPr="00434180" w:rsidRDefault="00D91EF4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Таблица 10. Оплаквания или възражения, свързани с дейността на инсталациите, за която е предоставено КР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Няма постъпили оплаквания или възражения, свързани с дейността на инсталациите, за която е предоставено КР.</w:t>
      </w:r>
    </w:p>
    <w:p w:rsidR="00434180" w:rsidRPr="00434180" w:rsidRDefault="00434180" w:rsidP="0043418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637"/>
        <w:gridCol w:w="1455"/>
        <w:gridCol w:w="1819"/>
        <w:gridCol w:w="1819"/>
        <w:gridCol w:w="1637"/>
      </w:tblGrid>
      <w:tr w:rsidR="00434180" w:rsidRPr="00434180" w:rsidTr="001E54E7">
        <w:trPr>
          <w:trHeight w:val="70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Дата на оплакването или възражението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Приносител на оплакването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Причини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Предприети действия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noWrap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Планирани действия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434180" w:rsidRPr="00434180" w:rsidRDefault="00434180" w:rsidP="001E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180">
              <w:rPr>
                <w:rFonts w:ascii="Times New Roman" w:eastAsia="Times New Roman" w:hAnsi="Times New Roman" w:cs="Times New Roman"/>
              </w:rPr>
              <w:t>Органи, които са уведомени</w:t>
            </w:r>
          </w:p>
        </w:tc>
      </w:tr>
      <w:tr w:rsidR="00434180" w:rsidRPr="00434180" w:rsidTr="002E1FBA">
        <w:trPr>
          <w:trHeight w:val="54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4180" w:rsidRPr="00434180" w:rsidRDefault="00434180" w:rsidP="0043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4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bookmarkEnd w:id="5"/>
    </w:tbl>
    <w:p w:rsidR="008143EA" w:rsidRPr="001C0943" w:rsidRDefault="008143EA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 xml:space="preserve"> 8.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Подписване на годишния доклад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4180" w:rsidRPr="00434180" w:rsidRDefault="00434180" w:rsidP="0043418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34180">
        <w:rPr>
          <w:rFonts w:ascii="Times New Roman" w:eastAsia="Times New Roman" w:hAnsi="Times New Roman" w:cs="Times New Roman"/>
          <w:b/>
          <w:sz w:val="32"/>
          <w:szCs w:val="32"/>
        </w:rPr>
        <w:t>Декларация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Удостоверявам верността, точността и пълнотата на представената информация в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Годишният доклад за изпълнение на дейностите, за които е предоставено комплексно разрешително №</w:t>
      </w:r>
      <w:r w:rsidRPr="0043418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285-Н1/2011 г. на “Регионално депо за неопасни отпадъци за общините Харманли, Маджарово, Любимец, Тополовград, Симеоновград и Свиленград”.</w:t>
      </w:r>
    </w:p>
    <w:p w:rsidR="00434180" w:rsidRPr="00434180" w:rsidRDefault="00434180" w:rsidP="004341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sz w:val="24"/>
          <w:szCs w:val="24"/>
        </w:rPr>
        <w:t>Не възразявам срещу предоставянето от страна на ИАОС, РИОСВ или МОСВ на копия от този доклад на трети лица.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Подпис: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Дата</w:t>
      </w:r>
      <w:r w:rsidR="00D91EF4">
        <w:rPr>
          <w:rFonts w:ascii="Times New Roman" w:eastAsia="Times New Roman" w:hAnsi="Times New Roman" w:cs="Times New Roman"/>
          <w:sz w:val="24"/>
          <w:szCs w:val="24"/>
        </w:rPr>
        <w:t>:02.</w:t>
      </w:r>
      <w:bookmarkStart w:id="6" w:name="_GoBack"/>
      <w:bookmarkEnd w:id="6"/>
      <w:r w:rsidRPr="00434180">
        <w:rPr>
          <w:rFonts w:ascii="Times New Roman" w:eastAsia="Times New Roman" w:hAnsi="Times New Roman" w:cs="Times New Roman"/>
          <w:sz w:val="24"/>
          <w:szCs w:val="24"/>
        </w:rPr>
        <w:t>03.201</w:t>
      </w:r>
      <w:r w:rsidR="00C763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4180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Име на подписващия</w:t>
      </w:r>
      <w:r w:rsidR="00DE52A8">
        <w:rPr>
          <w:rFonts w:ascii="Times New Roman" w:eastAsia="Times New Roman" w:hAnsi="Times New Roman" w:cs="Times New Roman"/>
          <w:sz w:val="24"/>
          <w:szCs w:val="24"/>
        </w:rPr>
        <w:t xml:space="preserve"> Мария Иванова Киркова</w:t>
      </w:r>
    </w:p>
    <w:p w:rsidR="00434180" w:rsidRPr="00434180" w:rsidRDefault="00434180" w:rsidP="0043418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180">
        <w:rPr>
          <w:rFonts w:ascii="Times New Roman" w:eastAsia="Times New Roman" w:hAnsi="Times New Roman" w:cs="Times New Roman"/>
          <w:b/>
          <w:sz w:val="24"/>
          <w:szCs w:val="24"/>
        </w:rPr>
        <w:t>Длъжност в организацията:</w:t>
      </w:r>
      <w:r w:rsidRPr="00434180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Харманли</w:t>
      </w: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34180" w:rsidRPr="00434180" w:rsidRDefault="00434180" w:rsidP="004341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42F7" w:rsidRDefault="009842F7"/>
    <w:sectPr w:rsidR="009842F7" w:rsidSect="002E1FBA">
      <w:footerReference w:type="even" r:id="rId10"/>
      <w:footerReference w:type="default" r:id="rId11"/>
      <w:headerReference w:type="first" r:id="rId12"/>
      <w:pgSz w:w="11909" w:h="16834" w:code="9"/>
      <w:pgMar w:top="1080" w:right="569" w:bottom="1080" w:left="1411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58" w:rsidRDefault="00B45358">
      <w:pPr>
        <w:spacing w:after="0" w:line="240" w:lineRule="auto"/>
      </w:pPr>
      <w:r>
        <w:separator/>
      </w:r>
    </w:p>
  </w:endnote>
  <w:endnote w:type="continuationSeparator" w:id="0">
    <w:p w:rsidR="00B45358" w:rsidRDefault="00B4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22" w:rsidRDefault="00540121" w:rsidP="002E1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20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022" w:rsidRDefault="00142022" w:rsidP="002E1F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22" w:rsidRDefault="00540121" w:rsidP="002E1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20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87D">
      <w:rPr>
        <w:rStyle w:val="PageNumber"/>
        <w:noProof/>
      </w:rPr>
      <w:t>34</w:t>
    </w:r>
    <w:r>
      <w:rPr>
        <w:rStyle w:val="PageNumber"/>
      </w:rPr>
      <w:fldChar w:fldCharType="end"/>
    </w:r>
  </w:p>
  <w:p w:rsidR="00142022" w:rsidRPr="008C449F" w:rsidRDefault="00142022" w:rsidP="002E1FBA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58" w:rsidRDefault="00B45358">
      <w:pPr>
        <w:spacing w:after="0" w:line="240" w:lineRule="auto"/>
      </w:pPr>
      <w:r>
        <w:separator/>
      </w:r>
    </w:p>
  </w:footnote>
  <w:footnote w:type="continuationSeparator" w:id="0">
    <w:p w:rsidR="00B45358" w:rsidRDefault="00B4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22" w:rsidRPr="00A93DF2" w:rsidRDefault="00142022" w:rsidP="002E1FBA">
    <w:pPr>
      <w:tabs>
        <w:tab w:val="left" w:pos="720"/>
        <w:tab w:val="center" w:pos="4691"/>
      </w:tabs>
      <w:ind w:firstLine="720"/>
      <w:jc w:val="center"/>
      <w:rPr>
        <w:b/>
        <w:sz w:val="14"/>
        <w:szCs w:val="14"/>
      </w:rPr>
    </w:pPr>
  </w:p>
  <w:p w:rsidR="00142022" w:rsidRDefault="00142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AD4"/>
    <w:multiLevelType w:val="hybridMultilevel"/>
    <w:tmpl w:val="A728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4FA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95FFC"/>
    <w:multiLevelType w:val="multilevel"/>
    <w:tmpl w:val="40C098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DB921BF"/>
    <w:multiLevelType w:val="hybridMultilevel"/>
    <w:tmpl w:val="2E6C2F86"/>
    <w:lvl w:ilvl="0" w:tplc="4DE26A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A424A"/>
    <w:multiLevelType w:val="hybridMultilevel"/>
    <w:tmpl w:val="C430FA06"/>
    <w:lvl w:ilvl="0" w:tplc="1FEAD342">
      <w:start w:val="645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D847C64"/>
    <w:multiLevelType w:val="hybridMultilevel"/>
    <w:tmpl w:val="B72CAB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C0A73"/>
    <w:multiLevelType w:val="multilevel"/>
    <w:tmpl w:val="04DCD4A4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124" w:hanging="1800"/>
      </w:pPr>
      <w:rPr>
        <w:rFonts w:hint="default"/>
      </w:rPr>
    </w:lvl>
  </w:abstractNum>
  <w:abstractNum w:abstractNumId="6">
    <w:nsid w:val="2865554C"/>
    <w:multiLevelType w:val="hybridMultilevel"/>
    <w:tmpl w:val="9F46D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54C5F"/>
    <w:multiLevelType w:val="hybridMultilevel"/>
    <w:tmpl w:val="17DE269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0944E3A"/>
    <w:multiLevelType w:val="hybridMultilevel"/>
    <w:tmpl w:val="B342A18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770B3C"/>
    <w:multiLevelType w:val="hybridMultilevel"/>
    <w:tmpl w:val="4B0C5D58"/>
    <w:lvl w:ilvl="0" w:tplc="0402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35331AA1"/>
    <w:multiLevelType w:val="hybridMultilevel"/>
    <w:tmpl w:val="DB9EC67E"/>
    <w:lvl w:ilvl="0" w:tplc="4CB41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2C7964"/>
    <w:multiLevelType w:val="hybridMultilevel"/>
    <w:tmpl w:val="6F384674"/>
    <w:lvl w:ilvl="0" w:tplc="59BE388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7BA2928"/>
    <w:multiLevelType w:val="hybridMultilevel"/>
    <w:tmpl w:val="5BF4223C"/>
    <w:lvl w:ilvl="0" w:tplc="1FEAD342">
      <w:start w:val="6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BD10246"/>
    <w:multiLevelType w:val="hybridMultilevel"/>
    <w:tmpl w:val="89DEAFF0"/>
    <w:lvl w:ilvl="0" w:tplc="3DF08EE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C677E37"/>
    <w:multiLevelType w:val="hybridMultilevel"/>
    <w:tmpl w:val="7FF4377A"/>
    <w:lvl w:ilvl="0" w:tplc="AB9C192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3D541232"/>
    <w:multiLevelType w:val="hybridMultilevel"/>
    <w:tmpl w:val="9DD44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0B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F87DBA"/>
    <w:multiLevelType w:val="hybridMultilevel"/>
    <w:tmpl w:val="4A504EC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083B4B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5D2AAA"/>
    <w:multiLevelType w:val="hybridMultilevel"/>
    <w:tmpl w:val="DEE2190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92C3AB0"/>
    <w:multiLevelType w:val="multilevel"/>
    <w:tmpl w:val="7AA0B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0">
    <w:nsid w:val="5E1C1D34"/>
    <w:multiLevelType w:val="hybridMultilevel"/>
    <w:tmpl w:val="4BD0DE5C"/>
    <w:lvl w:ilvl="0" w:tplc="5C884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41536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E52AE4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ED3B62"/>
    <w:multiLevelType w:val="hybridMultilevel"/>
    <w:tmpl w:val="FC4813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9063D"/>
    <w:multiLevelType w:val="hybridMultilevel"/>
    <w:tmpl w:val="F3D03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355F59"/>
    <w:multiLevelType w:val="hybridMultilevel"/>
    <w:tmpl w:val="EC341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342A86"/>
    <w:multiLevelType w:val="hybridMultilevel"/>
    <w:tmpl w:val="3796E7AE"/>
    <w:lvl w:ilvl="0" w:tplc="AB9C192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30B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6527CE6"/>
    <w:multiLevelType w:val="hybridMultilevel"/>
    <w:tmpl w:val="B0B6E2DA"/>
    <w:lvl w:ilvl="0" w:tplc="1FEAD342">
      <w:start w:val="6450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8"/>
  </w:num>
  <w:num w:numId="5">
    <w:abstractNumId w:val="8"/>
  </w:num>
  <w:num w:numId="6">
    <w:abstractNumId w:val="4"/>
  </w:num>
  <w:num w:numId="7">
    <w:abstractNumId w:val="15"/>
  </w:num>
  <w:num w:numId="8">
    <w:abstractNumId w:val="26"/>
  </w:num>
  <w:num w:numId="9">
    <w:abstractNumId w:val="12"/>
  </w:num>
  <w:num w:numId="10">
    <w:abstractNumId w:val="1"/>
  </w:num>
  <w:num w:numId="11">
    <w:abstractNumId w:val="23"/>
  </w:num>
  <w:num w:numId="12">
    <w:abstractNumId w:val="16"/>
  </w:num>
  <w:num w:numId="13">
    <w:abstractNumId w:val="5"/>
  </w:num>
  <w:num w:numId="14">
    <w:abstractNumId w:val="11"/>
  </w:num>
  <w:num w:numId="15">
    <w:abstractNumId w:val="3"/>
  </w:num>
  <w:num w:numId="16">
    <w:abstractNumId w:val="7"/>
  </w:num>
  <w:num w:numId="17">
    <w:abstractNumId w:val="27"/>
  </w:num>
  <w:num w:numId="18">
    <w:abstractNumId w:val="2"/>
  </w:num>
  <w:num w:numId="19">
    <w:abstractNumId w:val="14"/>
  </w:num>
  <w:num w:numId="20">
    <w:abstractNumId w:val="20"/>
  </w:num>
  <w:num w:numId="21">
    <w:abstractNumId w:val="9"/>
  </w:num>
  <w:num w:numId="22">
    <w:abstractNumId w:val="17"/>
  </w:num>
  <w:num w:numId="23">
    <w:abstractNumId w:val="10"/>
  </w:num>
  <w:num w:numId="24">
    <w:abstractNumId w:val="22"/>
  </w:num>
  <w:num w:numId="25">
    <w:abstractNumId w:val="21"/>
  </w:num>
  <w:num w:numId="26">
    <w:abstractNumId w:val="25"/>
  </w:num>
  <w:num w:numId="27">
    <w:abstractNumId w:val="19"/>
  </w:num>
  <w:num w:numId="28">
    <w:abstractNumId w:val="13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F"/>
    <w:rsid w:val="00003A86"/>
    <w:rsid w:val="000121DA"/>
    <w:rsid w:val="00024566"/>
    <w:rsid w:val="00025390"/>
    <w:rsid w:val="0002771B"/>
    <w:rsid w:val="00042F69"/>
    <w:rsid w:val="00044FBA"/>
    <w:rsid w:val="00053677"/>
    <w:rsid w:val="000559CE"/>
    <w:rsid w:val="00062884"/>
    <w:rsid w:val="00074F34"/>
    <w:rsid w:val="00083D1F"/>
    <w:rsid w:val="000841E4"/>
    <w:rsid w:val="00085943"/>
    <w:rsid w:val="000948AF"/>
    <w:rsid w:val="00095083"/>
    <w:rsid w:val="000A057A"/>
    <w:rsid w:val="000A7FBF"/>
    <w:rsid w:val="000C57D9"/>
    <w:rsid w:val="000D0C06"/>
    <w:rsid w:val="000D0C20"/>
    <w:rsid w:val="000E0FD2"/>
    <w:rsid w:val="000E16B9"/>
    <w:rsid w:val="000E3786"/>
    <w:rsid w:val="000E3D69"/>
    <w:rsid w:val="001027ED"/>
    <w:rsid w:val="00104469"/>
    <w:rsid w:val="0012083C"/>
    <w:rsid w:val="0012178E"/>
    <w:rsid w:val="001224A9"/>
    <w:rsid w:val="00142022"/>
    <w:rsid w:val="00143E03"/>
    <w:rsid w:val="0016495D"/>
    <w:rsid w:val="00165D59"/>
    <w:rsid w:val="001665F9"/>
    <w:rsid w:val="001707C9"/>
    <w:rsid w:val="00171D1F"/>
    <w:rsid w:val="00174450"/>
    <w:rsid w:val="0017614B"/>
    <w:rsid w:val="00181089"/>
    <w:rsid w:val="001832D1"/>
    <w:rsid w:val="0018654E"/>
    <w:rsid w:val="0019192D"/>
    <w:rsid w:val="001A7FB4"/>
    <w:rsid w:val="001B01A7"/>
    <w:rsid w:val="001B26F6"/>
    <w:rsid w:val="001B4595"/>
    <w:rsid w:val="001C0943"/>
    <w:rsid w:val="001C4722"/>
    <w:rsid w:val="001E1FFD"/>
    <w:rsid w:val="001E4EE9"/>
    <w:rsid w:val="001E54E7"/>
    <w:rsid w:val="001F2C26"/>
    <w:rsid w:val="001F5589"/>
    <w:rsid w:val="00202ED8"/>
    <w:rsid w:val="002169B6"/>
    <w:rsid w:val="0022062A"/>
    <w:rsid w:val="002249EB"/>
    <w:rsid w:val="002258FD"/>
    <w:rsid w:val="002273FB"/>
    <w:rsid w:val="00227947"/>
    <w:rsid w:val="002455C6"/>
    <w:rsid w:val="00245F5D"/>
    <w:rsid w:val="0025062F"/>
    <w:rsid w:val="00260D46"/>
    <w:rsid w:val="002657AD"/>
    <w:rsid w:val="00266643"/>
    <w:rsid w:val="002678A2"/>
    <w:rsid w:val="00272025"/>
    <w:rsid w:val="0027792A"/>
    <w:rsid w:val="00290F70"/>
    <w:rsid w:val="00292963"/>
    <w:rsid w:val="002937EC"/>
    <w:rsid w:val="00295A77"/>
    <w:rsid w:val="002A78C3"/>
    <w:rsid w:val="002C04EB"/>
    <w:rsid w:val="002C2362"/>
    <w:rsid w:val="002C6277"/>
    <w:rsid w:val="002D429F"/>
    <w:rsid w:val="002D4B18"/>
    <w:rsid w:val="002D6420"/>
    <w:rsid w:val="002D657C"/>
    <w:rsid w:val="002D675F"/>
    <w:rsid w:val="002E1FBA"/>
    <w:rsid w:val="002E7F6C"/>
    <w:rsid w:val="002F3D1E"/>
    <w:rsid w:val="00302F04"/>
    <w:rsid w:val="00303312"/>
    <w:rsid w:val="00304303"/>
    <w:rsid w:val="0033077E"/>
    <w:rsid w:val="003318C2"/>
    <w:rsid w:val="00335ECB"/>
    <w:rsid w:val="003428BD"/>
    <w:rsid w:val="00351083"/>
    <w:rsid w:val="003543AA"/>
    <w:rsid w:val="00354649"/>
    <w:rsid w:val="00355E1D"/>
    <w:rsid w:val="00356B71"/>
    <w:rsid w:val="00357C6E"/>
    <w:rsid w:val="003709CE"/>
    <w:rsid w:val="0037159B"/>
    <w:rsid w:val="003933AC"/>
    <w:rsid w:val="00393B70"/>
    <w:rsid w:val="003A5F0C"/>
    <w:rsid w:val="003B0B57"/>
    <w:rsid w:val="003C3D3F"/>
    <w:rsid w:val="003C3FC9"/>
    <w:rsid w:val="003E0A66"/>
    <w:rsid w:val="003E2825"/>
    <w:rsid w:val="003E2F3A"/>
    <w:rsid w:val="003E5FED"/>
    <w:rsid w:val="004004F4"/>
    <w:rsid w:val="004013C4"/>
    <w:rsid w:val="0040227D"/>
    <w:rsid w:val="004029F2"/>
    <w:rsid w:val="00402E6C"/>
    <w:rsid w:val="004112EC"/>
    <w:rsid w:val="00414449"/>
    <w:rsid w:val="00415A41"/>
    <w:rsid w:val="00423CB5"/>
    <w:rsid w:val="004276BC"/>
    <w:rsid w:val="00430ABA"/>
    <w:rsid w:val="00432186"/>
    <w:rsid w:val="004339C3"/>
    <w:rsid w:val="00434180"/>
    <w:rsid w:val="00434C74"/>
    <w:rsid w:val="00437A5C"/>
    <w:rsid w:val="00461FEE"/>
    <w:rsid w:val="0046572D"/>
    <w:rsid w:val="004659DB"/>
    <w:rsid w:val="004669C0"/>
    <w:rsid w:val="00491C16"/>
    <w:rsid w:val="00494A61"/>
    <w:rsid w:val="00497202"/>
    <w:rsid w:val="004A0E3F"/>
    <w:rsid w:val="004A1904"/>
    <w:rsid w:val="004A1D38"/>
    <w:rsid w:val="004A78D8"/>
    <w:rsid w:val="004C1542"/>
    <w:rsid w:val="004D285F"/>
    <w:rsid w:val="004D3D16"/>
    <w:rsid w:val="004D47E9"/>
    <w:rsid w:val="004D6E24"/>
    <w:rsid w:val="004F1FA5"/>
    <w:rsid w:val="004F2A41"/>
    <w:rsid w:val="004F5FFD"/>
    <w:rsid w:val="0050343B"/>
    <w:rsid w:val="005169DB"/>
    <w:rsid w:val="00522038"/>
    <w:rsid w:val="005231AC"/>
    <w:rsid w:val="00531927"/>
    <w:rsid w:val="00537AEB"/>
    <w:rsid w:val="00540121"/>
    <w:rsid w:val="005443DA"/>
    <w:rsid w:val="00544BAC"/>
    <w:rsid w:val="00553599"/>
    <w:rsid w:val="00553F17"/>
    <w:rsid w:val="00565F3D"/>
    <w:rsid w:val="005702E6"/>
    <w:rsid w:val="0057652E"/>
    <w:rsid w:val="00585B99"/>
    <w:rsid w:val="0059082A"/>
    <w:rsid w:val="00597116"/>
    <w:rsid w:val="005A21B6"/>
    <w:rsid w:val="005B3025"/>
    <w:rsid w:val="005B7E69"/>
    <w:rsid w:val="005C4955"/>
    <w:rsid w:val="005C769B"/>
    <w:rsid w:val="005E201B"/>
    <w:rsid w:val="0060259A"/>
    <w:rsid w:val="006144DF"/>
    <w:rsid w:val="00615F97"/>
    <w:rsid w:val="00616D67"/>
    <w:rsid w:val="00617A2B"/>
    <w:rsid w:val="00632153"/>
    <w:rsid w:val="00632322"/>
    <w:rsid w:val="00650DE2"/>
    <w:rsid w:val="00662B6A"/>
    <w:rsid w:val="006632AD"/>
    <w:rsid w:val="00665FFA"/>
    <w:rsid w:val="006664BE"/>
    <w:rsid w:val="00672232"/>
    <w:rsid w:val="00675540"/>
    <w:rsid w:val="00676F99"/>
    <w:rsid w:val="00682D0C"/>
    <w:rsid w:val="00690D58"/>
    <w:rsid w:val="006939E2"/>
    <w:rsid w:val="00694467"/>
    <w:rsid w:val="00695464"/>
    <w:rsid w:val="006A1836"/>
    <w:rsid w:val="006A59E7"/>
    <w:rsid w:val="006B38A4"/>
    <w:rsid w:val="006B6116"/>
    <w:rsid w:val="006D7423"/>
    <w:rsid w:val="006D7CE4"/>
    <w:rsid w:val="006E3DC4"/>
    <w:rsid w:val="006F4CEA"/>
    <w:rsid w:val="00710ACF"/>
    <w:rsid w:val="00712883"/>
    <w:rsid w:val="00714E30"/>
    <w:rsid w:val="0071765D"/>
    <w:rsid w:val="00721BCA"/>
    <w:rsid w:val="00724AD5"/>
    <w:rsid w:val="007359E0"/>
    <w:rsid w:val="007375EC"/>
    <w:rsid w:val="00760DF9"/>
    <w:rsid w:val="007654F9"/>
    <w:rsid w:val="00767F34"/>
    <w:rsid w:val="00784485"/>
    <w:rsid w:val="00786E0E"/>
    <w:rsid w:val="00795791"/>
    <w:rsid w:val="00795792"/>
    <w:rsid w:val="007A000B"/>
    <w:rsid w:val="007A28A0"/>
    <w:rsid w:val="007A5638"/>
    <w:rsid w:val="007A56E3"/>
    <w:rsid w:val="007B5EA2"/>
    <w:rsid w:val="007B6563"/>
    <w:rsid w:val="007C72E8"/>
    <w:rsid w:val="007D61D4"/>
    <w:rsid w:val="007E1138"/>
    <w:rsid w:val="007E1FE3"/>
    <w:rsid w:val="007E22C3"/>
    <w:rsid w:val="007E6110"/>
    <w:rsid w:val="007F1DF5"/>
    <w:rsid w:val="007F2418"/>
    <w:rsid w:val="007F2DDA"/>
    <w:rsid w:val="00811852"/>
    <w:rsid w:val="008143EA"/>
    <w:rsid w:val="008447BC"/>
    <w:rsid w:val="008517B2"/>
    <w:rsid w:val="00856C63"/>
    <w:rsid w:val="00875B25"/>
    <w:rsid w:val="008804A8"/>
    <w:rsid w:val="00882286"/>
    <w:rsid w:val="00886C58"/>
    <w:rsid w:val="00891ABC"/>
    <w:rsid w:val="00894AFA"/>
    <w:rsid w:val="008A1034"/>
    <w:rsid w:val="008C6CB7"/>
    <w:rsid w:val="008D1756"/>
    <w:rsid w:val="008D747F"/>
    <w:rsid w:val="00906685"/>
    <w:rsid w:val="009100E2"/>
    <w:rsid w:val="009136FB"/>
    <w:rsid w:val="00921BC6"/>
    <w:rsid w:val="00935717"/>
    <w:rsid w:val="00937311"/>
    <w:rsid w:val="009409D0"/>
    <w:rsid w:val="00941593"/>
    <w:rsid w:val="00942483"/>
    <w:rsid w:val="009507A2"/>
    <w:rsid w:val="00965B5B"/>
    <w:rsid w:val="009722AC"/>
    <w:rsid w:val="00977F07"/>
    <w:rsid w:val="00981818"/>
    <w:rsid w:val="00983D89"/>
    <w:rsid w:val="00984240"/>
    <w:rsid w:val="009842F7"/>
    <w:rsid w:val="0098587D"/>
    <w:rsid w:val="00992341"/>
    <w:rsid w:val="009A021D"/>
    <w:rsid w:val="009A1F4D"/>
    <w:rsid w:val="009A27A9"/>
    <w:rsid w:val="009A75FB"/>
    <w:rsid w:val="009B42C9"/>
    <w:rsid w:val="009B5035"/>
    <w:rsid w:val="009B60AF"/>
    <w:rsid w:val="009C53FD"/>
    <w:rsid w:val="009D1D1D"/>
    <w:rsid w:val="009D2B6C"/>
    <w:rsid w:val="009E7067"/>
    <w:rsid w:val="009F0779"/>
    <w:rsid w:val="00A14C6B"/>
    <w:rsid w:val="00A1526F"/>
    <w:rsid w:val="00A26B85"/>
    <w:rsid w:val="00A4133D"/>
    <w:rsid w:val="00A43038"/>
    <w:rsid w:val="00A539EE"/>
    <w:rsid w:val="00A55535"/>
    <w:rsid w:val="00A6597B"/>
    <w:rsid w:val="00A673C0"/>
    <w:rsid w:val="00A767AF"/>
    <w:rsid w:val="00A85974"/>
    <w:rsid w:val="00A921FC"/>
    <w:rsid w:val="00A954E5"/>
    <w:rsid w:val="00AC2DAE"/>
    <w:rsid w:val="00AC3965"/>
    <w:rsid w:val="00AD52BA"/>
    <w:rsid w:val="00AE4F35"/>
    <w:rsid w:val="00AF028F"/>
    <w:rsid w:val="00AF153B"/>
    <w:rsid w:val="00AF1E4F"/>
    <w:rsid w:val="00AF363B"/>
    <w:rsid w:val="00B01419"/>
    <w:rsid w:val="00B02926"/>
    <w:rsid w:val="00B0407E"/>
    <w:rsid w:val="00B079A6"/>
    <w:rsid w:val="00B14D49"/>
    <w:rsid w:val="00B20CEA"/>
    <w:rsid w:val="00B2302C"/>
    <w:rsid w:val="00B24608"/>
    <w:rsid w:val="00B24A6F"/>
    <w:rsid w:val="00B3437A"/>
    <w:rsid w:val="00B451F1"/>
    <w:rsid w:val="00B45358"/>
    <w:rsid w:val="00B541C0"/>
    <w:rsid w:val="00B546D0"/>
    <w:rsid w:val="00B70C7B"/>
    <w:rsid w:val="00B7450A"/>
    <w:rsid w:val="00B85486"/>
    <w:rsid w:val="00B87510"/>
    <w:rsid w:val="00B9391A"/>
    <w:rsid w:val="00B97B64"/>
    <w:rsid w:val="00BA5DB7"/>
    <w:rsid w:val="00BA7A05"/>
    <w:rsid w:val="00BC6C24"/>
    <w:rsid w:val="00BE57F5"/>
    <w:rsid w:val="00BF06BD"/>
    <w:rsid w:val="00C004E8"/>
    <w:rsid w:val="00C01373"/>
    <w:rsid w:val="00C17E96"/>
    <w:rsid w:val="00C20AB9"/>
    <w:rsid w:val="00C236A7"/>
    <w:rsid w:val="00C26E68"/>
    <w:rsid w:val="00C37015"/>
    <w:rsid w:val="00C52EB1"/>
    <w:rsid w:val="00C53F65"/>
    <w:rsid w:val="00C7634F"/>
    <w:rsid w:val="00CB00E3"/>
    <w:rsid w:val="00CB21E8"/>
    <w:rsid w:val="00CB32FF"/>
    <w:rsid w:val="00CB475A"/>
    <w:rsid w:val="00CC0227"/>
    <w:rsid w:val="00CC446F"/>
    <w:rsid w:val="00CD61CE"/>
    <w:rsid w:val="00CE3000"/>
    <w:rsid w:val="00CF24FD"/>
    <w:rsid w:val="00CF4366"/>
    <w:rsid w:val="00D11470"/>
    <w:rsid w:val="00D1271A"/>
    <w:rsid w:val="00D24457"/>
    <w:rsid w:val="00D330E1"/>
    <w:rsid w:val="00D36485"/>
    <w:rsid w:val="00D36A7D"/>
    <w:rsid w:val="00D40E8E"/>
    <w:rsid w:val="00D458B3"/>
    <w:rsid w:val="00D46F99"/>
    <w:rsid w:val="00D52937"/>
    <w:rsid w:val="00D57B41"/>
    <w:rsid w:val="00D61DF4"/>
    <w:rsid w:val="00D85D60"/>
    <w:rsid w:val="00D86542"/>
    <w:rsid w:val="00D86F3A"/>
    <w:rsid w:val="00D91EF4"/>
    <w:rsid w:val="00D9503E"/>
    <w:rsid w:val="00D95730"/>
    <w:rsid w:val="00DA071B"/>
    <w:rsid w:val="00DA0C62"/>
    <w:rsid w:val="00DA324E"/>
    <w:rsid w:val="00DA5C47"/>
    <w:rsid w:val="00DA5F55"/>
    <w:rsid w:val="00DB102B"/>
    <w:rsid w:val="00DB7DE2"/>
    <w:rsid w:val="00DD0E7C"/>
    <w:rsid w:val="00DD1F01"/>
    <w:rsid w:val="00DD5796"/>
    <w:rsid w:val="00DD671E"/>
    <w:rsid w:val="00DE345C"/>
    <w:rsid w:val="00DE52A8"/>
    <w:rsid w:val="00E01018"/>
    <w:rsid w:val="00E10104"/>
    <w:rsid w:val="00E250CF"/>
    <w:rsid w:val="00E3365D"/>
    <w:rsid w:val="00E340CA"/>
    <w:rsid w:val="00E35D72"/>
    <w:rsid w:val="00E363E9"/>
    <w:rsid w:val="00E37111"/>
    <w:rsid w:val="00E46C60"/>
    <w:rsid w:val="00E537B6"/>
    <w:rsid w:val="00E53EC6"/>
    <w:rsid w:val="00E55C8B"/>
    <w:rsid w:val="00E62897"/>
    <w:rsid w:val="00E6732F"/>
    <w:rsid w:val="00E736B3"/>
    <w:rsid w:val="00E73C79"/>
    <w:rsid w:val="00E9182C"/>
    <w:rsid w:val="00E921E3"/>
    <w:rsid w:val="00E9379B"/>
    <w:rsid w:val="00E93EC8"/>
    <w:rsid w:val="00E944A5"/>
    <w:rsid w:val="00EA7710"/>
    <w:rsid w:val="00EB2C00"/>
    <w:rsid w:val="00EB357C"/>
    <w:rsid w:val="00EC15B3"/>
    <w:rsid w:val="00ED48B4"/>
    <w:rsid w:val="00EF1797"/>
    <w:rsid w:val="00EF2836"/>
    <w:rsid w:val="00EF571C"/>
    <w:rsid w:val="00EF63FC"/>
    <w:rsid w:val="00F034A4"/>
    <w:rsid w:val="00F05358"/>
    <w:rsid w:val="00F05AD5"/>
    <w:rsid w:val="00F10EEA"/>
    <w:rsid w:val="00F114AE"/>
    <w:rsid w:val="00F11B10"/>
    <w:rsid w:val="00F12B8E"/>
    <w:rsid w:val="00F158BC"/>
    <w:rsid w:val="00F16304"/>
    <w:rsid w:val="00F23FEF"/>
    <w:rsid w:val="00F24473"/>
    <w:rsid w:val="00F30DC3"/>
    <w:rsid w:val="00F31643"/>
    <w:rsid w:val="00F3345F"/>
    <w:rsid w:val="00F341E9"/>
    <w:rsid w:val="00F4289E"/>
    <w:rsid w:val="00F4573B"/>
    <w:rsid w:val="00F60D91"/>
    <w:rsid w:val="00F647CE"/>
    <w:rsid w:val="00F659D9"/>
    <w:rsid w:val="00F673C7"/>
    <w:rsid w:val="00F710C1"/>
    <w:rsid w:val="00F764B0"/>
    <w:rsid w:val="00F80173"/>
    <w:rsid w:val="00F8499C"/>
    <w:rsid w:val="00F908BC"/>
    <w:rsid w:val="00FB407E"/>
    <w:rsid w:val="00FC05CD"/>
    <w:rsid w:val="00FD438A"/>
    <w:rsid w:val="00FE178F"/>
    <w:rsid w:val="00FE56D6"/>
    <w:rsid w:val="00FE626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4279D-4F56-4012-B48D-4998A2F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3B"/>
  </w:style>
  <w:style w:type="paragraph" w:styleId="Heading1">
    <w:name w:val="heading 1"/>
    <w:basedOn w:val="Normal"/>
    <w:next w:val="Normal"/>
    <w:link w:val="Heading1Char"/>
    <w:qFormat/>
    <w:rsid w:val="004341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1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4341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4341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434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43418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color w:val="FF00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18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18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434180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3418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34180"/>
    <w:rPr>
      <w:rFonts w:ascii="Times New Roman" w:eastAsia="Times New Roman" w:hAnsi="Times New Roman" w:cs="Times New Roman"/>
      <w:color w:val="FF0000"/>
      <w:sz w:val="36"/>
      <w:szCs w:val="20"/>
    </w:rPr>
  </w:style>
  <w:style w:type="numbering" w:customStyle="1" w:styleId="1">
    <w:name w:val="Без списък1"/>
    <w:next w:val="NoList"/>
    <w:semiHidden/>
    <w:rsid w:val="00434180"/>
  </w:style>
  <w:style w:type="table" w:styleId="TableGrid">
    <w:name w:val="Table Grid"/>
    <w:basedOn w:val="TableNormal"/>
    <w:rsid w:val="0043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3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434180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paragraph" w:styleId="TOC1">
    <w:name w:val="toc 1"/>
    <w:basedOn w:val="Normal"/>
    <w:next w:val="Normal"/>
    <w:autoRedefine/>
    <w:semiHidden/>
    <w:rsid w:val="00434180"/>
    <w:pPr>
      <w:tabs>
        <w:tab w:val="right" w:pos="954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character" w:styleId="Hyperlink">
    <w:name w:val="Hyperlink"/>
    <w:rsid w:val="00434180"/>
    <w:rPr>
      <w:color w:val="0000FF"/>
      <w:u w:val="single"/>
    </w:rPr>
  </w:style>
  <w:style w:type="paragraph" w:styleId="Footer">
    <w:name w:val="footer"/>
    <w:basedOn w:val="Normal"/>
    <w:link w:val="FooterChar"/>
    <w:rsid w:val="00434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43418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34180"/>
  </w:style>
  <w:style w:type="paragraph" w:styleId="BodyText2">
    <w:name w:val="Body Text 2"/>
    <w:basedOn w:val="Normal"/>
    <w:link w:val="BodyText2Char"/>
    <w:rsid w:val="004341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341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341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prechblasentext">
    <w:name w:val="Sprechblasentext"/>
    <w:basedOn w:val="Normal"/>
    <w:semiHidden/>
    <w:rsid w:val="00434180"/>
    <w:pPr>
      <w:tabs>
        <w:tab w:val="left" w:pos="1418"/>
      </w:tabs>
      <w:spacing w:after="0" w:line="300" w:lineRule="auto"/>
    </w:pPr>
    <w:rPr>
      <w:rFonts w:ascii="Tahoma" w:eastAsia="Times New Roman" w:hAnsi="Tahoma" w:cs="Times New Roman"/>
      <w:sz w:val="16"/>
      <w:szCs w:val="20"/>
      <w:lang w:val="da-DK"/>
    </w:rPr>
  </w:style>
  <w:style w:type="character" w:styleId="FootnoteReference">
    <w:name w:val="footnote reference"/>
    <w:semiHidden/>
    <w:rsid w:val="00434180"/>
    <w:rPr>
      <w:spacing w:val="-5"/>
      <w:w w:val="130"/>
      <w:position w:val="-4"/>
      <w:vertAlign w:val="superscript"/>
    </w:rPr>
  </w:style>
  <w:style w:type="paragraph" w:styleId="FootnoteText">
    <w:name w:val="footnote text"/>
    <w:basedOn w:val="Normal"/>
    <w:link w:val="FootnoteTextChar"/>
    <w:semiHidden/>
    <w:rsid w:val="00434180"/>
    <w:pPr>
      <w:widowControl w:val="0"/>
      <w:tabs>
        <w:tab w:val="right" w:pos="418"/>
      </w:tabs>
      <w:suppressAutoHyphens/>
      <w:spacing w:after="0" w:line="210" w:lineRule="exact"/>
      <w:ind w:left="475" w:hanging="475"/>
    </w:pPr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34180"/>
    <w:rPr>
      <w:rFonts w:ascii="Times New Roman" w:eastAsia="Times New Roman" w:hAnsi="Times New Roman" w:cs="Times New Roman"/>
      <w:spacing w:val="5"/>
      <w:w w:val="104"/>
      <w:kern w:val="14"/>
      <w:sz w:val="17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4341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41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34180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3418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434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TitleChar">
    <w:name w:val="Title Char"/>
    <w:basedOn w:val="DefaultParagraphFont"/>
    <w:link w:val="Title"/>
    <w:rsid w:val="00434180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customStyle="1" w:styleId="Style">
    <w:name w:val="Style"/>
    <w:rsid w:val="0043418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Vrinda"/>
      <w:sz w:val="24"/>
      <w:szCs w:val="24"/>
      <w:lang w:eastAsia="bg-BG" w:bidi="bn-BD"/>
    </w:rPr>
  </w:style>
  <w:style w:type="paragraph" w:styleId="BalloonText">
    <w:name w:val="Balloon Text"/>
    <w:basedOn w:val="Normal"/>
    <w:link w:val="BalloonTextChar"/>
    <w:semiHidden/>
    <w:rsid w:val="004341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434180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a">
    <w:name w:val="Знак Знак"/>
    <w:basedOn w:val="Normal"/>
    <w:rsid w:val="0043418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341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EtextCharCharCharCharCharChar">
    <w:name w:val="EE_text Char Char Char Char Char Char"/>
    <w:basedOn w:val="Normal"/>
    <w:link w:val="EEtextCharCharCharCharCharCharChar"/>
    <w:rsid w:val="00434180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EtextCharCharCharCharCharCharChar">
    <w:name w:val="EE_text Char Char Char Char Char Char Char"/>
    <w:link w:val="EEtextCharCharCharCharCharChar"/>
    <w:rsid w:val="0043418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CharChar">
    <w:name w:val="Char Char Char Char Char Char Char Знак Char Char Char Char Char Char Char Char Char Char"/>
    <w:basedOn w:val="Normal"/>
    <w:rsid w:val="00434180"/>
    <w:pPr>
      <w:widowControl w:val="0"/>
      <w:tabs>
        <w:tab w:val="left" w:pos="709"/>
      </w:tabs>
      <w:spacing w:after="0" w:line="360" w:lineRule="atLeast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googqs-tidbitgoogqs-tidbit-1">
    <w:name w:val="goog_qs-tidbit goog_qs-tidbit-1"/>
    <w:basedOn w:val="DefaultParagraphFont"/>
    <w:rsid w:val="00434180"/>
  </w:style>
  <w:style w:type="paragraph" w:customStyle="1" w:styleId="CharCharCharCharCharCharCharCharCharCharCharCharCharChar">
    <w:name w:val="Char Char Char Char Char Char Char Знак Char Char Char Char Char Char Char"/>
    <w:basedOn w:val="Normal"/>
    <w:rsid w:val="00434180"/>
    <w:pPr>
      <w:widowControl w:val="0"/>
      <w:tabs>
        <w:tab w:val="left" w:pos="709"/>
      </w:tabs>
      <w:spacing w:after="0" w:line="360" w:lineRule="atLeast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table" w:customStyle="1" w:styleId="TableNormal10">
    <w:name w:val="Table Normal10"/>
    <w:next w:val="TableNormal"/>
    <w:semiHidden/>
    <w:rsid w:val="0043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CharChar">
    <w:name w:val="Body Text Char Char Char"/>
    <w:aliases w:val="Body Text Char Char Char Char Char Char Char Char Char Char Char Char Char Char Char Char Char "/>
    <w:rsid w:val="00434180"/>
    <w:rPr>
      <w:sz w:val="24"/>
      <w:lang w:val="bg-BG" w:eastAsia="bg-BG" w:bidi="ar-SA"/>
    </w:rPr>
  </w:style>
  <w:style w:type="paragraph" w:customStyle="1" w:styleId="EEtextCharChar">
    <w:name w:val="EE_text Char Char"/>
    <w:basedOn w:val="Normal"/>
    <w:link w:val="EEtextCharCharChar"/>
    <w:rsid w:val="00434180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EEtextCharCharChar">
    <w:name w:val="EE_text Char Char Char"/>
    <w:link w:val="EEtextCharChar"/>
    <w:rsid w:val="00434180"/>
    <w:rPr>
      <w:rFonts w:ascii="Calibri" w:eastAsia="Calibri" w:hAnsi="Calibri" w:cs="Times New Roman"/>
      <w:sz w:val="24"/>
      <w:szCs w:val="24"/>
    </w:rPr>
  </w:style>
  <w:style w:type="character" w:customStyle="1" w:styleId="a0">
    <w:name w:val="Горен или долен колонтитул_"/>
    <w:link w:val="a1"/>
    <w:rsid w:val="00434180"/>
    <w:rPr>
      <w:shd w:val="clear" w:color="auto" w:fill="FFFFFF"/>
    </w:rPr>
  </w:style>
  <w:style w:type="character" w:customStyle="1" w:styleId="115pt">
    <w:name w:val="Горен или долен колонтитул + 11;5 pt;Удебелен"/>
    <w:rsid w:val="00434180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a1">
    <w:name w:val="Горен или долен колонтитул"/>
    <w:basedOn w:val="Normal"/>
    <w:link w:val="a0"/>
    <w:rsid w:val="00434180"/>
    <w:pPr>
      <w:shd w:val="clear" w:color="auto" w:fill="FFFFFF"/>
      <w:spacing w:after="0" w:line="240" w:lineRule="auto"/>
    </w:pPr>
  </w:style>
  <w:style w:type="numbering" w:customStyle="1" w:styleId="2">
    <w:name w:val="Без списък2"/>
    <w:next w:val="NoList"/>
    <w:uiPriority w:val="99"/>
    <w:semiHidden/>
    <w:unhideWhenUsed/>
    <w:rsid w:val="00786E0E"/>
  </w:style>
  <w:style w:type="numbering" w:customStyle="1" w:styleId="3">
    <w:name w:val="Без списък3"/>
    <w:next w:val="NoList"/>
    <w:uiPriority w:val="99"/>
    <w:semiHidden/>
    <w:unhideWhenUsed/>
    <w:rsid w:val="00DD1F01"/>
  </w:style>
  <w:style w:type="paragraph" w:customStyle="1" w:styleId="Default">
    <w:name w:val="Default"/>
    <w:rsid w:val="0022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865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tins@harmanli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verina_eko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DA66-9E02-4C28-9555-0190219D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7288</Words>
  <Characters>41546</Characters>
  <Application>Microsoft Office Word</Application>
  <DocSecurity>0</DocSecurity>
  <Lines>346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ekolog</cp:lastModifiedBy>
  <cp:revision>2</cp:revision>
  <cp:lastPrinted>2016-03-02T12:26:00Z</cp:lastPrinted>
  <dcterms:created xsi:type="dcterms:W3CDTF">2016-03-02T12:32:00Z</dcterms:created>
  <dcterms:modified xsi:type="dcterms:W3CDTF">2016-03-02T12:32:00Z</dcterms:modified>
</cp:coreProperties>
</file>