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7C48" w:rsidRDefault="00C67C48" w:rsidP="00C67C48">
      <w:pPr>
        <w:jc w:val="center"/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t>ГОДИШЕН ДОКЛАД ПО ОКОЛНА СРЕДА</w:t>
      </w:r>
    </w:p>
    <w:p w:rsidR="00C67C48" w:rsidRPr="00512A9A" w:rsidRDefault="00C67C48" w:rsidP="00C67C48">
      <w:pPr>
        <w:jc w:val="center"/>
        <w:rPr>
          <w:noProof/>
          <w:lang w:eastAsia="bg-BG"/>
        </w:rPr>
      </w:pPr>
    </w:p>
    <w:p w:rsidR="00C67C48" w:rsidRPr="00126D2B" w:rsidRDefault="00C67C48" w:rsidP="00C67C48">
      <w:pPr>
        <w:jc w:val="center"/>
        <w:rPr>
          <w:rFonts w:ascii="Arial" w:hAnsi="Arial" w:cs="Arial"/>
          <w:b/>
          <w:sz w:val="24"/>
          <w:szCs w:val="24"/>
        </w:rPr>
      </w:pPr>
      <w:r w:rsidRPr="00126D2B">
        <w:rPr>
          <w:rFonts w:ascii="Arial" w:hAnsi="Arial" w:cs="Arial"/>
          <w:b/>
          <w:sz w:val="24"/>
          <w:szCs w:val="24"/>
        </w:rPr>
        <w:t>ЗА ИЗ</w:t>
      </w:r>
      <w:r>
        <w:rPr>
          <w:rFonts w:ascii="Arial" w:hAnsi="Arial" w:cs="Arial"/>
          <w:b/>
          <w:sz w:val="24"/>
          <w:szCs w:val="24"/>
        </w:rPr>
        <w:t>ПЪЛНЕНИЕ НА ДЕЙНОСТИТЕ ПРЕЗ 201</w:t>
      </w:r>
      <w:r w:rsidR="000026B9">
        <w:rPr>
          <w:rFonts w:ascii="Arial" w:hAnsi="Arial" w:cs="Arial"/>
          <w:b/>
          <w:sz w:val="24"/>
          <w:szCs w:val="24"/>
          <w:lang w:val="en-US"/>
        </w:rPr>
        <w:t>5</w:t>
      </w:r>
      <w:r w:rsidRPr="00126D2B">
        <w:rPr>
          <w:rFonts w:ascii="Arial" w:hAnsi="Arial" w:cs="Arial"/>
          <w:b/>
          <w:sz w:val="24"/>
          <w:szCs w:val="24"/>
        </w:rPr>
        <w:t xml:space="preserve"> г, ЗА КОИТО Е ПРЕДОСТАВЕНО КОМПЛЕКСНО РАЗРЕШИТЕЛНО</w:t>
      </w:r>
    </w:p>
    <w:p w:rsidR="00C67C48" w:rsidRPr="00126D2B" w:rsidRDefault="00C67C48" w:rsidP="00C67C48">
      <w:pPr>
        <w:jc w:val="center"/>
        <w:rPr>
          <w:rFonts w:ascii="Arial" w:hAnsi="Arial" w:cs="Arial"/>
          <w:b/>
          <w:sz w:val="24"/>
          <w:szCs w:val="24"/>
        </w:rPr>
      </w:pPr>
      <w:r w:rsidRPr="00126D2B">
        <w:rPr>
          <w:rFonts w:ascii="Arial" w:hAnsi="Arial" w:cs="Arial"/>
          <w:b/>
          <w:sz w:val="24"/>
          <w:szCs w:val="24"/>
        </w:rPr>
        <w:t>ИНСТАЛАЦИЯ ЗА ИНТЕНЗИВНО ОТГЛЕЖДАНЕ НА ПТИЦИ – БРОЙЛЕРИ</w:t>
      </w:r>
    </w:p>
    <w:p w:rsidR="00C67C48" w:rsidRPr="00126D2B" w:rsidRDefault="00C67C48" w:rsidP="00C67C48">
      <w:pPr>
        <w:pBdr>
          <w:bottom w:val="single" w:sz="4" w:space="1" w:color="auto"/>
        </w:pBdr>
        <w:jc w:val="center"/>
        <w:rPr>
          <w:rFonts w:cs="Calibri"/>
          <w:b/>
          <w:sz w:val="24"/>
          <w:szCs w:val="24"/>
          <w:lang w:val="en-US"/>
        </w:rPr>
      </w:pPr>
      <w:r w:rsidRPr="00126D2B">
        <w:rPr>
          <w:rFonts w:ascii="Arial" w:hAnsi="Arial" w:cs="Arial"/>
          <w:b/>
          <w:sz w:val="24"/>
          <w:szCs w:val="24"/>
        </w:rPr>
        <w:t>Гр. Търговище, кв. „Бряг”, общ. Търгови</w:t>
      </w:r>
      <w:r w:rsidRPr="00126D2B">
        <w:rPr>
          <w:rFonts w:cs="Calibri"/>
          <w:b/>
          <w:sz w:val="24"/>
          <w:szCs w:val="24"/>
        </w:rPr>
        <w:t>ЩЕ</w:t>
      </w:r>
    </w:p>
    <w:p w:rsidR="00C67C48" w:rsidRPr="00A0711A" w:rsidRDefault="00C67C48" w:rsidP="00A0711A">
      <w:pPr>
        <w:rPr>
          <w:rFonts w:ascii="Arial" w:hAnsi="Arial" w:cs="Arial"/>
          <w:sz w:val="24"/>
          <w:szCs w:val="24"/>
        </w:rPr>
      </w:pPr>
    </w:p>
    <w:p w:rsidR="00C67C48" w:rsidRPr="00134B54" w:rsidRDefault="00C67C48" w:rsidP="00134B54">
      <w:pPr>
        <w:jc w:val="center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eastAsia="bg-BG"/>
        </w:rPr>
        <w:drawing>
          <wp:inline distT="0" distB="0" distL="0" distR="0" wp14:anchorId="51F923D8" wp14:editId="5DE10616">
            <wp:extent cx="5760720" cy="4319564"/>
            <wp:effectExtent l="0" t="0" r="0" b="0"/>
            <wp:docPr id="2" name="Picture 2" descr="C:\Users\IVO\Desktop\снимки пиленца\DSCN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VO\Desktop\снимки пиленца\DSCN12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C48" w:rsidRPr="00F638E0" w:rsidRDefault="00C67C48" w:rsidP="00C67C48">
      <w:pPr>
        <w:jc w:val="both"/>
        <w:rPr>
          <w:rFonts w:ascii="Arial" w:hAnsi="Arial" w:cs="Arial"/>
          <w:b/>
          <w:sz w:val="24"/>
          <w:szCs w:val="24"/>
        </w:rPr>
      </w:pPr>
      <w:r w:rsidRPr="00F638E0">
        <w:rPr>
          <w:rFonts w:ascii="Arial" w:hAnsi="Arial" w:cs="Arial"/>
          <w:b/>
          <w:sz w:val="24"/>
          <w:szCs w:val="24"/>
        </w:rPr>
        <w:lastRenderedPageBreak/>
        <w:t>СЪДЪРЖАНИЕ:</w:t>
      </w:r>
    </w:p>
    <w:p w:rsidR="00C67C48" w:rsidRPr="00F638E0" w:rsidRDefault="00C67C48" w:rsidP="00C67C48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1. УВОД. ......</w:t>
      </w:r>
      <w:r w:rsidRPr="00F638E0">
        <w:rPr>
          <w:rFonts w:ascii="Arial" w:hAnsi="Arial" w:cs="Arial"/>
          <w:b/>
          <w:sz w:val="24"/>
          <w:szCs w:val="24"/>
        </w:rPr>
        <w:t>...................................</w:t>
      </w:r>
      <w:r>
        <w:rPr>
          <w:rFonts w:ascii="Arial" w:hAnsi="Arial" w:cs="Arial"/>
          <w:b/>
          <w:sz w:val="24"/>
          <w:szCs w:val="24"/>
        </w:rPr>
        <w:t>.............................</w:t>
      </w:r>
      <w:r w:rsidRPr="00F638E0">
        <w:rPr>
          <w:rFonts w:ascii="Arial" w:hAnsi="Arial" w:cs="Arial"/>
          <w:b/>
          <w:sz w:val="24"/>
          <w:szCs w:val="24"/>
        </w:rPr>
        <w:t>.............................................. 4</w:t>
      </w:r>
    </w:p>
    <w:p w:rsidR="00C67C48" w:rsidRPr="00F638E0" w:rsidRDefault="00C67C48" w:rsidP="00C67C48">
      <w:pPr>
        <w:rPr>
          <w:rFonts w:ascii="Arial" w:hAnsi="Arial" w:cs="Arial"/>
          <w:b/>
          <w:sz w:val="24"/>
          <w:szCs w:val="24"/>
        </w:rPr>
      </w:pPr>
      <w:r w:rsidRPr="00F638E0">
        <w:rPr>
          <w:rFonts w:ascii="Arial" w:hAnsi="Arial" w:cs="Arial"/>
          <w:b/>
          <w:sz w:val="24"/>
          <w:szCs w:val="24"/>
        </w:rPr>
        <w:t>2. СИСТЕМА ЗА УПРАВЛЕНИЕ НА</w:t>
      </w:r>
      <w:r>
        <w:rPr>
          <w:rFonts w:ascii="Arial" w:hAnsi="Arial" w:cs="Arial"/>
          <w:b/>
          <w:sz w:val="24"/>
          <w:szCs w:val="24"/>
        </w:rPr>
        <w:t xml:space="preserve"> ОКОЛНАТА СРЕДА. ...................................</w:t>
      </w:r>
      <w:r w:rsidRPr="00F638E0">
        <w:rPr>
          <w:rFonts w:ascii="Arial" w:hAnsi="Arial" w:cs="Arial"/>
          <w:b/>
          <w:sz w:val="24"/>
          <w:szCs w:val="24"/>
        </w:rPr>
        <w:t xml:space="preserve"> 7</w:t>
      </w:r>
    </w:p>
    <w:p w:rsidR="00C67C48" w:rsidRPr="00682BAD" w:rsidRDefault="00C67C48" w:rsidP="00C67C48">
      <w:pPr>
        <w:rPr>
          <w:rFonts w:ascii="Arial" w:hAnsi="Arial" w:cs="Arial"/>
          <w:sz w:val="24"/>
          <w:szCs w:val="24"/>
        </w:rPr>
      </w:pPr>
      <w:r w:rsidRPr="00F638E0">
        <w:rPr>
          <w:rFonts w:ascii="Arial" w:hAnsi="Arial" w:cs="Arial"/>
          <w:b/>
          <w:sz w:val="24"/>
          <w:szCs w:val="24"/>
        </w:rPr>
        <w:t xml:space="preserve">3. ИЗПОЛЗВАНЕ НА РЕСУРСИ. </w:t>
      </w:r>
      <w:r w:rsidRPr="00682BAD">
        <w:rPr>
          <w:rFonts w:ascii="Arial" w:hAnsi="Arial" w:cs="Arial"/>
          <w:sz w:val="24"/>
          <w:szCs w:val="24"/>
        </w:rPr>
        <w:t>....................</w:t>
      </w:r>
      <w:r>
        <w:rPr>
          <w:rFonts w:ascii="Arial" w:hAnsi="Arial" w:cs="Arial"/>
          <w:sz w:val="24"/>
          <w:szCs w:val="24"/>
        </w:rPr>
        <w:t>......</w:t>
      </w:r>
      <w:r w:rsidRPr="00682BAD">
        <w:rPr>
          <w:rFonts w:ascii="Arial" w:hAnsi="Arial" w:cs="Arial"/>
          <w:sz w:val="24"/>
          <w:szCs w:val="24"/>
        </w:rPr>
        <w:t>.......................</w:t>
      </w:r>
      <w:r>
        <w:rPr>
          <w:rFonts w:ascii="Arial" w:hAnsi="Arial" w:cs="Arial"/>
          <w:sz w:val="24"/>
          <w:szCs w:val="24"/>
        </w:rPr>
        <w:t>...........................11</w:t>
      </w:r>
    </w:p>
    <w:p w:rsidR="00C67C48" w:rsidRPr="00F638E0" w:rsidRDefault="00C67C48" w:rsidP="00C67C48">
      <w:pPr>
        <w:ind w:left="708"/>
        <w:jc w:val="both"/>
        <w:rPr>
          <w:rFonts w:ascii="Times New Roman" w:hAnsi="Times New Roman"/>
          <w:sz w:val="20"/>
          <w:szCs w:val="20"/>
        </w:rPr>
      </w:pPr>
      <w:r w:rsidRPr="00F638E0">
        <w:rPr>
          <w:rFonts w:ascii="Times New Roman" w:hAnsi="Times New Roman"/>
          <w:sz w:val="20"/>
          <w:szCs w:val="20"/>
        </w:rPr>
        <w:t>3.1. ИЗПОЛЗВАНЕ НА ВОДА. ...........................................................................</w:t>
      </w:r>
      <w:r>
        <w:rPr>
          <w:rFonts w:ascii="Times New Roman" w:hAnsi="Times New Roman"/>
          <w:sz w:val="20"/>
          <w:szCs w:val="20"/>
        </w:rPr>
        <w:t>.............................. 11</w:t>
      </w:r>
    </w:p>
    <w:p w:rsidR="00C67C48" w:rsidRPr="00F638E0" w:rsidRDefault="00C67C48" w:rsidP="00C67C48">
      <w:pPr>
        <w:ind w:left="708"/>
        <w:jc w:val="both"/>
        <w:rPr>
          <w:rFonts w:ascii="Times New Roman" w:hAnsi="Times New Roman"/>
          <w:sz w:val="20"/>
          <w:szCs w:val="20"/>
        </w:rPr>
      </w:pPr>
      <w:r w:rsidRPr="00F638E0">
        <w:rPr>
          <w:rFonts w:ascii="Times New Roman" w:hAnsi="Times New Roman"/>
          <w:sz w:val="20"/>
          <w:szCs w:val="20"/>
        </w:rPr>
        <w:t>3.2. ИЗПОЛЗВАНЕ НА ЕНЕРГИЯ. ...........................................................</w:t>
      </w:r>
      <w:r>
        <w:rPr>
          <w:rFonts w:ascii="Times New Roman" w:hAnsi="Times New Roman"/>
          <w:sz w:val="20"/>
          <w:szCs w:val="20"/>
        </w:rPr>
        <w:t>....................................... 12</w:t>
      </w:r>
    </w:p>
    <w:p w:rsidR="00C67C48" w:rsidRPr="0004646A" w:rsidRDefault="00C67C48" w:rsidP="00C67C48">
      <w:pPr>
        <w:ind w:left="708"/>
        <w:jc w:val="both"/>
        <w:rPr>
          <w:rFonts w:ascii="Times New Roman" w:hAnsi="Times New Roman"/>
          <w:sz w:val="20"/>
          <w:szCs w:val="20"/>
          <w:lang w:val="en-US"/>
        </w:rPr>
      </w:pPr>
      <w:r w:rsidRPr="00F638E0">
        <w:rPr>
          <w:rFonts w:ascii="Times New Roman" w:hAnsi="Times New Roman"/>
          <w:sz w:val="20"/>
          <w:szCs w:val="20"/>
        </w:rPr>
        <w:t>3.3. ИЗПОЛЗВАНЕ НА СУРОВИНИ, СПОМАГАТЕЛНИ МАТЕРИАЛИ И ГОРИВА. ...</w:t>
      </w:r>
      <w:r>
        <w:rPr>
          <w:rFonts w:ascii="Times New Roman" w:hAnsi="Times New Roman"/>
          <w:sz w:val="20"/>
          <w:szCs w:val="20"/>
        </w:rPr>
        <w:t>.</w:t>
      </w:r>
      <w:r w:rsidRPr="00F638E0">
        <w:rPr>
          <w:rFonts w:ascii="Times New Roman" w:hAnsi="Times New Roman"/>
          <w:sz w:val="20"/>
          <w:szCs w:val="20"/>
        </w:rPr>
        <w:t>..</w:t>
      </w:r>
      <w:r w:rsidR="0004646A">
        <w:rPr>
          <w:rFonts w:ascii="Times New Roman" w:hAnsi="Times New Roman"/>
          <w:sz w:val="20"/>
          <w:szCs w:val="20"/>
        </w:rPr>
        <w:t>...... 1</w:t>
      </w:r>
      <w:r w:rsidR="0004646A">
        <w:rPr>
          <w:rFonts w:ascii="Times New Roman" w:hAnsi="Times New Roman"/>
          <w:sz w:val="20"/>
          <w:szCs w:val="20"/>
          <w:lang w:val="en-US"/>
        </w:rPr>
        <w:t>4</w:t>
      </w:r>
    </w:p>
    <w:p w:rsidR="00C67C48" w:rsidRPr="00AE5198" w:rsidRDefault="00C67C48" w:rsidP="00C67C48">
      <w:pPr>
        <w:ind w:left="708"/>
        <w:jc w:val="both"/>
        <w:rPr>
          <w:rFonts w:ascii="Times New Roman" w:hAnsi="Times New Roman"/>
          <w:sz w:val="20"/>
          <w:szCs w:val="20"/>
          <w:lang w:val="en-US"/>
        </w:rPr>
      </w:pPr>
      <w:r w:rsidRPr="00F638E0">
        <w:rPr>
          <w:rFonts w:ascii="Times New Roman" w:hAnsi="Times New Roman"/>
          <w:sz w:val="20"/>
          <w:szCs w:val="20"/>
        </w:rPr>
        <w:t xml:space="preserve">3.4. СЪХРАНЕНИЕ НА СУРОВИНИ, СПОМАГАТЕЛНИ МАТЕРИАЛИ И </w:t>
      </w:r>
      <w:r>
        <w:rPr>
          <w:rFonts w:ascii="Times New Roman" w:hAnsi="Times New Roman"/>
          <w:sz w:val="20"/>
          <w:szCs w:val="20"/>
        </w:rPr>
        <w:t>ГОРИВА. ........... 1</w:t>
      </w:r>
      <w:r>
        <w:rPr>
          <w:rFonts w:ascii="Times New Roman" w:hAnsi="Times New Roman"/>
          <w:sz w:val="20"/>
          <w:szCs w:val="20"/>
          <w:lang w:val="en-US"/>
        </w:rPr>
        <w:t>5</w:t>
      </w:r>
    </w:p>
    <w:p w:rsidR="00C67C48" w:rsidRPr="00F638E0" w:rsidRDefault="00C67C48" w:rsidP="00C67C48">
      <w:pPr>
        <w:rPr>
          <w:rFonts w:ascii="Arial" w:hAnsi="Arial" w:cs="Arial"/>
          <w:b/>
          <w:sz w:val="24"/>
          <w:szCs w:val="24"/>
        </w:rPr>
      </w:pPr>
      <w:r w:rsidRPr="00F638E0">
        <w:rPr>
          <w:rFonts w:ascii="Arial" w:hAnsi="Arial" w:cs="Arial"/>
          <w:b/>
          <w:sz w:val="24"/>
          <w:szCs w:val="24"/>
        </w:rPr>
        <w:t xml:space="preserve">4. ЕМИСИИ НА ВРЕДНИ И ОПАСНИ ВЕЩЕСТВА </w:t>
      </w:r>
      <w:r>
        <w:rPr>
          <w:rFonts w:ascii="Arial" w:hAnsi="Arial" w:cs="Arial"/>
          <w:b/>
          <w:sz w:val="24"/>
          <w:szCs w:val="24"/>
        </w:rPr>
        <w:t>В ОКОЛНАТА СРЕДА. ..... 15</w:t>
      </w:r>
    </w:p>
    <w:p w:rsidR="00C67C48" w:rsidRPr="0004646A" w:rsidRDefault="00C67C48" w:rsidP="00C67C48">
      <w:pPr>
        <w:ind w:left="708"/>
        <w:rPr>
          <w:rFonts w:ascii="Times New Roman" w:hAnsi="Times New Roman"/>
          <w:sz w:val="20"/>
          <w:szCs w:val="20"/>
          <w:lang w:val="en-US"/>
        </w:rPr>
      </w:pPr>
      <w:r w:rsidRPr="00F638E0">
        <w:rPr>
          <w:rFonts w:ascii="Times New Roman" w:hAnsi="Times New Roman"/>
          <w:sz w:val="20"/>
          <w:szCs w:val="20"/>
        </w:rPr>
        <w:t>4.1. ДОКЛАД ПО ЕВРОПЕЙСКИЯ РЕГИСТЪР НА ЕМИСИИТЕ НА ВРЕДНИ ВЕЩЕСТВА (ЕРЕВВ) И PRTR. ........................................</w:t>
      </w:r>
      <w:r>
        <w:rPr>
          <w:rFonts w:ascii="Times New Roman" w:hAnsi="Times New Roman"/>
          <w:sz w:val="20"/>
          <w:szCs w:val="20"/>
        </w:rPr>
        <w:t>.....................</w:t>
      </w:r>
      <w:r w:rsidRPr="00F638E0">
        <w:rPr>
          <w:rFonts w:ascii="Times New Roman" w:hAnsi="Times New Roman"/>
          <w:sz w:val="20"/>
          <w:szCs w:val="20"/>
        </w:rPr>
        <w:t>.......................................</w:t>
      </w:r>
      <w:r>
        <w:rPr>
          <w:rFonts w:ascii="Times New Roman" w:hAnsi="Times New Roman"/>
          <w:sz w:val="20"/>
          <w:szCs w:val="20"/>
        </w:rPr>
        <w:t>.................</w:t>
      </w:r>
      <w:r w:rsidRPr="00F638E0">
        <w:rPr>
          <w:rFonts w:ascii="Times New Roman" w:hAnsi="Times New Roman"/>
          <w:sz w:val="20"/>
          <w:szCs w:val="20"/>
        </w:rPr>
        <w:t>....</w:t>
      </w:r>
      <w:r w:rsidR="0004646A">
        <w:rPr>
          <w:rFonts w:ascii="Times New Roman" w:hAnsi="Times New Roman"/>
          <w:sz w:val="20"/>
          <w:szCs w:val="20"/>
        </w:rPr>
        <w:t>...... 1</w:t>
      </w:r>
      <w:r w:rsidR="0004646A">
        <w:rPr>
          <w:rFonts w:ascii="Times New Roman" w:hAnsi="Times New Roman"/>
          <w:sz w:val="20"/>
          <w:szCs w:val="20"/>
          <w:lang w:val="en-US"/>
        </w:rPr>
        <w:t>6</w:t>
      </w:r>
    </w:p>
    <w:p w:rsidR="00C67C48" w:rsidRPr="008B609E" w:rsidRDefault="00C67C48" w:rsidP="00C67C48">
      <w:pPr>
        <w:ind w:left="708"/>
        <w:rPr>
          <w:rFonts w:ascii="Times New Roman" w:hAnsi="Times New Roman"/>
          <w:sz w:val="20"/>
          <w:szCs w:val="20"/>
          <w:lang w:val="en-US"/>
        </w:rPr>
      </w:pPr>
      <w:r w:rsidRPr="00F638E0">
        <w:rPr>
          <w:rFonts w:ascii="Times New Roman" w:hAnsi="Times New Roman"/>
          <w:sz w:val="20"/>
          <w:szCs w:val="20"/>
        </w:rPr>
        <w:t>4.2. ЕМИСИИ НА ВРЕДНИ ВЕЩЕСТВА В АТМОСФЕРНИЯ</w:t>
      </w:r>
      <w:r>
        <w:rPr>
          <w:rFonts w:ascii="Times New Roman" w:hAnsi="Times New Roman"/>
          <w:sz w:val="20"/>
          <w:szCs w:val="20"/>
        </w:rPr>
        <w:t xml:space="preserve"> ВЪЗДУХ. ......</w:t>
      </w:r>
      <w:r w:rsidRPr="00F638E0">
        <w:rPr>
          <w:rFonts w:ascii="Times New Roman" w:hAnsi="Times New Roman"/>
          <w:sz w:val="20"/>
          <w:szCs w:val="20"/>
        </w:rPr>
        <w:t>....</w:t>
      </w:r>
      <w:r>
        <w:rPr>
          <w:rFonts w:ascii="Times New Roman" w:hAnsi="Times New Roman"/>
          <w:sz w:val="20"/>
          <w:szCs w:val="20"/>
        </w:rPr>
        <w:t>........................ 1</w:t>
      </w:r>
      <w:r>
        <w:rPr>
          <w:rFonts w:ascii="Times New Roman" w:hAnsi="Times New Roman"/>
          <w:sz w:val="20"/>
          <w:szCs w:val="20"/>
          <w:lang w:val="en-US"/>
        </w:rPr>
        <w:t>6</w:t>
      </w:r>
    </w:p>
    <w:p w:rsidR="00C67C48" w:rsidRPr="008B609E" w:rsidRDefault="00C67C48" w:rsidP="00C67C48">
      <w:pPr>
        <w:ind w:left="708"/>
        <w:rPr>
          <w:rFonts w:ascii="Times New Roman" w:hAnsi="Times New Roman"/>
          <w:sz w:val="20"/>
          <w:szCs w:val="20"/>
          <w:lang w:val="en-US"/>
        </w:rPr>
      </w:pPr>
      <w:r w:rsidRPr="00F638E0">
        <w:rPr>
          <w:rFonts w:ascii="Times New Roman" w:hAnsi="Times New Roman"/>
          <w:sz w:val="20"/>
          <w:szCs w:val="20"/>
        </w:rPr>
        <w:t>4.3. ЕМИСИИ НА ВРЕДНИ И ОПАСНИ ВЕЩЕСТВА В ОТПАДЪЧНИТЕ ВОДИ. ....</w:t>
      </w:r>
      <w:r>
        <w:rPr>
          <w:rFonts w:ascii="Times New Roman" w:hAnsi="Times New Roman"/>
          <w:sz w:val="20"/>
          <w:szCs w:val="20"/>
        </w:rPr>
        <w:t xml:space="preserve">.............. </w:t>
      </w:r>
      <w:r>
        <w:rPr>
          <w:rFonts w:ascii="Times New Roman" w:hAnsi="Times New Roman"/>
          <w:sz w:val="20"/>
          <w:szCs w:val="20"/>
          <w:lang w:val="en-US"/>
        </w:rPr>
        <w:t>20</w:t>
      </w:r>
    </w:p>
    <w:p w:rsidR="00C67C48" w:rsidRPr="008B609E" w:rsidRDefault="00C67C48" w:rsidP="00C67C48">
      <w:pPr>
        <w:ind w:left="708"/>
        <w:rPr>
          <w:rFonts w:ascii="Times New Roman" w:hAnsi="Times New Roman"/>
          <w:sz w:val="20"/>
          <w:szCs w:val="20"/>
          <w:lang w:val="en-US"/>
        </w:rPr>
      </w:pPr>
      <w:r w:rsidRPr="00F638E0">
        <w:rPr>
          <w:rFonts w:ascii="Times New Roman" w:hAnsi="Times New Roman"/>
          <w:sz w:val="20"/>
          <w:szCs w:val="20"/>
        </w:rPr>
        <w:t>4.4. УПРАВЛЕНИЕ НА ОТПАДЪЦИТЕ. .....................................................</w:t>
      </w:r>
      <w:r>
        <w:rPr>
          <w:rFonts w:ascii="Times New Roman" w:hAnsi="Times New Roman"/>
          <w:sz w:val="20"/>
          <w:szCs w:val="20"/>
        </w:rPr>
        <w:t>.................................... 2</w:t>
      </w:r>
      <w:r>
        <w:rPr>
          <w:rFonts w:ascii="Times New Roman" w:hAnsi="Times New Roman"/>
          <w:sz w:val="20"/>
          <w:szCs w:val="20"/>
          <w:lang w:val="en-US"/>
        </w:rPr>
        <w:t>1</w:t>
      </w:r>
    </w:p>
    <w:p w:rsidR="00C67C48" w:rsidRPr="008B609E" w:rsidRDefault="00C67C48" w:rsidP="00C67C48">
      <w:pPr>
        <w:ind w:left="708"/>
        <w:rPr>
          <w:rFonts w:ascii="Times New Roman" w:hAnsi="Times New Roman"/>
          <w:sz w:val="20"/>
          <w:szCs w:val="20"/>
          <w:lang w:val="en-US"/>
        </w:rPr>
      </w:pPr>
      <w:r w:rsidRPr="00F638E0">
        <w:rPr>
          <w:rFonts w:ascii="Times New Roman" w:hAnsi="Times New Roman"/>
          <w:sz w:val="20"/>
          <w:szCs w:val="20"/>
        </w:rPr>
        <w:t>4.5. ШУМ. ....................................................................................................</w:t>
      </w:r>
      <w:r>
        <w:rPr>
          <w:rFonts w:ascii="Times New Roman" w:hAnsi="Times New Roman"/>
          <w:sz w:val="20"/>
          <w:szCs w:val="20"/>
        </w:rPr>
        <w:t>......................................... 2</w:t>
      </w:r>
      <w:r>
        <w:rPr>
          <w:rFonts w:ascii="Times New Roman" w:hAnsi="Times New Roman"/>
          <w:sz w:val="20"/>
          <w:szCs w:val="20"/>
          <w:lang w:val="en-US"/>
        </w:rPr>
        <w:t>5</w:t>
      </w:r>
    </w:p>
    <w:p w:rsidR="00C67C48" w:rsidRPr="008B609E" w:rsidRDefault="00C67C48" w:rsidP="00C67C48">
      <w:pPr>
        <w:ind w:left="708"/>
        <w:rPr>
          <w:rFonts w:ascii="Times New Roman" w:hAnsi="Times New Roman"/>
          <w:sz w:val="20"/>
          <w:szCs w:val="20"/>
          <w:lang w:val="en-US"/>
        </w:rPr>
      </w:pPr>
      <w:r w:rsidRPr="00F638E0">
        <w:rPr>
          <w:rFonts w:ascii="Times New Roman" w:hAnsi="Times New Roman"/>
          <w:sz w:val="20"/>
          <w:szCs w:val="20"/>
        </w:rPr>
        <w:t>4.6. ОПАЗВАНЕ НА ПОЧВАТА И ПОДЗЕМНИТЕ ВОДИ ОТ ЗАМЪРСЯВАНЕ. ...</w:t>
      </w:r>
      <w:r>
        <w:rPr>
          <w:rFonts w:ascii="Times New Roman" w:hAnsi="Times New Roman"/>
          <w:sz w:val="20"/>
          <w:szCs w:val="20"/>
        </w:rPr>
        <w:t>................... 2</w:t>
      </w:r>
      <w:r>
        <w:rPr>
          <w:rFonts w:ascii="Times New Roman" w:hAnsi="Times New Roman"/>
          <w:sz w:val="20"/>
          <w:szCs w:val="20"/>
          <w:lang w:val="en-US"/>
        </w:rPr>
        <w:t>6</w:t>
      </w:r>
    </w:p>
    <w:p w:rsidR="00C67C48" w:rsidRPr="00B722E7" w:rsidRDefault="00C67C48" w:rsidP="00C67C48">
      <w:pPr>
        <w:rPr>
          <w:rFonts w:ascii="Arial" w:hAnsi="Arial" w:cs="Arial"/>
          <w:b/>
          <w:sz w:val="24"/>
          <w:szCs w:val="24"/>
        </w:rPr>
      </w:pPr>
      <w:r w:rsidRPr="00F638E0">
        <w:rPr>
          <w:rFonts w:ascii="Arial" w:hAnsi="Arial" w:cs="Arial"/>
          <w:b/>
          <w:sz w:val="24"/>
          <w:szCs w:val="24"/>
        </w:rPr>
        <w:t>5. ДОКЛАД ПО ИНВЕСТИЦИОННАТА ПРОГРАМА ЗА ПРИВЕЖДАНЕ В СЪОТВЕТСТВИЕ С УСЛОВИЯТА НА КР. .............................................</w:t>
      </w:r>
      <w:r>
        <w:rPr>
          <w:rFonts w:ascii="Arial" w:hAnsi="Arial" w:cs="Arial"/>
          <w:b/>
          <w:sz w:val="24"/>
          <w:szCs w:val="24"/>
        </w:rPr>
        <w:t>.............. 2</w:t>
      </w:r>
      <w:r w:rsidR="00B722E7">
        <w:rPr>
          <w:rFonts w:ascii="Arial" w:hAnsi="Arial" w:cs="Arial"/>
          <w:b/>
          <w:sz w:val="24"/>
          <w:szCs w:val="24"/>
        </w:rPr>
        <w:t>8</w:t>
      </w:r>
    </w:p>
    <w:p w:rsidR="00C67C48" w:rsidRPr="008B609E" w:rsidRDefault="00C67C48" w:rsidP="00C67C48">
      <w:pPr>
        <w:rPr>
          <w:rFonts w:ascii="Arial" w:hAnsi="Arial" w:cs="Arial"/>
          <w:b/>
          <w:sz w:val="24"/>
          <w:szCs w:val="24"/>
          <w:lang w:val="en-US"/>
        </w:rPr>
      </w:pPr>
      <w:r w:rsidRPr="00F638E0">
        <w:rPr>
          <w:rFonts w:ascii="Arial" w:hAnsi="Arial" w:cs="Arial"/>
          <w:b/>
          <w:sz w:val="24"/>
          <w:szCs w:val="24"/>
        </w:rPr>
        <w:t>6. ПРЕКРАТЯВАНE НА РАБОТАТА НА ИНСТАЛ</w:t>
      </w:r>
      <w:r>
        <w:rPr>
          <w:rFonts w:ascii="Arial" w:hAnsi="Arial" w:cs="Arial"/>
          <w:b/>
          <w:sz w:val="24"/>
          <w:szCs w:val="24"/>
        </w:rPr>
        <w:t>АЦИИ ИЛИ ЧАСТИ ОТ ТЯХ. 2</w:t>
      </w:r>
      <w:r>
        <w:rPr>
          <w:rFonts w:ascii="Arial" w:hAnsi="Arial" w:cs="Arial"/>
          <w:b/>
          <w:sz w:val="24"/>
          <w:szCs w:val="24"/>
          <w:lang w:val="en-US"/>
        </w:rPr>
        <w:t>8</w:t>
      </w:r>
    </w:p>
    <w:p w:rsidR="00C67C48" w:rsidRPr="008B609E" w:rsidRDefault="00C67C48" w:rsidP="00C67C48">
      <w:pPr>
        <w:rPr>
          <w:rFonts w:ascii="Arial" w:hAnsi="Arial" w:cs="Arial"/>
          <w:b/>
          <w:sz w:val="24"/>
          <w:szCs w:val="24"/>
          <w:lang w:val="en-US"/>
        </w:rPr>
      </w:pPr>
      <w:r w:rsidRPr="00F638E0">
        <w:rPr>
          <w:rFonts w:ascii="Arial" w:hAnsi="Arial" w:cs="Arial"/>
          <w:b/>
          <w:sz w:val="24"/>
          <w:szCs w:val="24"/>
        </w:rPr>
        <w:t>7. СВЪРЗАНИ С ОКОЛНАТА СРЕДА АВАРИИ, ОПЛАКВАНИЯ И ВЪЗРАЖЕНИЯ. ..</w:t>
      </w:r>
      <w:r>
        <w:rPr>
          <w:rFonts w:ascii="Arial" w:hAnsi="Arial" w:cs="Arial"/>
          <w:b/>
          <w:sz w:val="24"/>
          <w:szCs w:val="24"/>
        </w:rPr>
        <w:t>................................................................................................................................ 2</w:t>
      </w:r>
      <w:r>
        <w:rPr>
          <w:rFonts w:ascii="Arial" w:hAnsi="Arial" w:cs="Arial"/>
          <w:b/>
          <w:sz w:val="24"/>
          <w:szCs w:val="24"/>
          <w:lang w:val="en-US"/>
        </w:rPr>
        <w:t>8</w:t>
      </w:r>
    </w:p>
    <w:p w:rsidR="00C67C48" w:rsidRPr="008B609E" w:rsidRDefault="00C67C48" w:rsidP="00C67C48">
      <w:pPr>
        <w:rPr>
          <w:rFonts w:ascii="Arial" w:hAnsi="Arial" w:cs="Arial"/>
          <w:b/>
          <w:sz w:val="24"/>
          <w:szCs w:val="24"/>
          <w:lang w:val="en-US"/>
        </w:rPr>
      </w:pPr>
      <w:r w:rsidRPr="00F638E0">
        <w:rPr>
          <w:rFonts w:ascii="Arial" w:hAnsi="Arial" w:cs="Arial"/>
          <w:b/>
          <w:sz w:val="24"/>
          <w:szCs w:val="24"/>
        </w:rPr>
        <w:t>8. ПОДПИСВАНЕ НА ГОДИШНИЯ ДОКЛАД. ...</w:t>
      </w:r>
      <w:r>
        <w:rPr>
          <w:rFonts w:ascii="Arial" w:hAnsi="Arial" w:cs="Arial"/>
          <w:b/>
          <w:sz w:val="24"/>
          <w:szCs w:val="24"/>
        </w:rPr>
        <w:t>...................</w:t>
      </w:r>
      <w:r w:rsidRPr="00F638E0">
        <w:rPr>
          <w:rFonts w:ascii="Arial" w:hAnsi="Arial" w:cs="Arial"/>
          <w:b/>
          <w:sz w:val="24"/>
          <w:szCs w:val="24"/>
        </w:rPr>
        <w:t>...</w:t>
      </w:r>
      <w:r>
        <w:rPr>
          <w:rFonts w:ascii="Arial" w:hAnsi="Arial" w:cs="Arial"/>
          <w:b/>
          <w:sz w:val="24"/>
          <w:szCs w:val="24"/>
        </w:rPr>
        <w:t>............................. 2</w:t>
      </w:r>
      <w:r>
        <w:rPr>
          <w:rFonts w:ascii="Arial" w:hAnsi="Arial" w:cs="Arial"/>
          <w:b/>
          <w:sz w:val="24"/>
          <w:szCs w:val="24"/>
          <w:lang w:val="en-US"/>
        </w:rPr>
        <w:t>9</w:t>
      </w:r>
    </w:p>
    <w:p w:rsidR="00C67C48" w:rsidRPr="00682BAD" w:rsidRDefault="00C67C48" w:rsidP="00C67C48">
      <w:pPr>
        <w:rPr>
          <w:rFonts w:ascii="Arial" w:hAnsi="Arial" w:cs="Arial"/>
          <w:sz w:val="24"/>
          <w:szCs w:val="24"/>
        </w:rPr>
      </w:pPr>
    </w:p>
    <w:p w:rsidR="00C67C48" w:rsidRDefault="00C67C48" w:rsidP="00C67C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</w:t>
      </w:r>
    </w:p>
    <w:p w:rsidR="00C67C48" w:rsidRDefault="00C67C48" w:rsidP="00C67C48">
      <w:pPr>
        <w:ind w:left="720"/>
        <w:rPr>
          <w:rFonts w:ascii="Arial" w:hAnsi="Arial" w:cs="Arial"/>
          <w:sz w:val="24"/>
          <w:szCs w:val="24"/>
        </w:rPr>
      </w:pPr>
    </w:p>
    <w:p w:rsidR="00C67C48" w:rsidRDefault="00C67C48" w:rsidP="00C67C48">
      <w:pPr>
        <w:ind w:left="720"/>
        <w:rPr>
          <w:rFonts w:ascii="Arial" w:hAnsi="Arial" w:cs="Arial"/>
          <w:sz w:val="24"/>
          <w:szCs w:val="24"/>
        </w:rPr>
      </w:pPr>
    </w:p>
    <w:p w:rsidR="00C67C48" w:rsidRPr="001548D4" w:rsidRDefault="00C67C48" w:rsidP="00C67C48">
      <w:pPr>
        <w:rPr>
          <w:rFonts w:ascii="Arial" w:hAnsi="Arial" w:cs="Arial"/>
          <w:b/>
          <w:sz w:val="24"/>
          <w:szCs w:val="24"/>
        </w:rPr>
      </w:pPr>
      <w:r w:rsidRPr="001548D4">
        <w:rPr>
          <w:rFonts w:ascii="Arial" w:hAnsi="Arial" w:cs="Arial"/>
          <w:b/>
          <w:sz w:val="24"/>
          <w:szCs w:val="24"/>
        </w:rPr>
        <w:lastRenderedPageBreak/>
        <w:t>ПРИЛОЖЕНИЯ:</w:t>
      </w:r>
    </w:p>
    <w:p w:rsidR="00C67C48" w:rsidRDefault="00C67C48" w:rsidP="00C67C48">
      <w:pPr>
        <w:rPr>
          <w:rFonts w:ascii="Arial" w:hAnsi="Arial" w:cs="Arial"/>
          <w:sz w:val="24"/>
          <w:szCs w:val="24"/>
        </w:rPr>
      </w:pPr>
    </w:p>
    <w:p w:rsidR="00C67C48" w:rsidRPr="008B1807" w:rsidRDefault="00C67C48" w:rsidP="00C67C48">
      <w:pPr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  <w:lang w:val="en-US"/>
        </w:rPr>
        <w:t xml:space="preserve"> </w:t>
      </w:r>
      <w:r w:rsidRPr="001548D4">
        <w:rPr>
          <w:rFonts w:ascii="Arial" w:hAnsi="Arial" w:cs="Arial"/>
          <w:i/>
          <w:sz w:val="24"/>
          <w:szCs w:val="24"/>
        </w:rPr>
        <w:t>1.</w:t>
      </w:r>
      <w:r>
        <w:rPr>
          <w:rFonts w:ascii="Arial" w:hAnsi="Arial" w:cs="Arial"/>
          <w:i/>
          <w:sz w:val="24"/>
          <w:szCs w:val="24"/>
        </w:rPr>
        <w:t xml:space="preserve"> </w:t>
      </w:r>
      <w:r w:rsidRPr="004378E0">
        <w:rPr>
          <w:rFonts w:ascii="Arial" w:hAnsi="Arial" w:cs="Arial"/>
          <w:i/>
          <w:sz w:val="24"/>
          <w:szCs w:val="24"/>
        </w:rPr>
        <w:t>Таблици</w:t>
      </w:r>
      <w:r>
        <w:rPr>
          <w:rFonts w:ascii="Arial" w:hAnsi="Arial" w:cs="Arial"/>
          <w:i/>
          <w:sz w:val="24"/>
          <w:szCs w:val="24"/>
          <w:lang w:val="en-US"/>
        </w:rPr>
        <w:t xml:space="preserve"> по Приложение 1 </w:t>
      </w:r>
      <w:r w:rsidRPr="004378E0">
        <w:rPr>
          <w:rFonts w:ascii="Arial" w:hAnsi="Arial" w:cs="Arial"/>
          <w:i/>
          <w:sz w:val="24"/>
          <w:szCs w:val="24"/>
        </w:rPr>
        <w:t xml:space="preserve">на </w:t>
      </w:r>
      <w:r>
        <w:rPr>
          <w:rFonts w:ascii="Arial" w:hAnsi="Arial" w:cs="Arial"/>
          <w:i/>
          <w:sz w:val="24"/>
          <w:szCs w:val="24"/>
        </w:rPr>
        <w:t>„Методика за реда и начина за контрол на КР и Образеца на Годишен доклад, за изпълнение на дейностите, за които е представено комплексно разрешително” утвърден с заповед РД-806/31.10.2006.</w:t>
      </w:r>
    </w:p>
    <w:p w:rsidR="00C67C48" w:rsidRDefault="00C67C48" w:rsidP="00C67C48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:rsidR="00C67C48" w:rsidRDefault="00C67C48" w:rsidP="00C67C48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1548D4">
        <w:rPr>
          <w:rFonts w:ascii="Arial" w:hAnsi="Arial" w:cs="Arial"/>
          <w:i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  <w:lang w:val="en-US"/>
        </w:rPr>
        <w:t xml:space="preserve">2. </w:t>
      </w:r>
      <w:r w:rsidRPr="001548D4">
        <w:rPr>
          <w:rFonts w:ascii="Arial" w:hAnsi="Arial" w:cs="Arial"/>
          <w:i/>
          <w:sz w:val="24"/>
          <w:szCs w:val="24"/>
        </w:rPr>
        <w:t>Генплан на площадката.</w:t>
      </w:r>
      <w:r>
        <w:rPr>
          <w:rFonts w:ascii="Arial" w:hAnsi="Arial" w:cs="Arial"/>
          <w:i/>
          <w:sz w:val="24"/>
          <w:szCs w:val="24"/>
          <w:lang w:val="en-US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Схема на складове за суровини,материали и отпадъци. </w:t>
      </w:r>
      <w:r w:rsidRPr="001548D4">
        <w:rPr>
          <w:rFonts w:ascii="Arial" w:hAnsi="Arial" w:cs="Arial"/>
          <w:i/>
          <w:sz w:val="24"/>
          <w:szCs w:val="24"/>
        </w:rPr>
        <w:t>Схема на площадката с нанесени пунктове за собствен мониторинг на почви</w:t>
      </w:r>
    </w:p>
    <w:p w:rsidR="00C67C48" w:rsidRDefault="00C67C48" w:rsidP="00C67C48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:rsidR="00C67C48" w:rsidRDefault="00C67C48" w:rsidP="00C67C48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>
        <w:rPr>
          <w:rFonts w:ascii="Arial" w:hAnsi="Arial" w:cs="Arial"/>
          <w:i/>
          <w:sz w:val="24"/>
          <w:szCs w:val="24"/>
        </w:rPr>
        <w:t>3. Копие от договор за извозване и оползотворяване на торова маса за наторяване на земеделски земи.</w:t>
      </w:r>
      <w:r w:rsidR="004378E0">
        <w:rPr>
          <w:rFonts w:ascii="Arial" w:hAnsi="Arial" w:cs="Arial"/>
          <w:i/>
          <w:sz w:val="24"/>
          <w:szCs w:val="24"/>
        </w:rPr>
        <w:t xml:space="preserve"> Копия на протоколи за проведени собствени измервания на нивата на шум. Копия от протоколи от изпитвания за анализ на почви.</w:t>
      </w:r>
    </w:p>
    <w:p w:rsidR="00C67C48" w:rsidRDefault="00C67C48" w:rsidP="00C67C48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:rsidR="00C67C48" w:rsidRPr="00FE0F4E" w:rsidRDefault="00C67C48" w:rsidP="00C67C48">
      <w:pPr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4</w:t>
      </w:r>
      <w:r w:rsidRPr="001548D4">
        <w:rPr>
          <w:rFonts w:ascii="Arial" w:hAnsi="Arial" w:cs="Arial"/>
          <w:i/>
          <w:sz w:val="24"/>
          <w:szCs w:val="24"/>
        </w:rPr>
        <w:t>. Електронно копие на ГДОС.</w:t>
      </w: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</w:t>
      </w: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Default="00C67C48" w:rsidP="00C67C48">
      <w:pPr>
        <w:pStyle w:val="Default"/>
        <w:rPr>
          <w:rFonts w:ascii="Arial" w:hAnsi="Arial" w:cs="Arial"/>
          <w:b/>
          <w:bCs/>
        </w:rPr>
      </w:pPr>
    </w:p>
    <w:p w:rsidR="00C67C48" w:rsidRPr="009E4827" w:rsidRDefault="00C67C48" w:rsidP="00C67C48">
      <w:pPr>
        <w:pStyle w:val="Default"/>
        <w:jc w:val="both"/>
        <w:rPr>
          <w:b/>
          <w:bCs/>
          <w:lang w:val="en-US"/>
        </w:rPr>
      </w:pPr>
      <w:r>
        <w:rPr>
          <w:b/>
          <w:bCs/>
          <w:sz w:val="28"/>
          <w:szCs w:val="28"/>
        </w:rPr>
        <w:lastRenderedPageBreak/>
        <w:t>1.</w:t>
      </w:r>
      <w:r w:rsidRPr="00CE0698">
        <w:rPr>
          <w:b/>
          <w:bCs/>
          <w:sz w:val="28"/>
          <w:szCs w:val="28"/>
        </w:rPr>
        <w:t>УВОД</w:t>
      </w:r>
      <w:r w:rsidRPr="001548D4">
        <w:rPr>
          <w:b/>
          <w:bCs/>
        </w:rPr>
        <w:t xml:space="preserve">. </w:t>
      </w:r>
    </w:p>
    <w:p w:rsidR="00C67C48" w:rsidRPr="001548D4" w:rsidRDefault="00C67C48" w:rsidP="00C67C48">
      <w:pPr>
        <w:pStyle w:val="Default"/>
        <w:ind w:left="720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Наименование на инсталацията, за която е издадено комплексно разрешително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 xml:space="preserve">Инсталация за интензивно отглеждане на птици – бройлери на „БРЯГ-СК” ЕООД, гр. Варна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Адрес по местонахождение на инсталацията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>гр. Търговище, кв. „Бряг”, имот № 73626.415.33</w:t>
      </w:r>
    </w:p>
    <w:p w:rsidR="00C67C48" w:rsidRPr="001548D4" w:rsidRDefault="00C67C48" w:rsidP="00C67C48">
      <w:pPr>
        <w:pStyle w:val="Default"/>
        <w:jc w:val="both"/>
      </w:pPr>
      <w:r w:rsidRPr="001548D4">
        <w:t xml:space="preserve"> </w:t>
      </w: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Регистрационен номер на КР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 xml:space="preserve">Комплексно разрешително № 411-Н0/2011 г.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Дата на подписване на КР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 xml:space="preserve">29.06.2011 г.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Дата на влизане в сила на КР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 xml:space="preserve">21.07.2011 г.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Оператор на инсталацията, като се посочва конкретно кой е притежател на разрешителното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 xml:space="preserve">„БРЯГ-СК” ЕООД, гр. Варна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Адрес, тел. номер, факс, e-mail на собственика / оператора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>гр. Варна, ул. Ел</w:t>
      </w:r>
      <w:r>
        <w:t>ин Пелин № 23, aп. 11, тел. 0878</w:t>
      </w:r>
      <w:r w:rsidRPr="001548D4">
        <w:t xml:space="preserve"> 872 040, е-mail: </w:t>
      </w:r>
      <w:hyperlink r:id="rId9" w:history="1">
        <w:r w:rsidRPr="00293128">
          <w:rPr>
            <w:rStyle w:val="Hyperlink"/>
          </w:rPr>
          <w:t>beks5@abv.bg</w:t>
        </w:r>
      </w:hyperlink>
      <w:r w:rsidRPr="001548D4">
        <w:t xml:space="preserve">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Лице за контакти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 xml:space="preserve">Иво Иванов – Управител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 xml:space="preserve">Адрес, тел. номер, факс, e-mail на лицето за контакти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</w:t>
      </w:r>
      <w:r w:rsidRPr="001548D4">
        <w:t xml:space="preserve">гр. Варна, ул. Елин Пелин № 23, aп. 11, тел. 0897 872 040, е-mail: </w:t>
      </w:r>
      <w:hyperlink r:id="rId10" w:history="1">
        <w:r w:rsidRPr="00293128">
          <w:rPr>
            <w:rStyle w:val="Hyperlink"/>
          </w:rPr>
          <w:t>beks5@abv.bg</w:t>
        </w:r>
      </w:hyperlink>
      <w:r w:rsidRPr="001548D4">
        <w:t xml:space="preserve">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i/>
          <w:iCs/>
        </w:rPr>
      </w:pPr>
      <w:r w:rsidRPr="001548D4">
        <w:rPr>
          <w:i/>
          <w:iCs/>
        </w:rPr>
        <w:t>Кратко описание на всяка от дейностите/процесите, извършвани в инсталацията</w:t>
      </w:r>
    </w:p>
    <w:p w:rsidR="00C67C48" w:rsidRPr="001548D4" w:rsidRDefault="00C67C48" w:rsidP="00C67C48">
      <w:pPr>
        <w:pStyle w:val="Default"/>
        <w:jc w:val="both"/>
      </w:pPr>
      <w:r w:rsidRPr="001548D4">
        <w:rPr>
          <w:i/>
          <w:iCs/>
        </w:rPr>
        <w:t xml:space="preserve"> 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      </w:t>
      </w:r>
      <w:r w:rsidRPr="001548D4">
        <w:rPr>
          <w:rFonts w:ascii="Times New Roman" w:hAnsi="Times New Roman"/>
          <w:sz w:val="24"/>
          <w:szCs w:val="24"/>
        </w:rPr>
        <w:t xml:space="preserve">„БРЯГ-СК” ООД, гр. Варна реализира производствената си дейност в птицеферма в кв. „Бряг” на гр. Търговище, като интегрирана птицевъдна ферма към „Лудогорско пиле” ЕООД, гр. Разград. </w:t>
      </w:r>
      <w:r>
        <w:rPr>
          <w:rFonts w:ascii="Times New Roman" w:hAnsi="Times New Roman"/>
          <w:sz w:val="24"/>
          <w:szCs w:val="24"/>
          <w:lang w:val="en-US"/>
        </w:rPr>
        <w:t xml:space="preserve">  </w:t>
      </w:r>
      <w:r w:rsidRPr="001548D4">
        <w:rPr>
          <w:rFonts w:ascii="Times New Roman" w:hAnsi="Times New Roman"/>
          <w:sz w:val="24"/>
          <w:szCs w:val="24"/>
        </w:rPr>
        <w:t xml:space="preserve">Производството се извършва в съществуващи животновъдни </w:t>
      </w:r>
      <w:r w:rsidRPr="001548D4">
        <w:rPr>
          <w:rFonts w:ascii="Times New Roman" w:hAnsi="Times New Roman"/>
          <w:sz w:val="24"/>
          <w:szCs w:val="24"/>
        </w:rPr>
        <w:lastRenderedPageBreak/>
        <w:t>сгр</w:t>
      </w:r>
      <w:r>
        <w:rPr>
          <w:rFonts w:ascii="Times New Roman" w:hAnsi="Times New Roman"/>
          <w:sz w:val="24"/>
          <w:szCs w:val="24"/>
        </w:rPr>
        <w:t>ади, разположени на територията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на стопански двор в </w:t>
      </w:r>
      <w:r w:rsidRPr="001548D4">
        <w:rPr>
          <w:rFonts w:ascii="Times New Roman" w:hAnsi="Times New Roman"/>
          <w:sz w:val="24"/>
          <w:szCs w:val="24"/>
        </w:rPr>
        <w:t xml:space="preserve"> близост до кв. „Бряг” на гр.Търговище, община Търговище. На площадката съществуват общо 8 птицевъдни сгради, в които операторът е извършил козметични ремонти, като е внедрена съвременна система за подово отглеждане на птици. Монтирани са автоматични поилни и хранилни инсталации, отоплителна система, охладителна система и автоматична система за контрол на микроклимата в помещенията.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          </w:t>
      </w:r>
      <w:r w:rsidRPr="001548D4">
        <w:rPr>
          <w:rFonts w:ascii="Times New Roman" w:hAnsi="Times New Roman"/>
          <w:sz w:val="24"/>
          <w:szCs w:val="24"/>
        </w:rPr>
        <w:t>Като основа за производство на качествен и безопасен продукт операторът е въвел основни правила за работа, инструкции и процедури, съобразно изискванията на „Лудогорско пиле” ЕООД за интегрираните птицевъдни ферми. Те представляват система за контрол на персонал, помещения, съоръжения, материали, документация, хигиенно-поддържане и технология на производство с цел да се сведе до минимум рискът от замърсяване на продукция и околната среда чрез производствената или човешката дейност.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         </w:t>
      </w:r>
      <w:r w:rsidRPr="001548D4">
        <w:rPr>
          <w:rFonts w:ascii="Times New Roman" w:hAnsi="Times New Roman"/>
          <w:sz w:val="24"/>
          <w:szCs w:val="24"/>
        </w:rPr>
        <w:t>След извършените преустройства, фермата за отглеждане на птици за угояване (бройлери) е с капацитет 200 000 места за отглеждане (200 000 бр. бройлери на цикъл; 7 цикъла годишно).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         </w:t>
      </w:r>
      <w:r w:rsidRPr="001548D4">
        <w:rPr>
          <w:rFonts w:ascii="Times New Roman" w:hAnsi="Times New Roman"/>
          <w:sz w:val="24"/>
          <w:szCs w:val="24"/>
        </w:rPr>
        <w:t xml:space="preserve">Птиците се доставят в птицефермата на възраст от 1 ден от „Лудогорско пиле” ЕООД – гр. Разград, съгласно договори за угояване. Доставчикът притежава елитни родителски стада и собствена люпилня. Производственият процес </w:t>
      </w:r>
      <w:r>
        <w:rPr>
          <w:rFonts w:ascii="Times New Roman" w:hAnsi="Times New Roman"/>
          <w:sz w:val="24"/>
          <w:szCs w:val="24"/>
        </w:rPr>
        <w:t xml:space="preserve">е </w:t>
      </w:r>
      <w:r w:rsidRPr="001548D4">
        <w:rPr>
          <w:rFonts w:ascii="Times New Roman" w:hAnsi="Times New Roman"/>
          <w:sz w:val="24"/>
          <w:szCs w:val="24"/>
        </w:rPr>
        <w:t>цикличен. Периодът на угояване е с продължителност 35-38 дни, като след приключване на всеки угоителен цикъл се извършва почистване и дезинфекция на халетата и инсталациите и подготовка за следващата партида птици. Еднодневните птици се доставят до птицефермата с транспорт на „Лудогорско пиле” ЕООД и се настаняват във вече подготвените за целта помещения, в които е поставена постеля от слама върху стоманобетонен под. Сградите се отопляват с печки, работещи на твърдо гориво, монтирани извън сградите. Всяко от помещенията е оборудвано с хранилни и поилни линии; вентилационна система, състояща се тунелни (стенни) вентилатори , както и клапи за чист, свеж въздух; осветителна система; команден пункт за наблюдение и контрол на процесите.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        </w:t>
      </w:r>
      <w:r w:rsidRPr="001548D4">
        <w:rPr>
          <w:rFonts w:ascii="Times New Roman" w:hAnsi="Times New Roman"/>
          <w:sz w:val="24"/>
          <w:szCs w:val="24"/>
        </w:rPr>
        <w:t>Хранилните линии се захранват от бункер за фураж от силозен тип посредством гъвкав безосов шнек, разположен напречно на сградата. След шнека е монтирана автоматична везна, чиято цел е да контролира количеството на подавания към птиците фураж. На разстояние 2,50 m от стената и на 5,00 m един от друг под напречния шнек са монтирани хранилните линии. Броят на хранилките е съобразен с площта на сградата и броя на птиците в нея. Самите хранилки имат 6 степени на регулиране на подавания фураж, колкото е и броя на седмиците, необходими за завършването на периода на отглеждане. Височината на хранилните линии се регулира ръчно в зависимост от големината на птиците и при необходимост от почистване и дезинфекциране в края на всеки период (цикъл) на отглеждане.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        </w:t>
      </w:r>
      <w:r w:rsidRPr="001548D4">
        <w:rPr>
          <w:rFonts w:ascii="Times New Roman" w:hAnsi="Times New Roman"/>
          <w:sz w:val="24"/>
          <w:szCs w:val="24"/>
        </w:rPr>
        <w:t xml:space="preserve">Всяка поилна линия се състои от тръбопровод, на който са монтирани поилни нипели, чийто брой е съобразен с размерите на сградата, броя на отглежданите птици и </w:t>
      </w:r>
      <w:r w:rsidRPr="001548D4">
        <w:rPr>
          <w:rFonts w:ascii="Times New Roman" w:hAnsi="Times New Roman"/>
          <w:sz w:val="24"/>
          <w:szCs w:val="24"/>
        </w:rPr>
        <w:lastRenderedPageBreak/>
        <w:t xml:space="preserve">броя на поилните линии в нея. Налягането на всяка поилна линия се следи. Височината на поилните линии се регулира ръчно в зависимост от големината на птиците и </w:t>
      </w:r>
      <w:r>
        <w:rPr>
          <w:rFonts w:ascii="Times New Roman" w:hAnsi="Times New Roman"/>
          <w:sz w:val="24"/>
          <w:szCs w:val="24"/>
        </w:rPr>
        <w:t xml:space="preserve">при </w:t>
      </w:r>
      <w:r w:rsidRPr="001548D4">
        <w:rPr>
          <w:rFonts w:ascii="Times New Roman" w:hAnsi="Times New Roman"/>
          <w:sz w:val="24"/>
          <w:szCs w:val="24"/>
        </w:rPr>
        <w:t>необходимост от почистване и дезинфекциране в края на всеки период (цикъл) на отглеждане.</w:t>
      </w:r>
    </w:p>
    <w:p w:rsidR="00C67C48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       </w:t>
      </w:r>
      <w:r w:rsidRPr="001548D4">
        <w:rPr>
          <w:rFonts w:ascii="Times New Roman" w:hAnsi="Times New Roman"/>
          <w:sz w:val="24"/>
          <w:szCs w:val="24"/>
        </w:rPr>
        <w:t>Отоплението на сградите се осъществява с печки, работещи на твърдо гориво (въглища или еко пелети)</w:t>
      </w:r>
      <w:r>
        <w:rPr>
          <w:rFonts w:ascii="Times New Roman" w:hAnsi="Times New Roman"/>
          <w:sz w:val="24"/>
          <w:szCs w:val="24"/>
          <w:lang w:val="en-US"/>
        </w:rPr>
        <w:t>.</w:t>
      </w:r>
    </w:p>
    <w:p w:rsidR="00C67C48" w:rsidRPr="007D53D7" w:rsidRDefault="00C67C48" w:rsidP="00C67C48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lang w:val="en-US"/>
        </w:rPr>
        <w:t xml:space="preserve">      </w:t>
      </w:r>
      <w:r w:rsidRPr="007D53D7">
        <w:rPr>
          <w:rFonts w:ascii="Times New Roman" w:hAnsi="Times New Roman"/>
          <w:lang w:val="en-US"/>
        </w:rPr>
        <w:t xml:space="preserve"> </w:t>
      </w:r>
      <w:r w:rsidRPr="007D53D7">
        <w:rPr>
          <w:rFonts w:ascii="Times New Roman" w:hAnsi="Times New Roman"/>
        </w:rPr>
        <w:t xml:space="preserve">Вентилацията на въздуха в помещенията се извършва с тунелни (стенни) вентилатори. Стенните вентилатори, монтирани на късата стена на халетата, а клапите за навлизане на свеж въздух – по дългата стена на сградите. Охлаждането на въздуха през летния периодстава с помощта на „охладителни пити”, монтирани пред клапите за навлизане на въздух от външната страна на помещението. </w:t>
      </w:r>
    </w:p>
    <w:p w:rsidR="00C67C48" w:rsidRDefault="00C67C48" w:rsidP="00C67C48">
      <w:pPr>
        <w:pStyle w:val="Default"/>
        <w:jc w:val="both"/>
        <w:rPr>
          <w:lang w:val="en-US"/>
        </w:rPr>
      </w:pPr>
      <w:r>
        <w:rPr>
          <w:lang w:val="en-US"/>
        </w:rPr>
        <w:t xml:space="preserve">       </w:t>
      </w:r>
      <w:r w:rsidRPr="001548D4">
        <w:t xml:space="preserve">Осветителната инсталация е изпълнена съгласно БДС 1786 – 84 и е избрана система за общо равномерно осветление. Използвани са влагозащитени осветителни тела и енергоспестяващи лампи. </w:t>
      </w:r>
    </w:p>
    <w:p w:rsidR="00C67C48" w:rsidRPr="00AB61C9" w:rsidRDefault="00C67C48" w:rsidP="00C67C48">
      <w:pPr>
        <w:pStyle w:val="Default"/>
        <w:jc w:val="both"/>
        <w:rPr>
          <w:lang w:val="en-US"/>
        </w:rPr>
      </w:pPr>
    </w:p>
    <w:p w:rsidR="00C67C48" w:rsidRDefault="00C67C48" w:rsidP="00C67C48">
      <w:pPr>
        <w:pStyle w:val="Default"/>
        <w:jc w:val="both"/>
        <w:rPr>
          <w:lang w:val="en-US"/>
        </w:rPr>
      </w:pPr>
      <w:r>
        <w:rPr>
          <w:lang w:val="en-US"/>
        </w:rPr>
        <w:t xml:space="preserve">       </w:t>
      </w:r>
      <w:r w:rsidRPr="001548D4">
        <w:t xml:space="preserve">След края на всеки период (цикъл) на отглеждане сламената постеля, заедно с натрупаните торови маси, се отстранява от помещението. Отстранената постеля се предава на земеделски производител за наторяване. Подът на помещението се помита, измива се с пароструйка и след като изсъхне се дезинфекцира. При почистването не се формират отпадъчни води. </w:t>
      </w:r>
    </w:p>
    <w:p w:rsidR="00C67C48" w:rsidRPr="00AB61C9" w:rsidRDefault="00C67C48" w:rsidP="00C67C48">
      <w:pPr>
        <w:pStyle w:val="Default"/>
        <w:jc w:val="both"/>
        <w:rPr>
          <w:lang w:val="en-US"/>
        </w:rPr>
      </w:pPr>
    </w:p>
    <w:p w:rsidR="00C67C48" w:rsidRDefault="00C67C48" w:rsidP="00C67C48">
      <w:pPr>
        <w:pStyle w:val="Default"/>
        <w:jc w:val="both"/>
        <w:rPr>
          <w:lang w:val="en-US"/>
        </w:rPr>
      </w:pPr>
      <w:r>
        <w:rPr>
          <w:lang w:val="en-US"/>
        </w:rPr>
        <w:t xml:space="preserve">       </w:t>
      </w:r>
      <w:r w:rsidRPr="001548D4">
        <w:t xml:space="preserve">Използваната технология е т.нар. „all-in-all-out” технология, при която в началото на угоителния цикъл се осъществява зареждане на производствените халета с еднодневни пилета, които се отглеждат без преместване, като в края на угоителния период цялата партида се изняся от халетата и се товари на товарни камиони – пилевози за извозване към кланицата за по-нататъшно процесиране. На практика, за целия угоителен период до достигане на определените килограми пилетата – бройлери не напускат производствените халета. След приключване на угоителния цикъл производствените халета изцяло се изчистват и дезинфекцират - след период от около 10 дни сградата е подготвена за ново зареждане с еднодневни птици. </w:t>
      </w:r>
    </w:p>
    <w:p w:rsidR="00C67C48" w:rsidRPr="00327E67" w:rsidRDefault="00C67C48" w:rsidP="00C67C48">
      <w:pPr>
        <w:pStyle w:val="Default"/>
        <w:jc w:val="both"/>
        <w:rPr>
          <w:lang w:val="en-US"/>
        </w:rPr>
      </w:pPr>
    </w:p>
    <w:p w:rsidR="00C67C48" w:rsidRDefault="00C67C48" w:rsidP="00C67C48">
      <w:pPr>
        <w:pStyle w:val="Default"/>
        <w:jc w:val="both"/>
        <w:rPr>
          <w:i/>
          <w:iCs/>
          <w:lang w:val="en-US"/>
        </w:rPr>
      </w:pPr>
      <w:r w:rsidRPr="001548D4">
        <w:rPr>
          <w:i/>
          <w:iCs/>
        </w:rPr>
        <w:t xml:space="preserve">Производствен капацитет на инсталацията </w:t>
      </w:r>
    </w:p>
    <w:p w:rsidR="00C67C48" w:rsidRPr="00E546D0" w:rsidRDefault="00C67C48" w:rsidP="00C67C48">
      <w:pPr>
        <w:pStyle w:val="Default"/>
        <w:rPr>
          <w:lang w:val="en-US"/>
        </w:rPr>
      </w:pPr>
    </w:p>
    <w:p w:rsidR="00C67C48" w:rsidRDefault="00C67C48" w:rsidP="00C67C48">
      <w:pPr>
        <w:pStyle w:val="Default"/>
        <w:jc w:val="both"/>
        <w:rPr>
          <w:lang w:val="en-US"/>
        </w:rPr>
      </w:pPr>
      <w:r>
        <w:rPr>
          <w:lang w:val="en-US"/>
        </w:rPr>
        <w:t xml:space="preserve">            </w:t>
      </w:r>
      <w:r w:rsidRPr="001548D4">
        <w:t xml:space="preserve">200 000 места за птици </w:t>
      </w:r>
    </w:p>
    <w:p w:rsidR="00C67C48" w:rsidRPr="00E546D0" w:rsidRDefault="00C67C48" w:rsidP="00C67C48">
      <w:pPr>
        <w:pStyle w:val="Default"/>
        <w:rPr>
          <w:lang w:val="en-US"/>
        </w:rPr>
      </w:pPr>
    </w:p>
    <w:p w:rsidR="00C67C48" w:rsidRDefault="00C67C48" w:rsidP="00C67C48">
      <w:pPr>
        <w:pStyle w:val="Default"/>
        <w:jc w:val="both"/>
        <w:rPr>
          <w:lang w:val="en-US"/>
        </w:rPr>
      </w:pPr>
      <w:r>
        <w:rPr>
          <w:lang w:val="en-US"/>
        </w:rPr>
        <w:t xml:space="preserve">            </w:t>
      </w:r>
      <w:r w:rsidRPr="001548D4">
        <w:t xml:space="preserve">Изготвена и прилагана е: </w:t>
      </w:r>
    </w:p>
    <w:p w:rsidR="00C67C48" w:rsidRPr="00E546D0" w:rsidRDefault="00C67C48" w:rsidP="00C67C48">
      <w:pPr>
        <w:pStyle w:val="Default"/>
        <w:rPr>
          <w:lang w:val="en-US"/>
        </w:rPr>
      </w:pPr>
    </w:p>
    <w:p w:rsidR="00C67C48" w:rsidRPr="001548D4" w:rsidRDefault="00C67C48" w:rsidP="00C67C48">
      <w:pPr>
        <w:pStyle w:val="Default"/>
        <w:numPr>
          <w:ilvl w:val="0"/>
          <w:numId w:val="7"/>
        </w:numPr>
        <w:jc w:val="both"/>
      </w:pPr>
      <w:r w:rsidRPr="001548D4">
        <w:t xml:space="preserve">Инструкция ИОС 4.2.1 „Измерване или изчисляване на годишното производство за инсталацията за интензивно отглеждане на птици – бройлери”. </w:t>
      </w:r>
    </w:p>
    <w:p w:rsidR="00C67C48" w:rsidRDefault="00DB0309" w:rsidP="00C67C48">
      <w:pPr>
        <w:pStyle w:val="Default"/>
        <w:ind w:left="1068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>5</w:t>
      </w:r>
      <w:r w:rsidR="00C67C48" w:rsidRPr="001548D4">
        <w:rPr>
          <w:b/>
          <w:bCs/>
        </w:rPr>
        <w:t xml:space="preserve"> година. </w:t>
      </w:r>
      <w:r w:rsidR="00C67C48" w:rsidRPr="001548D4">
        <w:t>От началото</w:t>
      </w:r>
      <w:r w:rsidR="00C67C48">
        <w:t xml:space="preserve"> на отчетния период</w:t>
      </w:r>
      <w:r>
        <w:rPr>
          <w:lang w:val="en-US"/>
        </w:rPr>
        <w:t xml:space="preserve"> </w:t>
      </w:r>
      <w:r>
        <w:t>(01.01.201</w:t>
      </w:r>
      <w:r>
        <w:rPr>
          <w:lang w:val="en-US"/>
        </w:rPr>
        <w:t>5</w:t>
      </w:r>
      <w:r>
        <w:t>г.</w:t>
      </w:r>
      <w:r w:rsidR="00C67C48" w:rsidRPr="001548D4">
        <w:t>)</w:t>
      </w:r>
      <w:r w:rsidR="00C67C48">
        <w:t xml:space="preserve"> </w:t>
      </w:r>
      <w:r w:rsidR="00C67C48" w:rsidRPr="001548D4">
        <w:t>до кра</w:t>
      </w:r>
      <w:r w:rsidR="00C67C48">
        <w:t>я на отчет</w:t>
      </w:r>
      <w:r>
        <w:t>ния период (31.12.2015г.</w:t>
      </w:r>
      <w:r w:rsidR="00C67C48" w:rsidRPr="001548D4">
        <w:t>) са отче</w:t>
      </w:r>
      <w:r>
        <w:t>тени 7</w:t>
      </w:r>
      <w:r w:rsidR="00C67C48" w:rsidRPr="001548D4">
        <w:t xml:space="preserve"> бр. (</w:t>
      </w:r>
      <w:r>
        <w:t>седем</w:t>
      </w:r>
      <w:r w:rsidR="00C67C48" w:rsidRPr="001548D4">
        <w:t xml:space="preserve">) жизнени цикли на </w:t>
      </w:r>
      <w:r w:rsidR="00C67C48" w:rsidRPr="001548D4">
        <w:lastRenderedPageBreak/>
        <w:t xml:space="preserve">отглеждане. Работата на инсталацията се документира във Формуляр ФОС 4.2.1-01 „Годишно производство на инсталацията за интензивно отглеждане на птици – бройлери”. Не са констатирани несъответствия с Таблица 4.1. на КР. </w:t>
      </w:r>
      <w:r w:rsidR="00C67C48">
        <w:t xml:space="preserve">                    </w:t>
      </w:r>
    </w:p>
    <w:p w:rsidR="00C67C48" w:rsidRDefault="00C67C48" w:rsidP="00C67C48">
      <w:pPr>
        <w:pStyle w:val="Default"/>
        <w:ind w:left="1068"/>
        <w:jc w:val="both"/>
      </w:pPr>
    </w:p>
    <w:p w:rsidR="00C67C48" w:rsidRPr="000B5931" w:rsidRDefault="00C67C48" w:rsidP="00C67C48">
      <w:pPr>
        <w:pStyle w:val="Default"/>
        <w:jc w:val="both"/>
        <w:rPr>
          <w:lang w:val="en-US"/>
        </w:rPr>
      </w:pPr>
      <w:r>
        <w:rPr>
          <w:lang w:val="en-US"/>
        </w:rPr>
        <w:t xml:space="preserve">   </w:t>
      </w:r>
      <w:r w:rsidRPr="001548D4">
        <w:t>В Таблица 1.1. е представен производствения процес на инс</w:t>
      </w:r>
      <w:r>
        <w:t>талацията по брой жизнени цикли</w:t>
      </w:r>
      <w:r>
        <w:rPr>
          <w:lang w:val="en-US"/>
        </w:rPr>
        <w:t>.</w:t>
      </w:r>
    </w:p>
    <w:p w:rsidR="00C67C48" w:rsidRDefault="00C67C48" w:rsidP="00C67C48">
      <w:pPr>
        <w:pStyle w:val="Default"/>
        <w:jc w:val="both"/>
        <w:rPr>
          <w:b/>
          <w:bCs/>
          <w:sz w:val="23"/>
          <w:szCs w:val="23"/>
          <w:lang w:val="en-US"/>
        </w:rPr>
      </w:pPr>
      <w:r w:rsidRPr="001548D4">
        <w:rPr>
          <w:b/>
          <w:bCs/>
          <w:sz w:val="23"/>
          <w:szCs w:val="23"/>
        </w:rPr>
        <w:t>Таблица 1.1. Годишно производство на инсталацията за интензивно отглеждане на птици –</w:t>
      </w:r>
      <w:r>
        <w:rPr>
          <w:b/>
          <w:bCs/>
          <w:sz w:val="23"/>
          <w:szCs w:val="23"/>
        </w:rPr>
        <w:t>бройлери</w:t>
      </w:r>
    </w:p>
    <w:p w:rsidR="00C67C48" w:rsidRPr="00E546D0" w:rsidRDefault="00C67C48" w:rsidP="00C67C48">
      <w:pPr>
        <w:pStyle w:val="Default"/>
        <w:jc w:val="both"/>
        <w:rPr>
          <w:lang w:val="en-US"/>
        </w:rPr>
      </w:pPr>
    </w:p>
    <w:tbl>
      <w:tblPr>
        <w:tblStyle w:val="TableGrid"/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835"/>
        <w:gridCol w:w="3119"/>
        <w:gridCol w:w="3402"/>
      </w:tblGrid>
      <w:tr w:rsidR="00C67C48" w:rsidRPr="001548D4" w:rsidTr="00C67C48">
        <w:trPr>
          <w:trHeight w:val="660"/>
        </w:trPr>
        <w:tc>
          <w:tcPr>
            <w:tcW w:w="2835" w:type="dxa"/>
            <w:tcBorders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327E67">
              <w:rPr>
                <w:b/>
                <w:bCs/>
                <w:sz w:val="20"/>
                <w:szCs w:val="20"/>
              </w:rPr>
              <w:t>Жизнен цикъл №</w:t>
            </w:r>
          </w:p>
        </w:tc>
        <w:tc>
          <w:tcPr>
            <w:tcW w:w="3119" w:type="dxa"/>
            <w:tcBorders>
              <w:left w:val="single" w:sz="4" w:space="0" w:color="auto"/>
              <w:bottom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961C05">
              <w:rPr>
                <w:b/>
                <w:sz w:val="20"/>
                <w:szCs w:val="20"/>
              </w:rPr>
              <w:t>Заредени пилета бр</w:t>
            </w:r>
            <w:r w:rsidRPr="001548D4">
              <w:rPr>
                <w:sz w:val="20"/>
                <w:szCs w:val="20"/>
              </w:rPr>
              <w:t>.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Угоени пилета</w:t>
            </w:r>
            <w:r>
              <w:rPr>
                <w:sz w:val="20"/>
                <w:szCs w:val="20"/>
              </w:rPr>
              <w:t xml:space="preserve"> </w:t>
            </w:r>
            <w:r w:rsidRPr="001548D4">
              <w:rPr>
                <w:b/>
                <w:bCs/>
                <w:sz w:val="20"/>
                <w:szCs w:val="20"/>
              </w:rPr>
              <w:t xml:space="preserve">бр. </w:t>
            </w:r>
          </w:p>
        </w:tc>
      </w:tr>
      <w:tr w:rsidR="00C67C48" w:rsidRPr="001548D4" w:rsidTr="00C67C48">
        <w:trPr>
          <w:trHeight w:val="225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327E67" w:rsidRDefault="00C67C48" w:rsidP="00C67C48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7C48" w:rsidRPr="00247035" w:rsidRDefault="00C67C48" w:rsidP="00247035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199 </w:t>
            </w:r>
            <w:r w:rsidR="00247035">
              <w:rPr>
                <w:b/>
                <w:sz w:val="20"/>
                <w:szCs w:val="20"/>
              </w:rPr>
              <w:t>750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C67C48" w:rsidRPr="00247035" w:rsidRDefault="00247035" w:rsidP="00C67C48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192 654</w:t>
            </w:r>
          </w:p>
        </w:tc>
      </w:tr>
      <w:tr w:rsidR="00C67C48" w:rsidRPr="001548D4" w:rsidTr="00C67C48">
        <w:trPr>
          <w:trHeight w:val="240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327E67" w:rsidRDefault="00C67C48" w:rsidP="00C67C48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7C48" w:rsidRPr="00FB25A6" w:rsidRDefault="00247035" w:rsidP="00C67C48">
            <w:pPr>
              <w:pStyle w:val="Default"/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198 </w:t>
            </w:r>
            <w:r>
              <w:rPr>
                <w:b/>
                <w:sz w:val="20"/>
                <w:szCs w:val="20"/>
              </w:rPr>
              <w:t>7</w:t>
            </w:r>
            <w:r w:rsidR="00C67C48">
              <w:rPr>
                <w:b/>
                <w:sz w:val="20"/>
                <w:szCs w:val="20"/>
                <w:lang w:val="en-US"/>
              </w:rPr>
              <w:t>00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C67C48" w:rsidRPr="00247035" w:rsidRDefault="00247035" w:rsidP="00C67C48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194 600</w:t>
            </w:r>
          </w:p>
        </w:tc>
      </w:tr>
      <w:tr w:rsidR="00C67C48" w:rsidRPr="001548D4" w:rsidTr="00C67C48">
        <w:trPr>
          <w:trHeight w:val="242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961C05" w:rsidRDefault="00C67C48" w:rsidP="00C67C48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7C48" w:rsidRPr="00247035" w:rsidRDefault="00247035" w:rsidP="00247035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19</w:t>
            </w:r>
            <w:r>
              <w:rPr>
                <w:b/>
                <w:sz w:val="20"/>
                <w:szCs w:val="20"/>
              </w:rPr>
              <w:t>9</w:t>
            </w:r>
            <w:r w:rsidR="00C67C48">
              <w:rPr>
                <w:b/>
                <w:sz w:val="20"/>
                <w:szCs w:val="20"/>
                <w:lang w:val="en-US"/>
              </w:rPr>
              <w:t xml:space="preserve"> </w:t>
            </w:r>
            <w:r>
              <w:rPr>
                <w:b/>
                <w:sz w:val="20"/>
                <w:szCs w:val="20"/>
              </w:rPr>
              <w:t>725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C67C48" w:rsidRPr="00247035" w:rsidRDefault="00247035" w:rsidP="00C67C48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194 185</w:t>
            </w:r>
          </w:p>
        </w:tc>
      </w:tr>
      <w:tr w:rsidR="00C67C48" w:rsidRPr="001548D4" w:rsidTr="00C67C48">
        <w:trPr>
          <w:trHeight w:val="240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961C05" w:rsidRDefault="00C67C48" w:rsidP="00C67C48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7C48" w:rsidRPr="00247035" w:rsidRDefault="00C67C48" w:rsidP="00247035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199 </w:t>
            </w:r>
            <w:r w:rsidR="00247035">
              <w:rPr>
                <w:b/>
                <w:sz w:val="20"/>
                <w:szCs w:val="20"/>
              </w:rPr>
              <w:t>825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C67C48" w:rsidRPr="00247035" w:rsidRDefault="00247035" w:rsidP="00C67C48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194 629</w:t>
            </w:r>
          </w:p>
        </w:tc>
      </w:tr>
      <w:tr w:rsidR="00C67C48" w:rsidRPr="001548D4" w:rsidTr="00C67C48">
        <w:trPr>
          <w:trHeight w:val="165"/>
        </w:trPr>
        <w:tc>
          <w:tcPr>
            <w:tcW w:w="2835" w:type="dxa"/>
            <w:tcBorders>
              <w:top w:val="single" w:sz="4" w:space="0" w:color="auto"/>
              <w:right w:val="single" w:sz="4" w:space="0" w:color="auto"/>
            </w:tcBorders>
          </w:tcPr>
          <w:p w:rsidR="00C67C48" w:rsidRPr="00961C05" w:rsidRDefault="00C67C48" w:rsidP="00C67C48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</w:tcBorders>
          </w:tcPr>
          <w:p w:rsidR="00C67C48" w:rsidRPr="00247035" w:rsidRDefault="00247035" w:rsidP="00C67C48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19</w:t>
            </w:r>
            <w:r>
              <w:rPr>
                <w:b/>
                <w:sz w:val="20"/>
                <w:szCs w:val="20"/>
              </w:rPr>
              <w:t>9</w:t>
            </w:r>
            <w:r>
              <w:rPr>
                <w:b/>
                <w:sz w:val="20"/>
                <w:szCs w:val="20"/>
                <w:lang w:val="en-US"/>
              </w:rPr>
              <w:t xml:space="preserve"> 7</w:t>
            </w:r>
            <w:r w:rsidR="00C67C48">
              <w:rPr>
                <w:b/>
                <w:sz w:val="20"/>
                <w:szCs w:val="20"/>
                <w:lang w:val="en-US"/>
              </w:rPr>
              <w:t>5</w:t>
            </w:r>
            <w:r>
              <w:rPr>
                <w:b/>
                <w:sz w:val="20"/>
                <w:szCs w:val="20"/>
              </w:rPr>
              <w:t>0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C67C48" w:rsidRPr="005C628C" w:rsidRDefault="005C628C" w:rsidP="00C67C48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193 814</w:t>
            </w:r>
          </w:p>
        </w:tc>
      </w:tr>
      <w:tr w:rsidR="00C67C48" w:rsidRPr="001548D4" w:rsidTr="00C67C48">
        <w:trPr>
          <w:trHeight w:val="92"/>
        </w:trPr>
        <w:tc>
          <w:tcPr>
            <w:tcW w:w="2835" w:type="dxa"/>
          </w:tcPr>
          <w:p w:rsidR="00C67C48" w:rsidRPr="001548D4" w:rsidRDefault="00C67C48" w:rsidP="00C67C48">
            <w:pPr>
              <w:pStyle w:val="Default"/>
              <w:jc w:val="center"/>
              <w:rPr>
                <w:b/>
                <w:bCs/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>6</w:t>
            </w:r>
          </w:p>
        </w:tc>
        <w:tc>
          <w:tcPr>
            <w:tcW w:w="3119" w:type="dxa"/>
          </w:tcPr>
          <w:p w:rsidR="00C67C48" w:rsidRPr="00247035" w:rsidRDefault="00247035" w:rsidP="00C67C48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130 800</w:t>
            </w:r>
          </w:p>
        </w:tc>
        <w:tc>
          <w:tcPr>
            <w:tcW w:w="3402" w:type="dxa"/>
          </w:tcPr>
          <w:p w:rsidR="00C67C48" w:rsidRPr="005C628C" w:rsidRDefault="005C628C" w:rsidP="00C67C48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127 694</w:t>
            </w:r>
          </w:p>
        </w:tc>
      </w:tr>
      <w:tr w:rsidR="00247035" w:rsidRPr="00FB25A6" w:rsidTr="00521540">
        <w:trPr>
          <w:trHeight w:val="165"/>
        </w:trPr>
        <w:tc>
          <w:tcPr>
            <w:tcW w:w="2835" w:type="dxa"/>
            <w:tcBorders>
              <w:top w:val="single" w:sz="4" w:space="0" w:color="auto"/>
              <w:right w:val="single" w:sz="4" w:space="0" w:color="auto"/>
            </w:tcBorders>
          </w:tcPr>
          <w:p w:rsidR="00247035" w:rsidRPr="00961C05" w:rsidRDefault="00247035" w:rsidP="00521540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</w:tcBorders>
          </w:tcPr>
          <w:p w:rsidR="00247035" w:rsidRPr="00247035" w:rsidRDefault="00247035" w:rsidP="00521540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130 950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247035" w:rsidRPr="005C628C" w:rsidRDefault="005C628C" w:rsidP="00521540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128 021</w:t>
            </w:r>
          </w:p>
        </w:tc>
      </w:tr>
      <w:tr w:rsidR="00C67C48" w:rsidRPr="001548D4" w:rsidTr="00C67C48">
        <w:trPr>
          <w:trHeight w:val="90"/>
        </w:trPr>
        <w:tc>
          <w:tcPr>
            <w:tcW w:w="2835" w:type="dxa"/>
          </w:tcPr>
          <w:p w:rsidR="00C67C48" w:rsidRPr="001548D4" w:rsidRDefault="00C67C48" w:rsidP="00C67C48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Средно за цикъл:</w:t>
            </w:r>
          </w:p>
        </w:tc>
        <w:tc>
          <w:tcPr>
            <w:tcW w:w="3119" w:type="dxa"/>
          </w:tcPr>
          <w:p w:rsidR="00C67C48" w:rsidRPr="00247035" w:rsidRDefault="00247035" w:rsidP="00247035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17</w:t>
            </w:r>
            <w:r>
              <w:rPr>
                <w:b/>
                <w:sz w:val="20"/>
                <w:szCs w:val="20"/>
              </w:rPr>
              <w:t>9</w:t>
            </w:r>
            <w:r w:rsidR="00C67C48">
              <w:rPr>
                <w:b/>
                <w:sz w:val="20"/>
                <w:szCs w:val="20"/>
                <w:lang w:val="en-US"/>
              </w:rPr>
              <w:t xml:space="preserve"> </w:t>
            </w:r>
            <w:r>
              <w:rPr>
                <w:b/>
                <w:sz w:val="20"/>
                <w:szCs w:val="20"/>
              </w:rPr>
              <w:t>928</w:t>
            </w:r>
          </w:p>
        </w:tc>
        <w:tc>
          <w:tcPr>
            <w:tcW w:w="3402" w:type="dxa"/>
          </w:tcPr>
          <w:p w:rsidR="00C67C48" w:rsidRPr="005C628C" w:rsidRDefault="005C628C" w:rsidP="00C67C48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175 085</w:t>
            </w:r>
          </w:p>
        </w:tc>
      </w:tr>
    </w:tbl>
    <w:p w:rsidR="00C67C48" w:rsidRDefault="00C67C48" w:rsidP="00C67C48">
      <w:pPr>
        <w:rPr>
          <w:rStyle w:val="IntenseQuoteChar"/>
          <w:rFonts w:ascii="Times New Roman" w:hAnsi="Times New Roman"/>
          <w:b w:val="0"/>
          <w:sz w:val="24"/>
        </w:rPr>
      </w:pPr>
    </w:p>
    <w:p w:rsidR="00C67C48" w:rsidRPr="00FB25A6" w:rsidRDefault="00C67C48" w:rsidP="00C67C48">
      <w:pPr>
        <w:jc w:val="both"/>
        <w:rPr>
          <w:sz w:val="28"/>
          <w:szCs w:val="24"/>
        </w:rPr>
      </w:pPr>
      <w:r w:rsidRPr="00FB25A6">
        <w:rPr>
          <w:rStyle w:val="IntenseQuoteChar"/>
          <w:rFonts w:ascii="Times New Roman" w:hAnsi="Times New Roman"/>
          <w:color w:val="auto"/>
          <w:sz w:val="24"/>
        </w:rPr>
        <w:t>Организационна структура на фирмата, отнасяща се до управлението на околната среда</w:t>
      </w:r>
    </w:p>
    <w:p w:rsidR="00C67C48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1548D4">
        <w:rPr>
          <w:rFonts w:ascii="Times New Roman" w:hAnsi="Times New Roman"/>
          <w:sz w:val="24"/>
          <w:szCs w:val="24"/>
        </w:rPr>
        <w:t>Дейностите, изпълнявани в Дружеството, свързани с управлението на околната среда се осъществяват от Управителите на дружеството. Задължени да оказват съдействие и предоставят информация са всички обособени звена, разположени на територията на производствената площадка.</w:t>
      </w:r>
    </w:p>
    <w:p w:rsidR="00C67C48" w:rsidRPr="00885283" w:rsidRDefault="00C67C48" w:rsidP="00C67C48">
      <w:pPr>
        <w:pStyle w:val="Quote"/>
        <w:jc w:val="both"/>
        <w:rPr>
          <w:rStyle w:val="Strong"/>
          <w:rFonts w:ascii="Times New Roman" w:hAnsi="Times New Roman"/>
          <w:b w:val="0"/>
          <w:bCs w:val="0"/>
          <w:sz w:val="28"/>
          <w:szCs w:val="24"/>
        </w:rPr>
      </w:pPr>
      <w:r w:rsidRPr="00885283">
        <w:rPr>
          <w:rStyle w:val="Strong"/>
          <w:rFonts w:ascii="Times New Roman" w:hAnsi="Times New Roman"/>
          <w:b w:val="0"/>
        </w:rPr>
        <w:t>РИОСВ , на чиято територия е разположена инсталацията</w:t>
      </w:r>
    </w:p>
    <w:p w:rsidR="00C67C48" w:rsidRPr="001548D4" w:rsidRDefault="00C67C48" w:rsidP="00C67C48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  <w:lang w:val="en-US"/>
        </w:rPr>
        <w:t xml:space="preserve">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РИОСВ-ШУМЕН – гр. Шумен 9700, ул. „Съединение” № 71, ет.3</w:t>
      </w:r>
    </w:p>
    <w:p w:rsidR="00C67C48" w:rsidRPr="00885283" w:rsidRDefault="00C67C48" w:rsidP="00C67C48">
      <w:pPr>
        <w:jc w:val="both"/>
        <w:rPr>
          <w:rStyle w:val="IntenseEmphasis"/>
          <w:rFonts w:ascii="Times New Roman" w:hAnsi="Times New Roman"/>
          <w:b w:val="0"/>
          <w:color w:val="auto"/>
        </w:rPr>
      </w:pPr>
      <w:r w:rsidRPr="00885283">
        <w:rPr>
          <w:rStyle w:val="IntenseEmphasis"/>
          <w:rFonts w:ascii="Times New Roman" w:hAnsi="Times New Roman"/>
          <w:b w:val="0"/>
          <w:color w:val="auto"/>
        </w:rPr>
        <w:t>Басейнова дирекция, на чиято територия е разположена инсталацията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  <w:lang w:val="en-US"/>
        </w:rPr>
        <w:t xml:space="preserve">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Басейнова дирекция за управление на водите в Черноморски район - гр. Варна, ул. „Александър Дякович” № 33</w:t>
      </w:r>
    </w:p>
    <w:p w:rsidR="00C67C48" w:rsidRDefault="00C67C48" w:rsidP="00C67C48">
      <w:pPr>
        <w:pStyle w:val="Title"/>
        <w:jc w:val="both"/>
        <w:rPr>
          <w:rFonts w:ascii="Times New Roman" w:hAnsi="Times New Roman"/>
          <w:lang w:val="en-US"/>
        </w:rPr>
      </w:pPr>
    </w:p>
    <w:p w:rsidR="00C67C48" w:rsidRPr="001548D4" w:rsidRDefault="00C67C48" w:rsidP="00C67C48">
      <w:pPr>
        <w:pStyle w:val="Title"/>
        <w:jc w:val="both"/>
        <w:rPr>
          <w:rFonts w:ascii="Times New Roman" w:hAnsi="Times New Roman"/>
        </w:rPr>
      </w:pPr>
      <w:r w:rsidRPr="001548D4">
        <w:rPr>
          <w:rFonts w:ascii="Times New Roman" w:hAnsi="Times New Roman"/>
        </w:rPr>
        <w:t>2. СИСТЕМА ЗА УПРАВЛЕНИЕ НА ОКОЛНАТА СРЕДА.</w:t>
      </w:r>
    </w:p>
    <w:p w:rsidR="00C67C48" w:rsidRDefault="00C67C48" w:rsidP="00C67C48">
      <w:pPr>
        <w:spacing w:line="240" w:lineRule="auto"/>
        <w:jc w:val="both"/>
        <w:rPr>
          <w:rFonts w:ascii="Times New Roman" w:hAnsi="Times New Roman"/>
          <w:lang w:val="en-US"/>
        </w:rPr>
      </w:pPr>
      <w:r>
        <w:rPr>
          <w:rFonts w:ascii="Times New Roman" w:hAnsi="Times New Roman"/>
        </w:rPr>
        <w:t xml:space="preserve">      </w:t>
      </w:r>
      <w:r>
        <w:rPr>
          <w:rFonts w:ascii="Times New Roman" w:hAnsi="Times New Roman"/>
          <w:lang w:val="en-US"/>
        </w:rPr>
        <w:t xml:space="preserve">    </w:t>
      </w:r>
      <w:r>
        <w:rPr>
          <w:rFonts w:ascii="Times New Roman" w:hAnsi="Times New Roman"/>
        </w:rPr>
        <w:t xml:space="preserve"> </w:t>
      </w:r>
      <w:r w:rsidRPr="00ED5936">
        <w:rPr>
          <w:rFonts w:ascii="Times New Roman" w:hAnsi="Times New Roman"/>
        </w:rPr>
        <w:t>Дружеството не разполага с внедрена система за управление на околната среда, съобразно ISO 14001:1996 или EMAS. Изготвена и внедрена е собствена система за управление на околната среда съобразно изискванията на издаденото комплексно разрешително.</w:t>
      </w:r>
    </w:p>
    <w:p w:rsidR="00C67C48" w:rsidRPr="00DC4CDA" w:rsidRDefault="00C67C48" w:rsidP="00C67C48">
      <w:pPr>
        <w:spacing w:line="240" w:lineRule="auto"/>
        <w:jc w:val="both"/>
        <w:rPr>
          <w:rFonts w:ascii="Times New Roman" w:hAnsi="Times New Roman"/>
          <w:lang w:val="en-US"/>
        </w:rPr>
      </w:pPr>
    </w:p>
    <w:p w:rsidR="00C67C48" w:rsidRPr="001548D4" w:rsidRDefault="00C67C48" w:rsidP="00C67C48">
      <w:pPr>
        <w:numPr>
          <w:ilvl w:val="0"/>
          <w:numId w:val="9"/>
        </w:numPr>
        <w:jc w:val="both"/>
        <w:rPr>
          <w:rStyle w:val="Strong"/>
          <w:rFonts w:ascii="Times New Roman" w:hAnsi="Times New Roman"/>
        </w:rPr>
      </w:pPr>
      <w:r w:rsidRPr="00ED5936">
        <w:rPr>
          <w:rStyle w:val="Strong"/>
          <w:rFonts w:ascii="Times New Roman" w:hAnsi="Times New Roman"/>
        </w:rPr>
        <w:t xml:space="preserve"> Структура и отговорности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  <w:lang w:val="en-US"/>
        </w:rPr>
        <w:t xml:space="preserve"> 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Изготвен и утвърден от Управителя е списък на лицата – служители на „БРЯГ-СК” ЕООД, отговорни за изпълнение на условията на Комплексно разрешително № 411-Н0/2011 г.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  <w:lang w:val="en-US"/>
        </w:rPr>
        <w:t xml:space="preserve">     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Във всяка една процедура и инструкция са определени конкретните отговорници по нейното прилагане, по осъществяване на заложените отговорности и по изпълнение на изискващия се контрол по нейното изпълнение.</w:t>
      </w:r>
    </w:p>
    <w:p w:rsidR="00C67C48" w:rsidRPr="001548D4" w:rsidRDefault="00C67C48" w:rsidP="00C67C48">
      <w:pPr>
        <w:numPr>
          <w:ilvl w:val="0"/>
          <w:numId w:val="9"/>
        </w:numPr>
        <w:rPr>
          <w:rStyle w:val="Strong"/>
          <w:rFonts w:ascii="Times New Roman" w:hAnsi="Times New Roman"/>
        </w:rPr>
      </w:pPr>
      <w:r w:rsidRPr="00ED5936">
        <w:rPr>
          <w:rStyle w:val="Strong"/>
          <w:rFonts w:ascii="Times New Roman" w:hAnsi="Times New Roman"/>
        </w:rPr>
        <w:t>Обучение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  <w:lang w:val="en-US"/>
        </w:rPr>
        <w:t xml:space="preserve">  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Провежданото обучение по екология и здраве, безопасност при работа на персонала на „БРЯГ-СК” ЕООД обхваща всички равнища на ръководен и изпълнителски персонал, съобразно структурата за управление и дефинираните отговорности.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Style w:val="Heading1Char"/>
          <w:rFonts w:ascii="Times New Roman" w:eastAsia="Calibri" w:hAnsi="Times New Roman"/>
          <w:sz w:val="24"/>
          <w:szCs w:val="24"/>
        </w:rPr>
        <w:t xml:space="preserve">    </w:t>
      </w:r>
      <w:r>
        <w:rPr>
          <w:rStyle w:val="Heading1Char"/>
          <w:rFonts w:ascii="Times New Roman" w:eastAsia="Calibri" w:hAnsi="Times New Roman"/>
          <w:sz w:val="24"/>
          <w:szCs w:val="24"/>
          <w:lang w:val="en-US"/>
        </w:rPr>
        <w:t xml:space="preserve">       </w:t>
      </w:r>
      <w:r>
        <w:rPr>
          <w:rStyle w:val="Heading1Char"/>
          <w:rFonts w:ascii="Times New Roman" w:eastAsia="Calibri" w:hAnsi="Times New Roman"/>
          <w:sz w:val="24"/>
          <w:szCs w:val="24"/>
        </w:rPr>
        <w:t xml:space="preserve"> През 201</w:t>
      </w:r>
      <w:r w:rsidR="00295B73">
        <w:rPr>
          <w:rStyle w:val="Heading1Char"/>
          <w:rFonts w:ascii="Times New Roman" w:eastAsia="Calibri" w:hAnsi="Times New Roman"/>
          <w:sz w:val="24"/>
          <w:szCs w:val="24"/>
        </w:rPr>
        <w:t>5</w:t>
      </w:r>
      <w:r w:rsidRPr="00ED5936">
        <w:rPr>
          <w:rStyle w:val="Heading1Char"/>
          <w:rFonts w:ascii="Times New Roman" w:eastAsia="Calibri" w:hAnsi="Times New Roman"/>
          <w:sz w:val="24"/>
          <w:szCs w:val="24"/>
        </w:rPr>
        <w:t xml:space="preserve"> година</w:t>
      </w:r>
      <w:r w:rsidRPr="001548D4">
        <w:rPr>
          <w:rFonts w:ascii="Times New Roman" w:hAnsi="Times New Roman"/>
          <w:sz w:val="24"/>
          <w:szCs w:val="24"/>
        </w:rPr>
        <w:t xml:space="preserve"> - се спазва разработената и утвърдена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Процедура ПОС 5.2. „Обучение по околна среда”, отнасящ</w:t>
      </w:r>
      <w:r>
        <w:rPr>
          <w:rFonts w:ascii="Times New Roman" w:hAnsi="Times New Roman"/>
          <w:sz w:val="24"/>
          <w:szCs w:val="24"/>
          <w:lang w:val="en-US"/>
        </w:rPr>
        <w:t>a</w:t>
      </w:r>
      <w:r w:rsidRPr="001548D4">
        <w:rPr>
          <w:rFonts w:ascii="Times New Roman" w:hAnsi="Times New Roman"/>
          <w:sz w:val="24"/>
          <w:szCs w:val="24"/>
        </w:rPr>
        <w:t xml:space="preserve"> се за персонала отговорен за извършване на конкретни дейности по изпълне</w:t>
      </w:r>
      <w:r>
        <w:rPr>
          <w:rFonts w:ascii="Times New Roman" w:hAnsi="Times New Roman"/>
          <w:sz w:val="24"/>
          <w:szCs w:val="24"/>
        </w:rPr>
        <w:t>ние на условията в КР. През 201</w:t>
      </w:r>
      <w:r w:rsidR="00295B73">
        <w:rPr>
          <w:rFonts w:ascii="Times New Roman" w:hAnsi="Times New Roman"/>
          <w:sz w:val="24"/>
          <w:szCs w:val="24"/>
        </w:rPr>
        <w:t>5</w:t>
      </w:r>
      <w:r w:rsidRPr="001548D4">
        <w:rPr>
          <w:rFonts w:ascii="Times New Roman" w:hAnsi="Times New Roman"/>
          <w:sz w:val="24"/>
          <w:szCs w:val="24"/>
        </w:rPr>
        <w:t xml:space="preserve"> година не са провеждани обучения на наличния персонал.</w:t>
      </w:r>
    </w:p>
    <w:p w:rsidR="00C67C48" w:rsidRPr="00B17D6D" w:rsidRDefault="00C67C48" w:rsidP="00C67C48">
      <w:pPr>
        <w:numPr>
          <w:ilvl w:val="0"/>
          <w:numId w:val="9"/>
        </w:numPr>
        <w:jc w:val="both"/>
        <w:rPr>
          <w:rStyle w:val="Strong"/>
          <w:rFonts w:ascii="Times New Roman" w:hAnsi="Times New Roman"/>
          <w:b w:val="0"/>
          <w:bCs w:val="0"/>
          <w:sz w:val="24"/>
          <w:szCs w:val="24"/>
        </w:rPr>
      </w:pPr>
      <w:r>
        <w:rPr>
          <w:rStyle w:val="Strong"/>
          <w:rFonts w:ascii="Times New Roman" w:hAnsi="Times New Roman"/>
        </w:rPr>
        <w:t xml:space="preserve">Обмен </w:t>
      </w:r>
      <w:r w:rsidRPr="00B17D6D">
        <w:rPr>
          <w:rStyle w:val="Strong"/>
          <w:rFonts w:ascii="Times New Roman" w:hAnsi="Times New Roman"/>
        </w:rPr>
        <w:t>на информация</w:t>
      </w:r>
      <w:r w:rsidRPr="001548D4">
        <w:rPr>
          <w:rStyle w:val="Strong"/>
          <w:rFonts w:ascii="Times New Roman" w:hAnsi="Times New Roman"/>
        </w:rPr>
        <w:t xml:space="preserve"> </w:t>
      </w:r>
    </w:p>
    <w:p w:rsidR="00C67C48" w:rsidRPr="00B17D6D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Style w:val="Strong"/>
          <w:rFonts w:ascii="Times New Roman" w:hAnsi="Times New Roman"/>
        </w:rPr>
        <w:t xml:space="preserve">     </w:t>
      </w:r>
      <w:r>
        <w:rPr>
          <w:rStyle w:val="Strong"/>
          <w:rFonts w:ascii="Times New Roman" w:hAnsi="Times New Roman"/>
          <w:lang w:val="en-US"/>
        </w:rPr>
        <w:t xml:space="preserve">      </w:t>
      </w:r>
      <w:r>
        <w:rPr>
          <w:rStyle w:val="Strong"/>
          <w:rFonts w:ascii="Times New Roman" w:hAnsi="Times New Roman"/>
        </w:rPr>
        <w:t xml:space="preserve"> </w:t>
      </w:r>
      <w:r w:rsidRPr="00B17D6D">
        <w:rPr>
          <w:rFonts w:ascii="Times New Roman" w:hAnsi="Times New Roman"/>
          <w:sz w:val="24"/>
          <w:szCs w:val="24"/>
        </w:rPr>
        <w:t>Изготвен и утвърден от Управителя е списък на лицата – служители на „БРЯГ-СК” ЕООД, отговорни за изпълнение на условията на Комплексно разрешително № 411-Н0/2011 г.</w:t>
      </w:r>
    </w:p>
    <w:p w:rsidR="00C67C48" w:rsidRPr="00DC4CDA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  <w:lang w:val="en-US"/>
        </w:rPr>
        <w:t xml:space="preserve">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DC4CDA">
        <w:rPr>
          <w:rFonts w:ascii="Times New Roman" w:hAnsi="Times New Roman"/>
          <w:sz w:val="24"/>
          <w:szCs w:val="24"/>
        </w:rPr>
        <w:t>Изготвен и утвърден от Управителя е списък на организациите, които трябва да бъдат уведомявани, съгласно условията на Комплексно разрешително № 411-Н0/2011 г.</w:t>
      </w:r>
    </w:p>
    <w:p w:rsidR="00C67C48" w:rsidRPr="001548D4" w:rsidRDefault="00C67C48" w:rsidP="00C67C48">
      <w:pPr>
        <w:numPr>
          <w:ilvl w:val="0"/>
          <w:numId w:val="9"/>
        </w:numPr>
        <w:rPr>
          <w:rStyle w:val="Strong"/>
          <w:rFonts w:ascii="Times New Roman" w:hAnsi="Times New Roman"/>
        </w:rPr>
      </w:pPr>
      <w:r w:rsidRPr="00B17D6D">
        <w:rPr>
          <w:rStyle w:val="Strong"/>
          <w:rFonts w:ascii="Times New Roman" w:hAnsi="Times New Roman"/>
        </w:rPr>
        <w:t>Документиране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  <w:lang w:val="en-US"/>
        </w:rPr>
        <w:t xml:space="preserve">     </w:t>
      </w:r>
      <w:r w:rsidRPr="001548D4">
        <w:rPr>
          <w:rFonts w:ascii="Times New Roman" w:hAnsi="Times New Roman"/>
          <w:sz w:val="24"/>
          <w:szCs w:val="24"/>
        </w:rPr>
        <w:t>В изпълнение на Условие 5.4.1 “Документиране” е изготвен списък с нормативни документи, свързани с дейността и свързаните с нея аспекти по околната среда”, като същият подлежи на период</w:t>
      </w:r>
      <w:r>
        <w:rPr>
          <w:rFonts w:ascii="Times New Roman" w:hAnsi="Times New Roman"/>
          <w:sz w:val="24"/>
          <w:szCs w:val="24"/>
        </w:rPr>
        <w:t>ична актуализация. За коректно и</w:t>
      </w:r>
      <w:r w:rsidRPr="001548D4">
        <w:rPr>
          <w:rFonts w:ascii="Times New Roman" w:hAnsi="Times New Roman"/>
          <w:sz w:val="24"/>
          <w:szCs w:val="24"/>
        </w:rPr>
        <w:t xml:space="preserve"> своевременно актуализиране на нормативната база се използва специализиран програмен продукт.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  <w:lang w:val="en-US"/>
        </w:rPr>
        <w:t xml:space="preserve"> 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Изготвен и утвърден от Управителя е списък от фирмени процедури и инструкции, доказващи съответствие с условията на Комплексно разрешително № 411-Н0/2011 г.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  <w:lang w:val="en-US"/>
        </w:rPr>
        <w:t xml:space="preserve">     </w:t>
      </w:r>
      <w:r w:rsidR="00295B73">
        <w:rPr>
          <w:rFonts w:ascii="Times New Roman" w:hAnsi="Times New Roman"/>
          <w:sz w:val="24"/>
          <w:szCs w:val="24"/>
        </w:rPr>
        <w:t>П</w:t>
      </w:r>
      <w:r w:rsidRPr="001548D4">
        <w:rPr>
          <w:rFonts w:ascii="Times New Roman" w:hAnsi="Times New Roman"/>
          <w:sz w:val="24"/>
          <w:szCs w:val="24"/>
        </w:rPr>
        <w:t>оддържа</w:t>
      </w:r>
      <w:r w:rsidR="00295B73">
        <w:rPr>
          <w:rFonts w:ascii="Times New Roman" w:hAnsi="Times New Roman"/>
          <w:sz w:val="24"/>
          <w:szCs w:val="24"/>
        </w:rPr>
        <w:t xml:space="preserve"> се разработения</w:t>
      </w:r>
      <w:r w:rsidRPr="001548D4">
        <w:rPr>
          <w:rFonts w:ascii="Times New Roman" w:hAnsi="Times New Roman"/>
          <w:sz w:val="24"/>
          <w:szCs w:val="24"/>
        </w:rPr>
        <w:t xml:space="preserve"> Регистър за разпространение на контролираните документи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 xml:space="preserve">и Протоколи за разпределение, съгласно изискванията на Условие 5.4.3. Регистърът съдържа списък на кого от персонала (отговорните лица), какъв документ и кога е предоставен, като всички дейности се документират по дати, а получаването на </w:t>
      </w:r>
      <w:r w:rsidRPr="001548D4">
        <w:rPr>
          <w:rFonts w:ascii="Times New Roman" w:hAnsi="Times New Roman"/>
          <w:sz w:val="24"/>
          <w:szCs w:val="24"/>
        </w:rPr>
        <w:lastRenderedPageBreak/>
        <w:t>съответните документи (процедури, инструкции и др.) става задължително срещу подпис.</w:t>
      </w:r>
    </w:p>
    <w:p w:rsidR="00C67C48" w:rsidRPr="001548D4" w:rsidRDefault="00C67C48" w:rsidP="00C67C48">
      <w:pPr>
        <w:numPr>
          <w:ilvl w:val="0"/>
          <w:numId w:val="9"/>
        </w:numPr>
        <w:rPr>
          <w:rStyle w:val="Strong"/>
          <w:rFonts w:ascii="Times New Roman" w:hAnsi="Times New Roman"/>
        </w:rPr>
      </w:pPr>
      <w:r w:rsidRPr="00B17D6D">
        <w:rPr>
          <w:rStyle w:val="Strong"/>
          <w:rFonts w:ascii="Times New Roman" w:hAnsi="Times New Roman"/>
        </w:rPr>
        <w:t>Управление на документите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  <w:lang w:val="en-US"/>
        </w:rPr>
        <w:t xml:space="preserve">      </w:t>
      </w:r>
      <w:r w:rsidRPr="001548D4">
        <w:rPr>
          <w:rFonts w:ascii="Times New Roman" w:hAnsi="Times New Roman"/>
          <w:sz w:val="24"/>
          <w:szCs w:val="24"/>
        </w:rPr>
        <w:t>Разработена е процедура по Управлението на документите, която обхваща, както вътрешните така и външните документи. Тяхното поддържане в актуално състояние е част от провежданата политика по околната среда и здравето и безопасността при работа и изискванията на нормативните документи.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  <w:lang w:val="en-US"/>
        </w:rPr>
        <w:t xml:space="preserve">      </w:t>
      </w:r>
      <w:r w:rsidRPr="001548D4">
        <w:rPr>
          <w:rFonts w:ascii="Times New Roman" w:hAnsi="Times New Roman"/>
          <w:sz w:val="24"/>
          <w:szCs w:val="24"/>
        </w:rPr>
        <w:t>Съгласно тази процедура, управлението на документите се извършва в следната последователност:</w:t>
      </w:r>
    </w:p>
    <w:p w:rsidR="00C67C48" w:rsidRDefault="00C67C48" w:rsidP="00C67C48">
      <w:pPr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1548D4">
        <w:rPr>
          <w:rFonts w:ascii="Times New Roman" w:hAnsi="Times New Roman"/>
          <w:sz w:val="24"/>
          <w:szCs w:val="24"/>
        </w:rPr>
        <w:t>Определяне отговорността за длъжностни лица, отговорни за изготвяне на документа;</w:t>
      </w:r>
    </w:p>
    <w:p w:rsidR="00C67C48" w:rsidRPr="00046793" w:rsidRDefault="00C67C48" w:rsidP="00C67C48">
      <w:pPr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046793">
        <w:rPr>
          <w:rFonts w:ascii="Times New Roman" w:hAnsi="Times New Roman"/>
          <w:sz w:val="24"/>
          <w:szCs w:val="24"/>
        </w:rPr>
        <w:t>Проверка на създадените документи за съответствие с поставените изисквания на дружеството;</w:t>
      </w:r>
    </w:p>
    <w:p w:rsidR="00C67C48" w:rsidRPr="001548D4" w:rsidRDefault="00C67C48" w:rsidP="00C67C48">
      <w:pPr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1548D4">
        <w:rPr>
          <w:rFonts w:ascii="Times New Roman" w:hAnsi="Times New Roman"/>
          <w:sz w:val="24"/>
          <w:szCs w:val="24"/>
        </w:rPr>
        <w:t>Утвърждаване на документите за издаване и разпространяване за употреба по работни места;</w:t>
      </w:r>
    </w:p>
    <w:p w:rsidR="00C67C48" w:rsidRPr="001548D4" w:rsidRDefault="00C67C48" w:rsidP="00C67C48">
      <w:pPr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1548D4">
        <w:rPr>
          <w:rFonts w:ascii="Times New Roman" w:hAnsi="Times New Roman"/>
          <w:sz w:val="24"/>
          <w:szCs w:val="24"/>
        </w:rPr>
        <w:t>Преглед и актуализация, при необходимост и съобразно променящите се условия и с последващо утвърждаване;</w:t>
      </w:r>
    </w:p>
    <w:p w:rsidR="00C67C48" w:rsidRPr="001548D4" w:rsidRDefault="00C67C48" w:rsidP="00C67C48">
      <w:pPr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1548D4">
        <w:rPr>
          <w:rFonts w:ascii="Times New Roman" w:hAnsi="Times New Roman"/>
          <w:sz w:val="24"/>
          <w:szCs w:val="24"/>
        </w:rPr>
        <w:t>Разпространение на документите до съответните вътрешни потребители;</w:t>
      </w:r>
    </w:p>
    <w:p w:rsidR="00C67C48" w:rsidRPr="001548D4" w:rsidRDefault="00C67C48" w:rsidP="00C67C48">
      <w:pPr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1548D4">
        <w:rPr>
          <w:rFonts w:ascii="Times New Roman" w:hAnsi="Times New Roman"/>
          <w:sz w:val="24"/>
          <w:szCs w:val="24"/>
        </w:rPr>
        <w:t>Изземване на невалидната документация.</w:t>
      </w:r>
    </w:p>
    <w:p w:rsidR="00C67C48" w:rsidRPr="001548D4" w:rsidRDefault="00C67C48" w:rsidP="00C67C48">
      <w:pPr>
        <w:numPr>
          <w:ilvl w:val="0"/>
          <w:numId w:val="9"/>
        </w:numPr>
        <w:spacing w:line="240" w:lineRule="auto"/>
        <w:rPr>
          <w:rStyle w:val="Strong"/>
          <w:rFonts w:ascii="Times New Roman" w:hAnsi="Times New Roman"/>
        </w:rPr>
      </w:pPr>
      <w:r w:rsidRPr="00876780">
        <w:rPr>
          <w:rStyle w:val="Strong"/>
          <w:rFonts w:ascii="Times New Roman" w:hAnsi="Times New Roman"/>
        </w:rPr>
        <w:t>Оперативно управление</w:t>
      </w:r>
    </w:p>
    <w:p w:rsidR="00C67C48" w:rsidRPr="001548D4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  <w:lang w:val="en-US"/>
        </w:rPr>
        <w:t xml:space="preserve"> 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Инструкциите, изисквани с Комплексното разрешително, в това число и инструкциите за експлоатация и поддръжка са част от Списък на фирмени процедури и инструкции, доказващи съответствие с условията на Комплексно разрешително № 411-Н0/2011 г.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Pr="00666483" w:rsidRDefault="00C67C48" w:rsidP="00C67C48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876780">
        <w:rPr>
          <w:rFonts w:ascii="Times New Roman" w:hAnsi="Times New Roman"/>
          <w:b/>
          <w:bCs/>
          <w:color w:val="000000"/>
          <w:sz w:val="24"/>
          <w:szCs w:val="24"/>
        </w:rPr>
        <w:t>Оценка на съответствие, проверка и коригиращи действия</w:t>
      </w:r>
      <w:r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ind w:left="1068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Съгласно изискванията на Комплексно разрешително № 411-Н0/2011 г. са разработени и утвърдени писмени инструкции за мониторинг на техническите и емисионни показатели, съгласно условията в разрешителното. </w:t>
      </w:r>
    </w:p>
    <w:p w:rsidR="00C67C48" w:rsidRPr="00666483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>Разработени и утвърдени са писмени инструкции за периодична оценка на съответствието със стойностите на емисионните и технически показатели с определените в условията на разре</w:t>
      </w:r>
      <w:r>
        <w:rPr>
          <w:rFonts w:ascii="Times New Roman" w:hAnsi="Times New Roman"/>
          <w:color w:val="000000"/>
          <w:sz w:val="24"/>
          <w:szCs w:val="24"/>
        </w:rPr>
        <w:t>шителното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.</w:t>
      </w:r>
    </w:p>
    <w:p w:rsidR="00C67C48" w:rsidRPr="00666483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548D4">
        <w:rPr>
          <w:rFonts w:ascii="Times New Roman" w:hAnsi="Times New Roman"/>
          <w:color w:val="000000"/>
          <w:sz w:val="24"/>
          <w:szCs w:val="24"/>
        </w:rPr>
        <w:lastRenderedPageBreak/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 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Разработени и утвърдени са писмени инструкции за установяване на причините за допуснатите несъответствия и предприемане на коригиращи действия.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Pr="001548D4" w:rsidRDefault="00C67C48" w:rsidP="00C67C48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876780">
        <w:rPr>
          <w:rFonts w:ascii="Times New Roman" w:hAnsi="Times New Roman"/>
          <w:b/>
          <w:bCs/>
          <w:color w:val="000000"/>
          <w:sz w:val="24"/>
          <w:szCs w:val="24"/>
        </w:rPr>
        <w:t>Предотвратяване и контрол на аварийни ситуации</w:t>
      </w:r>
      <w:r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Изготвен, съгласно нормативните изисквания и съгласуван с всички компетентни органи е “План за предотвратяване и ликвидиране на аварии”.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Pr="001548D4" w:rsidRDefault="00C67C48" w:rsidP="00C67C48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876780">
        <w:rPr>
          <w:rFonts w:ascii="Times New Roman" w:hAnsi="Times New Roman"/>
          <w:b/>
          <w:bCs/>
          <w:color w:val="000000"/>
          <w:sz w:val="24"/>
          <w:szCs w:val="24"/>
        </w:rPr>
        <w:t>Записи</w:t>
      </w:r>
      <w:r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Записите в „БРЯГ-СК” ЕООД се създават и поддържат, за да послужат като доказателство, както за съответствие с изискванията на законовите и нормативните разпоредби, така и за ефективното действие на интегрираната система за управление.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1548D4">
        <w:rPr>
          <w:rFonts w:ascii="Times New Roman" w:hAnsi="Times New Roman"/>
          <w:color w:val="000000"/>
          <w:sz w:val="24"/>
          <w:szCs w:val="24"/>
        </w:rPr>
        <w:t>Записите са четливи, лесно разпознаваеми и достъпни, и тяхното управление е идентифицирано. Те се съхраняват, осигурен е лесен достъп до тях, предпазване, срок на съхранение и унищожаване.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548D4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Съгласно тази процедура, използваните записи по околна среда имат задължителни реквизити, чрез които еднозначно се идентифицира, а именно: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Pr="001548D4" w:rsidRDefault="00C67C48" w:rsidP="00C67C48">
      <w:pPr>
        <w:autoSpaceDE w:val="0"/>
        <w:autoSpaceDN w:val="0"/>
        <w:adjustRightInd w:val="0"/>
        <w:spacing w:after="27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- Длъжностните лица, отговорни за тяхното изготвяне; </w:t>
      </w:r>
    </w:p>
    <w:p w:rsidR="00C67C48" w:rsidRPr="001548D4" w:rsidRDefault="00C67C48" w:rsidP="00C67C48">
      <w:pPr>
        <w:autoSpaceDE w:val="0"/>
        <w:autoSpaceDN w:val="0"/>
        <w:adjustRightInd w:val="0"/>
        <w:spacing w:after="27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- Времето на създаване на записа;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</w:t>
      </w:r>
      <w:r>
        <w:rPr>
          <w:rFonts w:ascii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Индексът на документа, свързан със съответната процедура или нормативен документ, където е регламентирано неговото създаване и област на приложение.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Като пример за такива записи, изготвени в съответствие с изискванията на Комплексното разрешително са: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Pr="001548D4" w:rsidRDefault="00C67C48" w:rsidP="00C67C48">
      <w:pPr>
        <w:autoSpaceDE w:val="0"/>
        <w:autoSpaceDN w:val="0"/>
        <w:adjustRightInd w:val="0"/>
        <w:spacing w:after="27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 </w:t>
      </w:r>
      <w:r w:rsidRPr="001548D4"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 записите, свързани с наблюдението на емисионните и технически показатели и резултатите от оценката на съответствието с изискванията на условията в разрешителното; </w:t>
      </w:r>
    </w:p>
    <w:p w:rsidR="00C67C48" w:rsidRPr="001548D4" w:rsidRDefault="00C67C48" w:rsidP="00C67C48">
      <w:pPr>
        <w:autoSpaceDE w:val="0"/>
        <w:autoSpaceDN w:val="0"/>
        <w:adjustRightInd w:val="0"/>
        <w:spacing w:after="27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записите, свързани с документирането и съхраняването на причините за установените несъответствия и предприетите коригиращи действия; </w:t>
      </w:r>
    </w:p>
    <w:p w:rsidR="00C67C48" w:rsidRPr="001548D4" w:rsidRDefault="00C67C48" w:rsidP="00C67C48">
      <w:pPr>
        <w:autoSpaceDE w:val="0"/>
        <w:autoSpaceDN w:val="0"/>
        <w:adjustRightInd w:val="0"/>
        <w:spacing w:after="27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- записите, свързани с преразглеждането и/или актуализацията на инструкциите за работа на технологичното/пречиствателното оборудване; </w:t>
      </w:r>
    </w:p>
    <w:p w:rsidR="00C67C48" w:rsidRDefault="00C67C48" w:rsidP="00C67C48">
      <w:pPr>
        <w:autoSpaceDE w:val="0"/>
        <w:autoSpaceDN w:val="0"/>
        <w:adjustRightInd w:val="0"/>
        <w:spacing w:after="27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- записите свързани с документите, доказващи съответствие с условията на разрешителното. </w:t>
      </w:r>
    </w:p>
    <w:p w:rsidR="00C67C48" w:rsidRPr="00087953" w:rsidRDefault="00C67C48" w:rsidP="00C67C48">
      <w:pPr>
        <w:autoSpaceDE w:val="0"/>
        <w:autoSpaceDN w:val="0"/>
        <w:adjustRightInd w:val="0"/>
        <w:spacing w:after="27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C67C48" w:rsidRPr="00DC3E70" w:rsidRDefault="00C67C48" w:rsidP="00C67C48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DC3E70">
        <w:rPr>
          <w:rFonts w:ascii="Times New Roman" w:hAnsi="Times New Roman"/>
          <w:b/>
          <w:bCs/>
          <w:color w:val="000000"/>
          <w:sz w:val="24"/>
          <w:szCs w:val="24"/>
        </w:rPr>
        <w:t>Докладване</w:t>
      </w:r>
      <w:r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pStyle w:val="Default"/>
        <w:jc w:val="both"/>
        <w:rPr>
          <w:lang w:val="en-US"/>
        </w:rPr>
      </w:pPr>
      <w:r>
        <w:t xml:space="preserve">     </w:t>
      </w:r>
      <w:r>
        <w:rPr>
          <w:lang w:val="en-US"/>
        </w:rPr>
        <w:t xml:space="preserve">      </w:t>
      </w:r>
      <w:r>
        <w:t xml:space="preserve"> </w:t>
      </w:r>
      <w:r w:rsidRPr="001548D4">
        <w:t xml:space="preserve">Настоящият доклад, представляващ изпълнението на дейностите, за които е предоставено Комплексно разрешително № 411-Н0/2011 г. е изготвен съгласно “Образец на годишен доклад за изпълнение на дейностите, за които е предоставено </w:t>
      </w:r>
      <w:r w:rsidRPr="001548D4">
        <w:lastRenderedPageBreak/>
        <w:t>комплексното разрешително”, утвърден със Заповед № РД-806/31.10.2006 г., издадена от Министъра на околната среда и водите и се</w:t>
      </w:r>
      <w:r>
        <w:t xml:space="preserve"> представя в определеният срок.</w:t>
      </w:r>
    </w:p>
    <w:p w:rsidR="00C67C48" w:rsidRPr="00087953" w:rsidRDefault="00C67C48" w:rsidP="00C67C48">
      <w:pPr>
        <w:pStyle w:val="Default"/>
        <w:jc w:val="both"/>
        <w:rPr>
          <w:lang w:val="en-US"/>
        </w:rPr>
      </w:pPr>
    </w:p>
    <w:p w:rsidR="00C67C48" w:rsidRDefault="00C67C48" w:rsidP="00C67C48">
      <w:pPr>
        <w:pStyle w:val="Default"/>
        <w:jc w:val="both"/>
      </w:pPr>
      <w:r>
        <w:rPr>
          <w:b/>
          <w:bCs/>
        </w:rPr>
        <w:t xml:space="preserve">     </w:t>
      </w:r>
      <w:r>
        <w:rPr>
          <w:b/>
          <w:bCs/>
          <w:lang w:val="en-US"/>
        </w:rPr>
        <w:t xml:space="preserve">      </w:t>
      </w:r>
      <w:r>
        <w:rPr>
          <w:b/>
          <w:bCs/>
        </w:rPr>
        <w:t xml:space="preserve"> През 201</w:t>
      </w:r>
      <w:r w:rsidR="00621E4D">
        <w:rPr>
          <w:b/>
          <w:bCs/>
        </w:rPr>
        <w:t>15</w:t>
      </w:r>
      <w:r w:rsidRPr="001548D4">
        <w:rPr>
          <w:b/>
          <w:bCs/>
        </w:rPr>
        <w:t xml:space="preserve"> година</w:t>
      </w:r>
      <w:r w:rsidRPr="001548D4">
        <w:t>. Не са възниквали аварийни ситуации, замърсявания на повърхностни и/или подземни води, почви или други замърсявания, за които е нужно уведомяване на компетентните органи съгласно Условие 7.1. на КР.</w:t>
      </w:r>
    </w:p>
    <w:p w:rsidR="00C67C48" w:rsidRPr="001548D4" w:rsidRDefault="00C67C48" w:rsidP="00C67C48">
      <w:pPr>
        <w:pStyle w:val="Default"/>
        <w:jc w:val="both"/>
      </w:pPr>
      <w:r w:rsidRPr="001548D4">
        <w:t xml:space="preserve"> </w:t>
      </w:r>
    </w:p>
    <w:p w:rsidR="00C67C48" w:rsidRDefault="00C67C48" w:rsidP="00C67C48">
      <w:pPr>
        <w:pStyle w:val="Default"/>
        <w:jc w:val="both"/>
      </w:pPr>
      <w:r>
        <w:rPr>
          <w:b/>
          <w:bCs/>
        </w:rPr>
        <w:t xml:space="preserve">     </w:t>
      </w:r>
      <w:r>
        <w:rPr>
          <w:b/>
          <w:bCs/>
          <w:lang w:val="en-US"/>
        </w:rPr>
        <w:t xml:space="preserve">      </w:t>
      </w:r>
      <w:r>
        <w:rPr>
          <w:b/>
          <w:bCs/>
        </w:rPr>
        <w:t xml:space="preserve"> През 201</w:t>
      </w:r>
      <w:r w:rsidR="00621E4D">
        <w:rPr>
          <w:b/>
          <w:bCs/>
        </w:rPr>
        <w:t>5</w:t>
      </w:r>
      <w:r w:rsidRPr="001548D4">
        <w:rPr>
          <w:b/>
          <w:bCs/>
        </w:rPr>
        <w:t xml:space="preserve"> година</w:t>
      </w:r>
      <w:r w:rsidRPr="001548D4">
        <w:t>. Не са планувани промени на площадката или в работата на инсталацията, за която да е информиран компетентния орган – МОСВ.</w:t>
      </w:r>
    </w:p>
    <w:p w:rsidR="00C67C48" w:rsidRPr="001548D4" w:rsidRDefault="00C67C48" w:rsidP="00C67C48">
      <w:pPr>
        <w:pStyle w:val="Default"/>
        <w:jc w:val="both"/>
      </w:pPr>
      <w:r w:rsidRPr="001548D4">
        <w:t xml:space="preserve"> </w:t>
      </w:r>
    </w:p>
    <w:p w:rsidR="00C67C48" w:rsidRPr="000F1C72" w:rsidRDefault="00C67C48" w:rsidP="00C67C48">
      <w:pPr>
        <w:pStyle w:val="Default"/>
        <w:numPr>
          <w:ilvl w:val="0"/>
          <w:numId w:val="9"/>
        </w:numPr>
        <w:jc w:val="both"/>
      </w:pPr>
      <w:r w:rsidRPr="000F1C72">
        <w:rPr>
          <w:b/>
          <w:bCs/>
        </w:rPr>
        <w:t>Актуализация на Системата за Управление на Околната Среда</w:t>
      </w:r>
      <w:r w:rsidRPr="001548D4">
        <w:rPr>
          <w:b/>
          <w:bCs/>
        </w:rPr>
        <w:t xml:space="preserve"> </w:t>
      </w:r>
    </w:p>
    <w:p w:rsidR="00C67C48" w:rsidRPr="001548D4" w:rsidRDefault="00C67C48" w:rsidP="00C67C48">
      <w:pPr>
        <w:pStyle w:val="Default"/>
        <w:ind w:left="720"/>
        <w:jc w:val="both"/>
      </w:pPr>
    </w:p>
    <w:p w:rsidR="00C67C48" w:rsidRDefault="00C67C48" w:rsidP="00C67C48">
      <w:pPr>
        <w:pStyle w:val="Default"/>
        <w:jc w:val="both"/>
      </w:pPr>
      <w:r>
        <w:t xml:space="preserve">     </w:t>
      </w:r>
      <w:r>
        <w:rPr>
          <w:lang w:val="en-US"/>
        </w:rPr>
        <w:t xml:space="preserve">     </w:t>
      </w:r>
      <w:r>
        <w:t xml:space="preserve">   </w:t>
      </w:r>
      <w:r w:rsidRPr="001548D4">
        <w:t>Същата се преразглежда ежегодно и при необходимост се актуализира.</w:t>
      </w: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lang w:val="en-US"/>
        </w:rPr>
      </w:pPr>
      <w:r>
        <w:t xml:space="preserve">             </w:t>
      </w:r>
      <w:r>
        <w:rPr>
          <w:b/>
        </w:rPr>
        <w:t>През 201</w:t>
      </w:r>
      <w:r w:rsidR="00621E4D">
        <w:rPr>
          <w:b/>
        </w:rPr>
        <w:t>5</w:t>
      </w:r>
      <w:r w:rsidRPr="001548D4">
        <w:rPr>
          <w:b/>
        </w:rPr>
        <w:t xml:space="preserve"> </w:t>
      </w:r>
      <w:r w:rsidRPr="001548D4">
        <w:t xml:space="preserve">година не е настъпила актуализация или изменение на издаденото Комплексно разрешително № 411-Н0/2011 г. </w:t>
      </w:r>
      <w:r>
        <w:rPr>
          <w:lang w:val="en-US"/>
        </w:rPr>
        <w:t xml:space="preserve"> </w:t>
      </w:r>
    </w:p>
    <w:p w:rsidR="00C67C48" w:rsidRDefault="00C67C48" w:rsidP="00C67C48">
      <w:pPr>
        <w:pStyle w:val="Default"/>
        <w:jc w:val="both"/>
        <w:rPr>
          <w:b/>
          <w:bCs/>
          <w:sz w:val="32"/>
          <w:szCs w:val="32"/>
          <w:lang w:val="en-US"/>
        </w:rPr>
      </w:pPr>
    </w:p>
    <w:p w:rsidR="00C67C48" w:rsidRPr="005B5D26" w:rsidRDefault="00C67C48" w:rsidP="00C67C48">
      <w:pPr>
        <w:pStyle w:val="Default"/>
        <w:jc w:val="both"/>
        <w:rPr>
          <w:lang w:val="en-US"/>
        </w:rPr>
      </w:pPr>
      <w:r w:rsidRPr="0000357D">
        <w:rPr>
          <w:b/>
          <w:bCs/>
          <w:sz w:val="32"/>
          <w:szCs w:val="32"/>
        </w:rPr>
        <w:t>3.ИЗПОЛЗВАНЕ НА РЕСУРСИ</w:t>
      </w:r>
      <w:r w:rsidRPr="001548D4">
        <w:rPr>
          <w:b/>
          <w:bCs/>
        </w:rPr>
        <w:t xml:space="preserve">. </w:t>
      </w:r>
    </w:p>
    <w:p w:rsidR="00C67C48" w:rsidRPr="001548D4" w:rsidRDefault="00C67C48" w:rsidP="00C67C48">
      <w:pPr>
        <w:pStyle w:val="Default"/>
        <w:ind w:left="720"/>
      </w:pPr>
    </w:p>
    <w:p w:rsidR="00C67C48" w:rsidRDefault="00C67C48" w:rsidP="00C67C48">
      <w:pPr>
        <w:pStyle w:val="Default"/>
        <w:jc w:val="both"/>
        <w:rPr>
          <w:b/>
          <w:bCs/>
          <w:i/>
          <w:iCs/>
          <w:sz w:val="28"/>
          <w:szCs w:val="28"/>
        </w:rPr>
      </w:pPr>
      <w:r w:rsidRPr="0000357D">
        <w:rPr>
          <w:b/>
          <w:bCs/>
          <w:i/>
          <w:iCs/>
          <w:sz w:val="28"/>
          <w:szCs w:val="28"/>
        </w:rPr>
        <w:t>3.1. Използване на вода.</w:t>
      </w:r>
    </w:p>
    <w:p w:rsidR="00C67C48" w:rsidRPr="0000357D" w:rsidRDefault="00C67C48" w:rsidP="00C67C48">
      <w:pPr>
        <w:pStyle w:val="Default"/>
        <w:jc w:val="both"/>
        <w:rPr>
          <w:sz w:val="28"/>
          <w:szCs w:val="28"/>
        </w:rPr>
      </w:pPr>
      <w:r w:rsidRPr="0000357D">
        <w:rPr>
          <w:b/>
          <w:bCs/>
          <w:i/>
          <w:iCs/>
          <w:sz w:val="28"/>
          <w:szCs w:val="28"/>
        </w:rPr>
        <w:t xml:space="preserve"> </w:t>
      </w:r>
    </w:p>
    <w:p w:rsidR="00C67C48" w:rsidRDefault="00C67C48" w:rsidP="00C67C48">
      <w:pPr>
        <w:pStyle w:val="Default"/>
        <w:jc w:val="both"/>
      </w:pPr>
      <w:r>
        <w:t xml:space="preserve">      </w:t>
      </w:r>
      <w:r>
        <w:rPr>
          <w:lang w:val="en-US"/>
        </w:rPr>
        <w:t xml:space="preserve">      </w:t>
      </w:r>
      <w:r w:rsidRPr="001548D4">
        <w:t xml:space="preserve">Водоснабдяването на площадката, разположена в кв. „Бряг” на гр. Търговище се осъществява от водоснабдителната мрежа на града. Същото се извършва на база сключен договор с местното водоразпределително дружество.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</w:t>
      </w:r>
      <w:r>
        <w:rPr>
          <w:lang w:val="en-US"/>
        </w:rPr>
        <w:t xml:space="preserve">      </w:t>
      </w:r>
      <w:r>
        <w:t xml:space="preserve"> </w:t>
      </w:r>
      <w:r w:rsidRPr="001548D4">
        <w:t xml:space="preserve">Изготвени са и се прилагат следните инструкции: </w:t>
      </w:r>
    </w:p>
    <w:p w:rsidR="00C67C48" w:rsidRPr="001548D4" w:rsidRDefault="00C67C48" w:rsidP="00C67C48">
      <w:pPr>
        <w:pStyle w:val="Default"/>
        <w:jc w:val="both"/>
      </w:pPr>
    </w:p>
    <w:p w:rsidR="00C67C48" w:rsidRPr="001548D4" w:rsidRDefault="00C67C48" w:rsidP="00C67C48">
      <w:pPr>
        <w:pStyle w:val="Default"/>
        <w:numPr>
          <w:ilvl w:val="1"/>
          <w:numId w:val="7"/>
        </w:numPr>
        <w:jc w:val="both"/>
      </w:pPr>
      <w:r w:rsidRPr="001548D4">
        <w:t>Инструкция ИОС 8.1.3 „Еексплоатация и поддръжка на поилна и охладителна сист</w:t>
      </w:r>
      <w:r w:rsidR="00621E4D">
        <w:t xml:space="preserve">ема на производствените сгради, </w:t>
      </w:r>
      <w:r w:rsidRPr="001548D4">
        <w:t xml:space="preserve">основен консуматор на вода за производствени нужди”.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ind w:left="1788"/>
        <w:jc w:val="both"/>
      </w:pPr>
      <w:r>
        <w:rPr>
          <w:b/>
          <w:bCs/>
        </w:rPr>
        <w:t>201</w:t>
      </w:r>
      <w:r w:rsidR="00621E4D">
        <w:rPr>
          <w:b/>
          <w:bCs/>
        </w:rPr>
        <w:t>5</w:t>
      </w:r>
      <w:r w:rsidRPr="001548D4">
        <w:rPr>
          <w:b/>
          <w:bCs/>
        </w:rPr>
        <w:t xml:space="preserve"> година. </w:t>
      </w:r>
      <w:r w:rsidRPr="001548D4">
        <w:t>Строго се спазва Инструкция ИОС 8.1.3 „Еексплоатация и поддръжка на поилна и охладителна система на производствените сгради, основен консуматор на вода за производствени нужди” под контрола на управителите</w:t>
      </w:r>
      <w:r>
        <w:t xml:space="preserve"> на дружеството. Извършени са 1</w:t>
      </w:r>
      <w:r>
        <w:rPr>
          <w:lang w:val="en-US"/>
        </w:rPr>
        <w:t>2</w:t>
      </w:r>
      <w:r w:rsidRPr="001548D4">
        <w:t xml:space="preserve"> бр. проверки. Същите са документирани. Не са установени отклонения от заложените в писмената инструкция стъпки по провеждане на преглед и профилактика.</w:t>
      </w:r>
    </w:p>
    <w:p w:rsidR="00C67C48" w:rsidRPr="001548D4" w:rsidRDefault="00C67C48" w:rsidP="00C67C48">
      <w:pPr>
        <w:pStyle w:val="Default"/>
        <w:ind w:left="360"/>
        <w:jc w:val="both"/>
      </w:pPr>
    </w:p>
    <w:p w:rsidR="00C67C48" w:rsidRPr="001548D4" w:rsidRDefault="00C67C48" w:rsidP="00C67C48">
      <w:pPr>
        <w:pStyle w:val="Default"/>
        <w:numPr>
          <w:ilvl w:val="1"/>
          <w:numId w:val="7"/>
        </w:numPr>
        <w:jc w:val="both"/>
      </w:pPr>
      <w:r w:rsidRPr="001548D4">
        <w:t xml:space="preserve">Инструкция ИОС 8.1.4 „Поддръжка и проверка на водопроводната мрежа на площадката, отстраняване на течове и установяване причините за тях”.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ind w:left="1788"/>
        <w:jc w:val="both"/>
      </w:pPr>
      <w:r>
        <w:rPr>
          <w:b/>
          <w:bCs/>
        </w:rPr>
        <w:lastRenderedPageBreak/>
        <w:t>201</w:t>
      </w:r>
      <w:r w:rsidR="00621E4D">
        <w:rPr>
          <w:b/>
          <w:bCs/>
        </w:rPr>
        <w:t>5</w:t>
      </w:r>
      <w:r w:rsidRPr="001548D4">
        <w:rPr>
          <w:b/>
          <w:bCs/>
        </w:rPr>
        <w:t xml:space="preserve"> година. </w:t>
      </w:r>
      <w:r w:rsidRPr="001548D4">
        <w:t xml:space="preserve">Мониторинг на водопроводната мрежа на площадката е извършван всеки календарен месец, което е документирано в съответния формуляр. През периода течове, разливания или други пропуски по водопроводната мрежа на площадката не са констатирани. </w:t>
      </w:r>
    </w:p>
    <w:p w:rsidR="00C67C48" w:rsidRPr="001548D4" w:rsidRDefault="00C67C48" w:rsidP="00C67C48">
      <w:pPr>
        <w:pStyle w:val="Default"/>
        <w:ind w:left="360"/>
        <w:jc w:val="both"/>
      </w:pPr>
    </w:p>
    <w:p w:rsidR="00C67C48" w:rsidRDefault="00C67C48" w:rsidP="00C67C48">
      <w:pPr>
        <w:pStyle w:val="Default"/>
        <w:numPr>
          <w:ilvl w:val="1"/>
          <w:numId w:val="7"/>
        </w:numPr>
        <w:jc w:val="both"/>
      </w:pPr>
      <w:r w:rsidRPr="001548D4">
        <w:t xml:space="preserve">Инструкция ИОС 8.1.5.2 „Измерване/изчисляване и документиране на изразходваните количества вода за производствени нужди”. </w:t>
      </w:r>
    </w:p>
    <w:p w:rsidR="00C67C48" w:rsidRPr="001548D4" w:rsidRDefault="00C67C48" w:rsidP="00C67C48">
      <w:pPr>
        <w:pStyle w:val="Default"/>
        <w:ind w:left="720"/>
      </w:pPr>
    </w:p>
    <w:p w:rsidR="00C67C48" w:rsidRDefault="00C67C48" w:rsidP="00C67C48">
      <w:pPr>
        <w:pStyle w:val="Default"/>
        <w:ind w:left="1788"/>
        <w:jc w:val="both"/>
      </w:pPr>
      <w:r>
        <w:rPr>
          <w:b/>
          <w:bCs/>
        </w:rPr>
        <w:t>201</w:t>
      </w:r>
      <w:r w:rsidR="00621E4D">
        <w:rPr>
          <w:b/>
          <w:bCs/>
        </w:rPr>
        <w:t>5</w:t>
      </w:r>
      <w:r w:rsidRPr="001548D4">
        <w:rPr>
          <w:b/>
          <w:bCs/>
        </w:rPr>
        <w:t xml:space="preserve"> година. </w:t>
      </w:r>
      <w:r w:rsidRPr="001548D4">
        <w:t>Измерването на използваните количества вода се извършва всеки месец и е документирано в Дневник на изразходвани водни количества, съгласно условията на с</w:t>
      </w:r>
      <w:r w:rsidR="00621E4D">
        <w:t xml:space="preserve">ключения с”В и К”ООД Търговище </w:t>
      </w:r>
      <w:r w:rsidRPr="001548D4">
        <w:t xml:space="preserve">договор. Във формуляр ФОС 8.1.5.2-01 са отразени необходимата стойност на годишна консумация на вода за единица продукт и годишна норма на ефективност за инсталацията. Същите са посочени и в Таблица 3.1. към настоящия ГДОС. </w:t>
      </w:r>
    </w:p>
    <w:p w:rsidR="00C67C48" w:rsidRPr="001548D4" w:rsidRDefault="00C67C48" w:rsidP="00C67C48">
      <w:pPr>
        <w:pStyle w:val="Default"/>
        <w:ind w:left="360"/>
        <w:jc w:val="both"/>
      </w:pPr>
    </w:p>
    <w:p w:rsidR="00C67C48" w:rsidRPr="001548D4" w:rsidRDefault="00C67C48" w:rsidP="00C67C48">
      <w:pPr>
        <w:pStyle w:val="Default"/>
        <w:numPr>
          <w:ilvl w:val="1"/>
          <w:numId w:val="7"/>
        </w:numPr>
        <w:jc w:val="both"/>
      </w:pPr>
      <w:r w:rsidRPr="001548D4">
        <w:t>Инструкция ИОС 8.1.5.3 „Оценка на съответствието на изразходваните количества вода за производствени нужди с условията на разрешително</w:t>
      </w:r>
      <w:r>
        <w:t>то</w:t>
      </w:r>
      <w:r w:rsidRPr="001548D4">
        <w:t xml:space="preserve"> и установяване на причините за несъответствията и предприемане на коригиращи действия”. </w:t>
      </w:r>
    </w:p>
    <w:p w:rsidR="00C67C48" w:rsidRPr="001548D4" w:rsidRDefault="00C67C48" w:rsidP="00C67C48">
      <w:pPr>
        <w:pStyle w:val="Default"/>
      </w:pPr>
    </w:p>
    <w:p w:rsidR="00C67C48" w:rsidRDefault="00621E4D" w:rsidP="00C67C48">
      <w:pPr>
        <w:pStyle w:val="Default"/>
        <w:ind w:left="1788"/>
        <w:jc w:val="both"/>
      </w:pPr>
      <w:r>
        <w:rPr>
          <w:b/>
          <w:bCs/>
        </w:rPr>
        <w:t>2015</w:t>
      </w:r>
      <w:r w:rsidR="00C67C48" w:rsidRPr="001548D4">
        <w:rPr>
          <w:b/>
          <w:bCs/>
        </w:rPr>
        <w:t xml:space="preserve"> година. </w:t>
      </w:r>
      <w:r w:rsidR="00C67C48" w:rsidRPr="001548D4">
        <w:t>Изготвена е Оценка на съответствието на изразходените в</w:t>
      </w:r>
      <w:r>
        <w:t>одни количества за 2015</w:t>
      </w:r>
      <w:r w:rsidR="00C67C48" w:rsidRPr="001548D4">
        <w:t xml:space="preserve"> година. Същата е документирана с Формуляр ФОС 8.1.5.2-01 През периода не са констатирани несъответствия на измерените водни количества с определените такива. </w:t>
      </w:r>
    </w:p>
    <w:p w:rsidR="00C67C48" w:rsidRPr="001548D4" w:rsidRDefault="00C67C48" w:rsidP="00C67C48">
      <w:pPr>
        <w:pStyle w:val="Default"/>
        <w:ind w:left="708"/>
        <w:jc w:val="both"/>
        <w:rPr>
          <w:sz w:val="23"/>
          <w:szCs w:val="23"/>
        </w:rPr>
      </w:pPr>
    </w:p>
    <w:p w:rsidR="00C67C48" w:rsidRDefault="00C67C48" w:rsidP="00C67C48">
      <w:pPr>
        <w:pStyle w:val="Default"/>
        <w:jc w:val="both"/>
        <w:rPr>
          <w:sz w:val="23"/>
          <w:szCs w:val="23"/>
          <w:lang w:val="en-US"/>
        </w:rPr>
      </w:pPr>
      <w:r>
        <w:rPr>
          <w:sz w:val="23"/>
          <w:szCs w:val="23"/>
        </w:rPr>
        <w:t xml:space="preserve">    </w:t>
      </w:r>
      <w:r>
        <w:rPr>
          <w:sz w:val="23"/>
          <w:szCs w:val="23"/>
          <w:lang w:val="en-US"/>
        </w:rPr>
        <w:t xml:space="preserve">        </w:t>
      </w:r>
      <w:r w:rsidR="00621E4D">
        <w:rPr>
          <w:sz w:val="23"/>
          <w:szCs w:val="23"/>
        </w:rPr>
        <w:t xml:space="preserve"> Използването на вода през 2015</w:t>
      </w:r>
      <w:r w:rsidRPr="001548D4">
        <w:rPr>
          <w:sz w:val="23"/>
          <w:szCs w:val="23"/>
        </w:rPr>
        <w:t xml:space="preserve"> г. (отчитания период) е докладвано в таблица</w:t>
      </w:r>
      <w:r w:rsidR="00CA487B">
        <w:rPr>
          <w:sz w:val="23"/>
          <w:szCs w:val="23"/>
        </w:rPr>
        <w:t xml:space="preserve"> 3.1.</w:t>
      </w:r>
      <w:r w:rsidRPr="001548D4">
        <w:rPr>
          <w:sz w:val="23"/>
          <w:szCs w:val="23"/>
        </w:rPr>
        <w:t>.</w:t>
      </w:r>
    </w:p>
    <w:p w:rsidR="00C67C48" w:rsidRDefault="00C67C48" w:rsidP="00C67C48">
      <w:pPr>
        <w:pStyle w:val="Default"/>
        <w:jc w:val="both"/>
        <w:rPr>
          <w:sz w:val="23"/>
          <w:szCs w:val="23"/>
        </w:rPr>
      </w:pPr>
      <w:r w:rsidRPr="001548D4">
        <w:rPr>
          <w:sz w:val="23"/>
          <w:szCs w:val="23"/>
        </w:rPr>
        <w:t xml:space="preserve"> </w:t>
      </w:r>
    </w:p>
    <w:p w:rsidR="00C67C48" w:rsidRPr="001548D4" w:rsidRDefault="00C67C48" w:rsidP="00C67C48">
      <w:pPr>
        <w:pStyle w:val="Default"/>
        <w:jc w:val="both"/>
        <w:rPr>
          <w:sz w:val="20"/>
          <w:szCs w:val="20"/>
        </w:rPr>
      </w:pPr>
      <w:r w:rsidRPr="001548D4">
        <w:rPr>
          <w:b/>
          <w:bCs/>
          <w:sz w:val="23"/>
          <w:szCs w:val="23"/>
        </w:rPr>
        <w:t xml:space="preserve">Таблица 3.1. </w:t>
      </w:r>
    </w:p>
    <w:p w:rsidR="00C67C48" w:rsidRPr="001548D4" w:rsidRDefault="00C67C48" w:rsidP="00C67C48">
      <w:pPr>
        <w:pStyle w:val="Default"/>
        <w:jc w:val="both"/>
        <w:rPr>
          <w:sz w:val="23"/>
          <w:szCs w:val="23"/>
        </w:rPr>
      </w:pPr>
    </w:p>
    <w:tbl>
      <w:tblPr>
        <w:tblW w:w="9660" w:type="dxa"/>
        <w:tblInd w:w="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520"/>
        <w:gridCol w:w="1628"/>
        <w:gridCol w:w="1628"/>
        <w:gridCol w:w="1628"/>
        <w:gridCol w:w="1628"/>
        <w:gridCol w:w="1628"/>
      </w:tblGrid>
      <w:tr w:rsidR="00C67C48" w:rsidRPr="001548D4" w:rsidTr="00C67C48">
        <w:trPr>
          <w:trHeight w:val="1048"/>
        </w:trPr>
        <w:tc>
          <w:tcPr>
            <w:tcW w:w="1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</w:p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 xml:space="preserve">Източник на вода 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 xml:space="preserve">Годишно количество съгласно разрешително за водовземане 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 xml:space="preserve">Количество за 1000 бр. Птици/жизнен цикъл съгласно КР 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 xml:space="preserve">Използвано годишно количество 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 xml:space="preserve">Използвано количество за 1000 бр. птици/жизнен цикъл 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 xml:space="preserve">Съответствие </w:t>
            </w:r>
          </w:p>
        </w:tc>
      </w:tr>
      <w:tr w:rsidR="00C67C48" w:rsidRPr="001548D4" w:rsidTr="00C67C48">
        <w:trPr>
          <w:trHeight w:val="198"/>
        </w:trPr>
        <w:tc>
          <w:tcPr>
            <w:tcW w:w="15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 xml:space="preserve">„ВиК” ООД 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</w:pPr>
            <w:r w:rsidRPr="001548D4">
              <w:t xml:space="preserve">- 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4.71 m</w:t>
            </w:r>
            <w:r w:rsidRPr="001548D4">
              <w:rPr>
                <w:sz w:val="13"/>
                <w:szCs w:val="13"/>
              </w:rPr>
              <w:t>3</w:t>
            </w:r>
            <w:r w:rsidRPr="001548D4">
              <w:rPr>
                <w:sz w:val="20"/>
                <w:szCs w:val="20"/>
              </w:rPr>
              <w:t xml:space="preserve">/1000 бр. птици 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621E4D" w:rsidP="00C67C48">
            <w:pPr>
              <w:pStyle w:val="Default"/>
              <w:jc w:val="both"/>
              <w:rPr>
                <w:sz w:val="13"/>
                <w:szCs w:val="13"/>
              </w:rPr>
            </w:pPr>
            <w:r>
              <w:rPr>
                <w:sz w:val="20"/>
                <w:szCs w:val="20"/>
              </w:rPr>
              <w:t>577</w:t>
            </w:r>
            <w:r w:rsidR="00C67C48">
              <w:rPr>
                <w:sz w:val="20"/>
                <w:szCs w:val="20"/>
              </w:rPr>
              <w:t>0</w:t>
            </w:r>
            <w:r w:rsidR="00C67C48" w:rsidRPr="001548D4">
              <w:rPr>
                <w:sz w:val="20"/>
                <w:szCs w:val="20"/>
              </w:rPr>
              <w:t xml:space="preserve"> m</w:t>
            </w:r>
            <w:r w:rsidR="00C67C48" w:rsidRPr="001548D4">
              <w:rPr>
                <w:sz w:val="13"/>
                <w:szCs w:val="13"/>
              </w:rPr>
              <w:t xml:space="preserve">3 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621E4D" w:rsidP="00C67C48">
            <w:pPr>
              <w:pStyle w:val="Default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</w:t>
            </w:r>
            <w:r w:rsidR="00C67C48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="00C67C48" w:rsidRPr="001548D4">
              <w:rPr>
                <w:sz w:val="20"/>
                <w:szCs w:val="20"/>
              </w:rPr>
              <w:t xml:space="preserve"> m</w:t>
            </w:r>
            <w:r w:rsidR="00C67C48" w:rsidRPr="001548D4">
              <w:rPr>
                <w:sz w:val="13"/>
                <w:szCs w:val="13"/>
              </w:rPr>
              <w:t>3</w:t>
            </w:r>
            <w:r w:rsidR="00C67C48" w:rsidRPr="001548D4">
              <w:rPr>
                <w:sz w:val="20"/>
                <w:szCs w:val="20"/>
              </w:rPr>
              <w:t xml:space="preserve">/1000 бр. птици </w:t>
            </w:r>
          </w:p>
        </w:tc>
        <w:tc>
          <w:tcPr>
            <w:tcW w:w="1628" w:type="dxa"/>
            <w:tcBorders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 xml:space="preserve">Да </w:t>
            </w:r>
          </w:p>
        </w:tc>
      </w:tr>
      <w:tr w:rsidR="00C67C48" w:rsidRPr="001548D4" w:rsidTr="00C67C48">
        <w:trPr>
          <w:trHeight w:val="198"/>
        </w:trPr>
        <w:tc>
          <w:tcPr>
            <w:tcW w:w="15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16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</w:pPr>
          </w:p>
        </w:tc>
        <w:tc>
          <w:tcPr>
            <w:tcW w:w="16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16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16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162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</w:p>
        </w:tc>
      </w:tr>
    </w:tbl>
    <w:p w:rsidR="00C67C48" w:rsidRDefault="00C67C48" w:rsidP="00C67C48">
      <w:pPr>
        <w:pStyle w:val="Default"/>
        <w:rPr>
          <w:b/>
          <w:bCs/>
          <w:i/>
          <w:iCs/>
          <w:sz w:val="28"/>
          <w:szCs w:val="28"/>
        </w:rPr>
      </w:pPr>
    </w:p>
    <w:p w:rsidR="00C67C48" w:rsidRDefault="00C67C48" w:rsidP="00C67C48">
      <w:pPr>
        <w:pStyle w:val="Default"/>
        <w:jc w:val="both"/>
        <w:rPr>
          <w:b/>
          <w:bCs/>
          <w:i/>
          <w:iCs/>
        </w:rPr>
      </w:pPr>
      <w:r w:rsidRPr="00A106AC">
        <w:rPr>
          <w:b/>
          <w:bCs/>
          <w:i/>
          <w:iCs/>
          <w:sz w:val="28"/>
          <w:szCs w:val="28"/>
        </w:rPr>
        <w:t>3.2. Използване на енергия</w:t>
      </w:r>
      <w:r w:rsidRPr="001548D4">
        <w:rPr>
          <w:b/>
          <w:bCs/>
          <w:i/>
          <w:iCs/>
        </w:rPr>
        <w:t xml:space="preserve">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 w:rsidRPr="001548D4">
        <w:t xml:space="preserve">Изготвени са и се прилагат </w:t>
      </w:r>
    </w:p>
    <w:p w:rsidR="00C67C48" w:rsidRPr="001548D4" w:rsidRDefault="00C67C48" w:rsidP="00C67C48">
      <w:pPr>
        <w:pStyle w:val="Default"/>
        <w:jc w:val="both"/>
      </w:pPr>
    </w:p>
    <w:p w:rsidR="00C67C48" w:rsidRPr="001548D4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lastRenderedPageBreak/>
        <w:t xml:space="preserve">Инструкция ИОС 8.2.1.2. „Експлоатация и поддръжка на електропреобразувателните части на хранилни машини и шнекове към Инсталация за интензивно отглеждане на птици - бройлери, основни консуматори на електроенергия”. </w:t>
      </w:r>
    </w:p>
    <w:p w:rsidR="00C67C48" w:rsidRPr="001548D4" w:rsidRDefault="00C67C48" w:rsidP="00C67C48">
      <w:pPr>
        <w:pStyle w:val="Default"/>
      </w:pPr>
    </w:p>
    <w:p w:rsidR="00C67C48" w:rsidRDefault="00621E4D" w:rsidP="00C67C48">
      <w:pPr>
        <w:pStyle w:val="Default"/>
        <w:ind w:left="1776"/>
        <w:jc w:val="both"/>
      </w:pPr>
      <w:r>
        <w:rPr>
          <w:b/>
          <w:bCs/>
        </w:rPr>
        <w:t>2015</w:t>
      </w:r>
      <w:r w:rsidR="00C67C48" w:rsidRPr="001548D4">
        <w:rPr>
          <w:b/>
          <w:bCs/>
        </w:rPr>
        <w:t xml:space="preserve"> година. </w:t>
      </w:r>
      <w:r w:rsidR="00C67C48" w:rsidRPr="001548D4">
        <w:t>Инструкцията ИОС 8.2.1.2. „Експлоатация и поддръжка на електропреобразувателните части на хранилни машини и шнекове към Инсталация за интензивно отглеждане на птици - бройлери, основни консуматори на електроенергия” се</w:t>
      </w:r>
      <w:r w:rsidR="00CA487B">
        <w:t xml:space="preserve"> спазва стриктно. Извършени са 7</w:t>
      </w:r>
      <w:r w:rsidR="00C67C48" w:rsidRPr="001548D4">
        <w:t xml:space="preserve">бр. </w:t>
      </w:r>
      <w:r w:rsidR="00C67C48">
        <w:t>п</w:t>
      </w:r>
      <w:r w:rsidR="00C67C48" w:rsidRPr="001548D4">
        <w:t>роверки</w:t>
      </w:r>
      <w:r w:rsidR="00C67C48">
        <w:t xml:space="preserve"> (преди всеки жизнен цикъл )</w:t>
      </w:r>
      <w:r w:rsidR="00C67C48" w:rsidRPr="001548D4">
        <w:t xml:space="preserve"> през разглеждания период. Не са констатирани отклонения от предписаните стъпки за експлоатацията на същото. </w:t>
      </w:r>
    </w:p>
    <w:p w:rsidR="00C67C48" w:rsidRPr="001548D4" w:rsidRDefault="00C67C48" w:rsidP="00C67C48">
      <w:pPr>
        <w:pStyle w:val="Default"/>
        <w:ind w:left="405"/>
        <w:jc w:val="both"/>
      </w:pPr>
    </w:p>
    <w:p w:rsidR="00C67C48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 xml:space="preserve">Инструкция ИОС 8.2.2.1 „Измерване/изчисляване и документиране на изразходваните количества електроенергия”. </w:t>
      </w:r>
    </w:p>
    <w:p w:rsidR="00C67C48" w:rsidRPr="001548D4" w:rsidRDefault="00C67C48" w:rsidP="00C67C48">
      <w:pPr>
        <w:pStyle w:val="Default"/>
        <w:ind w:left="765"/>
        <w:jc w:val="both"/>
      </w:pPr>
    </w:p>
    <w:p w:rsidR="00C67C48" w:rsidRDefault="00CA487B" w:rsidP="00C67C48">
      <w:pPr>
        <w:pStyle w:val="Default"/>
        <w:ind w:left="1776"/>
        <w:jc w:val="both"/>
      </w:pPr>
      <w:r>
        <w:rPr>
          <w:b/>
          <w:bCs/>
        </w:rPr>
        <w:t>2015</w:t>
      </w:r>
      <w:r w:rsidR="00C67C48" w:rsidRPr="001548D4">
        <w:rPr>
          <w:b/>
          <w:bCs/>
        </w:rPr>
        <w:t xml:space="preserve"> година. </w:t>
      </w:r>
      <w:r w:rsidR="00C67C48" w:rsidRPr="001548D4">
        <w:t xml:space="preserve">Редовно се води Формуляр ФОС 8.2.2.1-01 „Използвани количества електроенергия” за документиране на изразходваната енергия. </w:t>
      </w:r>
    </w:p>
    <w:p w:rsidR="00C67C48" w:rsidRPr="001548D4" w:rsidRDefault="00C67C48" w:rsidP="00C67C48">
      <w:pPr>
        <w:pStyle w:val="Default"/>
        <w:ind w:left="405"/>
        <w:jc w:val="both"/>
      </w:pPr>
    </w:p>
    <w:p w:rsidR="00C67C48" w:rsidRPr="001548D4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 xml:space="preserve">Инструкция ИОС 8.2.2.2 „Оценка на съответствието на измерените и изчислените количества консумирана електроенергия с определените такива в Условие 8.2.1.1 и установяване на причините за несъответствията и предприемане на коригиращи действия за отстраняването им”, където са регламентирани и действията за установяване на причините за документираните несъответствия и за предприетите коригиращи действия за тяхното отстраняване. </w:t>
      </w:r>
    </w:p>
    <w:p w:rsidR="00C67C48" w:rsidRPr="001548D4" w:rsidRDefault="00C67C48" w:rsidP="00C67C48">
      <w:pPr>
        <w:pStyle w:val="Default"/>
      </w:pPr>
    </w:p>
    <w:p w:rsidR="00C67C48" w:rsidRDefault="00CA487B" w:rsidP="00C67C48">
      <w:pPr>
        <w:pStyle w:val="Default"/>
        <w:ind w:left="1776"/>
        <w:jc w:val="both"/>
      </w:pPr>
      <w:r>
        <w:rPr>
          <w:b/>
          <w:bCs/>
        </w:rPr>
        <w:t>2015</w:t>
      </w:r>
      <w:r w:rsidR="00C67C48" w:rsidRPr="001548D4">
        <w:rPr>
          <w:b/>
          <w:bCs/>
        </w:rPr>
        <w:t xml:space="preserve"> година. </w:t>
      </w:r>
      <w:r w:rsidR="00C67C48" w:rsidRPr="001548D4">
        <w:t>Изработена е оценка за съответствие на изразходваното количество електроенергия. През периода не</w:t>
      </w:r>
      <w:r>
        <w:t xml:space="preserve"> са констатирани несъответствия на измерените/изчислените </w:t>
      </w:r>
      <w:r w:rsidR="00C67C48" w:rsidRPr="001548D4">
        <w:t xml:space="preserve">количества електроенергия с определените такива. </w:t>
      </w:r>
    </w:p>
    <w:p w:rsidR="00C67C48" w:rsidRPr="001548D4" w:rsidRDefault="00C67C48" w:rsidP="00C67C48">
      <w:pPr>
        <w:pStyle w:val="Default"/>
        <w:ind w:left="405"/>
        <w:jc w:val="both"/>
      </w:pPr>
    </w:p>
    <w:p w:rsidR="00C67C48" w:rsidRDefault="00C67C48" w:rsidP="00C67C48">
      <w:pPr>
        <w:pStyle w:val="Default"/>
        <w:jc w:val="both"/>
      </w:pPr>
      <w:r>
        <w:t xml:space="preserve">     </w:t>
      </w:r>
      <w:r>
        <w:rPr>
          <w:lang w:val="en-US"/>
        </w:rPr>
        <w:t xml:space="preserve">      </w:t>
      </w:r>
      <w:r>
        <w:t xml:space="preserve"> </w:t>
      </w:r>
      <w:r w:rsidRPr="001548D4">
        <w:t>Използва</w:t>
      </w:r>
      <w:r w:rsidR="00CA487B">
        <w:t>нето на електроенергия през 2015</w:t>
      </w:r>
      <w:r w:rsidRPr="001548D4">
        <w:t xml:space="preserve"> г. (отчитания период) е докладвано в таблица</w:t>
      </w:r>
      <w:r w:rsidR="00CA487B">
        <w:t xml:space="preserve"> 3.2.</w:t>
      </w:r>
      <w:r w:rsidRPr="001548D4">
        <w:t>.</w:t>
      </w:r>
    </w:p>
    <w:p w:rsidR="00C67C48" w:rsidRDefault="00C67C48" w:rsidP="00C67C48">
      <w:pPr>
        <w:pStyle w:val="Default"/>
        <w:jc w:val="both"/>
      </w:pPr>
      <w:r w:rsidRPr="001548D4">
        <w:t xml:space="preserve"> </w:t>
      </w:r>
    </w:p>
    <w:p w:rsidR="00C67C48" w:rsidRPr="00E61C4A" w:rsidRDefault="00C67C48" w:rsidP="00C67C48">
      <w:pPr>
        <w:pStyle w:val="Default"/>
        <w:jc w:val="both"/>
        <w:rPr>
          <w:b/>
          <w:bCs/>
          <w:sz w:val="23"/>
          <w:szCs w:val="23"/>
        </w:rPr>
      </w:pPr>
      <w:r w:rsidRPr="001548D4">
        <w:rPr>
          <w:b/>
          <w:bCs/>
          <w:sz w:val="23"/>
          <w:szCs w:val="23"/>
        </w:rPr>
        <w:t>Таблица 3.2.</w:t>
      </w:r>
    </w:p>
    <w:tbl>
      <w:tblPr>
        <w:tblW w:w="0" w:type="auto"/>
        <w:tblInd w:w="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947"/>
        <w:gridCol w:w="236"/>
        <w:gridCol w:w="2254"/>
        <w:gridCol w:w="2509"/>
        <w:gridCol w:w="2410"/>
      </w:tblGrid>
      <w:tr w:rsidR="00C67C48" w:rsidRPr="001548D4" w:rsidTr="00C67C48">
        <w:trPr>
          <w:trHeight w:val="810"/>
        </w:trPr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b/>
                <w:bCs/>
                <w:sz w:val="23"/>
                <w:szCs w:val="23"/>
              </w:rPr>
            </w:pPr>
          </w:p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Електроенергия</w:t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7C48" w:rsidRDefault="00C67C48" w:rsidP="00C67C4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C67C48" w:rsidRDefault="00C67C48" w:rsidP="00C67C4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C67C48" w:rsidRPr="001548D4" w:rsidRDefault="00C67C48" w:rsidP="00C67C48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22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D70D82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Годишна норма на ефективност съгласно КР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Консумация на електроенергия на 1000 бр. птици/жизнен цикъл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Съответствие</w:t>
            </w:r>
          </w:p>
        </w:tc>
      </w:tr>
      <w:tr w:rsidR="00C67C48" w:rsidRPr="001548D4" w:rsidTr="00C67C48">
        <w:trPr>
          <w:trHeight w:val="95"/>
        </w:trPr>
        <w:tc>
          <w:tcPr>
            <w:tcW w:w="19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rPr>
                <w:b/>
                <w:bCs/>
                <w:sz w:val="23"/>
                <w:szCs w:val="23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</w:tcBorders>
          </w:tcPr>
          <w:p w:rsidR="00C67C48" w:rsidRDefault="00C67C48" w:rsidP="00C67C48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2254" w:type="dxa"/>
            <w:tcBorders>
              <w:top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rPr>
                <w:b/>
                <w:bCs/>
                <w:sz w:val="20"/>
                <w:szCs w:val="20"/>
              </w:rPr>
            </w:pPr>
          </w:p>
        </w:tc>
      </w:tr>
      <w:tr w:rsidR="00C67C48" w:rsidRPr="001548D4" w:rsidTr="00C67C48">
        <w:trPr>
          <w:trHeight w:val="90"/>
        </w:trPr>
        <w:tc>
          <w:tcPr>
            <w:tcW w:w="194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 xml:space="preserve">Електроенергия </w:t>
            </w:r>
          </w:p>
        </w:tc>
        <w:tc>
          <w:tcPr>
            <w:tcW w:w="236" w:type="dxa"/>
            <w:tcBorders>
              <w:left w:val="single" w:sz="4" w:space="0" w:color="auto"/>
              <w:bottom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2254" w:type="dxa"/>
            <w:tcBorders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0.213 MW/h</w:t>
            </w:r>
          </w:p>
        </w:tc>
        <w:tc>
          <w:tcPr>
            <w:tcW w:w="25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A487B" w:rsidP="00C67C48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0,205</w:t>
            </w:r>
            <w:r w:rsidR="00C67C48" w:rsidRPr="001548D4">
              <w:rPr>
                <w:sz w:val="20"/>
                <w:szCs w:val="20"/>
              </w:rPr>
              <w:t xml:space="preserve"> MW/h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Да</w:t>
            </w:r>
          </w:p>
        </w:tc>
      </w:tr>
    </w:tbl>
    <w:p w:rsidR="00C67C48" w:rsidRDefault="00C67C48" w:rsidP="00C67C48">
      <w:pPr>
        <w:pStyle w:val="Default"/>
        <w:rPr>
          <w:b/>
          <w:bCs/>
          <w:i/>
          <w:iCs/>
          <w:sz w:val="28"/>
          <w:szCs w:val="28"/>
        </w:rPr>
      </w:pPr>
    </w:p>
    <w:p w:rsidR="00CA487B" w:rsidRDefault="00CA487B" w:rsidP="00C67C48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C67C48" w:rsidRDefault="00C67C48" w:rsidP="00C67C48">
      <w:pPr>
        <w:pStyle w:val="Default"/>
        <w:jc w:val="both"/>
        <w:rPr>
          <w:b/>
          <w:bCs/>
          <w:i/>
          <w:iCs/>
        </w:rPr>
      </w:pPr>
      <w:r w:rsidRPr="00916872">
        <w:rPr>
          <w:b/>
          <w:bCs/>
          <w:i/>
          <w:iCs/>
          <w:sz w:val="28"/>
          <w:szCs w:val="28"/>
        </w:rPr>
        <w:lastRenderedPageBreak/>
        <w:t>3.3. Използване на суровини, спомагателни материали и горива</w:t>
      </w:r>
      <w:r w:rsidRPr="001548D4">
        <w:rPr>
          <w:b/>
          <w:bCs/>
          <w:i/>
          <w:iCs/>
        </w:rPr>
        <w:t xml:space="preserve">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  <w:rPr>
          <w:color w:val="000000" w:themeColor="text1"/>
          <w:lang w:bidi="he-IL"/>
        </w:rPr>
      </w:pPr>
      <w:r>
        <w:t xml:space="preserve">           </w:t>
      </w:r>
      <w:r w:rsidRPr="001548D4">
        <w:t>Всички</w:t>
      </w:r>
      <w:r>
        <w:t xml:space="preserve"> налични</w:t>
      </w:r>
      <w:r w:rsidRPr="001548D4">
        <w:t xml:space="preserve"> </w:t>
      </w:r>
      <w:r>
        <w:t xml:space="preserve">на площадката </w:t>
      </w:r>
      <w:r w:rsidRPr="001548D4">
        <w:t xml:space="preserve">химични вещества и </w:t>
      </w:r>
      <w:r>
        <w:t>смеси се съхраняват в оригинални опаковки, етикетирани от производител и са снабдени с информацион</w:t>
      </w:r>
      <w:r w:rsidRPr="001548D4">
        <w:t>н</w:t>
      </w:r>
      <w:r>
        <w:t>и</w:t>
      </w:r>
      <w:r w:rsidRPr="001548D4">
        <w:t xml:space="preserve"> лист</w:t>
      </w:r>
      <w:r>
        <w:t>ове за безопасност, отговарящи на изискваниятана</w:t>
      </w:r>
      <w:r w:rsidRPr="001548D4">
        <w:t xml:space="preserve"> </w:t>
      </w:r>
      <w:r>
        <w:t>на Приложение</w:t>
      </w:r>
      <w:r>
        <w:rPr>
          <w:b/>
        </w:rPr>
        <w:t xml:space="preserve"> </w:t>
      </w:r>
      <w:r>
        <w:rPr>
          <w:color w:val="000000" w:themeColor="text1"/>
          <w:sz w:val="28"/>
          <w:szCs w:val="28"/>
          <w:lang w:val="en-US" w:bidi="he-IL"/>
        </w:rPr>
        <w:t xml:space="preserve">II </w:t>
      </w:r>
      <w:r>
        <w:rPr>
          <w:color w:val="000000" w:themeColor="text1"/>
          <w:lang w:bidi="he-IL"/>
        </w:rPr>
        <w:t>на Регламент (ЕО) 1907/2006 относно регистрацията, оценката, разрешаването и ограничаването на химикали (</w:t>
      </w:r>
      <w:r>
        <w:rPr>
          <w:color w:val="000000" w:themeColor="text1"/>
          <w:lang w:val="en-US" w:bidi="he-IL"/>
        </w:rPr>
        <w:t>REACH),</w:t>
      </w:r>
      <w:r>
        <w:rPr>
          <w:color w:val="000000" w:themeColor="text1"/>
          <w:lang w:bidi="he-IL"/>
        </w:rPr>
        <w:t xml:space="preserve"> </w:t>
      </w:r>
      <w:r>
        <w:rPr>
          <w:color w:val="000000" w:themeColor="text1"/>
          <w:lang w:val="en-US" w:bidi="he-IL"/>
        </w:rPr>
        <w:t>изменено</w:t>
      </w:r>
      <w:r>
        <w:rPr>
          <w:color w:val="000000" w:themeColor="text1"/>
          <w:lang w:bidi="he-IL"/>
        </w:rPr>
        <w:t xml:space="preserve"> с Регламент 453/2010г.</w:t>
      </w:r>
      <w:r>
        <w:rPr>
          <w:color w:val="000000" w:themeColor="text1"/>
          <w:lang w:val="en-US" w:bidi="he-IL"/>
        </w:rPr>
        <w:t xml:space="preserve"> </w:t>
      </w:r>
    </w:p>
    <w:p w:rsidR="00C67C48" w:rsidRDefault="00C67C48" w:rsidP="00C67C48">
      <w:pPr>
        <w:pStyle w:val="Default"/>
        <w:jc w:val="both"/>
        <w:rPr>
          <w:color w:val="000000" w:themeColor="text1"/>
          <w:lang w:bidi="he-IL"/>
        </w:rPr>
      </w:pPr>
    </w:p>
    <w:p w:rsidR="00C67C48" w:rsidRDefault="00C67C48" w:rsidP="00C67C48">
      <w:pPr>
        <w:pStyle w:val="Default"/>
        <w:jc w:val="both"/>
      </w:pPr>
      <w:r>
        <w:t xml:space="preserve">           Използването на суровини, спомагате</w:t>
      </w:r>
      <w:r w:rsidR="00CA487B">
        <w:t>лни материали и горива през 2015</w:t>
      </w:r>
      <w:r>
        <w:t>г. е докладвано съответно в таблици: 3.3.1, 3.3.2 и 3.3.3 :</w:t>
      </w: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b/>
          <w:lang w:val="en-US"/>
        </w:rPr>
      </w:pPr>
    </w:p>
    <w:p w:rsidR="00C67C48" w:rsidRDefault="00C67C48" w:rsidP="00C67C48">
      <w:pPr>
        <w:pStyle w:val="Default"/>
        <w:jc w:val="both"/>
        <w:rPr>
          <w:b/>
        </w:rPr>
      </w:pPr>
      <w:r>
        <w:rPr>
          <w:b/>
        </w:rPr>
        <w:t>Таблица 3.3.1</w:t>
      </w:r>
    </w:p>
    <w:tbl>
      <w:tblPr>
        <w:tblW w:w="935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59"/>
        <w:gridCol w:w="1676"/>
        <w:gridCol w:w="2410"/>
        <w:gridCol w:w="1802"/>
        <w:gridCol w:w="1341"/>
        <w:gridCol w:w="968"/>
      </w:tblGrid>
      <w:tr w:rsidR="00C67C48" w:rsidTr="00C67C48">
        <w:trPr>
          <w:trHeight w:val="1473"/>
        </w:trPr>
        <w:tc>
          <w:tcPr>
            <w:tcW w:w="1159" w:type="dxa"/>
          </w:tcPr>
          <w:p w:rsidR="00C67C48" w:rsidRPr="006E2C68" w:rsidRDefault="00C67C48" w:rsidP="00C67C48">
            <w:pPr>
              <w:pStyle w:val="Default"/>
              <w:ind w:left="-44"/>
              <w:jc w:val="center"/>
            </w:pPr>
            <w:r>
              <w:t>Суровини</w:t>
            </w:r>
          </w:p>
          <w:p w:rsidR="00C67C48" w:rsidRDefault="00C67C48" w:rsidP="00C67C48">
            <w:pPr>
              <w:pStyle w:val="Default"/>
              <w:ind w:left="-44"/>
              <w:jc w:val="center"/>
            </w:pPr>
          </w:p>
        </w:tc>
        <w:tc>
          <w:tcPr>
            <w:tcW w:w="1676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Годишно количество, съгласно КР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2410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за единица продукт, съгласно КР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1802" w:type="dxa"/>
          </w:tcPr>
          <w:p w:rsidR="00C67C48" w:rsidRDefault="00C67C48" w:rsidP="00C67C48">
            <w:pPr>
              <w:pStyle w:val="Default"/>
              <w:jc w:val="center"/>
            </w:pPr>
            <w:r>
              <w:t>Употребено годишно количество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1341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за единица продукт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968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Съответствие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</w:tr>
      <w:tr w:rsidR="00C67C48" w:rsidTr="00C67C48">
        <w:trPr>
          <w:trHeight w:val="1440"/>
        </w:trPr>
        <w:tc>
          <w:tcPr>
            <w:tcW w:w="1159" w:type="dxa"/>
          </w:tcPr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C67C48" w:rsidRPr="00E61C4A" w:rsidRDefault="00C67C48" w:rsidP="00C67C48">
            <w:pPr>
              <w:pStyle w:val="Default"/>
              <w:ind w:left="-44"/>
              <w:jc w:val="center"/>
              <w:rPr>
                <w:bCs/>
                <w:iCs/>
              </w:rPr>
            </w:pPr>
            <w:r w:rsidRPr="00E61C4A">
              <w:rPr>
                <w:bCs/>
                <w:iCs/>
              </w:rPr>
              <w:t>Фураж</w:t>
            </w:r>
          </w:p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676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bCs/>
                <w:iCs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1802" w:type="dxa"/>
            <w:shd w:val="clear" w:color="auto" w:fill="auto"/>
          </w:tcPr>
          <w:p w:rsidR="00C67C48" w:rsidRPr="00E61C4A" w:rsidRDefault="00CA487B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45</w:t>
            </w:r>
            <w:r w:rsidR="00C67C48">
              <w:rPr>
                <w:rFonts w:ascii="Times New Roman" w:hAnsi="Times New Roman"/>
                <w:bCs/>
                <w:iCs/>
                <w:sz w:val="24"/>
                <w:szCs w:val="24"/>
              </w:rPr>
              <w:t>50т.</w:t>
            </w:r>
          </w:p>
        </w:tc>
        <w:tc>
          <w:tcPr>
            <w:tcW w:w="1341" w:type="dxa"/>
            <w:shd w:val="clear" w:color="auto" w:fill="auto"/>
          </w:tcPr>
          <w:p w:rsidR="00C67C48" w:rsidRPr="00E61C4A" w:rsidRDefault="00CA487B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0,371</w:t>
            </w:r>
            <w:r w:rsidR="00C67C48">
              <w:rPr>
                <w:rFonts w:ascii="Times New Roman" w:hAnsi="Times New Roman"/>
                <w:bCs/>
                <w:iCs/>
                <w:sz w:val="24"/>
                <w:szCs w:val="24"/>
              </w:rPr>
              <w:t>т/1000бр.птици за цикъл</w:t>
            </w:r>
          </w:p>
        </w:tc>
        <w:tc>
          <w:tcPr>
            <w:tcW w:w="968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да</w:t>
            </w:r>
          </w:p>
        </w:tc>
      </w:tr>
    </w:tbl>
    <w:p w:rsidR="00C67C48" w:rsidRDefault="00C67C48" w:rsidP="00C67C48">
      <w:pPr>
        <w:pStyle w:val="Default"/>
        <w:jc w:val="both"/>
        <w:rPr>
          <w:b/>
        </w:rPr>
      </w:pPr>
    </w:p>
    <w:p w:rsidR="00C67C48" w:rsidRDefault="00C67C48" w:rsidP="00C67C48">
      <w:pPr>
        <w:pStyle w:val="Default"/>
        <w:jc w:val="both"/>
        <w:rPr>
          <w:b/>
        </w:rPr>
      </w:pPr>
    </w:p>
    <w:p w:rsidR="00C67C48" w:rsidRDefault="00C67C48" w:rsidP="00C67C48">
      <w:pPr>
        <w:pStyle w:val="Default"/>
        <w:jc w:val="both"/>
        <w:rPr>
          <w:b/>
        </w:rPr>
      </w:pPr>
      <w:r>
        <w:rPr>
          <w:b/>
        </w:rPr>
        <w:t>Таблица 3.3.2</w:t>
      </w:r>
    </w:p>
    <w:tbl>
      <w:tblPr>
        <w:tblW w:w="935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1417"/>
        <w:gridCol w:w="2410"/>
        <w:gridCol w:w="1802"/>
        <w:gridCol w:w="1341"/>
        <w:gridCol w:w="968"/>
      </w:tblGrid>
      <w:tr w:rsidR="00C67C48" w:rsidTr="00C67C48">
        <w:trPr>
          <w:trHeight w:val="1473"/>
        </w:trPr>
        <w:tc>
          <w:tcPr>
            <w:tcW w:w="1418" w:type="dxa"/>
          </w:tcPr>
          <w:p w:rsidR="00C67C48" w:rsidRDefault="00C67C48" w:rsidP="00C67C48">
            <w:pPr>
              <w:pStyle w:val="Default"/>
              <w:ind w:left="-44"/>
              <w:jc w:val="center"/>
            </w:pPr>
            <w:r>
              <w:t>Спомагателни</w:t>
            </w:r>
          </w:p>
          <w:p w:rsidR="00C67C48" w:rsidRPr="006E2C68" w:rsidRDefault="00C67C48" w:rsidP="00C67C48">
            <w:pPr>
              <w:pStyle w:val="Default"/>
              <w:jc w:val="center"/>
            </w:pPr>
            <w:r>
              <w:t>материали</w:t>
            </w:r>
          </w:p>
          <w:p w:rsidR="00C67C48" w:rsidRDefault="00C67C48" w:rsidP="00C67C48">
            <w:pPr>
              <w:pStyle w:val="Default"/>
              <w:ind w:left="-44"/>
              <w:jc w:val="center"/>
            </w:pPr>
          </w:p>
        </w:tc>
        <w:tc>
          <w:tcPr>
            <w:tcW w:w="1417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Годишно количество, съгласно КР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2410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за единица продукт, съгласно КР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1802" w:type="dxa"/>
          </w:tcPr>
          <w:p w:rsidR="00C67C48" w:rsidRDefault="00C67C48" w:rsidP="00C67C48">
            <w:pPr>
              <w:pStyle w:val="Default"/>
              <w:jc w:val="center"/>
            </w:pPr>
            <w:r>
              <w:t>Употребено годишно количество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1341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за единица продукт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968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Съответствие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</w:tr>
      <w:tr w:rsidR="00C67C48" w:rsidTr="00C67C48">
        <w:trPr>
          <w:trHeight w:val="1440"/>
        </w:trPr>
        <w:tc>
          <w:tcPr>
            <w:tcW w:w="1418" w:type="dxa"/>
          </w:tcPr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C67C48" w:rsidRPr="00E61C4A" w:rsidRDefault="00C67C48" w:rsidP="00C67C48">
            <w:pPr>
              <w:pStyle w:val="Default"/>
              <w:ind w:left="-44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Постелъчен материал-слама</w:t>
            </w:r>
          </w:p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417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bCs/>
                <w:iCs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1802" w:type="dxa"/>
            <w:shd w:val="clear" w:color="auto" w:fill="auto"/>
          </w:tcPr>
          <w:p w:rsidR="00C67C48" w:rsidRPr="00E61C4A" w:rsidRDefault="00CA487B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115</w:t>
            </w:r>
            <w:r w:rsidR="00C67C48">
              <w:rPr>
                <w:rFonts w:ascii="Times New Roman" w:hAnsi="Times New Roman"/>
                <w:bCs/>
                <w:iCs/>
                <w:sz w:val="24"/>
                <w:szCs w:val="24"/>
              </w:rPr>
              <w:t>0т.</w:t>
            </w:r>
          </w:p>
        </w:tc>
        <w:tc>
          <w:tcPr>
            <w:tcW w:w="1341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0,94т./1000бр.птици за цикъл</w:t>
            </w:r>
          </w:p>
        </w:tc>
        <w:tc>
          <w:tcPr>
            <w:tcW w:w="968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да</w:t>
            </w:r>
          </w:p>
        </w:tc>
      </w:tr>
    </w:tbl>
    <w:p w:rsidR="00C67C48" w:rsidRDefault="00C67C48" w:rsidP="00C67C48">
      <w:pPr>
        <w:pStyle w:val="Default"/>
        <w:jc w:val="both"/>
        <w:rPr>
          <w:b/>
        </w:rPr>
      </w:pPr>
    </w:p>
    <w:p w:rsidR="00C67C48" w:rsidRDefault="00C67C48" w:rsidP="00C67C48">
      <w:pPr>
        <w:pStyle w:val="Default"/>
        <w:jc w:val="both"/>
        <w:rPr>
          <w:b/>
        </w:rPr>
      </w:pPr>
    </w:p>
    <w:p w:rsidR="00C67C48" w:rsidRDefault="00C67C48" w:rsidP="00C67C48">
      <w:pPr>
        <w:pStyle w:val="Default"/>
        <w:jc w:val="both"/>
        <w:rPr>
          <w:b/>
        </w:rPr>
      </w:pPr>
      <w:r>
        <w:rPr>
          <w:b/>
        </w:rPr>
        <w:t>Таблица 3.3.3</w:t>
      </w:r>
    </w:p>
    <w:tbl>
      <w:tblPr>
        <w:tblW w:w="935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1417"/>
        <w:gridCol w:w="2410"/>
        <w:gridCol w:w="1802"/>
        <w:gridCol w:w="1341"/>
        <w:gridCol w:w="968"/>
      </w:tblGrid>
      <w:tr w:rsidR="00C67C48" w:rsidTr="00C67C48">
        <w:trPr>
          <w:trHeight w:val="1473"/>
        </w:trPr>
        <w:tc>
          <w:tcPr>
            <w:tcW w:w="1418" w:type="dxa"/>
          </w:tcPr>
          <w:p w:rsidR="00C67C48" w:rsidRPr="006E2C68" w:rsidRDefault="00C67C48" w:rsidP="00C67C48">
            <w:pPr>
              <w:pStyle w:val="Default"/>
              <w:jc w:val="center"/>
            </w:pPr>
            <w:r>
              <w:lastRenderedPageBreak/>
              <w:t>Горива</w:t>
            </w:r>
          </w:p>
          <w:p w:rsidR="00C67C48" w:rsidRDefault="00C67C48" w:rsidP="00C67C48">
            <w:pPr>
              <w:pStyle w:val="Default"/>
              <w:ind w:left="-44"/>
              <w:jc w:val="center"/>
            </w:pPr>
          </w:p>
        </w:tc>
        <w:tc>
          <w:tcPr>
            <w:tcW w:w="1417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Годишно количество, съгласно КР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2410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за единица продукт, съгласно КР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1802" w:type="dxa"/>
          </w:tcPr>
          <w:p w:rsidR="00C67C48" w:rsidRDefault="00C67C48" w:rsidP="00C67C48">
            <w:pPr>
              <w:pStyle w:val="Default"/>
              <w:jc w:val="center"/>
            </w:pPr>
            <w:r>
              <w:t>Употребено годишно количество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1341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за единица продукт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  <w:tc>
          <w:tcPr>
            <w:tcW w:w="968" w:type="dxa"/>
          </w:tcPr>
          <w:p w:rsidR="00C67C48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Съответствие</w:t>
            </w:r>
          </w:p>
          <w:p w:rsidR="00C67C48" w:rsidRDefault="00C67C48" w:rsidP="00C67C48">
            <w:pPr>
              <w:pStyle w:val="Default"/>
              <w:jc w:val="center"/>
            </w:pPr>
          </w:p>
        </w:tc>
      </w:tr>
      <w:tr w:rsidR="00C67C48" w:rsidTr="00C67C48">
        <w:trPr>
          <w:trHeight w:val="1440"/>
        </w:trPr>
        <w:tc>
          <w:tcPr>
            <w:tcW w:w="1418" w:type="dxa"/>
          </w:tcPr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C67C48" w:rsidRPr="00E61C4A" w:rsidRDefault="00C67C48" w:rsidP="00C67C48">
            <w:pPr>
              <w:pStyle w:val="Default"/>
              <w:ind w:left="-44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Въглища</w:t>
            </w:r>
          </w:p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C67C48" w:rsidRDefault="00C67C48" w:rsidP="00C67C48">
            <w:pPr>
              <w:pStyle w:val="Default"/>
              <w:ind w:left="-44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417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bCs/>
                <w:iCs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1802" w:type="dxa"/>
            <w:shd w:val="clear" w:color="auto" w:fill="auto"/>
          </w:tcPr>
          <w:p w:rsidR="00C67C48" w:rsidRPr="00E61C4A" w:rsidRDefault="00DC2F99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98</w:t>
            </w:r>
            <w:r w:rsidR="00C67C48">
              <w:rPr>
                <w:rFonts w:ascii="Times New Roman" w:hAnsi="Times New Roman"/>
                <w:bCs/>
                <w:iCs/>
                <w:sz w:val="24"/>
                <w:szCs w:val="24"/>
              </w:rPr>
              <w:t>0т.</w:t>
            </w:r>
          </w:p>
        </w:tc>
        <w:tc>
          <w:tcPr>
            <w:tcW w:w="1341" w:type="dxa"/>
            <w:shd w:val="clear" w:color="auto" w:fill="auto"/>
          </w:tcPr>
          <w:p w:rsidR="00DC2F99" w:rsidRDefault="00C67C48" w:rsidP="00DC2F99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0,</w:t>
            </w:r>
            <w:r w:rsidR="00DC2F99">
              <w:rPr>
                <w:rFonts w:ascii="Times New Roman" w:hAnsi="Times New Roman"/>
                <w:bCs/>
                <w:iCs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т./1000</w:t>
            </w:r>
          </w:p>
          <w:p w:rsidR="00C67C48" w:rsidRPr="00E61C4A" w:rsidRDefault="00C67C48" w:rsidP="00DC2F99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бр.птици за цикъл</w:t>
            </w:r>
          </w:p>
        </w:tc>
        <w:tc>
          <w:tcPr>
            <w:tcW w:w="968" w:type="dxa"/>
            <w:shd w:val="clear" w:color="auto" w:fill="auto"/>
          </w:tcPr>
          <w:p w:rsidR="00C67C48" w:rsidRPr="00E61C4A" w:rsidRDefault="00C67C48" w:rsidP="00C67C4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да</w:t>
            </w:r>
          </w:p>
        </w:tc>
      </w:tr>
    </w:tbl>
    <w:p w:rsidR="00C67C48" w:rsidRDefault="00C67C48" w:rsidP="00C67C48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C67C48" w:rsidRDefault="00C67C48" w:rsidP="00C67C48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C67C48" w:rsidRDefault="00C67C48" w:rsidP="00C67C48">
      <w:pPr>
        <w:pStyle w:val="Default"/>
        <w:jc w:val="both"/>
        <w:rPr>
          <w:b/>
          <w:bCs/>
          <w:i/>
          <w:iCs/>
          <w:sz w:val="28"/>
          <w:szCs w:val="28"/>
        </w:rPr>
      </w:pPr>
      <w:r w:rsidRPr="00916872">
        <w:rPr>
          <w:b/>
          <w:bCs/>
          <w:i/>
          <w:iCs/>
          <w:sz w:val="28"/>
          <w:szCs w:val="28"/>
        </w:rPr>
        <w:t xml:space="preserve">3.4. Съхранение на суровини, спомагателни материали и горива. </w:t>
      </w:r>
    </w:p>
    <w:p w:rsidR="00C67C48" w:rsidRPr="00916872" w:rsidRDefault="00C67C48" w:rsidP="00C67C48">
      <w:pPr>
        <w:pStyle w:val="Default"/>
        <w:rPr>
          <w:sz w:val="28"/>
          <w:szCs w:val="28"/>
        </w:rPr>
      </w:pPr>
    </w:p>
    <w:p w:rsidR="00C67C48" w:rsidRDefault="00C67C48" w:rsidP="00C67C48">
      <w:pPr>
        <w:pStyle w:val="Default"/>
        <w:jc w:val="both"/>
      </w:pPr>
      <w:r>
        <w:t xml:space="preserve">           </w:t>
      </w:r>
      <w:r w:rsidRPr="001548D4">
        <w:t xml:space="preserve">Съхранението на суровини, спомагателни материали и горива се осъществява единствено на определените за целта площадки и резервоари, отговарящи на съответните изисквания.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     </w:t>
      </w:r>
      <w:r w:rsidRPr="001548D4">
        <w:t xml:space="preserve">Дезинфектиращите препарати, необходими за текущата производствена дейност в угоителния център се съхраняват в складово помещения обозначено на генплана на площадката.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 xml:space="preserve">Изготвена е и се прилага Инструкция ИОС 8.3.1.2. „Поддръжка и периодична проверка на съответствието на складовете и площадките за съхранение на спомагателни материали с експлоатационните изисквания и условията на разрешителното, установяване на причините за несъответствията и предприемане на коригиращи действия”. </w:t>
      </w:r>
    </w:p>
    <w:p w:rsidR="00C67C48" w:rsidRPr="001548D4" w:rsidRDefault="00C67C48" w:rsidP="00C67C48">
      <w:pPr>
        <w:pStyle w:val="Default"/>
        <w:ind w:left="1776"/>
        <w:jc w:val="both"/>
      </w:pPr>
    </w:p>
    <w:p w:rsidR="00C67C48" w:rsidRDefault="00DC2F99" w:rsidP="00C67C48">
      <w:pPr>
        <w:spacing w:line="240" w:lineRule="auto"/>
        <w:ind w:left="1776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bCs/>
          <w:sz w:val="24"/>
          <w:szCs w:val="24"/>
        </w:rPr>
        <w:t>2015</w:t>
      </w:r>
      <w:r w:rsidR="00C67C48" w:rsidRPr="001548D4">
        <w:rPr>
          <w:rFonts w:ascii="Times New Roman" w:hAnsi="Times New Roman"/>
          <w:b/>
          <w:bCs/>
          <w:sz w:val="24"/>
          <w:szCs w:val="24"/>
        </w:rPr>
        <w:t xml:space="preserve"> година. </w:t>
      </w:r>
      <w:r>
        <w:rPr>
          <w:rFonts w:ascii="Times New Roman" w:hAnsi="Times New Roman"/>
          <w:sz w:val="24"/>
          <w:szCs w:val="24"/>
        </w:rPr>
        <w:t>През 2015</w:t>
      </w:r>
      <w:r w:rsidR="00C67C48" w:rsidRPr="001548D4">
        <w:rPr>
          <w:rFonts w:ascii="Times New Roman" w:hAnsi="Times New Roman"/>
          <w:sz w:val="24"/>
          <w:szCs w:val="24"/>
        </w:rPr>
        <w:t xml:space="preserve"> г. са извършени 12 бр. проверки съгласно инструкцията. Проверките са документирани във Формуляр ФОС 8.3.1.2-01 „Проверка на складове, съоръжения и площадки за съхранение”. Не са установени несъответствия.</w:t>
      </w:r>
    </w:p>
    <w:p w:rsidR="00C67C48" w:rsidRPr="00186312" w:rsidRDefault="00C67C48" w:rsidP="00C67C48">
      <w:pPr>
        <w:spacing w:line="240" w:lineRule="auto"/>
        <w:ind w:left="1776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C67C48" w:rsidRDefault="00C67C48" w:rsidP="00C67C48">
      <w:pPr>
        <w:pStyle w:val="Default"/>
        <w:jc w:val="both"/>
        <w:rPr>
          <w:b/>
          <w:bCs/>
        </w:rPr>
      </w:pPr>
      <w:r w:rsidRPr="0026661E">
        <w:rPr>
          <w:b/>
          <w:bCs/>
          <w:sz w:val="32"/>
          <w:szCs w:val="32"/>
        </w:rPr>
        <w:t>4. ЕМИСИИ НА ВРЕДНИ И ОПАСНИ ВЕЩЕСТВА В ОКОЛНАТА СРЕДА</w:t>
      </w:r>
      <w:r w:rsidRPr="001548D4">
        <w:rPr>
          <w:b/>
          <w:bCs/>
        </w:rPr>
        <w:t xml:space="preserve">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</w:t>
      </w:r>
      <w:r>
        <w:rPr>
          <w:lang w:val="en-US"/>
        </w:rPr>
        <w:t xml:space="preserve">      </w:t>
      </w:r>
      <w:r>
        <w:t xml:space="preserve"> </w:t>
      </w:r>
      <w:r w:rsidRPr="001548D4">
        <w:t xml:space="preserve">Всички данни за предходната календарна година са представени във формата на Образеца на ГДОС, утвърден от министъра на ОСВ. Представените по-долу данни са получени въз основа на измервания и изчисления.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b/>
          <w:bCs/>
          <w:i/>
          <w:iCs/>
          <w:lang w:val="en-US"/>
        </w:rPr>
      </w:pPr>
      <w:r w:rsidRPr="001C49E0">
        <w:rPr>
          <w:b/>
          <w:bCs/>
          <w:i/>
          <w:iCs/>
          <w:sz w:val="28"/>
          <w:szCs w:val="28"/>
        </w:rPr>
        <w:lastRenderedPageBreak/>
        <w:t>4.1. Доклад по европейския регистър на емисиите на вредни вещества (ЕРЕВВ) И PRTR</w:t>
      </w:r>
      <w:r w:rsidRPr="001548D4">
        <w:rPr>
          <w:b/>
          <w:bCs/>
          <w:i/>
          <w:iCs/>
        </w:rPr>
        <w:t xml:space="preserve">. </w:t>
      </w:r>
    </w:p>
    <w:p w:rsidR="00C67C48" w:rsidRPr="00186312" w:rsidRDefault="00C67C48" w:rsidP="00C67C48">
      <w:pPr>
        <w:pStyle w:val="Default"/>
        <w:rPr>
          <w:lang w:val="en-US"/>
        </w:rPr>
      </w:pPr>
    </w:p>
    <w:p w:rsidR="00C67C48" w:rsidRDefault="00C67C48" w:rsidP="00C67C48">
      <w:pPr>
        <w:pStyle w:val="Default"/>
        <w:jc w:val="both"/>
      </w:pPr>
      <w:r>
        <w:t xml:space="preserve">      </w:t>
      </w:r>
      <w:r>
        <w:rPr>
          <w:lang w:val="en-US"/>
        </w:rPr>
        <w:t xml:space="preserve">      </w:t>
      </w:r>
      <w:r w:rsidRPr="001548D4">
        <w:t>Вредните вещества, които се изхвърлят от организираните точкови източници на комплекса по птицевъдство са: Метан (CH4), Амоняк (NH3), Диазотен оксид (N2O) и финни прахови частици прах (вещества под формата на малки твърди или течни частици PM 10 от органичен и неорганичен произход).</w:t>
      </w:r>
    </w:p>
    <w:p w:rsidR="00C67C48" w:rsidRDefault="00C67C48" w:rsidP="00C67C48">
      <w:pPr>
        <w:pStyle w:val="Default"/>
        <w:jc w:val="both"/>
      </w:pPr>
    </w:p>
    <w:p w:rsidR="00C67C48" w:rsidRPr="00E650A0" w:rsidRDefault="00C67C48" w:rsidP="00C67C48">
      <w:pPr>
        <w:pStyle w:val="Default"/>
        <w:jc w:val="both"/>
      </w:pPr>
      <w:r>
        <w:t xml:space="preserve">           </w:t>
      </w:r>
      <w:r w:rsidRPr="001548D4">
        <w:t xml:space="preserve"> Изчислените стойности на замърс</w:t>
      </w:r>
      <w:r>
        <w:t>ителите са посочени в Таблица 1 от  Приложение 1</w:t>
      </w:r>
      <w:r w:rsidRPr="00E650A0">
        <w:t>.</w:t>
      </w:r>
      <w:r w:rsidRPr="00E650A0">
        <w:rPr>
          <w:lang w:eastAsia="bg-BG"/>
        </w:rPr>
        <w:t xml:space="preserve"> </w:t>
      </w:r>
    </w:p>
    <w:p w:rsidR="00C67C48" w:rsidRDefault="00C67C48" w:rsidP="00C67C48">
      <w:pPr>
        <w:pStyle w:val="Default"/>
        <w:jc w:val="both"/>
      </w:pPr>
    </w:p>
    <w:p w:rsidR="00C67C48" w:rsidRPr="00B90AF5" w:rsidRDefault="00C67C48" w:rsidP="00C67C48">
      <w:pPr>
        <w:pStyle w:val="Default"/>
        <w:jc w:val="both"/>
      </w:pPr>
      <w:r>
        <w:rPr>
          <w:lang w:eastAsia="bg-BG"/>
        </w:rPr>
        <w:t xml:space="preserve">            </w:t>
      </w:r>
      <w:r w:rsidRPr="00E37D14">
        <w:rPr>
          <w:lang w:eastAsia="bg-BG"/>
        </w:rPr>
        <w:t xml:space="preserve">Количествата вещества, емитирани в атмосферния въздух </w:t>
      </w:r>
      <w:r w:rsidRPr="001548D4">
        <w:t>са изчислени в съответствие с методиката - Ръководство за инвентаризация на емисии EMEP/CORINAIR Emission Inventory Guidebook, 3-то издание от м. септември 2004, което е изготвено на база CORI</w:t>
      </w:r>
      <w:r>
        <w:t>NAIR-97 (SNAP97) – утвърдена</w:t>
      </w:r>
      <w:r>
        <w:rPr>
          <w:lang w:val="en-US"/>
        </w:rPr>
        <w:t xml:space="preserve"> от</w:t>
      </w:r>
      <w:r w:rsidRPr="00B90AF5">
        <w:t xml:space="preserve"> </w:t>
      </w:r>
      <w:r w:rsidRPr="004B78F4">
        <w:t>МОСВ.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C67C48" w:rsidRPr="001548D4" w:rsidTr="00C67C48">
        <w:tc>
          <w:tcPr>
            <w:tcW w:w="10488" w:type="dxa"/>
            <w:tcBorders>
              <w:top w:val="nil"/>
              <w:left w:val="nil"/>
              <w:bottom w:val="nil"/>
              <w:right w:val="nil"/>
            </w:tcBorders>
          </w:tcPr>
          <w:p w:rsidR="00C67C48" w:rsidRDefault="00C67C48" w:rsidP="00C67C48">
            <w:pPr>
              <w:pStyle w:val="Default"/>
              <w:jc w:val="both"/>
            </w:pPr>
            <w:r w:rsidRPr="004B78F4">
              <w:t>Тъй като в това ръководство няма определени емисионн</w:t>
            </w:r>
            <w:r>
              <w:t xml:space="preserve">и фактори за ФПЧ10 (РМ10) те са </w:t>
            </w:r>
            <w:r w:rsidRPr="001548D4">
              <w:t>използвани от версията на методиката от 2007 г</w:t>
            </w:r>
            <w:r>
              <w:t>.</w:t>
            </w:r>
          </w:p>
          <w:p w:rsidR="00C67C48" w:rsidRPr="001548D4" w:rsidRDefault="00C67C48" w:rsidP="00C67C48">
            <w:pPr>
              <w:pStyle w:val="Default"/>
              <w:jc w:val="both"/>
            </w:pPr>
          </w:p>
        </w:tc>
      </w:tr>
    </w:tbl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b/>
          <w:bCs/>
          <w:i/>
          <w:iCs/>
        </w:rPr>
      </w:pPr>
      <w:r w:rsidRPr="005A2875">
        <w:rPr>
          <w:b/>
          <w:bCs/>
          <w:i/>
          <w:iCs/>
          <w:sz w:val="28"/>
          <w:szCs w:val="28"/>
        </w:rPr>
        <w:t>4.2. Емисии на вредни вещества в атмосферния въздух</w:t>
      </w:r>
      <w:r w:rsidRPr="001548D4">
        <w:rPr>
          <w:b/>
          <w:bCs/>
          <w:i/>
          <w:iCs/>
        </w:rPr>
        <w:t xml:space="preserve">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  <w:rPr>
          <w:b/>
          <w:bCs/>
        </w:rPr>
      </w:pPr>
      <w:r w:rsidRPr="001548D4">
        <w:rPr>
          <w:b/>
          <w:bCs/>
        </w:rPr>
        <w:t xml:space="preserve">4.2.1. Емисии от точкови източници.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 xml:space="preserve">През отчитания период дебитът на технологичните и вентилационни газове от всички организирани източници не превишават съответните заложени в КР стойности. Не е осъществена експлоатация на други организирани източници на емисии в атмосферния въздух.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 xml:space="preserve">В съответствие с Условие 9.6.6. е извършено изчисление на количеството на замърсителите във въздуха за единица продукт. </w:t>
      </w:r>
    </w:p>
    <w:p w:rsidR="00C67C48" w:rsidRPr="001548D4" w:rsidRDefault="00C67C48" w:rsidP="00C67C48">
      <w:pPr>
        <w:pStyle w:val="Default"/>
        <w:jc w:val="both"/>
      </w:pPr>
    </w:p>
    <w:p w:rsidR="00C67C48" w:rsidRDefault="00521540" w:rsidP="00C67C48">
      <w:pPr>
        <w:pStyle w:val="Default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>5</w:t>
      </w:r>
      <w:r w:rsidR="00C67C48" w:rsidRPr="001548D4">
        <w:rPr>
          <w:b/>
          <w:bCs/>
        </w:rPr>
        <w:t xml:space="preserve"> година. </w:t>
      </w:r>
      <w:r w:rsidR="00C67C48" w:rsidRPr="001548D4">
        <w:t>Извършено е изчисляване на годишните количества на замърсителите за единица продукт, представени в таблица 4.2-1.</w:t>
      </w:r>
    </w:p>
    <w:p w:rsidR="00C67C48" w:rsidRDefault="00C67C48" w:rsidP="00C67C48">
      <w:pPr>
        <w:pStyle w:val="Default"/>
        <w:jc w:val="both"/>
      </w:pPr>
      <w:r>
        <w:rPr>
          <w:b/>
          <w:bCs/>
          <w:sz w:val="23"/>
          <w:szCs w:val="23"/>
        </w:rPr>
        <w:t xml:space="preserve">Таблица 4.2-1. </w:t>
      </w:r>
      <w:r w:rsidRPr="001548D4">
        <w:rPr>
          <w:b/>
          <w:bCs/>
          <w:sz w:val="23"/>
          <w:szCs w:val="23"/>
        </w:rPr>
        <w:t xml:space="preserve">Изчисление на годишните </w:t>
      </w:r>
      <w:r>
        <w:rPr>
          <w:b/>
          <w:bCs/>
          <w:sz w:val="23"/>
          <w:szCs w:val="23"/>
        </w:rPr>
        <w:t xml:space="preserve">количества замърсители съгласно </w:t>
      </w:r>
      <w:r w:rsidRPr="001548D4">
        <w:rPr>
          <w:b/>
          <w:bCs/>
          <w:sz w:val="23"/>
          <w:szCs w:val="23"/>
        </w:rPr>
        <w:t>CORINAIR.</w:t>
      </w:r>
    </w:p>
    <w:p w:rsidR="00C67C48" w:rsidRPr="001548D4" w:rsidRDefault="00C67C48" w:rsidP="00C67C48">
      <w:pPr>
        <w:pStyle w:val="Default"/>
      </w:pPr>
    </w:p>
    <w:tbl>
      <w:tblPr>
        <w:tblW w:w="9356" w:type="dxa"/>
        <w:tblInd w:w="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127"/>
        <w:gridCol w:w="1689"/>
        <w:gridCol w:w="1962"/>
        <w:gridCol w:w="1735"/>
        <w:gridCol w:w="1843"/>
      </w:tblGrid>
      <w:tr w:rsidR="00C67C48" w:rsidRPr="001548D4" w:rsidTr="00C67C48">
        <w:trPr>
          <w:trHeight w:val="93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Замърсител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SNAP CODE</w:t>
            </w:r>
          </w:p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Емисионен фактор EF, kg/1000 брой животно/година</w:t>
            </w:r>
          </w:p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521540" w:rsidRDefault="00C67C48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 w:rsidRPr="001548D4">
              <w:rPr>
                <w:b/>
                <w:bCs/>
                <w:sz w:val="20"/>
                <w:szCs w:val="20"/>
              </w:rPr>
              <w:t>Изч</w:t>
            </w:r>
            <w:r w:rsidR="00521540">
              <w:rPr>
                <w:b/>
                <w:bCs/>
                <w:sz w:val="20"/>
                <w:szCs w:val="20"/>
              </w:rPr>
              <w:t>ислени единици продукт през 201</w:t>
            </w:r>
            <w:r w:rsidR="00521540">
              <w:rPr>
                <w:b/>
                <w:bCs/>
                <w:sz w:val="20"/>
                <w:szCs w:val="20"/>
                <w:lang w:val="en-US"/>
              </w:rPr>
              <w:t>5</w:t>
            </w:r>
          </w:p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Емитирани количества във въздуха kg/ед. пр.</w:t>
            </w:r>
          </w:p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</w:p>
        </w:tc>
      </w:tr>
      <w:tr w:rsidR="00C67C48" w:rsidRPr="001548D4" w:rsidTr="00C67C48">
        <w:trPr>
          <w:trHeight w:val="98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Метан (СH4)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100508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0.01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521540" w:rsidRDefault="00521540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180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521540" w:rsidRDefault="00521540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 1,</w:t>
            </w:r>
            <w:r>
              <w:rPr>
                <w:sz w:val="20"/>
                <w:szCs w:val="20"/>
                <w:lang w:val="en-US"/>
              </w:rPr>
              <w:t>43</w:t>
            </w:r>
          </w:p>
        </w:tc>
      </w:tr>
      <w:tr w:rsidR="00C67C48" w:rsidRPr="001548D4" w:rsidTr="00C67C48">
        <w:trPr>
          <w:trHeight w:val="98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Амоняк (NH3)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100908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0.28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521540" w:rsidRDefault="00521540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  <w:lang w:val="en-US"/>
              </w:rPr>
              <w:t>80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521540" w:rsidRDefault="00521540" w:rsidP="00521540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  <w:lang w:val="en-US"/>
              </w:rPr>
              <w:t>0,00</w:t>
            </w:r>
          </w:p>
        </w:tc>
      </w:tr>
      <w:tr w:rsidR="00C67C48" w:rsidRPr="001548D4" w:rsidTr="00C67C48">
        <w:trPr>
          <w:trHeight w:val="253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Диазотен оксид</w:t>
            </w:r>
            <w:r w:rsidRPr="001548D4">
              <w:rPr>
                <w:sz w:val="20"/>
                <w:szCs w:val="20"/>
              </w:rPr>
              <w:t>(N2O)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100908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0.02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521540" w:rsidRDefault="00521540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  <w:lang w:val="en-US"/>
              </w:rPr>
              <w:t>80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521540" w:rsidRDefault="00C67C48" w:rsidP="00521540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 </w:t>
            </w:r>
            <w:r w:rsidR="00521540">
              <w:rPr>
                <w:sz w:val="20"/>
                <w:szCs w:val="20"/>
                <w:lang w:val="en-US"/>
              </w:rPr>
              <w:t>2.86</w:t>
            </w:r>
          </w:p>
        </w:tc>
      </w:tr>
      <w:tr w:rsidR="00C67C48" w:rsidRPr="001548D4" w:rsidTr="00C67C48">
        <w:trPr>
          <w:trHeight w:val="98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ФПЧ10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Pr="001548D4">
              <w:rPr>
                <w:sz w:val="20"/>
                <w:szCs w:val="20"/>
              </w:rPr>
              <w:t>101009*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0,052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521540" w:rsidRDefault="00521540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  <w:lang w:val="en-US"/>
              </w:rPr>
              <w:t>80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5D7300" w:rsidRDefault="005D7300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7.43</w:t>
            </w:r>
          </w:p>
        </w:tc>
      </w:tr>
    </w:tbl>
    <w:p w:rsidR="00C67C48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  <w:rPr>
          <w:sz w:val="20"/>
          <w:szCs w:val="20"/>
        </w:rPr>
      </w:pPr>
      <w:r w:rsidRPr="00014D81">
        <w:rPr>
          <w:sz w:val="20"/>
          <w:szCs w:val="20"/>
        </w:rPr>
        <w:lastRenderedPageBreak/>
        <w:t xml:space="preserve">*За определяне на емисионния фактор на ФПЧ10 е използвана версията на EMEP/CORINAIR Emission Inventory Guidebook – 2007. </w:t>
      </w:r>
    </w:p>
    <w:p w:rsidR="00C67C48" w:rsidRPr="00014D81" w:rsidRDefault="00C67C48" w:rsidP="00C67C48">
      <w:pPr>
        <w:pStyle w:val="Default"/>
        <w:rPr>
          <w:sz w:val="20"/>
          <w:szCs w:val="20"/>
        </w:rPr>
      </w:pPr>
    </w:p>
    <w:p w:rsidR="00C67C48" w:rsidRDefault="00C67C48" w:rsidP="00C67C48">
      <w:pPr>
        <w:pStyle w:val="Default"/>
        <w:jc w:val="both"/>
        <w:rPr>
          <w:sz w:val="20"/>
          <w:szCs w:val="20"/>
        </w:rPr>
      </w:pPr>
      <w:r w:rsidRPr="00014D81">
        <w:rPr>
          <w:sz w:val="20"/>
          <w:szCs w:val="20"/>
        </w:rPr>
        <w:t xml:space="preserve">Годишните емисии на </w:t>
      </w:r>
      <w:r w:rsidRPr="00014D81">
        <w:rPr>
          <w:b/>
          <w:bCs/>
          <w:sz w:val="20"/>
          <w:szCs w:val="20"/>
        </w:rPr>
        <w:t xml:space="preserve">метан </w:t>
      </w:r>
      <w:r w:rsidRPr="00014D81">
        <w:rPr>
          <w:sz w:val="20"/>
          <w:szCs w:val="20"/>
        </w:rPr>
        <w:t xml:space="preserve">са изчислени съгласно Методика за определяне на емисиите на вредни вешества във въздуха. Изчисляването на количеството на емисиите за единица продукт става по следната формула: </w:t>
      </w:r>
    </w:p>
    <w:p w:rsidR="00C67C48" w:rsidRPr="00014D81" w:rsidRDefault="00C67C48" w:rsidP="00C67C48">
      <w:pPr>
        <w:pStyle w:val="Default"/>
        <w:rPr>
          <w:sz w:val="20"/>
          <w:szCs w:val="20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42"/>
      </w:tblGrid>
      <w:tr w:rsidR="00C67C48" w:rsidTr="00C67C48">
        <w:trPr>
          <w:trHeight w:val="465"/>
        </w:trPr>
        <w:tc>
          <w:tcPr>
            <w:tcW w:w="9368" w:type="dxa"/>
          </w:tcPr>
          <w:p w:rsidR="00C67C48" w:rsidRDefault="00C67C48" w:rsidP="00C67C48">
            <w:pPr>
              <w:pStyle w:val="Default"/>
              <w:ind w:left="53"/>
              <w:jc w:val="both"/>
              <w:rPr>
                <w:sz w:val="20"/>
                <w:szCs w:val="20"/>
              </w:rPr>
            </w:pPr>
            <w:r w:rsidRPr="00014D81">
              <w:rPr>
                <w:sz w:val="20"/>
                <w:szCs w:val="20"/>
              </w:rPr>
              <w:t>Брой места за бройлери х емисио</w:t>
            </w:r>
            <w:r>
              <w:rPr>
                <w:sz w:val="20"/>
                <w:szCs w:val="20"/>
              </w:rPr>
              <w:t>нен фактор за метан (СH4)</w:t>
            </w:r>
            <w:r w:rsidRPr="00014D81">
              <w:rPr>
                <w:sz w:val="20"/>
                <w:szCs w:val="20"/>
              </w:rPr>
              <w:t xml:space="preserve"> = годишни емисии метан / брой жизнени цикли= емисии за жизнен цикъл х 1 000 / брой птици в жизнен цикъл = емисии за единица продукт </w:t>
            </w:r>
          </w:p>
        </w:tc>
      </w:tr>
    </w:tbl>
    <w:p w:rsidR="00C67C48" w:rsidRPr="00014D81" w:rsidRDefault="00C67C48" w:rsidP="00C67C48">
      <w:pPr>
        <w:pStyle w:val="Default"/>
        <w:rPr>
          <w:sz w:val="20"/>
          <w:szCs w:val="20"/>
        </w:rPr>
      </w:pPr>
      <w:r w:rsidRPr="00014D81">
        <w:rPr>
          <w:sz w:val="20"/>
          <w:szCs w:val="20"/>
        </w:rPr>
        <w:t xml:space="preserve"> </w:t>
      </w:r>
    </w:p>
    <w:p w:rsidR="00C67C48" w:rsidRPr="00014D81" w:rsidRDefault="00C67C48" w:rsidP="00C67C48">
      <w:pPr>
        <w:pStyle w:val="Default"/>
        <w:numPr>
          <w:ilvl w:val="0"/>
          <w:numId w:val="11"/>
        </w:numPr>
        <w:spacing w:after="3"/>
        <w:jc w:val="both"/>
        <w:rPr>
          <w:sz w:val="20"/>
          <w:szCs w:val="20"/>
        </w:rPr>
      </w:pPr>
      <w:r w:rsidRPr="00014D81">
        <w:rPr>
          <w:sz w:val="20"/>
          <w:szCs w:val="20"/>
        </w:rPr>
        <w:t xml:space="preserve">Средният брой на използваните места за отглеждане на бройлери е посочен на средногодишна база. </w:t>
      </w:r>
    </w:p>
    <w:p w:rsidR="00C67C48" w:rsidRPr="00014D81" w:rsidRDefault="00C67C48" w:rsidP="00C67C48">
      <w:pPr>
        <w:pStyle w:val="Default"/>
        <w:numPr>
          <w:ilvl w:val="0"/>
          <w:numId w:val="11"/>
        </w:numPr>
        <w:rPr>
          <w:sz w:val="20"/>
          <w:szCs w:val="20"/>
        </w:rPr>
      </w:pPr>
      <w:r w:rsidRPr="00014D81">
        <w:rPr>
          <w:sz w:val="20"/>
          <w:szCs w:val="20"/>
        </w:rPr>
        <w:t xml:space="preserve">Емисионния фактор за метана е взет от Методика за определяне на емиисии вредни вещества </w:t>
      </w:r>
    </w:p>
    <w:p w:rsidR="00C67C48" w:rsidRPr="00014D81" w:rsidRDefault="00C67C48" w:rsidP="00C67C48">
      <w:pPr>
        <w:pStyle w:val="Default"/>
        <w:rPr>
          <w:sz w:val="20"/>
          <w:szCs w:val="20"/>
        </w:rPr>
      </w:pPr>
    </w:p>
    <w:p w:rsidR="00C67C48" w:rsidRPr="00014D81" w:rsidRDefault="00C67C48" w:rsidP="00C67C48">
      <w:pPr>
        <w:jc w:val="both"/>
        <w:rPr>
          <w:rFonts w:ascii="Times New Roman" w:hAnsi="Times New Roman"/>
          <w:sz w:val="20"/>
          <w:szCs w:val="20"/>
        </w:rPr>
      </w:pPr>
      <w:r w:rsidRPr="00014D81">
        <w:rPr>
          <w:rFonts w:ascii="Times New Roman" w:hAnsi="Times New Roman"/>
          <w:sz w:val="20"/>
          <w:szCs w:val="20"/>
        </w:rPr>
        <w:t>Изчисление:</w:t>
      </w:r>
    </w:p>
    <w:tbl>
      <w:tblPr>
        <w:tblStyle w:val="TableGrid"/>
        <w:tblW w:w="0" w:type="auto"/>
        <w:tblInd w:w="108" w:type="dxa"/>
        <w:tblLook w:val="0000" w:firstRow="0" w:lastRow="0" w:firstColumn="0" w:lastColumn="0" w:noHBand="0" w:noVBand="0"/>
      </w:tblPr>
      <w:tblGrid>
        <w:gridCol w:w="9180"/>
      </w:tblGrid>
      <w:tr w:rsidR="00C67C48" w:rsidTr="00C67C48">
        <w:trPr>
          <w:trHeight w:val="151"/>
        </w:trPr>
        <w:tc>
          <w:tcPr>
            <w:tcW w:w="9406" w:type="dxa"/>
          </w:tcPr>
          <w:p w:rsidR="00C67C48" w:rsidRDefault="00C67C48" w:rsidP="005D7300">
            <w:pPr>
              <w:pStyle w:val="Default"/>
              <w:ind w:left="5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5D7300">
              <w:rPr>
                <w:sz w:val="20"/>
                <w:szCs w:val="20"/>
                <w:lang w:val="en-US"/>
              </w:rPr>
              <w:t>179928</w:t>
            </w:r>
            <w:r w:rsidR="005D7300">
              <w:rPr>
                <w:sz w:val="20"/>
                <w:szCs w:val="20"/>
              </w:rPr>
              <w:t xml:space="preserve"> х 0.01) = 17</w:t>
            </w:r>
            <w:r w:rsidR="005D7300">
              <w:rPr>
                <w:sz w:val="20"/>
                <w:szCs w:val="20"/>
                <w:lang w:val="en-US"/>
              </w:rPr>
              <w:t>99</w:t>
            </w:r>
            <w:r>
              <w:rPr>
                <w:sz w:val="20"/>
                <w:szCs w:val="20"/>
              </w:rPr>
              <w:t xml:space="preserve"> / </w:t>
            </w:r>
            <w:r w:rsidR="005D7300">
              <w:rPr>
                <w:sz w:val="20"/>
                <w:szCs w:val="20"/>
                <w:lang w:val="en-US"/>
              </w:rPr>
              <w:t>7</w:t>
            </w:r>
            <w:r>
              <w:rPr>
                <w:sz w:val="20"/>
                <w:szCs w:val="20"/>
              </w:rPr>
              <w:t xml:space="preserve"> = </w:t>
            </w:r>
            <w:r w:rsidR="005D7300">
              <w:rPr>
                <w:sz w:val="20"/>
                <w:szCs w:val="20"/>
                <w:lang w:val="en-US"/>
              </w:rPr>
              <w:t>257,04</w:t>
            </w:r>
            <w:r>
              <w:rPr>
                <w:sz w:val="20"/>
                <w:szCs w:val="20"/>
              </w:rPr>
              <w:t>×1000 /1</w:t>
            </w:r>
            <w:r w:rsidR="005D7300">
              <w:rPr>
                <w:sz w:val="20"/>
                <w:szCs w:val="20"/>
                <w:lang w:val="en-US"/>
              </w:rPr>
              <w:t>79928</w:t>
            </w:r>
            <w:r w:rsidR="005D7300">
              <w:rPr>
                <w:sz w:val="20"/>
                <w:szCs w:val="20"/>
              </w:rPr>
              <w:t xml:space="preserve"> = 1</w:t>
            </w:r>
            <w:r w:rsidR="005D7300">
              <w:rPr>
                <w:sz w:val="20"/>
                <w:szCs w:val="20"/>
                <w:lang w:val="en-US"/>
              </w:rPr>
              <w:t>,43</w:t>
            </w:r>
            <w:r w:rsidRPr="00940471">
              <w:rPr>
                <w:sz w:val="20"/>
                <w:szCs w:val="20"/>
              </w:rPr>
              <w:t xml:space="preserve"> кг. </w:t>
            </w:r>
          </w:p>
        </w:tc>
      </w:tr>
    </w:tbl>
    <w:p w:rsidR="00C67C48" w:rsidRPr="00940471" w:rsidRDefault="00C67C48" w:rsidP="00C67C48">
      <w:pPr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</w:t>
      </w:r>
      <w:r w:rsidRPr="00940471">
        <w:rPr>
          <w:rFonts w:ascii="Times New Roman" w:hAnsi="Times New Roman"/>
          <w:sz w:val="20"/>
          <w:szCs w:val="20"/>
        </w:rPr>
        <w:t xml:space="preserve">Годишните емисии на </w:t>
      </w:r>
      <w:r w:rsidRPr="00940471">
        <w:rPr>
          <w:rFonts w:ascii="Times New Roman" w:hAnsi="Times New Roman"/>
          <w:b/>
          <w:bCs/>
          <w:sz w:val="20"/>
          <w:szCs w:val="20"/>
        </w:rPr>
        <w:t xml:space="preserve">амоняк </w:t>
      </w:r>
      <w:r w:rsidRPr="00940471">
        <w:rPr>
          <w:rFonts w:ascii="Times New Roman" w:hAnsi="Times New Roman"/>
          <w:sz w:val="20"/>
          <w:szCs w:val="20"/>
        </w:rPr>
        <w:t>са изчислени съгласно Методика за определяне на емисиите на вредни вешества във въздуха. Изчисляването на количеството на емисиите за единица продукт става по следната формула</w:t>
      </w:r>
      <w:r>
        <w:rPr>
          <w:rFonts w:ascii="Times New Roman" w:hAnsi="Times New Roman"/>
          <w:sz w:val="20"/>
          <w:szCs w:val="20"/>
        </w:rPr>
        <w:t>:</w:t>
      </w: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42"/>
      </w:tblGrid>
      <w:tr w:rsidR="00C67C48" w:rsidTr="00C67C48">
        <w:trPr>
          <w:trHeight w:val="390"/>
        </w:trPr>
        <w:tc>
          <w:tcPr>
            <w:tcW w:w="9368" w:type="dxa"/>
          </w:tcPr>
          <w:p w:rsidR="00C67C48" w:rsidRDefault="00C67C48" w:rsidP="00C67C48">
            <w:pPr>
              <w:pStyle w:val="Default"/>
              <w:ind w:left="98"/>
              <w:rPr>
                <w:sz w:val="20"/>
                <w:szCs w:val="20"/>
              </w:rPr>
            </w:pPr>
            <w:r w:rsidRPr="00940471">
              <w:rPr>
                <w:sz w:val="20"/>
                <w:szCs w:val="20"/>
              </w:rPr>
              <w:t>Брой места за бройле</w:t>
            </w:r>
            <w:r>
              <w:rPr>
                <w:sz w:val="20"/>
                <w:szCs w:val="20"/>
              </w:rPr>
              <w:t>ри х емисионен фактор за амоняк  = годишни емисии амоняк</w:t>
            </w:r>
            <w:r w:rsidRPr="00940471">
              <w:rPr>
                <w:sz w:val="20"/>
                <w:szCs w:val="20"/>
              </w:rPr>
              <w:t xml:space="preserve"> / брой жизнени цикли = емисии зажизнен цикъл х 1 000 / брой птици в жизнен цикъл = емисии за единица продукт </w:t>
            </w:r>
          </w:p>
        </w:tc>
      </w:tr>
    </w:tbl>
    <w:p w:rsidR="00C67C48" w:rsidRPr="00940471" w:rsidRDefault="00C67C48" w:rsidP="00C67C48">
      <w:pPr>
        <w:pStyle w:val="Default"/>
        <w:rPr>
          <w:sz w:val="20"/>
          <w:szCs w:val="20"/>
        </w:rPr>
      </w:pPr>
      <w:r w:rsidRPr="00940471">
        <w:rPr>
          <w:sz w:val="20"/>
          <w:szCs w:val="20"/>
        </w:rPr>
        <w:t xml:space="preserve"> </w:t>
      </w:r>
    </w:p>
    <w:p w:rsidR="00C67C48" w:rsidRPr="00940471" w:rsidRDefault="00C67C48" w:rsidP="00C67C48">
      <w:pPr>
        <w:pStyle w:val="Default"/>
        <w:numPr>
          <w:ilvl w:val="0"/>
          <w:numId w:val="13"/>
        </w:numPr>
        <w:spacing w:after="3"/>
        <w:rPr>
          <w:sz w:val="20"/>
          <w:szCs w:val="20"/>
        </w:rPr>
      </w:pPr>
      <w:r w:rsidRPr="00940471">
        <w:rPr>
          <w:sz w:val="20"/>
          <w:szCs w:val="20"/>
        </w:rPr>
        <w:t xml:space="preserve">Средният брой на използваните места за отглеждане на бройлери е посочен на средногодишна база. </w:t>
      </w:r>
    </w:p>
    <w:p w:rsidR="00C67C48" w:rsidRPr="00940471" w:rsidRDefault="00C67C48" w:rsidP="00C67C48">
      <w:pPr>
        <w:pStyle w:val="Default"/>
        <w:numPr>
          <w:ilvl w:val="0"/>
          <w:numId w:val="12"/>
        </w:numPr>
        <w:rPr>
          <w:sz w:val="20"/>
          <w:szCs w:val="20"/>
        </w:rPr>
      </w:pPr>
      <w:r w:rsidRPr="00940471">
        <w:rPr>
          <w:sz w:val="20"/>
          <w:szCs w:val="20"/>
        </w:rPr>
        <w:t xml:space="preserve">Емисионния фактор за амоняка е взет от Методика за определяне на емиисии вредни вещества </w:t>
      </w:r>
    </w:p>
    <w:p w:rsidR="00C67C48" w:rsidRPr="00940471" w:rsidRDefault="00C67C48" w:rsidP="00C67C48">
      <w:pPr>
        <w:pStyle w:val="Default"/>
        <w:rPr>
          <w:sz w:val="20"/>
          <w:szCs w:val="20"/>
        </w:rPr>
      </w:pPr>
    </w:p>
    <w:p w:rsidR="00C67C48" w:rsidRDefault="00C67C48" w:rsidP="00C67C48">
      <w:pPr>
        <w:pStyle w:val="Default"/>
        <w:rPr>
          <w:sz w:val="20"/>
          <w:szCs w:val="20"/>
        </w:rPr>
      </w:pPr>
      <w:r w:rsidRPr="000F4B4C">
        <w:rPr>
          <w:sz w:val="20"/>
          <w:szCs w:val="20"/>
        </w:rPr>
        <w:t xml:space="preserve">Изчисление: </w:t>
      </w:r>
    </w:p>
    <w:p w:rsidR="00C67C48" w:rsidRPr="000F4B4C" w:rsidRDefault="00C67C48" w:rsidP="00C67C48">
      <w:pPr>
        <w:pStyle w:val="Default"/>
        <w:rPr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000" w:firstRow="0" w:lastRow="0" w:firstColumn="0" w:lastColumn="0" w:noHBand="0" w:noVBand="0"/>
      </w:tblPr>
      <w:tblGrid>
        <w:gridCol w:w="9180"/>
      </w:tblGrid>
      <w:tr w:rsidR="00C67C48" w:rsidTr="00C67C48">
        <w:trPr>
          <w:trHeight w:val="219"/>
        </w:trPr>
        <w:tc>
          <w:tcPr>
            <w:tcW w:w="9406" w:type="dxa"/>
          </w:tcPr>
          <w:p w:rsidR="00C67C48" w:rsidRDefault="00C67C48" w:rsidP="005D7300">
            <w:pPr>
              <w:pStyle w:val="Default"/>
              <w:ind w:left="-52"/>
              <w:jc w:val="both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</w:t>
            </w:r>
            <w:r w:rsidR="005D7300">
              <w:rPr>
                <w:sz w:val="20"/>
                <w:szCs w:val="20"/>
                <w:lang w:val="en-US"/>
              </w:rPr>
              <w:t>79928</w:t>
            </w:r>
            <w:r>
              <w:rPr>
                <w:sz w:val="20"/>
                <w:szCs w:val="20"/>
              </w:rPr>
              <w:t xml:space="preserve"> х 0.28 </w:t>
            </w:r>
            <w:r w:rsidRPr="000F4B4C">
              <w:rPr>
                <w:sz w:val="20"/>
                <w:szCs w:val="20"/>
              </w:rPr>
              <w:t xml:space="preserve">= </w:t>
            </w:r>
            <w:r w:rsidR="005D7300">
              <w:rPr>
                <w:sz w:val="20"/>
                <w:szCs w:val="20"/>
                <w:lang w:val="en-US"/>
              </w:rPr>
              <w:t>50379,84</w:t>
            </w:r>
            <w:r w:rsidR="005D7300">
              <w:rPr>
                <w:sz w:val="20"/>
                <w:szCs w:val="20"/>
              </w:rPr>
              <w:t xml:space="preserve"> / </w:t>
            </w:r>
            <w:r w:rsidR="005D7300">
              <w:rPr>
                <w:sz w:val="20"/>
                <w:szCs w:val="20"/>
                <w:lang w:val="en-US"/>
              </w:rPr>
              <w:t>7</w:t>
            </w:r>
            <w:r w:rsidRPr="000F4B4C">
              <w:rPr>
                <w:sz w:val="20"/>
                <w:szCs w:val="20"/>
              </w:rPr>
              <w:t xml:space="preserve"> = </w:t>
            </w:r>
            <w:r w:rsidR="005D7300">
              <w:rPr>
                <w:sz w:val="20"/>
                <w:szCs w:val="20"/>
                <w:lang w:val="en-US"/>
              </w:rPr>
              <w:t>7197,12</w:t>
            </w:r>
            <w:r>
              <w:rPr>
                <w:sz w:val="20"/>
                <w:szCs w:val="20"/>
              </w:rPr>
              <w:t xml:space="preserve"> ×</w:t>
            </w:r>
            <w:r w:rsidRPr="000F4B4C">
              <w:rPr>
                <w:sz w:val="20"/>
                <w:szCs w:val="20"/>
              </w:rPr>
              <w:t xml:space="preserve"> 1</w:t>
            </w:r>
            <w:r>
              <w:rPr>
                <w:sz w:val="20"/>
                <w:szCs w:val="20"/>
              </w:rPr>
              <w:t>000/1</w:t>
            </w:r>
            <w:r w:rsidR="005D7300">
              <w:rPr>
                <w:sz w:val="20"/>
                <w:szCs w:val="20"/>
                <w:lang w:val="en-US"/>
              </w:rPr>
              <w:t>79928</w:t>
            </w:r>
            <w:r w:rsidRPr="000F4B4C">
              <w:rPr>
                <w:sz w:val="20"/>
                <w:szCs w:val="20"/>
              </w:rPr>
              <w:t xml:space="preserve"> = </w:t>
            </w:r>
            <w:r w:rsidR="005D7300">
              <w:rPr>
                <w:sz w:val="20"/>
                <w:szCs w:val="20"/>
              </w:rPr>
              <w:t>4</w:t>
            </w:r>
            <w:r w:rsidR="005D7300">
              <w:rPr>
                <w:sz w:val="20"/>
                <w:szCs w:val="20"/>
                <w:lang w:val="en-US"/>
              </w:rPr>
              <w:t>0</w:t>
            </w:r>
            <w:r w:rsidRPr="000F4B4C">
              <w:rPr>
                <w:sz w:val="20"/>
                <w:szCs w:val="20"/>
              </w:rPr>
              <w:t xml:space="preserve">кг. </w:t>
            </w:r>
          </w:p>
        </w:tc>
      </w:tr>
    </w:tbl>
    <w:p w:rsidR="00C67C48" w:rsidRDefault="00C67C48" w:rsidP="00C67C48">
      <w:pPr>
        <w:pStyle w:val="Default"/>
        <w:rPr>
          <w:sz w:val="20"/>
          <w:szCs w:val="20"/>
          <w:lang w:val="en-US"/>
        </w:rPr>
      </w:pPr>
    </w:p>
    <w:p w:rsidR="00C67C48" w:rsidRDefault="00C67C48" w:rsidP="00C67C48">
      <w:pPr>
        <w:pStyle w:val="Default"/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t xml:space="preserve"> </w:t>
      </w:r>
      <w:r w:rsidRPr="000F4B4C">
        <w:rPr>
          <w:sz w:val="20"/>
          <w:szCs w:val="20"/>
        </w:rPr>
        <w:t xml:space="preserve">Годишните емисии на </w:t>
      </w:r>
      <w:r w:rsidRPr="000F4B4C">
        <w:rPr>
          <w:b/>
          <w:bCs/>
          <w:sz w:val="20"/>
          <w:szCs w:val="20"/>
        </w:rPr>
        <w:t xml:space="preserve">диазотен оксид </w:t>
      </w:r>
      <w:r w:rsidRPr="000F4B4C">
        <w:rPr>
          <w:sz w:val="20"/>
          <w:szCs w:val="20"/>
        </w:rPr>
        <w:t xml:space="preserve">са изчислени съгласно Методика за определяне на емисиите на вредни вешества във въздуха. Изчисляването на количеството на емисиите за единица продукт става по следната формула: </w:t>
      </w:r>
    </w:p>
    <w:p w:rsidR="00C67C48" w:rsidRDefault="00C67C48" w:rsidP="00C67C48">
      <w:pPr>
        <w:pStyle w:val="Default"/>
        <w:rPr>
          <w:sz w:val="20"/>
          <w:szCs w:val="20"/>
          <w:lang w:val="en-US"/>
        </w:rPr>
      </w:pPr>
    </w:p>
    <w:tbl>
      <w:tblPr>
        <w:tblW w:w="0" w:type="auto"/>
        <w:tblInd w:w="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80"/>
      </w:tblGrid>
      <w:tr w:rsidR="00C67C48" w:rsidTr="00C67C48">
        <w:trPr>
          <w:trHeight w:val="240"/>
        </w:trPr>
        <w:tc>
          <w:tcPr>
            <w:tcW w:w="9406" w:type="dxa"/>
          </w:tcPr>
          <w:p w:rsidR="00C67C48" w:rsidRDefault="00C67C48" w:rsidP="00C67C48">
            <w:pPr>
              <w:pStyle w:val="Default"/>
              <w:ind w:left="38"/>
              <w:rPr>
                <w:sz w:val="20"/>
                <w:szCs w:val="20"/>
              </w:rPr>
            </w:pPr>
            <w:r w:rsidRPr="000F4B4C">
              <w:rPr>
                <w:sz w:val="20"/>
                <w:szCs w:val="20"/>
              </w:rPr>
              <w:t>Брой места за бройлери х емис</w:t>
            </w:r>
            <w:r>
              <w:rPr>
                <w:sz w:val="20"/>
                <w:szCs w:val="20"/>
              </w:rPr>
              <w:t>ионен фактор за диазотен оксид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0F4B4C">
              <w:rPr>
                <w:sz w:val="20"/>
                <w:szCs w:val="20"/>
              </w:rPr>
              <w:t xml:space="preserve">= годишни емисии </w:t>
            </w:r>
            <w:r>
              <w:rPr>
                <w:sz w:val="20"/>
                <w:szCs w:val="20"/>
              </w:rPr>
              <w:t>диазотен оксид</w:t>
            </w:r>
            <w:r w:rsidRPr="000F4B4C">
              <w:rPr>
                <w:sz w:val="20"/>
                <w:szCs w:val="20"/>
              </w:rPr>
              <w:t>/ брой жизнени цикли= емисии за жизнен цикъл х 1 000 / брой птици в жизнен цикъл = емисии за единица продукт</w:t>
            </w:r>
          </w:p>
        </w:tc>
      </w:tr>
    </w:tbl>
    <w:p w:rsidR="00C67C48" w:rsidRDefault="00C67C48" w:rsidP="00C67C48">
      <w:pPr>
        <w:pStyle w:val="Default"/>
        <w:rPr>
          <w:sz w:val="20"/>
          <w:szCs w:val="20"/>
        </w:rPr>
      </w:pPr>
    </w:p>
    <w:tbl>
      <w:tblPr>
        <w:tblW w:w="0" w:type="auto"/>
        <w:tblInd w:w="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80"/>
      </w:tblGrid>
      <w:tr w:rsidR="00C67C48" w:rsidTr="00C67C48">
        <w:trPr>
          <w:trHeight w:val="375"/>
        </w:trPr>
        <w:tc>
          <w:tcPr>
            <w:tcW w:w="10320" w:type="dxa"/>
            <w:tcBorders>
              <w:top w:val="nil"/>
              <w:left w:val="nil"/>
              <w:bottom w:val="nil"/>
              <w:right w:val="nil"/>
            </w:tcBorders>
          </w:tcPr>
          <w:p w:rsidR="00C67C48" w:rsidRPr="000F4B4C" w:rsidRDefault="00C67C48" w:rsidP="00C67C48">
            <w:pPr>
              <w:pStyle w:val="Default"/>
              <w:numPr>
                <w:ilvl w:val="0"/>
                <w:numId w:val="12"/>
              </w:numPr>
              <w:rPr>
                <w:sz w:val="20"/>
                <w:szCs w:val="20"/>
              </w:rPr>
            </w:pPr>
            <w:r w:rsidRPr="000F4B4C">
              <w:rPr>
                <w:sz w:val="20"/>
                <w:szCs w:val="20"/>
              </w:rPr>
              <w:t>Средният брой на използваните места за отглеждане на брой</w:t>
            </w:r>
            <w:r>
              <w:rPr>
                <w:sz w:val="20"/>
                <w:szCs w:val="20"/>
              </w:rPr>
              <w:t>лери е посочен на средногодишна</w:t>
            </w:r>
            <w:r w:rsidRPr="000F4B4C">
              <w:rPr>
                <w:sz w:val="20"/>
                <w:szCs w:val="20"/>
              </w:rPr>
              <w:t xml:space="preserve">база. </w:t>
            </w:r>
          </w:p>
          <w:p w:rsidR="00C67C48" w:rsidRPr="000F4B4C" w:rsidRDefault="00C67C48" w:rsidP="00C67C48">
            <w:pPr>
              <w:pStyle w:val="Default"/>
              <w:numPr>
                <w:ilvl w:val="0"/>
                <w:numId w:val="12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Емисионния фактор за диазотния оксид</w:t>
            </w:r>
            <w:r w:rsidRPr="000F4B4C">
              <w:rPr>
                <w:sz w:val="20"/>
                <w:szCs w:val="20"/>
              </w:rPr>
              <w:t xml:space="preserve"> е взет от Методика за определяне на емиисии вредни вещества </w:t>
            </w:r>
          </w:p>
          <w:p w:rsidR="00C67C48" w:rsidRDefault="00C67C48" w:rsidP="00C67C48">
            <w:pPr>
              <w:pStyle w:val="Default"/>
              <w:rPr>
                <w:sz w:val="20"/>
                <w:szCs w:val="20"/>
              </w:rPr>
            </w:pPr>
          </w:p>
        </w:tc>
      </w:tr>
    </w:tbl>
    <w:p w:rsidR="00C67C48" w:rsidRDefault="00C67C48" w:rsidP="00C67C48">
      <w:pPr>
        <w:pStyle w:val="Default"/>
        <w:jc w:val="both"/>
        <w:rPr>
          <w:sz w:val="20"/>
          <w:szCs w:val="20"/>
        </w:rPr>
      </w:pPr>
      <w:r w:rsidRPr="000F4B4C">
        <w:rPr>
          <w:sz w:val="20"/>
          <w:szCs w:val="20"/>
        </w:rPr>
        <w:t xml:space="preserve">Изчисление: </w:t>
      </w:r>
    </w:p>
    <w:p w:rsidR="00C67C48" w:rsidRPr="000F4B4C" w:rsidRDefault="00C67C48" w:rsidP="00C67C48">
      <w:pPr>
        <w:pStyle w:val="Default"/>
        <w:jc w:val="both"/>
        <w:rPr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180"/>
      </w:tblGrid>
      <w:tr w:rsidR="00C67C48" w:rsidTr="00C67C48">
        <w:tc>
          <w:tcPr>
            <w:tcW w:w="9406" w:type="dxa"/>
          </w:tcPr>
          <w:p w:rsidR="00C67C48" w:rsidRDefault="00C67C48" w:rsidP="005D7300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D7300">
              <w:rPr>
                <w:sz w:val="20"/>
                <w:szCs w:val="20"/>
                <w:lang w:val="en-US"/>
              </w:rPr>
              <w:t>79928</w:t>
            </w:r>
            <w:r w:rsidR="005D7300">
              <w:rPr>
                <w:sz w:val="20"/>
                <w:szCs w:val="20"/>
              </w:rPr>
              <w:t xml:space="preserve"> х 0.02  = 354</w:t>
            </w:r>
            <w:r w:rsidR="005D7300">
              <w:rPr>
                <w:sz w:val="20"/>
                <w:szCs w:val="20"/>
                <w:lang w:val="en-US"/>
              </w:rPr>
              <w:t>98,56</w:t>
            </w:r>
            <w:r w:rsidR="005D7300">
              <w:rPr>
                <w:sz w:val="20"/>
                <w:szCs w:val="20"/>
              </w:rPr>
              <w:t xml:space="preserve">/ </w:t>
            </w:r>
            <w:r w:rsidR="005D7300">
              <w:rPr>
                <w:sz w:val="20"/>
                <w:szCs w:val="20"/>
                <w:lang w:val="en-US"/>
              </w:rPr>
              <w:t xml:space="preserve">7 </w:t>
            </w:r>
            <w:r w:rsidRPr="000F4B4C">
              <w:rPr>
                <w:sz w:val="20"/>
                <w:szCs w:val="20"/>
              </w:rPr>
              <w:t xml:space="preserve">= </w:t>
            </w:r>
            <w:r w:rsidR="005D7300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1</w:t>
            </w:r>
            <w:r w:rsidR="005D7300">
              <w:rPr>
                <w:sz w:val="20"/>
                <w:szCs w:val="20"/>
                <w:lang w:val="en-US"/>
              </w:rPr>
              <w:t>4,08</w:t>
            </w:r>
            <w:r w:rsidRPr="000F4B4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× 1000/17</w:t>
            </w:r>
            <w:r w:rsidR="005D7300">
              <w:rPr>
                <w:sz w:val="20"/>
                <w:szCs w:val="20"/>
                <w:lang w:val="en-US"/>
              </w:rPr>
              <w:t>9928</w:t>
            </w:r>
            <w:r>
              <w:rPr>
                <w:sz w:val="20"/>
                <w:szCs w:val="20"/>
              </w:rPr>
              <w:t xml:space="preserve"> </w:t>
            </w:r>
            <w:r w:rsidRPr="000F4B4C">
              <w:rPr>
                <w:sz w:val="20"/>
                <w:szCs w:val="20"/>
              </w:rPr>
              <w:t xml:space="preserve">= </w:t>
            </w:r>
            <w:r w:rsidR="005D7300">
              <w:rPr>
                <w:sz w:val="20"/>
                <w:szCs w:val="20"/>
                <w:lang w:val="en-US"/>
              </w:rPr>
              <w:t>2,86</w:t>
            </w:r>
            <w:r w:rsidRPr="000F4B4C">
              <w:rPr>
                <w:sz w:val="20"/>
                <w:szCs w:val="20"/>
              </w:rPr>
              <w:t xml:space="preserve"> кг. </w:t>
            </w:r>
          </w:p>
        </w:tc>
      </w:tr>
    </w:tbl>
    <w:p w:rsidR="00C67C48" w:rsidRPr="000F4B4C" w:rsidRDefault="00C67C48" w:rsidP="00C67C48">
      <w:pPr>
        <w:pStyle w:val="Default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C67C48" w:rsidRDefault="00C67C48" w:rsidP="00C67C48">
      <w:pPr>
        <w:pStyle w:val="Default"/>
        <w:jc w:val="both"/>
        <w:rPr>
          <w:sz w:val="20"/>
          <w:szCs w:val="20"/>
        </w:rPr>
      </w:pPr>
      <w:r w:rsidRPr="000F4B4C">
        <w:rPr>
          <w:sz w:val="20"/>
          <w:szCs w:val="20"/>
        </w:rPr>
        <w:t xml:space="preserve">Годишните емисии на </w:t>
      </w:r>
      <w:r w:rsidRPr="000F4B4C">
        <w:rPr>
          <w:b/>
          <w:bCs/>
          <w:sz w:val="20"/>
          <w:szCs w:val="20"/>
        </w:rPr>
        <w:t xml:space="preserve">ФПЧ10 </w:t>
      </w:r>
      <w:r w:rsidRPr="000F4B4C">
        <w:rPr>
          <w:sz w:val="20"/>
          <w:szCs w:val="20"/>
        </w:rPr>
        <w:t xml:space="preserve">са изчислени съгласно Методика за определяне на емисиите на вредни вешества във въздуха. Изчисляването на количеството на емисиите за единица продукт става по следната формула: </w:t>
      </w:r>
    </w:p>
    <w:p w:rsidR="00C67C48" w:rsidRPr="000F4B4C" w:rsidRDefault="00C67C48" w:rsidP="00C67C48">
      <w:pPr>
        <w:pStyle w:val="Default"/>
        <w:rPr>
          <w:sz w:val="20"/>
          <w:szCs w:val="20"/>
        </w:rPr>
      </w:pPr>
    </w:p>
    <w:tbl>
      <w:tblPr>
        <w:tblW w:w="0" w:type="auto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0"/>
      </w:tblGrid>
      <w:tr w:rsidR="00C67C48" w:rsidTr="00C67C48">
        <w:trPr>
          <w:trHeight w:val="495"/>
        </w:trPr>
        <w:tc>
          <w:tcPr>
            <w:tcW w:w="10215" w:type="dxa"/>
          </w:tcPr>
          <w:p w:rsidR="00C67C48" w:rsidRDefault="00C67C48" w:rsidP="00C67C48">
            <w:pPr>
              <w:pStyle w:val="Default"/>
              <w:ind w:left="8"/>
              <w:rPr>
                <w:sz w:val="20"/>
                <w:szCs w:val="20"/>
              </w:rPr>
            </w:pPr>
            <w:r w:rsidRPr="000F4B4C">
              <w:rPr>
                <w:sz w:val="20"/>
                <w:szCs w:val="20"/>
              </w:rPr>
              <w:t>Брой места за бройл</w:t>
            </w:r>
            <w:r>
              <w:rPr>
                <w:sz w:val="20"/>
                <w:szCs w:val="20"/>
              </w:rPr>
              <w:t>ери х емисионен фактор за ФПЧ10</w:t>
            </w:r>
            <w:r w:rsidRPr="000F4B4C">
              <w:rPr>
                <w:sz w:val="20"/>
                <w:szCs w:val="20"/>
              </w:rPr>
              <w:t xml:space="preserve"> = годишни емисии ФПЧ10 / брой жизнени цикли = емисии за жизнен цикъл х 1 000 / брой птици в жизнен цикъл = емисии за единица продукт </w:t>
            </w:r>
          </w:p>
        </w:tc>
      </w:tr>
    </w:tbl>
    <w:p w:rsidR="00C67C48" w:rsidRPr="000F4B4C" w:rsidRDefault="00C67C48" w:rsidP="00C67C48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C67C48" w:rsidRPr="000F4B4C" w:rsidRDefault="00C67C48" w:rsidP="00C67C48">
      <w:pPr>
        <w:pStyle w:val="Default"/>
        <w:numPr>
          <w:ilvl w:val="0"/>
          <w:numId w:val="14"/>
        </w:numPr>
        <w:spacing w:after="1"/>
        <w:jc w:val="both"/>
        <w:rPr>
          <w:sz w:val="20"/>
          <w:szCs w:val="20"/>
        </w:rPr>
      </w:pPr>
      <w:r w:rsidRPr="000F4B4C">
        <w:rPr>
          <w:sz w:val="20"/>
          <w:szCs w:val="20"/>
        </w:rPr>
        <w:t xml:space="preserve">Средният брой на използваните места за отглеждане на бройлери е посочен на средногодишна база. </w:t>
      </w:r>
    </w:p>
    <w:p w:rsidR="00C67C48" w:rsidRPr="000F4B4C" w:rsidRDefault="00C67C48" w:rsidP="00C67C48">
      <w:pPr>
        <w:pStyle w:val="Default"/>
        <w:numPr>
          <w:ilvl w:val="0"/>
          <w:numId w:val="14"/>
        </w:numPr>
        <w:rPr>
          <w:sz w:val="20"/>
          <w:szCs w:val="20"/>
        </w:rPr>
      </w:pPr>
      <w:r w:rsidRPr="000F4B4C">
        <w:rPr>
          <w:sz w:val="20"/>
          <w:szCs w:val="20"/>
        </w:rPr>
        <w:t xml:space="preserve">Емисионния фактор за ФПЧ10 е взет от Методика за определяне на емиисии вредни вещества </w:t>
      </w:r>
    </w:p>
    <w:p w:rsidR="00C67C48" w:rsidRPr="000F4B4C" w:rsidRDefault="00C67C48" w:rsidP="00C67C48">
      <w:pPr>
        <w:pStyle w:val="Default"/>
        <w:rPr>
          <w:sz w:val="20"/>
          <w:szCs w:val="20"/>
        </w:rPr>
      </w:pPr>
    </w:p>
    <w:p w:rsidR="00C67C48" w:rsidRDefault="00C67C48" w:rsidP="00C67C48">
      <w:pPr>
        <w:pStyle w:val="Default"/>
        <w:rPr>
          <w:sz w:val="20"/>
          <w:szCs w:val="20"/>
        </w:rPr>
      </w:pPr>
      <w:r w:rsidRPr="000F4B4C">
        <w:rPr>
          <w:sz w:val="20"/>
          <w:szCs w:val="20"/>
        </w:rPr>
        <w:t xml:space="preserve">Изчисление: </w:t>
      </w:r>
    </w:p>
    <w:p w:rsidR="00C67C48" w:rsidRDefault="00C67C48" w:rsidP="00C67C48">
      <w:pPr>
        <w:pStyle w:val="Default"/>
        <w:rPr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180"/>
      </w:tblGrid>
      <w:tr w:rsidR="00C67C48" w:rsidTr="00C67C48">
        <w:tc>
          <w:tcPr>
            <w:tcW w:w="9406" w:type="dxa"/>
          </w:tcPr>
          <w:p w:rsidR="00C67C48" w:rsidRDefault="00C67C48" w:rsidP="00B32AC6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D7300">
              <w:rPr>
                <w:sz w:val="20"/>
                <w:szCs w:val="20"/>
                <w:lang w:val="en-US"/>
              </w:rPr>
              <w:t xml:space="preserve">79928 </w:t>
            </w:r>
            <w:r w:rsidRPr="000F4B4C">
              <w:rPr>
                <w:sz w:val="20"/>
                <w:szCs w:val="20"/>
              </w:rPr>
              <w:t>х 0.0</w:t>
            </w:r>
            <w:r>
              <w:rPr>
                <w:sz w:val="20"/>
                <w:szCs w:val="20"/>
              </w:rPr>
              <w:t xml:space="preserve">52 </w:t>
            </w:r>
            <w:r w:rsidRPr="000F4B4C">
              <w:rPr>
                <w:sz w:val="20"/>
                <w:szCs w:val="20"/>
              </w:rPr>
              <w:t xml:space="preserve">= </w:t>
            </w:r>
            <w:r w:rsidR="00B32AC6">
              <w:rPr>
                <w:sz w:val="20"/>
                <w:szCs w:val="20"/>
              </w:rPr>
              <w:t>9</w:t>
            </w:r>
            <w:r w:rsidR="00B32AC6">
              <w:rPr>
                <w:sz w:val="20"/>
                <w:szCs w:val="20"/>
                <w:lang w:val="en-US"/>
              </w:rPr>
              <w:t>356</w:t>
            </w:r>
            <w:r>
              <w:rPr>
                <w:sz w:val="20"/>
                <w:szCs w:val="20"/>
              </w:rPr>
              <w:t>,</w:t>
            </w:r>
            <w:r w:rsidR="00B32AC6">
              <w:rPr>
                <w:sz w:val="20"/>
                <w:szCs w:val="20"/>
                <w:lang w:val="en-US"/>
              </w:rPr>
              <w:t>25</w:t>
            </w:r>
            <w:r w:rsidR="00B32AC6">
              <w:rPr>
                <w:sz w:val="20"/>
                <w:szCs w:val="20"/>
              </w:rPr>
              <w:t xml:space="preserve">6 / </w:t>
            </w:r>
            <w:r w:rsidR="00B32AC6">
              <w:rPr>
                <w:sz w:val="20"/>
                <w:szCs w:val="20"/>
                <w:lang w:val="en-US"/>
              </w:rPr>
              <w:t>7</w:t>
            </w:r>
            <w:r w:rsidRPr="000F4B4C">
              <w:rPr>
                <w:sz w:val="20"/>
                <w:szCs w:val="20"/>
              </w:rPr>
              <w:t xml:space="preserve"> = </w:t>
            </w:r>
            <w:r w:rsidR="00B32AC6">
              <w:rPr>
                <w:sz w:val="20"/>
                <w:szCs w:val="20"/>
              </w:rPr>
              <w:t>1</w:t>
            </w:r>
            <w:r w:rsidR="00B32AC6">
              <w:rPr>
                <w:sz w:val="20"/>
                <w:szCs w:val="20"/>
                <w:lang w:val="en-US"/>
              </w:rPr>
              <w:t>3</w:t>
            </w:r>
            <w:r>
              <w:rPr>
                <w:sz w:val="20"/>
                <w:szCs w:val="20"/>
              </w:rPr>
              <w:t xml:space="preserve">36,6 × </w:t>
            </w:r>
            <w:r w:rsidRPr="000F4B4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1000 / 17</w:t>
            </w:r>
            <w:r w:rsidR="00B32AC6">
              <w:rPr>
                <w:sz w:val="20"/>
                <w:szCs w:val="20"/>
                <w:lang w:val="en-US"/>
              </w:rPr>
              <w:t>9928</w:t>
            </w:r>
            <w:r w:rsidRPr="000F4B4C">
              <w:rPr>
                <w:sz w:val="20"/>
                <w:szCs w:val="20"/>
              </w:rPr>
              <w:t xml:space="preserve"> = </w:t>
            </w:r>
            <w:r w:rsidR="00B32AC6">
              <w:rPr>
                <w:sz w:val="20"/>
                <w:szCs w:val="20"/>
                <w:lang w:val="en-US"/>
              </w:rPr>
              <w:t>7</w:t>
            </w:r>
            <w:r w:rsidR="00B32AC6">
              <w:rPr>
                <w:sz w:val="20"/>
                <w:szCs w:val="20"/>
              </w:rPr>
              <w:t>,</w:t>
            </w:r>
            <w:r w:rsidR="00B32AC6">
              <w:rPr>
                <w:sz w:val="20"/>
                <w:szCs w:val="20"/>
                <w:lang w:val="en-US"/>
              </w:rPr>
              <w:t>43</w:t>
            </w:r>
            <w:r w:rsidRPr="000F4B4C">
              <w:rPr>
                <w:sz w:val="20"/>
                <w:szCs w:val="20"/>
              </w:rPr>
              <w:t xml:space="preserve"> кг.</w:t>
            </w:r>
          </w:p>
        </w:tc>
      </w:tr>
    </w:tbl>
    <w:p w:rsidR="00C67C48" w:rsidRDefault="00C67C48" w:rsidP="00C67C48">
      <w:pPr>
        <w:pStyle w:val="Default"/>
        <w:rPr>
          <w:sz w:val="20"/>
          <w:szCs w:val="20"/>
        </w:rPr>
      </w:pPr>
    </w:p>
    <w:p w:rsidR="00C67C48" w:rsidRDefault="00C67C48" w:rsidP="00C67C48">
      <w:pPr>
        <w:pStyle w:val="Default"/>
        <w:rPr>
          <w:sz w:val="20"/>
          <w:szCs w:val="20"/>
        </w:rPr>
      </w:pPr>
      <w:r w:rsidRPr="001548D4">
        <w:rPr>
          <w:b/>
          <w:bCs/>
          <w:sz w:val="23"/>
          <w:szCs w:val="23"/>
        </w:rPr>
        <w:t>Таблица 4.2-2. Съответствие на годишни емисии съгласно Регламент 166/2006 г.</w:t>
      </w:r>
      <w:r w:rsidRPr="000F4B4C">
        <w:rPr>
          <w:sz w:val="20"/>
          <w:szCs w:val="20"/>
        </w:rPr>
        <w:t xml:space="preserve">. </w:t>
      </w:r>
    </w:p>
    <w:p w:rsidR="00C67C48" w:rsidRPr="000F4B4C" w:rsidRDefault="00C67C48" w:rsidP="00C67C48">
      <w:pPr>
        <w:pStyle w:val="Default"/>
        <w:rPr>
          <w:sz w:val="20"/>
          <w:szCs w:val="20"/>
        </w:rPr>
      </w:pPr>
      <w:r>
        <w:rPr>
          <w:sz w:val="20"/>
          <w:szCs w:val="20"/>
        </w:rPr>
        <w:t>,</w:t>
      </w:r>
    </w:p>
    <w:tbl>
      <w:tblPr>
        <w:tblW w:w="9356" w:type="dxa"/>
        <w:tblInd w:w="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559"/>
        <w:gridCol w:w="1701"/>
        <w:gridCol w:w="1296"/>
        <w:gridCol w:w="1681"/>
        <w:gridCol w:w="1559"/>
      </w:tblGrid>
      <w:tr w:rsidR="00C67C48" w:rsidRPr="001548D4" w:rsidTr="00C67C48">
        <w:trPr>
          <w:trHeight w:val="80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Замърсител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Количество кг/брой животно годишно съгласно норма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Годишни емисии</w:t>
            </w:r>
          </w:p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(kg)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Емисии на единица продукт</w:t>
            </w:r>
          </w:p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(kg)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Прагове на годишни емисии съгласно Регламент</w:t>
            </w:r>
          </w:p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(kg)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Съответстви</w:t>
            </w:r>
            <w:r w:rsidRPr="001548D4">
              <w:rPr>
                <w:b/>
                <w:bCs/>
                <w:sz w:val="20"/>
                <w:szCs w:val="20"/>
              </w:rPr>
              <w:t>е</w:t>
            </w:r>
          </w:p>
        </w:tc>
      </w:tr>
      <w:tr w:rsidR="00C67C48" w:rsidRPr="001548D4" w:rsidTr="00C67C48">
        <w:trPr>
          <w:trHeight w:val="9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Метан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0.01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B32AC6" w:rsidRDefault="00B32AC6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  1 7</w:t>
            </w:r>
            <w:r>
              <w:rPr>
                <w:sz w:val="20"/>
                <w:szCs w:val="20"/>
                <w:lang w:val="en-US"/>
              </w:rPr>
              <w:t>99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B32AC6" w:rsidRDefault="00B32AC6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  1,</w:t>
            </w:r>
            <w:r>
              <w:rPr>
                <w:sz w:val="20"/>
                <w:szCs w:val="20"/>
                <w:lang w:val="en-US"/>
              </w:rPr>
              <w:t>43</w:t>
            </w:r>
          </w:p>
        </w:tc>
        <w:tc>
          <w:tcPr>
            <w:tcW w:w="168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100 000.00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Да</w:t>
            </w:r>
          </w:p>
        </w:tc>
      </w:tr>
      <w:tr w:rsidR="00C67C48" w:rsidRPr="001548D4" w:rsidTr="00C67C48">
        <w:trPr>
          <w:trHeight w:val="9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Амоняк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0.28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B32AC6" w:rsidRDefault="00B32AC6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50 379</w:t>
            </w:r>
          </w:p>
        </w:tc>
        <w:tc>
          <w:tcPr>
            <w:tcW w:w="129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B32AC6" w:rsidRDefault="00B32AC6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  <w:lang w:val="en-US"/>
              </w:rPr>
              <w:t>0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00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10 000.00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b/>
                <w:bCs/>
                <w:sz w:val="20"/>
                <w:szCs w:val="20"/>
              </w:rPr>
              <w:t>Не</w:t>
            </w:r>
          </w:p>
        </w:tc>
      </w:tr>
      <w:tr w:rsidR="00C67C48" w:rsidRPr="001548D4" w:rsidTr="00C67C48">
        <w:trPr>
          <w:trHeight w:val="34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Диазотен </w:t>
            </w:r>
            <w:r w:rsidRPr="001548D4">
              <w:rPr>
                <w:sz w:val="20"/>
                <w:szCs w:val="20"/>
              </w:rPr>
              <w:t>оксид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0.02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B32AC6" w:rsidRDefault="00B32AC6" w:rsidP="00C67C48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 3 5</w:t>
            </w:r>
            <w:r>
              <w:rPr>
                <w:sz w:val="20"/>
                <w:szCs w:val="20"/>
                <w:lang w:val="en-US"/>
              </w:rPr>
              <w:t>98</w:t>
            </w:r>
          </w:p>
        </w:tc>
        <w:tc>
          <w:tcPr>
            <w:tcW w:w="129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B32AC6" w:rsidRDefault="00C67C48" w:rsidP="00B32AC6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  </w:t>
            </w:r>
            <w:r w:rsidR="00B32AC6">
              <w:rPr>
                <w:sz w:val="20"/>
                <w:szCs w:val="20"/>
                <w:lang w:val="en-US"/>
              </w:rPr>
              <w:t>2,86</w:t>
            </w:r>
          </w:p>
        </w:tc>
        <w:tc>
          <w:tcPr>
            <w:tcW w:w="168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10 000.00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Да</w:t>
            </w:r>
          </w:p>
        </w:tc>
      </w:tr>
      <w:tr w:rsidR="00C67C48" w:rsidRPr="001548D4" w:rsidTr="00C67C48">
        <w:trPr>
          <w:trHeight w:val="10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ФПЧ10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0,052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B32AC6" w:rsidRDefault="00C67C48" w:rsidP="00B32AC6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   </w:t>
            </w:r>
            <w:r w:rsidR="00B32AC6">
              <w:rPr>
                <w:sz w:val="20"/>
                <w:szCs w:val="20"/>
                <w:lang w:val="en-US"/>
              </w:rPr>
              <w:t xml:space="preserve">  </w:t>
            </w:r>
            <w:r>
              <w:rPr>
                <w:sz w:val="20"/>
                <w:szCs w:val="20"/>
              </w:rPr>
              <w:t xml:space="preserve">9 </w:t>
            </w:r>
            <w:r w:rsidR="00B32AC6">
              <w:rPr>
                <w:sz w:val="20"/>
                <w:szCs w:val="20"/>
                <w:lang w:val="en-US"/>
              </w:rPr>
              <w:t>356</w:t>
            </w:r>
            <w:r w:rsidR="00B32AC6">
              <w:rPr>
                <w:sz w:val="20"/>
                <w:szCs w:val="20"/>
              </w:rPr>
              <w:t>,</w:t>
            </w:r>
            <w:r w:rsidR="00B32AC6">
              <w:rPr>
                <w:sz w:val="20"/>
                <w:szCs w:val="20"/>
                <w:lang w:val="en-US"/>
              </w:rPr>
              <w:t>35</w:t>
            </w:r>
          </w:p>
        </w:tc>
        <w:tc>
          <w:tcPr>
            <w:tcW w:w="129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B32AC6" w:rsidRDefault="00C67C48" w:rsidP="00B32AC6">
            <w:pPr>
              <w:pStyle w:val="Defaul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  </w:t>
            </w:r>
            <w:r w:rsidR="00B32AC6">
              <w:rPr>
                <w:sz w:val="20"/>
                <w:szCs w:val="20"/>
                <w:lang w:val="en-US"/>
              </w:rPr>
              <w:t>7,43</w:t>
            </w:r>
          </w:p>
        </w:tc>
        <w:tc>
          <w:tcPr>
            <w:tcW w:w="168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50 000,00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C48" w:rsidRPr="001548D4" w:rsidRDefault="00C67C48" w:rsidP="00C67C48">
            <w:pPr>
              <w:pStyle w:val="Default"/>
              <w:jc w:val="center"/>
              <w:rPr>
                <w:sz w:val="20"/>
                <w:szCs w:val="20"/>
              </w:rPr>
            </w:pPr>
            <w:r w:rsidRPr="001548D4">
              <w:rPr>
                <w:sz w:val="20"/>
                <w:szCs w:val="20"/>
              </w:rPr>
              <w:t>Да</w:t>
            </w:r>
          </w:p>
        </w:tc>
      </w:tr>
    </w:tbl>
    <w:p w:rsidR="00C67C48" w:rsidRDefault="00C67C48" w:rsidP="00C67C48">
      <w:pPr>
        <w:jc w:val="center"/>
        <w:rPr>
          <w:rFonts w:ascii="Times New Roman" w:hAnsi="Times New Roman"/>
          <w:sz w:val="24"/>
          <w:szCs w:val="24"/>
        </w:rPr>
      </w:pPr>
    </w:p>
    <w:p w:rsidR="00C67C48" w:rsidRPr="00060CEE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1548D4">
        <w:rPr>
          <w:rFonts w:ascii="Times New Roman" w:hAnsi="Times New Roman"/>
          <w:sz w:val="24"/>
          <w:szCs w:val="24"/>
        </w:rPr>
        <w:t>Стойностите на пределните количества на годишни емисии за изпускане във въздуха са взети от публикувания в Официален вестник на Европейския съюз Регламент (ЕО</w:t>
      </w:r>
      <w:r w:rsidRPr="00060CEE">
        <w:rPr>
          <w:rFonts w:ascii="Times New Roman" w:hAnsi="Times New Roman"/>
          <w:sz w:val="24"/>
          <w:szCs w:val="24"/>
        </w:rPr>
        <w:t xml:space="preserve">)№166/2006 на Европейския Парламент и на Съвета от 18.01.2006 година за създаване на Европейски регистър за изпускането и преноса на замърсители. </w:t>
      </w: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>Оператора разполага със следната документирана информация:</w:t>
      </w:r>
    </w:p>
    <w:p w:rsidR="00C67C48" w:rsidRPr="001548D4" w:rsidRDefault="00C67C48" w:rsidP="00C67C48">
      <w:pPr>
        <w:pStyle w:val="Default"/>
        <w:jc w:val="both"/>
      </w:pPr>
      <w:r w:rsidRPr="001548D4">
        <w:t xml:space="preserve"> </w:t>
      </w:r>
    </w:p>
    <w:p w:rsidR="00C67C48" w:rsidRPr="001548D4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 xml:space="preserve">Максимални дебити на вентилаторите към изпускащите устройства; </w:t>
      </w:r>
    </w:p>
    <w:p w:rsidR="00C67C48" w:rsidRPr="001548D4" w:rsidRDefault="00C67C48" w:rsidP="00C67C48">
      <w:pPr>
        <w:pStyle w:val="Default"/>
      </w:pPr>
    </w:p>
    <w:p w:rsidR="00C67C48" w:rsidRDefault="00B32AC6" w:rsidP="00C67C48">
      <w:pPr>
        <w:pStyle w:val="Default"/>
        <w:ind w:left="1776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>5</w:t>
      </w:r>
      <w:r w:rsidR="00C67C48" w:rsidRPr="001548D4">
        <w:rPr>
          <w:b/>
          <w:bCs/>
        </w:rPr>
        <w:t xml:space="preserve"> година</w:t>
      </w:r>
      <w:r w:rsidR="00C67C48" w:rsidRPr="001548D4">
        <w:t xml:space="preserve">. Няма изменение на посочените в Таблица 9.1.1. на КР максимални дебити. Същите са определени съгласно паспортни данни на монтираните вентилатори. </w:t>
      </w:r>
    </w:p>
    <w:p w:rsidR="00C67C48" w:rsidRPr="001548D4" w:rsidRDefault="00C67C48" w:rsidP="00C67C48">
      <w:pPr>
        <w:pStyle w:val="Default"/>
        <w:ind w:left="1125"/>
        <w:jc w:val="both"/>
      </w:pPr>
    </w:p>
    <w:p w:rsidR="00C67C48" w:rsidRPr="001548D4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 xml:space="preserve">Информация за веществата и техните количества свързани с прилагането на ЕРИПЗ; </w:t>
      </w:r>
    </w:p>
    <w:p w:rsidR="00C67C48" w:rsidRPr="001548D4" w:rsidRDefault="00C67C48" w:rsidP="00C67C48">
      <w:pPr>
        <w:pStyle w:val="Default"/>
      </w:pPr>
    </w:p>
    <w:p w:rsidR="00C67C48" w:rsidRDefault="00B32AC6" w:rsidP="00C67C48">
      <w:pPr>
        <w:pStyle w:val="Default"/>
        <w:ind w:left="1776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 xml:space="preserve">5 </w:t>
      </w:r>
      <w:r w:rsidR="00C67C48" w:rsidRPr="001548D4">
        <w:rPr>
          <w:b/>
          <w:bCs/>
        </w:rPr>
        <w:t>година</w:t>
      </w:r>
      <w:r w:rsidR="00C67C48" w:rsidRPr="001548D4">
        <w:t>. Необходимата информация се документира във Формуляр ФОС 9.5-01 „Изчисляване на годишните стойности на замърсителите в атмосферния въздух”. Информацията е представена в</w:t>
      </w:r>
      <w:r w:rsidR="00C67C48" w:rsidRPr="00D535D3">
        <w:t xml:space="preserve"> </w:t>
      </w:r>
      <w:r w:rsidR="00C67C48">
        <w:t>Таблица 1 от  Приложение 1</w:t>
      </w:r>
      <w:r w:rsidR="00C67C48" w:rsidRPr="00E650A0">
        <w:rPr>
          <w:lang w:eastAsia="bg-BG"/>
        </w:rPr>
        <w:t xml:space="preserve"> </w:t>
      </w:r>
      <w:r w:rsidR="00C67C48" w:rsidRPr="001548D4">
        <w:t xml:space="preserve"> към настоящия ГДОС. </w:t>
      </w:r>
    </w:p>
    <w:p w:rsidR="00C67C48" w:rsidRPr="001548D4" w:rsidRDefault="00C67C48" w:rsidP="00C67C48">
      <w:pPr>
        <w:pStyle w:val="Default"/>
        <w:ind w:left="1125"/>
        <w:jc w:val="both"/>
      </w:pPr>
    </w:p>
    <w:p w:rsidR="00C67C48" w:rsidRPr="001548D4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lastRenderedPageBreak/>
        <w:t xml:space="preserve">Спазване на мерките за предотвратяване/намаляване на неорганизирани емисии и емисии на интензивно миришещи вещества. </w:t>
      </w:r>
    </w:p>
    <w:p w:rsidR="00C67C48" w:rsidRPr="001548D4" w:rsidRDefault="00C67C48" w:rsidP="00C67C48">
      <w:pPr>
        <w:pStyle w:val="Default"/>
      </w:pPr>
    </w:p>
    <w:p w:rsidR="00C67C48" w:rsidRDefault="00B32AC6" w:rsidP="00C67C48">
      <w:pPr>
        <w:pStyle w:val="Default"/>
        <w:ind w:left="1776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>5</w:t>
      </w:r>
      <w:r w:rsidR="00C67C48" w:rsidRPr="001548D4">
        <w:rPr>
          <w:b/>
          <w:bCs/>
        </w:rPr>
        <w:t xml:space="preserve"> година</w:t>
      </w:r>
      <w:r w:rsidR="00C67C48" w:rsidRPr="001548D4">
        <w:t xml:space="preserve">. Използваните мерки са документирани с Формуляр ФОС 9.3.2-01 „Мерки за предотвратяване и ограничаване на емисиите на интензивно миришещи вещества”. Всички мерки се спазват стриктно. </w:t>
      </w:r>
    </w:p>
    <w:p w:rsidR="00C67C48" w:rsidRPr="001548D4" w:rsidRDefault="00C67C48" w:rsidP="00C67C48">
      <w:pPr>
        <w:pStyle w:val="Default"/>
        <w:ind w:left="1125"/>
      </w:pPr>
    </w:p>
    <w:p w:rsidR="00C67C48" w:rsidRPr="001548D4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 xml:space="preserve">Списък на постъпили сигнали за миризми, в резултат от дейността на инсталацията </w:t>
      </w:r>
    </w:p>
    <w:p w:rsidR="00C67C48" w:rsidRDefault="00C67C48" w:rsidP="00C67C48">
      <w:pPr>
        <w:pStyle w:val="Default"/>
        <w:ind w:left="1776"/>
        <w:jc w:val="both"/>
      </w:pPr>
      <w:r>
        <w:t xml:space="preserve">                                                                                                                                                           </w:t>
      </w:r>
      <w:r w:rsidR="00F472F5">
        <w:rPr>
          <w:b/>
          <w:bCs/>
        </w:rPr>
        <w:t>201</w:t>
      </w:r>
      <w:r w:rsidR="00F472F5">
        <w:rPr>
          <w:b/>
          <w:bCs/>
          <w:lang w:val="en-US"/>
        </w:rPr>
        <w:t>5</w:t>
      </w:r>
      <w:r w:rsidRPr="001548D4">
        <w:rPr>
          <w:b/>
          <w:bCs/>
        </w:rPr>
        <w:t xml:space="preserve"> година</w:t>
      </w:r>
      <w:r w:rsidRPr="001548D4">
        <w:t xml:space="preserve">. </w:t>
      </w:r>
      <w:r w:rsidR="00F472F5">
        <w:t>През 201</w:t>
      </w:r>
      <w:r w:rsidR="00F472F5">
        <w:rPr>
          <w:lang w:val="en-US"/>
        </w:rPr>
        <w:t>5</w:t>
      </w:r>
      <w:r w:rsidRPr="001548D4">
        <w:t xml:space="preserve"> г. не са постъпвали</w:t>
      </w:r>
      <w:r w:rsidR="00F472F5">
        <w:rPr>
          <w:lang w:val="en-US"/>
        </w:rPr>
        <w:t xml:space="preserve"> </w:t>
      </w:r>
      <w:r w:rsidR="00F472F5" w:rsidRPr="001548D4">
        <w:t>сигнали и оплаквания за емисии на интензив</w:t>
      </w:r>
      <w:r w:rsidR="00F472F5">
        <w:t>но миришещи вещества</w:t>
      </w:r>
      <w:r w:rsidRPr="001548D4">
        <w:t xml:space="preserve">. </w:t>
      </w:r>
    </w:p>
    <w:p w:rsidR="00C67C48" w:rsidRPr="001548D4" w:rsidRDefault="00C67C48" w:rsidP="00C67C48">
      <w:pPr>
        <w:pStyle w:val="Default"/>
        <w:ind w:left="1125"/>
        <w:jc w:val="both"/>
      </w:pP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 xml:space="preserve">Оператора няма задължение за извършване на </w:t>
      </w:r>
      <w:r>
        <w:t xml:space="preserve">собствен мониторинг на емисии в </w:t>
      </w:r>
      <w:r w:rsidRPr="001548D4">
        <w:t>атмосферния въздух.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b/>
          <w:bCs/>
        </w:rPr>
      </w:pPr>
      <w:r w:rsidRPr="001548D4">
        <w:rPr>
          <w:b/>
          <w:bCs/>
        </w:rPr>
        <w:t xml:space="preserve">4.2.3. Неорганизирани емисии.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>Всички емисии на вредни вещества в инсталацията се изпускат в атмосферния въздух организирано. В изпълнение на Условие 9.2.2 от КР са разработени:</w:t>
      </w:r>
    </w:p>
    <w:p w:rsidR="00C67C48" w:rsidRPr="001548D4" w:rsidRDefault="00C67C48" w:rsidP="00C67C48">
      <w:pPr>
        <w:pStyle w:val="Default"/>
        <w:jc w:val="both"/>
      </w:pPr>
      <w:r w:rsidRPr="001548D4">
        <w:t xml:space="preserve"> </w:t>
      </w:r>
    </w:p>
    <w:p w:rsidR="00C67C48" w:rsidRPr="001548D4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 xml:space="preserve">Инструкция ИОС 9.2.2. „Периодична оценка за наличието на източници на неорганизирани емисии на площадката, установяване на причините за неорганизираните емисии от тези източници и предприемане на мерки за ограничаването им.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 xml:space="preserve">4.2.4. Интензивно миришещи вещества.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>В изпълнение на условие 9.3.2 е разработена и се прилага Инструкция ИОС 9.3.2. „Предприемане на незабавни действия</w:t>
      </w:r>
      <w:r>
        <w:t xml:space="preserve"> за идентифициране на причините </w:t>
      </w:r>
      <w:r w:rsidRPr="001548D4">
        <w:t>з</w:t>
      </w:r>
      <w:r>
        <w:t xml:space="preserve">а появата на миризми и мерки за </w:t>
      </w:r>
      <w:r w:rsidRPr="001548D4">
        <w:t xml:space="preserve">предотвратяване/намаляване на емисиите на интензивно миришещи вещества, генерирани от дейностите на площадката”. </w:t>
      </w:r>
    </w:p>
    <w:p w:rsidR="00C67C48" w:rsidRPr="001548D4" w:rsidRDefault="00C67C48" w:rsidP="00C67C48">
      <w:pPr>
        <w:pStyle w:val="Default"/>
        <w:ind w:left="1416"/>
        <w:jc w:val="both"/>
      </w:pPr>
    </w:p>
    <w:p w:rsidR="00C67C48" w:rsidRDefault="00C67C48" w:rsidP="00C67C48">
      <w:pPr>
        <w:pStyle w:val="Default"/>
        <w:ind w:left="1776"/>
        <w:jc w:val="both"/>
      </w:pPr>
      <w:r>
        <w:rPr>
          <w:b/>
          <w:bCs/>
        </w:rPr>
        <w:t>201</w:t>
      </w:r>
      <w:r w:rsidR="00296EEA">
        <w:rPr>
          <w:b/>
          <w:bCs/>
          <w:lang w:val="en-US"/>
        </w:rPr>
        <w:t>5</w:t>
      </w:r>
      <w:r w:rsidRPr="001548D4">
        <w:rPr>
          <w:b/>
          <w:bCs/>
        </w:rPr>
        <w:t xml:space="preserve"> година. </w:t>
      </w:r>
      <w:r w:rsidRPr="001548D4">
        <w:t xml:space="preserve">За извършените периодични проверки са съставени съответните протоколи, приложени към инструкцията. Не са установени нарушения. </w:t>
      </w:r>
    </w:p>
    <w:p w:rsidR="00C67C48" w:rsidRPr="001548D4" w:rsidRDefault="00C67C48" w:rsidP="00C67C48">
      <w:pPr>
        <w:pStyle w:val="Default"/>
        <w:ind w:left="1416"/>
        <w:jc w:val="both"/>
      </w:pPr>
    </w:p>
    <w:p w:rsidR="00C67C48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>В изпълнение на Условие 9.6.5. са разработени и се прилагат Формуляри ФОС 9.5-01 „Изчисляване на годишните стойности на замърсителите в атмосферния въздух”,</w:t>
      </w:r>
      <w:r>
        <w:t xml:space="preserve"> </w:t>
      </w:r>
      <w:r w:rsidRPr="001548D4">
        <w:t xml:space="preserve">с който се документира и съхранява информация за замърсителите и техните количества съгласно изискванията на Европейския регистър за изпускането и преноса на замърсители ЕРИПЗ, ФОС 9.2.2-01 „Регистър на </w:t>
      </w:r>
      <w:r w:rsidRPr="001548D4">
        <w:lastRenderedPageBreak/>
        <w:t>неорганизираните емисии”, ФОС 9.3.2-01 „Мерки за предотвратяване и ограничаване на емисиите на интензивно миришещи вещества” и ФОС 9.6.4-01 „Регистър на сигнали и оплаквания за емисии на интензивно миришещи вещества”.</w:t>
      </w:r>
    </w:p>
    <w:p w:rsidR="00C67C48" w:rsidRPr="001548D4" w:rsidRDefault="00C67C48" w:rsidP="00C67C48">
      <w:pPr>
        <w:pStyle w:val="Default"/>
        <w:jc w:val="both"/>
      </w:pPr>
      <w:r w:rsidRPr="001548D4">
        <w:t xml:space="preserve"> </w:t>
      </w:r>
    </w:p>
    <w:p w:rsidR="00C67C48" w:rsidRDefault="00296EEA" w:rsidP="00C67C48">
      <w:pPr>
        <w:pStyle w:val="Default"/>
        <w:ind w:left="1776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>5</w:t>
      </w:r>
      <w:r w:rsidR="00C67C48" w:rsidRPr="001548D4">
        <w:rPr>
          <w:b/>
          <w:bCs/>
        </w:rPr>
        <w:t xml:space="preserve"> година. </w:t>
      </w:r>
      <w:r w:rsidR="00C67C48" w:rsidRPr="001548D4">
        <w:t>Не са констатирани или пол</w:t>
      </w:r>
      <w:r w:rsidR="00C67C48">
        <w:t>учени сигнали за наличие на неор</w:t>
      </w:r>
      <w:r w:rsidR="00C67C48" w:rsidRPr="001548D4">
        <w:t xml:space="preserve">ганизирани емисии и интензивно миришещи вещества. Всички мерки за недопускане на неорганизирани емисии се спазват стриктно.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b/>
          <w:bCs/>
        </w:rPr>
      </w:pPr>
      <w:r w:rsidRPr="001548D4">
        <w:rPr>
          <w:b/>
          <w:bCs/>
        </w:rPr>
        <w:t xml:space="preserve">4.2.5. Собствен мониторинг.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  </w:t>
      </w:r>
      <w:r w:rsidRPr="001548D4">
        <w:t xml:space="preserve">„БРЯГ-СК” ЕООД няма задължения за извършване на собствен мониторинг на емисиите на вредни вещества, изпускани в атмосферата, съгласно изискванията на Европейския регистър за изпускането и преноса на замърсителите.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C67C48" w:rsidRPr="001A60D5" w:rsidRDefault="00C67C48" w:rsidP="00C67C48">
      <w:pPr>
        <w:pStyle w:val="Default"/>
        <w:jc w:val="both"/>
        <w:rPr>
          <w:b/>
          <w:bCs/>
          <w:i/>
          <w:iCs/>
          <w:sz w:val="28"/>
          <w:szCs w:val="28"/>
        </w:rPr>
      </w:pPr>
      <w:r w:rsidRPr="001A60D5">
        <w:rPr>
          <w:b/>
          <w:bCs/>
          <w:i/>
          <w:iCs/>
          <w:sz w:val="28"/>
          <w:szCs w:val="28"/>
        </w:rPr>
        <w:t xml:space="preserve">4.3. Емисии на вредни и опасни вещества в отпадъчните води.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  <w:rPr>
          <w:b/>
          <w:bCs/>
        </w:rPr>
      </w:pPr>
      <w:r w:rsidRPr="001548D4">
        <w:rPr>
          <w:b/>
          <w:bCs/>
        </w:rPr>
        <w:t xml:space="preserve">4.3.1. Производствени отпадъчни води.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  </w:t>
      </w:r>
      <w:r w:rsidRPr="001548D4">
        <w:t>От дейността на оператора не се формират такива.</w:t>
      </w:r>
    </w:p>
    <w:p w:rsidR="00C67C48" w:rsidRPr="001548D4" w:rsidRDefault="00C67C48" w:rsidP="00C67C48">
      <w:pPr>
        <w:pStyle w:val="Default"/>
        <w:ind w:left="708"/>
      </w:pPr>
      <w:r w:rsidRPr="001548D4">
        <w:t xml:space="preserve"> </w:t>
      </w:r>
    </w:p>
    <w:p w:rsidR="00C67C48" w:rsidRDefault="00C67C48" w:rsidP="00C67C48">
      <w:pPr>
        <w:pStyle w:val="Default"/>
        <w:jc w:val="both"/>
        <w:rPr>
          <w:b/>
          <w:bCs/>
        </w:rPr>
      </w:pPr>
      <w:r w:rsidRPr="001548D4">
        <w:rPr>
          <w:b/>
          <w:bCs/>
        </w:rPr>
        <w:t xml:space="preserve">4.3.2. Охлаждащи отпадъчни води.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  </w:t>
      </w:r>
      <w:r w:rsidRPr="001548D4">
        <w:t>От дейността на оператора не се формират такива.</w:t>
      </w:r>
    </w:p>
    <w:p w:rsidR="00C67C48" w:rsidRPr="001548D4" w:rsidRDefault="00C67C48" w:rsidP="00C67C48">
      <w:pPr>
        <w:pStyle w:val="Default"/>
      </w:pPr>
      <w:r w:rsidRPr="001548D4">
        <w:t xml:space="preserve"> </w:t>
      </w:r>
    </w:p>
    <w:p w:rsidR="00C67C48" w:rsidRDefault="00C67C48" w:rsidP="00C67C48">
      <w:pPr>
        <w:pStyle w:val="Default"/>
        <w:jc w:val="both"/>
        <w:rPr>
          <w:b/>
          <w:bCs/>
        </w:rPr>
      </w:pPr>
      <w:r w:rsidRPr="001548D4">
        <w:rPr>
          <w:b/>
          <w:bCs/>
        </w:rPr>
        <w:t xml:space="preserve">4.3.3. Битово-фекални отпадъчни води.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  Съгласно Условие 10.1.1 б</w:t>
      </w:r>
      <w:r w:rsidRPr="001548D4">
        <w:t xml:space="preserve">итово-фекалните отпадъчни води от площадката се отвеждат в определените </w:t>
      </w:r>
      <w:r>
        <w:t>за целта водоплътни изгребни шахти</w:t>
      </w:r>
      <w:r w:rsidRPr="001548D4">
        <w:t xml:space="preserve">. С оглед правилната експлоатация на съоръжението е разработена и се прилага: </w:t>
      </w:r>
    </w:p>
    <w:p w:rsidR="00C67C48" w:rsidRPr="001548D4" w:rsidRDefault="00C67C48" w:rsidP="00C67C48">
      <w:pPr>
        <w:pStyle w:val="Default"/>
      </w:pPr>
    </w:p>
    <w:p w:rsidR="00C67C48" w:rsidRPr="001548D4" w:rsidRDefault="00C67C48" w:rsidP="00C67C48">
      <w:pPr>
        <w:pStyle w:val="Default"/>
        <w:numPr>
          <w:ilvl w:val="0"/>
          <w:numId w:val="5"/>
        </w:numPr>
        <w:jc w:val="both"/>
      </w:pPr>
      <w:r w:rsidRPr="001548D4">
        <w:t xml:space="preserve">Инструкция ИОС 10.1.4 „Периодична проверка за наличие на течове от тръбопроводи, канализационна мрежа и оборудване, разположено на открито, установяване на причините и отстраняване на течовете”. </w:t>
      </w:r>
    </w:p>
    <w:p w:rsidR="00C67C48" w:rsidRPr="001548D4" w:rsidRDefault="00C67C48" w:rsidP="00C67C48">
      <w:pPr>
        <w:pStyle w:val="Default"/>
      </w:pPr>
    </w:p>
    <w:p w:rsidR="00C67C48" w:rsidRPr="001548D4" w:rsidRDefault="00296EEA" w:rsidP="00C67C48">
      <w:pPr>
        <w:ind w:left="17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201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5</w:t>
      </w:r>
      <w:r w:rsidR="00C67C48" w:rsidRPr="001548D4">
        <w:rPr>
          <w:rFonts w:ascii="Times New Roman" w:hAnsi="Times New Roman"/>
          <w:b/>
          <w:bCs/>
          <w:sz w:val="24"/>
          <w:szCs w:val="24"/>
        </w:rPr>
        <w:t xml:space="preserve"> година. </w:t>
      </w:r>
      <w:r w:rsidR="00C67C48" w:rsidRPr="001548D4">
        <w:rPr>
          <w:rFonts w:ascii="Times New Roman" w:hAnsi="Times New Roman"/>
          <w:sz w:val="24"/>
          <w:szCs w:val="24"/>
        </w:rPr>
        <w:t>През годината е прове</w:t>
      </w:r>
      <w:r w:rsidR="00C67C48">
        <w:rPr>
          <w:rFonts w:ascii="Times New Roman" w:hAnsi="Times New Roman"/>
          <w:sz w:val="24"/>
          <w:szCs w:val="24"/>
        </w:rPr>
        <w:t xml:space="preserve">ждан </w:t>
      </w:r>
      <w:r w:rsidR="00C67C48" w:rsidRPr="001548D4">
        <w:rPr>
          <w:rFonts w:ascii="Times New Roman" w:hAnsi="Times New Roman"/>
          <w:sz w:val="24"/>
          <w:szCs w:val="24"/>
        </w:rPr>
        <w:t>мониторинг на канализационната система</w:t>
      </w:r>
      <w:r w:rsidR="00C67C48">
        <w:rPr>
          <w:rFonts w:ascii="Times New Roman" w:hAnsi="Times New Roman"/>
          <w:sz w:val="24"/>
          <w:szCs w:val="24"/>
        </w:rPr>
        <w:t xml:space="preserve"> преди всеки прои</w:t>
      </w:r>
      <w:r>
        <w:rPr>
          <w:rFonts w:ascii="Times New Roman" w:hAnsi="Times New Roman"/>
          <w:sz w:val="24"/>
          <w:szCs w:val="24"/>
        </w:rPr>
        <w:t xml:space="preserve">зводствен цикъл – извършени са </w:t>
      </w:r>
      <w:r>
        <w:rPr>
          <w:rFonts w:ascii="Times New Roman" w:hAnsi="Times New Roman"/>
          <w:sz w:val="24"/>
          <w:szCs w:val="24"/>
          <w:lang w:val="en-US"/>
        </w:rPr>
        <w:t xml:space="preserve">7 </w:t>
      </w:r>
      <w:r w:rsidR="00C67C48">
        <w:rPr>
          <w:rFonts w:ascii="Times New Roman" w:hAnsi="Times New Roman"/>
          <w:sz w:val="24"/>
          <w:szCs w:val="24"/>
        </w:rPr>
        <w:t>бр. проверки които са отразени в съответния формуляр ФОС-13.2.01</w:t>
      </w:r>
      <w:r w:rsidR="00C67C48" w:rsidRPr="001548D4">
        <w:rPr>
          <w:rFonts w:ascii="Times New Roman" w:hAnsi="Times New Roman"/>
          <w:sz w:val="24"/>
          <w:szCs w:val="24"/>
        </w:rPr>
        <w:t>. Не са открити течове или потенциални причини за такива</w:t>
      </w:r>
      <w:r w:rsidR="00C67C48">
        <w:rPr>
          <w:rFonts w:ascii="Times New Roman" w:hAnsi="Times New Roman"/>
          <w:sz w:val="24"/>
          <w:szCs w:val="24"/>
        </w:rPr>
        <w:t>.</w:t>
      </w:r>
    </w:p>
    <w:p w:rsidR="00C67C48" w:rsidRDefault="00296EEA" w:rsidP="00C67C48">
      <w:pPr>
        <w:pStyle w:val="Default"/>
        <w:jc w:val="both"/>
      </w:pPr>
      <w:r>
        <w:t xml:space="preserve">            През 201</w:t>
      </w:r>
      <w:r>
        <w:rPr>
          <w:lang w:val="en-US"/>
        </w:rPr>
        <w:t>5</w:t>
      </w:r>
      <w:r w:rsidR="00C67C48" w:rsidRPr="001548D4">
        <w:t xml:space="preserve"> г</w:t>
      </w:r>
      <w:r w:rsidR="00C67C48">
        <w:t xml:space="preserve">. не е извършван пренос на отпадни битово-фекални води от водоплътните изгребни ями до ГПСОВ. </w:t>
      </w:r>
    </w:p>
    <w:p w:rsidR="00C67C48" w:rsidRDefault="00C67C48" w:rsidP="00C67C48">
      <w:pPr>
        <w:pStyle w:val="Default"/>
        <w:jc w:val="both"/>
      </w:pPr>
      <w:r>
        <w:lastRenderedPageBreak/>
        <w:t>Във връзка с това не е предоставена информация относно количествата на замърсителите, които се докладват в рамките на ЕРИПЗ.</w:t>
      </w:r>
    </w:p>
    <w:p w:rsidR="00C67C48" w:rsidRPr="0034350A" w:rsidRDefault="00C67C48" w:rsidP="00C67C48">
      <w:pPr>
        <w:pStyle w:val="Default"/>
        <w:jc w:val="both"/>
        <w:rPr>
          <w:lang w:val="en-US"/>
        </w:rPr>
      </w:pPr>
      <w:r>
        <w:t xml:space="preserve">            </w:t>
      </w:r>
    </w:p>
    <w:p w:rsidR="00C67C48" w:rsidRDefault="00C67C48" w:rsidP="00C67C48">
      <w:pPr>
        <w:pStyle w:val="Default"/>
        <w:jc w:val="both"/>
        <w:rPr>
          <w:b/>
          <w:bCs/>
        </w:rPr>
      </w:pPr>
      <w:r w:rsidRPr="001548D4">
        <w:rPr>
          <w:b/>
          <w:bCs/>
        </w:rPr>
        <w:t xml:space="preserve">4.3.4. Дъждовни води.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ind w:left="708"/>
        <w:jc w:val="both"/>
      </w:pPr>
      <w:r w:rsidRPr="001548D4">
        <w:t xml:space="preserve">Дъждовните води на площадката се оттичат повърхностно. </w:t>
      </w:r>
    </w:p>
    <w:p w:rsidR="00C67C48" w:rsidRPr="001548D4" w:rsidRDefault="00C67C48" w:rsidP="00C67C48">
      <w:pPr>
        <w:pStyle w:val="Default"/>
        <w:ind w:left="708"/>
      </w:pPr>
    </w:p>
    <w:p w:rsidR="00C67C48" w:rsidRDefault="00C67C48" w:rsidP="00C67C48">
      <w:pPr>
        <w:pStyle w:val="Default"/>
        <w:jc w:val="both"/>
        <w:rPr>
          <w:b/>
          <w:bCs/>
          <w:i/>
          <w:iCs/>
        </w:rPr>
      </w:pPr>
      <w:r w:rsidRPr="00087598">
        <w:rPr>
          <w:b/>
          <w:bCs/>
          <w:i/>
          <w:iCs/>
          <w:sz w:val="28"/>
          <w:szCs w:val="28"/>
        </w:rPr>
        <w:t>4.4. Управление на отпадъците</w:t>
      </w:r>
      <w:r w:rsidRPr="001548D4">
        <w:rPr>
          <w:b/>
          <w:bCs/>
          <w:i/>
          <w:iCs/>
        </w:rPr>
        <w:t xml:space="preserve">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Съгласно условие 11.1.1. от КР, пр</w:t>
      </w:r>
      <w:r w:rsidR="00296EEA">
        <w:t>ез 201</w:t>
      </w:r>
      <w:r w:rsidR="00296EEA">
        <w:rPr>
          <w:lang w:val="en-US"/>
        </w:rPr>
        <w:t>5</w:t>
      </w:r>
      <w:r w:rsidRPr="001548D4">
        <w:t xml:space="preserve"> г. на територията на птицеферма кв. „Бряг” на гр. Търговище „БРЯГ-СК” ЕООД не са генерирани отпадъци, различни по вид и в количества, превишаващи тези, определени в разрешителното.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     </w:t>
      </w:r>
      <w:r w:rsidRPr="001548D4">
        <w:t xml:space="preserve">Управлението на отпадъците се извършва съгласно изискванията на действащото екологично законодателство. Упражнява се постоянен контрол по отношение дейностите извършвани с отпадъците, а предаването им за последващо третиране се извършва единствено след сключване на договор с фирми, притежаващи необходимите разрешителни документи. </w:t>
      </w:r>
    </w:p>
    <w:p w:rsidR="00C67C48" w:rsidRPr="001548D4" w:rsidRDefault="00C67C48" w:rsidP="00C67C48">
      <w:pPr>
        <w:pStyle w:val="Default"/>
      </w:pPr>
    </w:p>
    <w:p w:rsidR="00C67C48" w:rsidRPr="00431EED" w:rsidRDefault="00C67C48" w:rsidP="00C67C48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Pr="001548D4">
        <w:rPr>
          <w:rFonts w:ascii="Times New Roman" w:hAnsi="Times New Roman"/>
          <w:sz w:val="24"/>
          <w:szCs w:val="24"/>
        </w:rPr>
        <w:t>Информация за</w:t>
      </w:r>
      <w:r w:rsidRPr="001B1198">
        <w:rPr>
          <w:rFonts w:ascii="Times New Roman" w:hAnsi="Times New Roman"/>
          <w:sz w:val="24"/>
          <w:szCs w:val="24"/>
        </w:rPr>
        <w:t xml:space="preserve"> </w:t>
      </w:r>
      <w:r w:rsidRPr="001548D4">
        <w:rPr>
          <w:rFonts w:ascii="Times New Roman" w:hAnsi="Times New Roman"/>
          <w:sz w:val="24"/>
          <w:szCs w:val="24"/>
        </w:rPr>
        <w:t>годишно</w:t>
      </w:r>
      <w:r>
        <w:rPr>
          <w:rFonts w:ascii="Times New Roman" w:hAnsi="Times New Roman"/>
          <w:sz w:val="24"/>
          <w:szCs w:val="24"/>
        </w:rPr>
        <w:t>то количество отпадъци</w:t>
      </w:r>
      <w:r w:rsidRPr="001548D4">
        <w:rPr>
          <w:rFonts w:ascii="Times New Roman" w:hAnsi="Times New Roman"/>
          <w:sz w:val="24"/>
          <w:szCs w:val="24"/>
        </w:rPr>
        <w:t xml:space="preserve">, генерирани от „БРЯГ-СК” ЕООД </w:t>
      </w:r>
      <w:r w:rsidR="00296EEA">
        <w:rPr>
          <w:rFonts w:ascii="Times New Roman" w:hAnsi="Times New Roman"/>
          <w:sz w:val="24"/>
          <w:szCs w:val="24"/>
        </w:rPr>
        <w:t xml:space="preserve"> през 201</w:t>
      </w:r>
      <w:r w:rsidR="00296EEA">
        <w:rPr>
          <w:rFonts w:ascii="Times New Roman" w:hAnsi="Times New Roman"/>
          <w:sz w:val="24"/>
          <w:szCs w:val="24"/>
          <w:lang w:val="en-US"/>
        </w:rPr>
        <w:t>5</w:t>
      </w:r>
      <w:r>
        <w:rPr>
          <w:rFonts w:ascii="Times New Roman" w:hAnsi="Times New Roman"/>
          <w:sz w:val="24"/>
          <w:szCs w:val="24"/>
        </w:rPr>
        <w:t>г. са</w:t>
      </w:r>
      <w:r w:rsidRPr="001548D4">
        <w:rPr>
          <w:rFonts w:ascii="Times New Roman" w:hAnsi="Times New Roman"/>
          <w:sz w:val="24"/>
          <w:szCs w:val="24"/>
        </w:rPr>
        <w:t xml:space="preserve"> представени в </w:t>
      </w:r>
      <w:r>
        <w:rPr>
          <w:rFonts w:ascii="Times New Roman" w:hAnsi="Times New Roman"/>
          <w:sz w:val="24"/>
          <w:szCs w:val="24"/>
        </w:rPr>
        <w:t>Таблици</w:t>
      </w:r>
      <w:r w:rsidRPr="001548D4">
        <w:rPr>
          <w:rFonts w:ascii="Times New Roman" w:hAnsi="Times New Roman"/>
          <w:sz w:val="24"/>
          <w:szCs w:val="24"/>
        </w:rPr>
        <w:t xml:space="preserve"> 4</w:t>
      </w:r>
      <w:r>
        <w:rPr>
          <w:rFonts w:ascii="Times New Roman" w:hAnsi="Times New Roman"/>
          <w:sz w:val="24"/>
          <w:szCs w:val="24"/>
        </w:rPr>
        <w:t xml:space="preserve"> и 5</w:t>
      </w:r>
      <w:r w:rsidRPr="001548D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от Приложение 1.</w:t>
      </w:r>
    </w:p>
    <w:p w:rsidR="00C67C48" w:rsidRPr="00A367D9" w:rsidRDefault="00C67C48" w:rsidP="00C67C48">
      <w:pPr>
        <w:pStyle w:val="Default"/>
        <w:rPr>
          <w:b/>
          <w:bCs/>
          <w:sz w:val="23"/>
          <w:szCs w:val="23"/>
        </w:rPr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 xml:space="preserve">4.4.1. Образуване на отпадъците.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     </w:t>
      </w:r>
      <w:r w:rsidRPr="001548D4">
        <w:t>Количествата на генерираните отпадъци за отчитания период не превишават определените стойности, заложени в разрешителното. Дружеството разполага с Програма за управление на дейностите по отпадъците. Същата е утвърдена с Решение № 2780/28.05.2010 г. на Директора на РИОСВ-Шумен.</w:t>
      </w:r>
    </w:p>
    <w:p w:rsidR="00C67C48" w:rsidRPr="001548D4" w:rsidRDefault="00C67C48" w:rsidP="00C67C48">
      <w:pPr>
        <w:pStyle w:val="Default"/>
        <w:jc w:val="both"/>
      </w:pPr>
      <w:r w:rsidRPr="001548D4">
        <w:t xml:space="preserve"> </w:t>
      </w: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 xml:space="preserve">4.4.2. Събиране </w:t>
      </w:r>
      <w:r>
        <w:rPr>
          <w:b/>
          <w:bCs/>
        </w:rPr>
        <w:t xml:space="preserve">и приемане </w:t>
      </w:r>
      <w:r w:rsidRPr="001548D4">
        <w:rPr>
          <w:b/>
          <w:bCs/>
        </w:rPr>
        <w:t xml:space="preserve">на отпадъците.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 </w:t>
      </w:r>
      <w:r w:rsidRPr="001548D4">
        <w:t xml:space="preserve">Събирането на генерираните отпадъци се осъществява съгласно изискванията на Глава II, Раздел I на Наредбата за изискванията за третиране и транспортиране на производствени и опасни отпадъци.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ind w:left="708"/>
        <w:jc w:val="both"/>
      </w:pPr>
      <w:r w:rsidRPr="001548D4">
        <w:t xml:space="preserve">Прилага се: </w:t>
      </w:r>
    </w:p>
    <w:p w:rsidR="00C67C48" w:rsidRPr="001548D4" w:rsidRDefault="00C67C48" w:rsidP="00C67C48">
      <w:pPr>
        <w:pStyle w:val="Default"/>
        <w:ind w:left="708"/>
        <w:jc w:val="both"/>
      </w:pPr>
    </w:p>
    <w:p w:rsidR="00C67C48" w:rsidRPr="001548D4" w:rsidRDefault="00C67C48" w:rsidP="00C67C48">
      <w:pPr>
        <w:pStyle w:val="Default"/>
        <w:numPr>
          <w:ilvl w:val="0"/>
          <w:numId w:val="15"/>
        </w:numPr>
        <w:jc w:val="both"/>
      </w:pPr>
      <w:r w:rsidRPr="001548D4">
        <w:t xml:space="preserve">Инструкция ИОС 11.2.6. „Периодична оценка на съответствието на събирането на отпадъците с условията в разрешителното, на причините за установените несъответствия и предприемане на коригиращи действия”. </w:t>
      </w:r>
    </w:p>
    <w:p w:rsidR="00C67C48" w:rsidRPr="001548D4" w:rsidRDefault="00C67C48" w:rsidP="00C67C48">
      <w:pPr>
        <w:pStyle w:val="Default"/>
      </w:pPr>
    </w:p>
    <w:p w:rsidR="00C67C48" w:rsidRDefault="00296EEA" w:rsidP="00C67C48">
      <w:pPr>
        <w:pStyle w:val="Default"/>
        <w:ind w:left="1068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>5</w:t>
      </w:r>
      <w:r w:rsidR="00C67C48" w:rsidRPr="001548D4">
        <w:rPr>
          <w:b/>
          <w:bCs/>
        </w:rPr>
        <w:t xml:space="preserve"> година</w:t>
      </w:r>
      <w:r w:rsidR="00C67C48" w:rsidRPr="001548D4">
        <w:t>.</w:t>
      </w:r>
      <w:r w:rsidR="00C67C48">
        <w:t xml:space="preserve"> За отчетния период са извършени 2бр. проверки за състоянието на площадките за събиране на отпадъците, както и за съответствието на </w:t>
      </w:r>
      <w:r w:rsidR="00C67C48">
        <w:lastRenderedPageBreak/>
        <w:t>събирането на отпадъци с условията на КР.</w:t>
      </w:r>
      <w:r w:rsidR="00C67C48" w:rsidRPr="001548D4">
        <w:t xml:space="preserve"> Не са констатирани несъответствия </w:t>
      </w:r>
      <w:r w:rsidR="00C67C48">
        <w:t>.</w:t>
      </w:r>
    </w:p>
    <w:p w:rsidR="00C67C48" w:rsidRPr="001548D4" w:rsidRDefault="00C67C48" w:rsidP="00C67C48">
      <w:pPr>
        <w:pStyle w:val="Default"/>
        <w:ind w:left="1068"/>
        <w:jc w:val="both"/>
      </w:pPr>
    </w:p>
    <w:p w:rsidR="00C67C48" w:rsidRDefault="00C67C48" w:rsidP="00C67C48">
      <w:pPr>
        <w:pStyle w:val="Default"/>
        <w:jc w:val="both"/>
        <w:rPr>
          <w:b/>
          <w:bCs/>
        </w:rPr>
      </w:pPr>
      <w:r w:rsidRPr="001548D4">
        <w:rPr>
          <w:b/>
          <w:bCs/>
        </w:rPr>
        <w:t>4.4.3. Временно съхранение на отпадъците.</w:t>
      </w:r>
    </w:p>
    <w:p w:rsidR="00C67C48" w:rsidRPr="001548D4" w:rsidRDefault="00C67C48" w:rsidP="00C67C48">
      <w:pPr>
        <w:pStyle w:val="Default"/>
        <w:jc w:val="both"/>
      </w:pPr>
      <w:r w:rsidRPr="001548D4">
        <w:rPr>
          <w:b/>
          <w:bCs/>
        </w:rPr>
        <w:t xml:space="preserve"> </w:t>
      </w:r>
    </w:p>
    <w:p w:rsidR="00C67C48" w:rsidRDefault="00C67C48" w:rsidP="00C67C48">
      <w:pPr>
        <w:pStyle w:val="Default"/>
        <w:jc w:val="both"/>
        <w:rPr>
          <w:lang w:val="en-US"/>
        </w:rPr>
      </w:pPr>
      <w:r>
        <w:t xml:space="preserve">            </w:t>
      </w:r>
      <w:r w:rsidRPr="001548D4">
        <w:t xml:space="preserve">Съхранението на отпадъците се осъществява единствено на обособените площадки за временно съхранение и при спазване изискванията на съхранението им. За осъществяване контрол по спазване на изискванията, свързани със съхранението на отпадъците и експлоатацията на площадките за временното им съхранение е разработена и се прилага: </w:t>
      </w:r>
    </w:p>
    <w:p w:rsidR="00C67C48" w:rsidRPr="00F13D38" w:rsidRDefault="00C67C48" w:rsidP="00C67C48">
      <w:pPr>
        <w:pStyle w:val="Default"/>
        <w:jc w:val="both"/>
        <w:rPr>
          <w:lang w:val="en-US"/>
        </w:rPr>
      </w:pPr>
    </w:p>
    <w:p w:rsidR="00C67C48" w:rsidRPr="001548D4" w:rsidRDefault="00C67C48" w:rsidP="00C67C48">
      <w:pPr>
        <w:pStyle w:val="Default"/>
        <w:numPr>
          <w:ilvl w:val="0"/>
          <w:numId w:val="15"/>
        </w:numPr>
        <w:jc w:val="both"/>
      </w:pPr>
      <w:r w:rsidRPr="001548D4">
        <w:t xml:space="preserve">Инструкция ИОС 11.3.8. „Поддръжка и периодична оценка на съответствието на временното съхранение на отпадъци с условията в разрешителното, на причините за установените несъответствия и предприемане на коригиращи действия”. Резултатите от извършените проверки и съответствието на площадките се документират, съгласно цитираната инструкция. </w:t>
      </w:r>
    </w:p>
    <w:p w:rsidR="00C67C48" w:rsidRPr="001548D4" w:rsidRDefault="00C67C48" w:rsidP="00C67C48">
      <w:pPr>
        <w:pStyle w:val="Default"/>
      </w:pPr>
    </w:p>
    <w:p w:rsidR="00C67C48" w:rsidRPr="002D25B6" w:rsidRDefault="00296EEA" w:rsidP="00C67C48">
      <w:pPr>
        <w:pStyle w:val="Default"/>
        <w:ind w:left="1068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>5</w:t>
      </w:r>
      <w:r w:rsidR="00C67C48" w:rsidRPr="001548D4">
        <w:rPr>
          <w:b/>
          <w:bCs/>
        </w:rPr>
        <w:t xml:space="preserve"> година</w:t>
      </w:r>
      <w:r w:rsidR="00C67C48" w:rsidRPr="001548D4">
        <w:t>. За отчетния период е извършена 1 бр. проверка. Не са констатирани несъответствия на начините на вре</w:t>
      </w:r>
      <w:r w:rsidR="00C67C48">
        <w:t xml:space="preserve">менно съхранение на отпадъците. </w:t>
      </w:r>
    </w:p>
    <w:p w:rsidR="00C67C48" w:rsidRPr="001548D4" w:rsidRDefault="00C67C48" w:rsidP="00C67C48">
      <w:pPr>
        <w:pStyle w:val="Default"/>
        <w:ind w:left="1068"/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 xml:space="preserve">4.4.4. Транспортиране на отпадъците. </w:t>
      </w: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  <w:r>
        <w:t xml:space="preserve">            </w:t>
      </w:r>
      <w:r w:rsidRPr="001548D4">
        <w:t>„БРЯГ-СК” ЕООД извършва контрол на начините на транспортиране на отпадъците. За същото е изработен</w:t>
      </w:r>
      <w:r>
        <w:t>а</w:t>
      </w:r>
      <w:r w:rsidRPr="001548D4">
        <w:t>:</w:t>
      </w:r>
      <w:r>
        <w:t xml:space="preserve">  </w:t>
      </w:r>
    </w:p>
    <w:p w:rsidR="00C67C48" w:rsidRPr="001548D4" w:rsidRDefault="00C67C48" w:rsidP="00C67C48">
      <w:pPr>
        <w:pStyle w:val="Default"/>
        <w:jc w:val="both"/>
      </w:pPr>
      <w:r>
        <w:t xml:space="preserve">                                                                                                                                                                              </w:t>
      </w:r>
      <w:r w:rsidRPr="001548D4">
        <w:t xml:space="preserve"> </w:t>
      </w:r>
    </w:p>
    <w:p w:rsidR="00C67C48" w:rsidRPr="001548D4" w:rsidRDefault="00C67C48" w:rsidP="00C67C48">
      <w:pPr>
        <w:pStyle w:val="Default"/>
        <w:numPr>
          <w:ilvl w:val="0"/>
          <w:numId w:val="15"/>
        </w:numPr>
        <w:jc w:val="both"/>
      </w:pPr>
      <w:r>
        <w:t xml:space="preserve"> </w:t>
      </w:r>
      <w:r w:rsidRPr="001548D4">
        <w:t>Инструкция ИОС 11.4.4. „Периоди</w:t>
      </w:r>
      <w:r>
        <w:t xml:space="preserve">чна оценка на съответствието на </w:t>
      </w:r>
      <w:r w:rsidRPr="001548D4">
        <w:t xml:space="preserve">транспортирането на отпадъците с условията в разрешителното, на причините за установените несъответствия и предприемане на коригиращи действия”. </w:t>
      </w: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ind w:left="1068"/>
        <w:jc w:val="both"/>
      </w:pPr>
      <w:r>
        <w:t>Извършена е 1бр. прове</w:t>
      </w:r>
      <w:r w:rsidR="006452C2">
        <w:t>рка през отчет</w:t>
      </w:r>
      <w:r>
        <w:t>ния период. Р</w:t>
      </w:r>
      <w:r w:rsidRPr="001548D4">
        <w:t xml:space="preserve">езултатите от извършените проверки и съответствието се документират, съгласно цитираната инструкция. </w:t>
      </w:r>
    </w:p>
    <w:p w:rsidR="00C67C48" w:rsidRPr="001548D4" w:rsidRDefault="00C67C48" w:rsidP="00C67C48">
      <w:pPr>
        <w:pStyle w:val="Default"/>
        <w:ind w:left="1068"/>
        <w:jc w:val="both"/>
      </w:pPr>
    </w:p>
    <w:p w:rsidR="00C67C48" w:rsidRDefault="0093746C" w:rsidP="00C67C48">
      <w:pPr>
        <w:pStyle w:val="Default"/>
        <w:ind w:left="1068"/>
        <w:jc w:val="both"/>
      </w:pPr>
      <w:r>
        <w:rPr>
          <w:b/>
          <w:bCs/>
        </w:rPr>
        <w:t>201</w:t>
      </w:r>
      <w:r>
        <w:rPr>
          <w:b/>
          <w:bCs/>
          <w:lang w:val="en-US"/>
        </w:rPr>
        <w:t>5</w:t>
      </w:r>
      <w:r w:rsidR="00C67C48" w:rsidRPr="001548D4">
        <w:rPr>
          <w:b/>
          <w:bCs/>
        </w:rPr>
        <w:t xml:space="preserve"> година</w:t>
      </w:r>
      <w:r w:rsidR="00C67C48">
        <w:t>. През отчетния период е</w:t>
      </w:r>
      <w:r w:rsidR="00C67C48" w:rsidRPr="001548D4">
        <w:t xml:space="preserve"> извършвано транспортиране </w:t>
      </w:r>
      <w:r w:rsidR="00C67C48">
        <w:t>на отпадъци с код:</w:t>
      </w:r>
    </w:p>
    <w:p w:rsidR="00C67C48" w:rsidRDefault="00C67C48" w:rsidP="00C67C48">
      <w:pPr>
        <w:pStyle w:val="Default"/>
        <w:numPr>
          <w:ilvl w:val="0"/>
          <w:numId w:val="20"/>
        </w:numPr>
        <w:jc w:val="both"/>
      </w:pPr>
      <w:r>
        <w:t>20 01 99 - съгласно сключен</w:t>
      </w:r>
      <w:r w:rsidR="006452C2">
        <w:t xml:space="preserve"> тристранен договор с</w:t>
      </w:r>
      <w:r>
        <w:t xml:space="preserve"> „БКС-Търговище” ЕООД</w:t>
      </w:r>
      <w:r w:rsidR="006452C2">
        <w:t xml:space="preserve"> и Община Търговище</w:t>
      </w:r>
      <w:r>
        <w:t xml:space="preserve"> до Регионално депо Търговище, на което има издадено КР № 269-Н1/2014г;</w:t>
      </w:r>
    </w:p>
    <w:p w:rsidR="00C67C48" w:rsidRPr="00C67C48" w:rsidRDefault="0093746C" w:rsidP="00C67C48">
      <w:pPr>
        <w:pStyle w:val="Default"/>
        <w:numPr>
          <w:ilvl w:val="0"/>
          <w:numId w:val="20"/>
        </w:numPr>
        <w:jc w:val="both"/>
      </w:pPr>
      <w:r>
        <w:t>17</w:t>
      </w:r>
      <w:r w:rsidR="00C67C48">
        <w:t xml:space="preserve"> 04</w:t>
      </w:r>
      <w:r>
        <w:rPr>
          <w:lang w:val="en-US"/>
        </w:rPr>
        <w:t xml:space="preserve"> 05 </w:t>
      </w:r>
      <w:r w:rsidR="00C67C48">
        <w:t xml:space="preserve">- </w:t>
      </w:r>
      <w:r w:rsidRPr="0093746C">
        <w:t>съгласно сключен договор</w:t>
      </w:r>
      <w:r>
        <w:rPr>
          <w:lang w:val="en-US"/>
        </w:rPr>
        <w:t xml:space="preserve"> </w:t>
      </w:r>
      <w:r>
        <w:t>с фирма „Икомет“ ЕООД Разград, притежаваща разрешително №10-ДО-622-00/20.12.2012г. до площадка на фирмата;</w:t>
      </w:r>
    </w:p>
    <w:p w:rsidR="006452C2" w:rsidRDefault="00C67C48" w:rsidP="006452C2">
      <w:pPr>
        <w:pStyle w:val="Default"/>
        <w:numPr>
          <w:ilvl w:val="0"/>
          <w:numId w:val="20"/>
        </w:numPr>
        <w:jc w:val="both"/>
      </w:pPr>
      <w:r>
        <w:rPr>
          <w:lang w:val="en-US"/>
        </w:rPr>
        <w:lastRenderedPageBreak/>
        <w:t xml:space="preserve">20 03 01 - </w:t>
      </w:r>
      <w:r w:rsidR="006452C2">
        <w:t>съгласно сключен тристранен договор с „БКС-Търговище” ЕООД и Община Търговище до Регионално депо Търговище, на което има издадено КР № 269-Н1/2014г;</w:t>
      </w:r>
    </w:p>
    <w:p w:rsidR="00C67C48" w:rsidRDefault="00C67C48" w:rsidP="006452C2">
      <w:pPr>
        <w:pStyle w:val="Default"/>
        <w:ind w:left="1845"/>
        <w:jc w:val="both"/>
      </w:pPr>
    </w:p>
    <w:p w:rsidR="00C67C48" w:rsidRDefault="00C67C48" w:rsidP="00C67C48">
      <w:pPr>
        <w:pStyle w:val="Default"/>
        <w:ind w:left="1485"/>
        <w:jc w:val="both"/>
      </w:pPr>
      <w:r>
        <w:t xml:space="preserve">      Съставени са съответните документи и е отразено във формулярите    по ОС на дружеството.</w:t>
      </w:r>
      <w:r w:rsidRPr="001548D4">
        <w:t xml:space="preserve"> </w:t>
      </w:r>
    </w:p>
    <w:p w:rsidR="00C67C48" w:rsidRPr="001548D4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>4</w:t>
      </w:r>
      <w:r w:rsidR="00AD6F90">
        <w:rPr>
          <w:b/>
          <w:bCs/>
        </w:rPr>
        <w:t>.4.5. Оползотворяване, преработв</w:t>
      </w:r>
      <w:r w:rsidRPr="001548D4">
        <w:rPr>
          <w:b/>
          <w:bCs/>
        </w:rPr>
        <w:t>а</w:t>
      </w:r>
      <w:r w:rsidR="00AD6F90">
        <w:rPr>
          <w:b/>
          <w:bCs/>
        </w:rPr>
        <w:t>не</w:t>
      </w:r>
      <w:r w:rsidRPr="001548D4">
        <w:rPr>
          <w:b/>
          <w:bCs/>
        </w:rPr>
        <w:t xml:space="preserve"> и рециклиране на отпадъците. </w:t>
      </w:r>
    </w:p>
    <w:p w:rsidR="00C67C48" w:rsidRDefault="00C67C48" w:rsidP="00C67C48">
      <w:pPr>
        <w:pStyle w:val="Default"/>
      </w:pPr>
    </w:p>
    <w:p w:rsidR="00C67C48" w:rsidRDefault="00C67C48" w:rsidP="00C67C48">
      <w:pPr>
        <w:pStyle w:val="Default"/>
      </w:pPr>
      <w:r>
        <w:t xml:space="preserve">            Контрол по изпълнение на изискванията по условие 11.5.2. от КР, се извършва съгласно и</w:t>
      </w:r>
      <w:r w:rsidRPr="001548D4">
        <w:t>зготвена</w:t>
      </w:r>
      <w:r>
        <w:t>та  инструкция</w:t>
      </w:r>
      <w:r w:rsidRPr="001548D4">
        <w:t xml:space="preserve">: </w:t>
      </w:r>
    </w:p>
    <w:p w:rsidR="00C67C48" w:rsidRDefault="00C67C48" w:rsidP="00C67C48">
      <w:pPr>
        <w:pStyle w:val="Default"/>
      </w:pPr>
    </w:p>
    <w:p w:rsidR="00C67C48" w:rsidRPr="001548D4" w:rsidRDefault="00C67C48" w:rsidP="00C67C48">
      <w:pPr>
        <w:pStyle w:val="Default"/>
        <w:numPr>
          <w:ilvl w:val="0"/>
          <w:numId w:val="16"/>
        </w:numPr>
        <w:jc w:val="both"/>
      </w:pPr>
      <w:r w:rsidRPr="001548D4">
        <w:t xml:space="preserve">Инструкция ИОС 11.5.2. „Оценка на съответствието на оползотворяване и обезвреждане на отпадъци с определените в условията на комплексното разрешително изисквания, установяване на причините за констатираните несъответствия и предприемане на коригиращи действия”. </w:t>
      </w:r>
      <w:r>
        <w:t>Извър</w:t>
      </w:r>
      <w:r w:rsidR="00AD6F90">
        <w:t>шена е 1бр. проверка през отчет</w:t>
      </w:r>
      <w:r>
        <w:t xml:space="preserve">ния период. </w:t>
      </w:r>
      <w:r w:rsidRPr="001548D4">
        <w:t xml:space="preserve">Резултатите от извършените проверки и </w:t>
      </w:r>
      <w:r w:rsidR="00AD6F90">
        <w:t xml:space="preserve">оценката на </w:t>
      </w:r>
      <w:r w:rsidRPr="001548D4">
        <w:t xml:space="preserve">съответствието се документират, съгласно цитираната инструкция. </w:t>
      </w:r>
    </w:p>
    <w:p w:rsidR="00C67C48" w:rsidRPr="001548D4" w:rsidRDefault="00C67C48" w:rsidP="00C67C48">
      <w:pPr>
        <w:pStyle w:val="Default"/>
      </w:pPr>
    </w:p>
    <w:p w:rsidR="00C67C48" w:rsidRDefault="00577FAB" w:rsidP="00C67C48">
      <w:pPr>
        <w:pStyle w:val="Default"/>
        <w:ind w:left="1068"/>
        <w:jc w:val="both"/>
      </w:pPr>
      <w:r>
        <w:rPr>
          <w:b/>
          <w:bCs/>
        </w:rPr>
        <w:t>2015</w:t>
      </w:r>
      <w:r w:rsidR="00C67C48" w:rsidRPr="001548D4">
        <w:rPr>
          <w:b/>
          <w:bCs/>
        </w:rPr>
        <w:t xml:space="preserve"> година</w:t>
      </w:r>
      <w:r w:rsidR="00C67C48" w:rsidRPr="001548D4">
        <w:t>. За от</w:t>
      </w:r>
      <w:r w:rsidR="00AD6F90">
        <w:t>чет</w:t>
      </w:r>
      <w:r w:rsidR="00C67C48">
        <w:t>ния</w:t>
      </w:r>
      <w:r w:rsidR="00AD6F90">
        <w:t xml:space="preserve"> период дружество „БРЯГ-СК”</w:t>
      </w:r>
      <w:r w:rsidR="00C67C48">
        <w:t xml:space="preserve"> </w:t>
      </w:r>
      <w:r w:rsidR="00C67C48" w:rsidRPr="001548D4">
        <w:t>е извърш</w:t>
      </w:r>
      <w:r w:rsidR="00C67C48">
        <w:t>и</w:t>
      </w:r>
      <w:r w:rsidR="00C67C48" w:rsidRPr="001548D4">
        <w:t xml:space="preserve">ло предаване </w:t>
      </w:r>
      <w:r w:rsidR="00C67C48">
        <w:t>на отпадъци с код -</w:t>
      </w:r>
      <w:r w:rsidR="005A3C23">
        <w:t xml:space="preserve"> </w:t>
      </w:r>
      <w:r>
        <w:t>17</w:t>
      </w:r>
      <w:r w:rsidR="00C67C48">
        <w:t xml:space="preserve"> 04</w:t>
      </w:r>
      <w:r>
        <w:t xml:space="preserve"> 05</w:t>
      </w:r>
      <w:r w:rsidR="00C67C48">
        <w:t xml:space="preserve"> </w:t>
      </w:r>
      <w:r w:rsidR="00C67C48" w:rsidRPr="001548D4">
        <w:t>за оползотворяване</w:t>
      </w:r>
      <w:r w:rsidR="00C67C48">
        <w:t xml:space="preserve"> с код</w:t>
      </w:r>
      <w:r>
        <w:t>ове</w:t>
      </w:r>
      <w:r w:rsidR="00C67C48">
        <w:t xml:space="preserve"> </w:t>
      </w:r>
      <w:r>
        <w:rPr>
          <w:lang w:val="en-US"/>
        </w:rPr>
        <w:t>R 1</w:t>
      </w:r>
      <w:r>
        <w:t xml:space="preserve">2 и </w:t>
      </w:r>
      <w:r w:rsidR="00C242C4">
        <w:t xml:space="preserve"> </w:t>
      </w:r>
      <w:r>
        <w:t xml:space="preserve">  </w:t>
      </w:r>
      <w:r>
        <w:rPr>
          <w:lang w:val="en-US"/>
        </w:rPr>
        <w:t>R 1</w:t>
      </w:r>
      <w:r>
        <w:t>3</w:t>
      </w:r>
      <w:r w:rsidR="00B13770">
        <w:t>,</w:t>
      </w:r>
      <w:r w:rsidR="00C67C48">
        <w:rPr>
          <w:lang w:val="en-US"/>
        </w:rPr>
        <w:t xml:space="preserve"> </w:t>
      </w:r>
      <w:r w:rsidR="00C67C48">
        <w:t>а не е извършвало предаване на отпадъци за  преработка и рециклиране</w:t>
      </w:r>
      <w:r w:rsidR="00C67C48" w:rsidRPr="001548D4">
        <w:t xml:space="preserve">. </w:t>
      </w:r>
    </w:p>
    <w:p w:rsidR="00C67C48" w:rsidRPr="001548D4" w:rsidRDefault="00C67C48" w:rsidP="00C67C48">
      <w:pPr>
        <w:pStyle w:val="Default"/>
        <w:ind w:left="1068"/>
        <w:jc w:val="both"/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 xml:space="preserve">4.4.6. Обезвреждане на отпадъците.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</w:pPr>
      <w:r>
        <w:t xml:space="preserve">            Контрол по изпълнение на изискванията по условие 11.6.2. от КР, се извършва съгласно и</w:t>
      </w:r>
      <w:r w:rsidRPr="001548D4">
        <w:t>зготвена</w:t>
      </w:r>
      <w:r>
        <w:t>та  инструкция</w:t>
      </w:r>
      <w:r w:rsidRPr="001548D4">
        <w:t xml:space="preserve">: </w:t>
      </w:r>
    </w:p>
    <w:p w:rsidR="00C67C48" w:rsidRPr="001548D4" w:rsidRDefault="00C67C48" w:rsidP="00C67C48">
      <w:pPr>
        <w:pStyle w:val="Default"/>
      </w:pPr>
      <w:r w:rsidRPr="001548D4">
        <w:t xml:space="preserve">: </w:t>
      </w:r>
    </w:p>
    <w:p w:rsidR="00C67C48" w:rsidRPr="001548D4" w:rsidRDefault="00C67C48" w:rsidP="00C67C48">
      <w:pPr>
        <w:pStyle w:val="Default"/>
        <w:numPr>
          <w:ilvl w:val="0"/>
          <w:numId w:val="16"/>
        </w:numPr>
        <w:jc w:val="both"/>
      </w:pPr>
      <w:r w:rsidRPr="001548D4">
        <w:t xml:space="preserve">Инструкция ИОС 11.5.2. „Оценка на съответствието на оползотворяване и обезвреждане на отпадъци с определените в условията на комплексното разрешително изисквания, установяване на причините за констатираните несъответствия и предприемане на коригиращи действия”. Резултатите от извършените проверки и </w:t>
      </w:r>
      <w:r w:rsidR="005A3C23">
        <w:t xml:space="preserve">оценката на </w:t>
      </w:r>
      <w:r w:rsidRPr="001548D4">
        <w:t xml:space="preserve">съответствието се документират, съгласно цитираната инструкция. </w:t>
      </w:r>
    </w:p>
    <w:p w:rsidR="00C67C48" w:rsidRPr="001548D4" w:rsidRDefault="00C67C48" w:rsidP="00C67C48">
      <w:pPr>
        <w:pStyle w:val="Default"/>
      </w:pPr>
    </w:p>
    <w:p w:rsidR="00C67C48" w:rsidRDefault="00577FAB" w:rsidP="00C67C48">
      <w:pPr>
        <w:pStyle w:val="Default"/>
        <w:ind w:left="1068"/>
        <w:jc w:val="both"/>
      </w:pPr>
      <w:r>
        <w:rPr>
          <w:b/>
          <w:bCs/>
        </w:rPr>
        <w:t>2015</w:t>
      </w:r>
      <w:r w:rsidR="00C67C48" w:rsidRPr="001548D4">
        <w:rPr>
          <w:b/>
          <w:bCs/>
        </w:rPr>
        <w:t xml:space="preserve"> година</w:t>
      </w:r>
      <w:r w:rsidR="00C67C48" w:rsidRPr="001548D4">
        <w:t xml:space="preserve">. За отчетния период е извършена 1 бр. </w:t>
      </w:r>
      <w:r w:rsidR="00B13770">
        <w:t>проверка. За отчет</w:t>
      </w:r>
      <w:r w:rsidR="00C67C48">
        <w:t>ния период „БРЯГ-СК”ЕООД е извършил предаване на отпадък с код 20 03 01-</w:t>
      </w:r>
      <w:r w:rsidR="00C67C48" w:rsidRPr="001548D4">
        <w:t>смесени битови отпадъци</w:t>
      </w:r>
      <w:r w:rsidR="00C67C48">
        <w:t xml:space="preserve"> и на отпадък с код 20 01 99-други фракции неупоменати другаде на Регионално депо Търговище с Оператор -</w:t>
      </w:r>
      <w:r w:rsidR="00B13770">
        <w:t xml:space="preserve"> </w:t>
      </w:r>
      <w:r w:rsidR="00C67C48">
        <w:t>„БКС-Търговище”ЕООД за обезвреждане с код D</w:t>
      </w:r>
      <w:r w:rsidR="00C67C48">
        <w:rPr>
          <w:lang w:val="en-US"/>
        </w:rPr>
        <w:t xml:space="preserve"> </w:t>
      </w:r>
      <w:r w:rsidR="00C67C48">
        <w:t>5</w:t>
      </w:r>
      <w:r w:rsidR="00C67C48" w:rsidRPr="001548D4">
        <w:t xml:space="preserve">. </w:t>
      </w:r>
      <w:r w:rsidR="00C67C48">
        <w:t>Съгласно сключен договор.</w:t>
      </w:r>
    </w:p>
    <w:p w:rsidR="00C67C48" w:rsidRPr="001548D4" w:rsidRDefault="00C67C48" w:rsidP="00C67C48">
      <w:pPr>
        <w:pStyle w:val="Default"/>
        <w:ind w:left="1068"/>
        <w:jc w:val="both"/>
      </w:pPr>
    </w:p>
    <w:p w:rsidR="00C67C48" w:rsidRDefault="00C67C48" w:rsidP="00C67C48">
      <w:pPr>
        <w:pStyle w:val="Default"/>
        <w:rPr>
          <w:b/>
          <w:bCs/>
        </w:rPr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 xml:space="preserve">4.4.7. Контрол и измерване на отпадъците. </w:t>
      </w:r>
    </w:p>
    <w:p w:rsidR="00C67C48" w:rsidRDefault="00C67C48" w:rsidP="00C67C48">
      <w:pPr>
        <w:pStyle w:val="Default"/>
      </w:pPr>
    </w:p>
    <w:p w:rsidR="00C67C48" w:rsidRDefault="00C67C48" w:rsidP="00C67C48">
      <w:pPr>
        <w:pStyle w:val="Default"/>
      </w:pPr>
      <w:r>
        <w:lastRenderedPageBreak/>
        <w:t xml:space="preserve">            Всички количества измерени/ изчислени отпадъци образувани на площадката са докладвани в Таблици 4 и 5 от Приложение 1.</w:t>
      </w:r>
    </w:p>
    <w:p w:rsidR="00C67C48" w:rsidRPr="001548D4" w:rsidRDefault="00C67C48" w:rsidP="00C67C48">
      <w:pPr>
        <w:pStyle w:val="Default"/>
      </w:pPr>
    </w:p>
    <w:p w:rsidR="00C67C48" w:rsidRPr="00BA790F" w:rsidRDefault="00C67C48" w:rsidP="00C67C48">
      <w:pPr>
        <w:pStyle w:val="Style4"/>
        <w:ind w:left="0" w:right="0"/>
        <w:rPr>
          <w:rStyle w:val="FontStyle125"/>
          <w:b w:val="0"/>
          <w:sz w:val="24"/>
          <w:szCs w:val="24"/>
        </w:rPr>
      </w:pPr>
      <w:r>
        <w:t xml:space="preserve">           </w:t>
      </w:r>
      <w:r w:rsidRPr="001548D4">
        <w:t>На територ</w:t>
      </w:r>
      <w:r>
        <w:t xml:space="preserve">ията на „БРЯГ-СК” ЕООД се води </w:t>
      </w:r>
      <w:r w:rsidRPr="001548D4">
        <w:t>Отчетна книга за образувани и</w:t>
      </w:r>
      <w:r>
        <w:t xml:space="preserve"> третирани отпадъци (по месеци) според изискванията на Наредба № 1 от 04 юни 2014г. </w:t>
      </w:r>
      <w:r w:rsidR="006F6820">
        <w:t>з</w:t>
      </w:r>
      <w:r w:rsidRPr="00D02D1C">
        <w:t>а реда и образците, по които се предоставя информация за дейностите по отпадъците, както и реда за водене на публични</w:t>
      </w:r>
      <w:r w:rsidRPr="00BA790F">
        <w:rPr>
          <w:rStyle w:val="FontStyle125"/>
          <w:b w:val="0"/>
          <w:sz w:val="24"/>
          <w:szCs w:val="24"/>
        </w:rPr>
        <w:t xml:space="preserve"> регистри</w:t>
      </w:r>
      <w:r>
        <w:rPr>
          <w:rStyle w:val="FontStyle125"/>
          <w:b w:val="0"/>
          <w:sz w:val="24"/>
          <w:szCs w:val="24"/>
        </w:rPr>
        <w:t>.</w:t>
      </w:r>
    </w:p>
    <w:p w:rsidR="00C67C48" w:rsidRPr="001548D4" w:rsidRDefault="00C67C48" w:rsidP="00C67C48">
      <w:pPr>
        <w:pStyle w:val="Default"/>
        <w:jc w:val="both"/>
      </w:pPr>
      <w:r w:rsidRPr="001548D4">
        <w:t xml:space="preserve"> </w:t>
      </w:r>
    </w:p>
    <w:p w:rsidR="00C67C48" w:rsidRPr="00BA790F" w:rsidRDefault="00C67C48" w:rsidP="00C67C48">
      <w:pPr>
        <w:pStyle w:val="Style4"/>
        <w:ind w:left="0" w:right="0"/>
        <w:rPr>
          <w:rStyle w:val="FontStyle125"/>
          <w:b w:val="0"/>
          <w:sz w:val="24"/>
          <w:szCs w:val="24"/>
        </w:rPr>
      </w:pPr>
      <w:r>
        <w:rPr>
          <w:rFonts w:eastAsia="Calibri"/>
          <w:color w:val="000000"/>
          <w:lang w:eastAsia="en-US"/>
        </w:rPr>
        <w:t xml:space="preserve">           </w:t>
      </w:r>
      <w:r w:rsidRPr="00D02D1C">
        <w:t xml:space="preserve">За всеки отпадък и за всяка дейност, извършвана с отпадъци през </w:t>
      </w:r>
      <w:r w:rsidR="00577FAB">
        <w:t>2015</w:t>
      </w:r>
      <w:r w:rsidRPr="00D02D1C">
        <w:t xml:space="preserve">г. са изготвени изискващите се по </w:t>
      </w:r>
      <w:r>
        <w:t>Наредба № 1 от 04 юни 2014г</w:t>
      </w:r>
      <w:r w:rsidR="00B13770">
        <w:t xml:space="preserve"> </w:t>
      </w:r>
      <w:r w:rsidR="006F6820">
        <w:t>з</w:t>
      </w:r>
      <w:r w:rsidRPr="00D02D1C">
        <w:t>а реда и образците, по които се предоставя информация за дейностите по отпадъците, както и реда за водене на публични</w:t>
      </w:r>
      <w:r w:rsidRPr="00BA790F">
        <w:rPr>
          <w:rStyle w:val="FontStyle125"/>
          <w:b w:val="0"/>
          <w:sz w:val="24"/>
          <w:szCs w:val="24"/>
        </w:rPr>
        <w:t xml:space="preserve"> регистри</w:t>
      </w:r>
      <w:r w:rsidR="00B13770">
        <w:rPr>
          <w:rStyle w:val="FontStyle125"/>
          <w:b w:val="0"/>
          <w:sz w:val="24"/>
          <w:szCs w:val="24"/>
        </w:rPr>
        <w:t>.</w:t>
      </w:r>
      <w:r>
        <w:rPr>
          <w:rStyle w:val="FontStyle125"/>
          <w:b w:val="0"/>
          <w:sz w:val="24"/>
          <w:szCs w:val="24"/>
        </w:rPr>
        <w:t xml:space="preserve"> </w:t>
      </w:r>
      <w:r>
        <w:t>Годишни</w:t>
      </w:r>
      <w:r w:rsidRPr="00D02D1C">
        <w:t xml:space="preserve"> отчет</w:t>
      </w:r>
      <w:r>
        <w:t>и</w:t>
      </w:r>
      <w:r w:rsidRPr="00D02D1C">
        <w:t xml:space="preserve"> за образувани отпадъци,  същите са представени  в ИАОС в определеният срок </w:t>
      </w:r>
      <w:r>
        <w:t>.</w:t>
      </w:r>
    </w:p>
    <w:p w:rsidR="00C67C48" w:rsidRPr="001548D4" w:rsidRDefault="00C67C48" w:rsidP="00C67C48">
      <w:pPr>
        <w:pStyle w:val="Default"/>
        <w:jc w:val="both"/>
      </w:pPr>
    </w:p>
    <w:p w:rsidR="00C67C48" w:rsidRPr="001548D4" w:rsidRDefault="00C67C48" w:rsidP="00C67C48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Pr="001548D4">
        <w:rPr>
          <w:rFonts w:ascii="Times New Roman" w:hAnsi="Times New Roman"/>
          <w:sz w:val="24"/>
          <w:szCs w:val="24"/>
        </w:rPr>
        <w:t>С оглед осъществяване на контрол и измерване на отпадъците в съответствие с услови</w:t>
      </w:r>
      <w:r>
        <w:rPr>
          <w:rFonts w:ascii="Times New Roman" w:hAnsi="Times New Roman"/>
          <w:sz w:val="24"/>
          <w:szCs w:val="24"/>
        </w:rPr>
        <w:t>е 11.7.2. и 11.7.3.</w:t>
      </w:r>
      <w:r w:rsidRPr="001548D4">
        <w:rPr>
          <w:rFonts w:ascii="Times New Roman" w:hAnsi="Times New Roman"/>
          <w:sz w:val="24"/>
          <w:szCs w:val="24"/>
        </w:rPr>
        <w:t xml:space="preserve">на КР </w:t>
      </w:r>
      <w:r>
        <w:rPr>
          <w:rFonts w:ascii="Times New Roman" w:hAnsi="Times New Roman"/>
          <w:sz w:val="24"/>
          <w:szCs w:val="24"/>
        </w:rPr>
        <w:t>е изработена</w:t>
      </w:r>
      <w:r w:rsidRPr="001548D4">
        <w:rPr>
          <w:rFonts w:ascii="Times New Roman" w:hAnsi="Times New Roman"/>
          <w:sz w:val="24"/>
          <w:szCs w:val="24"/>
        </w:rPr>
        <w:t xml:space="preserve"> и се прилаг</w:t>
      </w:r>
      <w:r>
        <w:rPr>
          <w:rFonts w:ascii="Times New Roman" w:hAnsi="Times New Roman"/>
          <w:sz w:val="24"/>
          <w:szCs w:val="24"/>
        </w:rPr>
        <w:t>а следната инструкция</w:t>
      </w:r>
      <w:r w:rsidRPr="001548D4">
        <w:rPr>
          <w:rFonts w:ascii="Times New Roman" w:hAnsi="Times New Roman"/>
          <w:sz w:val="24"/>
          <w:szCs w:val="24"/>
        </w:rPr>
        <w:t>: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CA6A18">
        <w:rPr>
          <w:rFonts w:ascii="Times New Roman" w:hAnsi="Times New Roman"/>
          <w:color w:val="000000"/>
          <w:sz w:val="24"/>
          <w:szCs w:val="24"/>
        </w:rPr>
        <w:t xml:space="preserve">Инструкция ИОС 11.7.2 „Измерване и изчисление на образуваните количества отпадъци и проверка на съответствието с разрешените в КР”. </w:t>
      </w:r>
    </w:p>
    <w:p w:rsidR="00C67C48" w:rsidRPr="00CA6A18" w:rsidRDefault="00C67C48" w:rsidP="00C67C48">
      <w:pPr>
        <w:pStyle w:val="ListParagraph"/>
        <w:autoSpaceDE w:val="0"/>
        <w:autoSpaceDN w:val="0"/>
        <w:adjustRightInd w:val="0"/>
        <w:spacing w:after="0" w:line="240" w:lineRule="auto"/>
        <w:ind w:left="1068"/>
        <w:rPr>
          <w:rFonts w:ascii="Times New Roman" w:hAnsi="Times New Roman"/>
          <w:color w:val="000000"/>
          <w:sz w:val="24"/>
          <w:szCs w:val="24"/>
        </w:rPr>
      </w:pPr>
    </w:p>
    <w:p w:rsidR="00C67C48" w:rsidRDefault="00577FAB" w:rsidP="00C67C48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2015</w:t>
      </w:r>
      <w:r w:rsidR="00C67C48"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година. </w:t>
      </w:r>
      <w:r w:rsidR="00C67C48" w:rsidRPr="001548D4">
        <w:rPr>
          <w:rFonts w:ascii="Times New Roman" w:hAnsi="Times New Roman"/>
          <w:color w:val="000000"/>
          <w:sz w:val="24"/>
          <w:szCs w:val="24"/>
        </w:rPr>
        <w:t xml:space="preserve">За отчетния период е извършена 1 бр. проверка. Съставени са справки за образуване на отпадъци по видове, Оценка на съответствието на оползотворяването и обезвреждането на отпадъците с условията на комплексното разрешително </w:t>
      </w:r>
      <w:r w:rsidR="00C67C48">
        <w:rPr>
          <w:rFonts w:ascii="Times New Roman" w:hAnsi="Times New Roman"/>
          <w:color w:val="000000"/>
          <w:sz w:val="24"/>
          <w:szCs w:val="24"/>
        </w:rPr>
        <w:t>съгласно Инструкции ИОС 11.7.2 и са попълнени съответните формуляри.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C67C48" w:rsidRPr="00B25055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4.4.8.Анализи на отпадъците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Pr="00A279C3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</w:t>
      </w:r>
      <w:r w:rsidRPr="00A279C3">
        <w:rPr>
          <w:rFonts w:ascii="Times New Roman" w:hAnsi="Times New Roman"/>
          <w:color w:val="000000"/>
          <w:sz w:val="24"/>
          <w:szCs w:val="24"/>
        </w:rPr>
        <w:t>Съгласно работни листи за класификация на разглежданите отпадъци няма наличие на огледални кодове, съгласно Приложение 1 от Наредба №3/01.04.2004г. за класификация на отпадъците и/или с цел доказване на съответствието на отпадъците с придружаващия ги сертификат (условие 11.8.1. от КР).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Pr="00F029DF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4.4.9. Документиране и докладване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Default="00B13770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Операторът</w:t>
      </w:r>
      <w:r w:rsidR="00C67C48">
        <w:rPr>
          <w:rFonts w:ascii="Times New Roman" w:hAnsi="Times New Roman"/>
          <w:color w:val="000000"/>
          <w:sz w:val="24"/>
          <w:szCs w:val="24"/>
        </w:rPr>
        <w:t xml:space="preserve"> документира и докладва дейностите по управление на отпадъците съгласно изискванията на </w:t>
      </w:r>
      <w:r>
        <w:rPr>
          <w:rFonts w:ascii="Times New Roman" w:hAnsi="Times New Roman"/>
          <w:color w:val="000000"/>
          <w:sz w:val="24"/>
          <w:szCs w:val="24"/>
        </w:rPr>
        <w:t>Наредба № 1 от 04 юни 2014г з</w:t>
      </w:r>
      <w:r w:rsidR="00C67C48" w:rsidRPr="009E484E">
        <w:rPr>
          <w:rFonts w:ascii="Times New Roman" w:hAnsi="Times New Roman"/>
          <w:color w:val="000000"/>
          <w:sz w:val="24"/>
          <w:szCs w:val="24"/>
        </w:rPr>
        <w:t>а реда и образците, по които се предоставя информация за дейностите по отпадъците, както и реда за водене на публични</w:t>
      </w:r>
      <w:r w:rsidR="00C67C48" w:rsidRPr="009E484E">
        <w:rPr>
          <w:rFonts w:ascii="Times New Roman" w:hAnsi="Times New Roman"/>
          <w:bCs/>
          <w:color w:val="000000"/>
          <w:sz w:val="24"/>
          <w:szCs w:val="24"/>
        </w:rPr>
        <w:t xml:space="preserve"> регистри”</w:t>
      </w:r>
      <w:r w:rsidR="00C67C48">
        <w:rPr>
          <w:rFonts w:ascii="Times New Roman" w:hAnsi="Times New Roman"/>
          <w:bCs/>
          <w:color w:val="000000"/>
          <w:sz w:val="24"/>
          <w:szCs w:val="24"/>
        </w:rPr>
        <w:t>.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Съгласно</w:t>
      </w:r>
      <w:r w:rsidR="006F6820">
        <w:rPr>
          <w:rFonts w:ascii="Times New Roman" w:hAnsi="Times New Roman"/>
          <w:color w:val="000000"/>
          <w:sz w:val="24"/>
          <w:szCs w:val="24"/>
        </w:rPr>
        <w:t xml:space="preserve"> условие 11.9.2 от КР, Операторът</w:t>
      </w:r>
      <w:r>
        <w:rPr>
          <w:rFonts w:ascii="Times New Roman" w:hAnsi="Times New Roman"/>
          <w:color w:val="000000"/>
          <w:sz w:val="24"/>
          <w:szCs w:val="24"/>
        </w:rPr>
        <w:t xml:space="preserve"> документира и докладва всички образувани количества отпадъци като годишно количество в Таблици 4 и 5 от Приложение 1 на настоящия ГДОС.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lastRenderedPageBreak/>
        <w:t>4.4.10</w:t>
      </w:r>
      <w:r w:rsidRPr="001548D4">
        <w:rPr>
          <w:rFonts w:ascii="Times New Roman" w:hAnsi="Times New Roman"/>
          <w:b/>
          <w:bCs/>
          <w:color w:val="000000"/>
          <w:sz w:val="24"/>
          <w:szCs w:val="24"/>
        </w:rPr>
        <w:t>. Управление на странични животински продукти.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Страничните животински продукти (торова маса) се използват за наторяване на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548D4">
        <w:rPr>
          <w:rFonts w:ascii="Times New Roman" w:hAnsi="Times New Roman"/>
          <w:color w:val="000000"/>
          <w:sz w:val="24"/>
          <w:szCs w:val="24"/>
        </w:rPr>
        <w:t>земеделски земи</w:t>
      </w:r>
      <w:r>
        <w:rPr>
          <w:rFonts w:ascii="Times New Roman" w:hAnsi="Times New Roman"/>
          <w:color w:val="000000"/>
          <w:sz w:val="24"/>
          <w:szCs w:val="24"/>
        </w:rPr>
        <w:t xml:space="preserve"> на основание – сключен договор</w:t>
      </w:r>
      <w:r w:rsidRPr="001548D4">
        <w:rPr>
          <w:rFonts w:ascii="Times New Roman" w:hAnsi="Times New Roman"/>
          <w:color w:val="000000"/>
          <w:sz w:val="24"/>
          <w:szCs w:val="24"/>
        </w:rPr>
        <w:t>. Прилага се: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548D4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C67C48" w:rsidRPr="00205DCD" w:rsidRDefault="00C67C48" w:rsidP="00C67C48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05DCD">
        <w:rPr>
          <w:rFonts w:ascii="Times New Roman" w:hAnsi="Times New Roman"/>
          <w:color w:val="000000"/>
          <w:sz w:val="24"/>
          <w:szCs w:val="24"/>
        </w:rPr>
        <w:t xml:space="preserve">Инструкция ИОС 11А.2. „Периодична оценка на съответствието на съхранението на странични животински продукти с условията в разрешителното, установените на причините за несъответствия и предприемане на коригиращи действия”.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776CE6" w:rsidP="00C67C48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2015</w:t>
      </w:r>
      <w:r w:rsidR="00C67C48"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година. </w:t>
      </w:r>
      <w:r w:rsidR="00C67C48" w:rsidRPr="001548D4">
        <w:rPr>
          <w:rFonts w:ascii="Times New Roman" w:hAnsi="Times New Roman"/>
          <w:color w:val="000000"/>
          <w:sz w:val="24"/>
          <w:szCs w:val="24"/>
        </w:rPr>
        <w:t xml:space="preserve">През разглеждания период не са констатирани несъответствия.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:rsidR="00C67C48" w:rsidRPr="00D2755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                 Докладване</w:t>
      </w:r>
      <w:r w:rsidRPr="00D27554">
        <w:rPr>
          <w:rFonts w:ascii="Times New Roman" w:hAnsi="Times New Roman"/>
          <w:color w:val="000000"/>
          <w:sz w:val="24"/>
          <w:szCs w:val="24"/>
          <w:rtl/>
          <w:lang w:bidi="he-IL"/>
        </w:rPr>
        <w:t>׃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</w:t>
      </w:r>
      <w:r w:rsidRPr="001548D4">
        <w:rPr>
          <w:rFonts w:ascii="Times New Roman" w:hAnsi="Times New Roman"/>
          <w:color w:val="000000"/>
          <w:sz w:val="24"/>
          <w:szCs w:val="24"/>
        </w:rPr>
        <w:t>Условие 11</w:t>
      </w:r>
      <w:r>
        <w:rPr>
          <w:rFonts w:ascii="Times New Roman" w:hAnsi="Times New Roman"/>
          <w:color w:val="000000"/>
          <w:sz w:val="24"/>
          <w:szCs w:val="24"/>
        </w:rPr>
        <w:t>.</w:t>
      </w:r>
      <w:r w:rsidRPr="001548D4">
        <w:rPr>
          <w:rFonts w:ascii="Times New Roman" w:hAnsi="Times New Roman"/>
          <w:color w:val="000000"/>
          <w:sz w:val="24"/>
          <w:szCs w:val="24"/>
        </w:rPr>
        <w:t>А.4.1. на площадката в кв. „Бряг” на</w:t>
      </w:r>
      <w:r w:rsidR="00776CE6">
        <w:rPr>
          <w:rFonts w:ascii="Times New Roman" w:hAnsi="Times New Roman"/>
          <w:color w:val="000000"/>
          <w:sz w:val="24"/>
          <w:szCs w:val="24"/>
        </w:rPr>
        <w:t xml:space="preserve"> гр. Търговище през 2015г. са образувани 80</w:t>
      </w:r>
      <w:r>
        <w:rPr>
          <w:rFonts w:ascii="Times New Roman" w:hAnsi="Times New Roman"/>
          <w:color w:val="000000"/>
          <w:sz w:val="24"/>
          <w:szCs w:val="24"/>
        </w:rPr>
        <w:t>0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 т</w:t>
      </w:r>
      <w:r>
        <w:rPr>
          <w:rFonts w:ascii="Times New Roman" w:hAnsi="Times New Roman"/>
          <w:color w:val="000000"/>
          <w:sz w:val="24"/>
          <w:szCs w:val="24"/>
        </w:rPr>
        <w:t>она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 странични животински продукти (торова маса</w:t>
      </w:r>
      <w:r>
        <w:rPr>
          <w:rFonts w:ascii="Times New Roman" w:hAnsi="Times New Roman"/>
          <w:color w:val="000000"/>
          <w:sz w:val="24"/>
          <w:szCs w:val="24"/>
        </w:rPr>
        <w:t xml:space="preserve">). В Приложение 2  на настоящия  ГДОС е представена схема на складове за суровини, материали и отпадъци, където площадката за съхранение на странични животински продукти е обозначена като Склад 2.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</w:t>
      </w:r>
      <w:r w:rsidRPr="001548D4">
        <w:rPr>
          <w:rFonts w:ascii="Times New Roman" w:hAnsi="Times New Roman"/>
          <w:color w:val="000000"/>
          <w:sz w:val="24"/>
          <w:szCs w:val="24"/>
        </w:rPr>
        <w:t>Условие 11</w:t>
      </w:r>
      <w:r>
        <w:rPr>
          <w:rFonts w:ascii="Times New Roman" w:hAnsi="Times New Roman"/>
          <w:color w:val="000000"/>
          <w:sz w:val="24"/>
          <w:szCs w:val="24"/>
        </w:rPr>
        <w:t>.</w:t>
      </w:r>
      <w:r w:rsidRPr="001548D4">
        <w:rPr>
          <w:rFonts w:ascii="Times New Roman" w:hAnsi="Times New Roman"/>
          <w:color w:val="000000"/>
          <w:sz w:val="24"/>
          <w:szCs w:val="24"/>
        </w:rPr>
        <w:t>А.4</w:t>
      </w:r>
      <w:r w:rsidR="00776CE6">
        <w:rPr>
          <w:rFonts w:ascii="Times New Roman" w:hAnsi="Times New Roman"/>
          <w:color w:val="000000"/>
          <w:sz w:val="24"/>
          <w:szCs w:val="24"/>
        </w:rPr>
        <w:t>.2. през 2015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г. на площадката </w:t>
      </w:r>
      <w:r>
        <w:rPr>
          <w:rFonts w:ascii="Times New Roman" w:hAnsi="Times New Roman"/>
          <w:color w:val="000000"/>
          <w:sz w:val="24"/>
          <w:szCs w:val="24"/>
        </w:rPr>
        <w:t>за временно съхранение на странични животински продукти</w:t>
      </w:r>
      <w:r w:rsidR="00776CE6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(Склад 2) </w:t>
      </w:r>
      <w:r w:rsidRPr="001548D4">
        <w:rPr>
          <w:rFonts w:ascii="Times New Roman" w:hAnsi="Times New Roman"/>
          <w:color w:val="000000"/>
          <w:sz w:val="24"/>
          <w:szCs w:val="24"/>
        </w:rPr>
        <w:t>са</w:t>
      </w:r>
      <w:r>
        <w:rPr>
          <w:rFonts w:ascii="Times New Roman" w:hAnsi="Times New Roman"/>
          <w:color w:val="000000"/>
          <w:sz w:val="24"/>
          <w:szCs w:val="24"/>
        </w:rPr>
        <w:t xml:space="preserve"> извършени 4 броя проверки несъответствия не са установени.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C67C48" w:rsidRPr="003048D6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 xml:space="preserve">          </w:t>
      </w:r>
      <w:r>
        <w:rPr>
          <w:rFonts w:ascii="Times New Roman" w:hAnsi="Times New Roman"/>
          <w:bCs/>
          <w:iCs/>
          <w:color w:val="000000"/>
          <w:sz w:val="24"/>
          <w:szCs w:val="24"/>
        </w:rPr>
        <w:t xml:space="preserve">През годината получената торова маса е предавана на ЕТ „Станислав Желев„ съгласно сключен договор, за наторяване на арендовани и собствени земеделски земи, но в предвид изискванията за забрана за внасяне на азотосъдържащи торове в почвата през периода 1 ноември-31 януари/съгласно Правила за добри земеделски практики не е възможно и е недопустимо директното им оползотворяване в земеделски земи/, през този период образуваната торова маса е съхранявана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на площадката </w:t>
      </w:r>
      <w:r>
        <w:rPr>
          <w:rFonts w:ascii="Times New Roman" w:hAnsi="Times New Roman"/>
          <w:color w:val="000000"/>
          <w:sz w:val="24"/>
          <w:szCs w:val="24"/>
        </w:rPr>
        <w:t>за временно съхранение на странични животински продукти (Склад 2).</w:t>
      </w:r>
    </w:p>
    <w:p w:rsidR="00C67C48" w:rsidRPr="00CD39FD" w:rsidRDefault="00C67C48" w:rsidP="00C67C48">
      <w:pPr>
        <w:spacing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 xml:space="preserve">          </w:t>
      </w:r>
      <w:r>
        <w:rPr>
          <w:rFonts w:ascii="Times New Roman" w:hAnsi="Times New Roman"/>
          <w:bCs/>
          <w:iCs/>
          <w:color w:val="000000"/>
          <w:sz w:val="28"/>
          <w:szCs w:val="28"/>
        </w:rPr>
        <w:t xml:space="preserve">В </w:t>
      </w:r>
      <w:r>
        <w:rPr>
          <w:rFonts w:ascii="Times New Roman" w:hAnsi="Times New Roman"/>
          <w:bCs/>
          <w:iCs/>
          <w:color w:val="000000"/>
          <w:sz w:val="24"/>
          <w:szCs w:val="24"/>
        </w:rPr>
        <w:t xml:space="preserve">Приложение 3 към </w:t>
      </w:r>
      <w:r>
        <w:rPr>
          <w:rFonts w:ascii="Times New Roman" w:hAnsi="Times New Roman"/>
          <w:color w:val="000000"/>
          <w:sz w:val="24"/>
          <w:szCs w:val="24"/>
        </w:rPr>
        <w:t xml:space="preserve">настоящия  ГДОС е представено </w:t>
      </w:r>
      <w:r w:rsidRPr="00CD39FD">
        <w:rPr>
          <w:rFonts w:ascii="Times New Roman" w:hAnsi="Times New Roman"/>
          <w:sz w:val="24"/>
          <w:szCs w:val="24"/>
        </w:rPr>
        <w:t xml:space="preserve">Копие от </w:t>
      </w:r>
      <w:r>
        <w:rPr>
          <w:rFonts w:ascii="Times New Roman" w:hAnsi="Times New Roman"/>
          <w:sz w:val="24"/>
          <w:szCs w:val="24"/>
        </w:rPr>
        <w:t>договор</w:t>
      </w:r>
      <w:r w:rsidRPr="00CD39FD">
        <w:rPr>
          <w:rFonts w:ascii="Times New Roman" w:hAnsi="Times New Roman"/>
          <w:sz w:val="24"/>
          <w:szCs w:val="24"/>
        </w:rPr>
        <w:t xml:space="preserve"> за</w:t>
      </w:r>
      <w:r>
        <w:rPr>
          <w:rFonts w:ascii="Times New Roman" w:hAnsi="Times New Roman"/>
          <w:sz w:val="24"/>
          <w:szCs w:val="24"/>
        </w:rPr>
        <w:t xml:space="preserve"> извозване и </w:t>
      </w:r>
      <w:r w:rsidRPr="00CD39FD">
        <w:rPr>
          <w:rFonts w:ascii="Times New Roman" w:hAnsi="Times New Roman"/>
          <w:sz w:val="24"/>
          <w:szCs w:val="24"/>
        </w:rPr>
        <w:t xml:space="preserve"> оползотворяване на торова маса за наторяване на земеделски земи.</w:t>
      </w:r>
      <w:r w:rsidRPr="00CD39FD">
        <w:rPr>
          <w:rFonts w:ascii="Times New Roman" w:hAnsi="Times New Roman"/>
          <w:sz w:val="24"/>
          <w:szCs w:val="24"/>
          <w:lang w:val="en-US"/>
        </w:rPr>
        <w:t xml:space="preserve">       </w:t>
      </w:r>
    </w:p>
    <w:p w:rsidR="00C67C48" w:rsidRPr="00D54CD6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Cs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</w:pPr>
      <w:r w:rsidRPr="00205DCD"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>4.5. Шум</w:t>
      </w:r>
      <w:r w:rsidRPr="001548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 xml:space="preserve">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</w:t>
      </w:r>
      <w:r w:rsidRPr="001548D4">
        <w:rPr>
          <w:rFonts w:ascii="Times New Roman" w:hAnsi="Times New Roman"/>
          <w:color w:val="000000"/>
          <w:sz w:val="24"/>
          <w:szCs w:val="24"/>
        </w:rPr>
        <w:t>През отчитания период не са регистрирани жалби и/или оплаквания от работата на инсталацията по отношение шума от производствената площадка.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548D4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</w:t>
      </w:r>
      <w:r w:rsidRPr="001548D4">
        <w:rPr>
          <w:rFonts w:ascii="Times New Roman" w:hAnsi="Times New Roman"/>
          <w:color w:val="000000"/>
          <w:sz w:val="24"/>
          <w:szCs w:val="24"/>
        </w:rPr>
        <w:t>Дейностите, извършвани на производствената площадка трябва да се осъществяват по начин, недопускащ предизвикване на шум в околната среда над граничните стойности на еквивалентно ниво на шум, както следва: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548D4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По границите на производствената площадка: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Pr="00190C95" w:rsidRDefault="00C67C48" w:rsidP="00C67C48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44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90C95">
        <w:rPr>
          <w:rFonts w:ascii="Times New Roman" w:hAnsi="Times New Roman"/>
          <w:color w:val="000000"/>
          <w:sz w:val="24"/>
          <w:szCs w:val="24"/>
        </w:rPr>
        <w:lastRenderedPageBreak/>
        <w:t xml:space="preserve">дневно ниво - 70 dB(A); </w:t>
      </w:r>
    </w:p>
    <w:p w:rsidR="00C67C48" w:rsidRPr="00190C95" w:rsidRDefault="00C67C48" w:rsidP="00C67C48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44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90C95">
        <w:rPr>
          <w:rFonts w:ascii="Times New Roman" w:hAnsi="Times New Roman"/>
          <w:color w:val="000000"/>
          <w:sz w:val="24"/>
          <w:szCs w:val="24"/>
        </w:rPr>
        <w:t xml:space="preserve">вечерно ниво - 70 dB(A); </w:t>
      </w:r>
    </w:p>
    <w:p w:rsidR="00C67C48" w:rsidRPr="00190C95" w:rsidRDefault="00C67C48" w:rsidP="00C67C48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90C95">
        <w:rPr>
          <w:rFonts w:ascii="Times New Roman" w:hAnsi="Times New Roman"/>
          <w:color w:val="000000"/>
          <w:sz w:val="24"/>
          <w:szCs w:val="24"/>
        </w:rPr>
        <w:t xml:space="preserve">нощно ниво - 70 dB(A);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Pr="001548D4" w:rsidRDefault="00C67C48" w:rsidP="00C67C48">
      <w:p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</w:t>
      </w:r>
      <w:r w:rsidRPr="001548D4">
        <w:rPr>
          <w:rFonts w:ascii="Times New Roman" w:hAnsi="Times New Roman"/>
          <w:color w:val="000000"/>
          <w:sz w:val="24"/>
          <w:szCs w:val="24"/>
        </w:rPr>
        <w:t>В мястото на въздейств</w:t>
      </w:r>
      <w:r>
        <w:rPr>
          <w:rFonts w:ascii="Times New Roman" w:hAnsi="Times New Roman"/>
          <w:color w:val="000000"/>
          <w:sz w:val="24"/>
          <w:szCs w:val="24"/>
        </w:rPr>
        <w:t>ие (най-близката жилищна зона):</w:t>
      </w:r>
    </w:p>
    <w:p w:rsidR="00C67C48" w:rsidRPr="00DF3E53" w:rsidRDefault="00C67C48" w:rsidP="00C67C48">
      <w:pPr>
        <w:pStyle w:val="ListParagraph"/>
        <w:numPr>
          <w:ilvl w:val="0"/>
          <w:numId w:val="17"/>
        </w:numPr>
        <w:autoSpaceDE w:val="0"/>
        <w:autoSpaceDN w:val="0"/>
        <w:adjustRightInd w:val="0"/>
        <w:spacing w:after="44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DF3E53">
        <w:rPr>
          <w:rFonts w:ascii="Times New Roman" w:hAnsi="Times New Roman" w:cs="Calibri"/>
          <w:color w:val="000000"/>
          <w:sz w:val="24"/>
          <w:szCs w:val="24"/>
        </w:rPr>
        <w:t xml:space="preserve">дневно ниво - 55 dB(A); </w:t>
      </w:r>
    </w:p>
    <w:p w:rsidR="00C67C48" w:rsidRPr="00DF3E53" w:rsidRDefault="00C67C48" w:rsidP="00C67C48">
      <w:pPr>
        <w:pStyle w:val="ListParagraph"/>
        <w:numPr>
          <w:ilvl w:val="0"/>
          <w:numId w:val="17"/>
        </w:numPr>
        <w:autoSpaceDE w:val="0"/>
        <w:autoSpaceDN w:val="0"/>
        <w:adjustRightInd w:val="0"/>
        <w:spacing w:after="44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DF3E53">
        <w:rPr>
          <w:rFonts w:ascii="Times New Roman" w:hAnsi="Times New Roman"/>
          <w:color w:val="000000"/>
          <w:sz w:val="24"/>
          <w:szCs w:val="24"/>
        </w:rPr>
        <w:t xml:space="preserve">вечерно ниво - 50 dB(A); </w:t>
      </w:r>
    </w:p>
    <w:p w:rsidR="00C67C48" w:rsidRDefault="00C67C48" w:rsidP="00C67C48">
      <w:pPr>
        <w:pStyle w:val="ListParagraph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DF3E53">
        <w:rPr>
          <w:rFonts w:ascii="Times New Roman" w:hAnsi="Times New Roman"/>
          <w:color w:val="000000"/>
          <w:sz w:val="24"/>
          <w:szCs w:val="24"/>
        </w:rPr>
        <w:t xml:space="preserve">нощно ниво - 45 dB(A). </w:t>
      </w:r>
    </w:p>
    <w:p w:rsidR="00C67C48" w:rsidRPr="00DF3E53" w:rsidRDefault="00C67C48" w:rsidP="00C67C48">
      <w:pPr>
        <w:pStyle w:val="ListParagraph"/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Изготвени са и се прилагат: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Pr="00DF3E53" w:rsidRDefault="00C67C48" w:rsidP="00C67C48">
      <w:pPr>
        <w:pStyle w:val="ListParagraph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DF3E53">
        <w:rPr>
          <w:rFonts w:ascii="Times New Roman" w:hAnsi="Times New Roman"/>
          <w:color w:val="000000"/>
          <w:sz w:val="24"/>
          <w:szCs w:val="24"/>
        </w:rPr>
        <w:t xml:space="preserve">Инструкция ИОС 12.2.2 за наблюдение на общата звукова мощност на площадката, еквивалентни нива на шума по оградата на площадката, еквивалентни нива на шума в мястото на въздействие, установяване на причините за несъответствие и предприемане на коригиращи действия.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776CE6" w:rsidP="009F7664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2015</w:t>
      </w:r>
      <w:r w:rsidR="00C67C48"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година. </w:t>
      </w:r>
      <w:r>
        <w:rPr>
          <w:rFonts w:ascii="Times New Roman" w:hAnsi="Times New Roman"/>
          <w:color w:val="000000"/>
          <w:sz w:val="24"/>
          <w:szCs w:val="24"/>
        </w:rPr>
        <w:t>През 2015 г.</w:t>
      </w:r>
      <w:r w:rsidR="00C67C48">
        <w:rPr>
          <w:rFonts w:ascii="Times New Roman" w:hAnsi="Times New Roman"/>
          <w:color w:val="000000"/>
          <w:sz w:val="24"/>
          <w:szCs w:val="24"/>
        </w:rPr>
        <w:t xml:space="preserve"> е</w:t>
      </w:r>
      <w:r w:rsidR="00C67C48" w:rsidRPr="001548D4">
        <w:rPr>
          <w:rFonts w:ascii="Times New Roman" w:hAnsi="Times New Roman"/>
          <w:color w:val="000000"/>
          <w:sz w:val="24"/>
          <w:szCs w:val="24"/>
        </w:rPr>
        <w:t xml:space="preserve"> извърш</w:t>
      </w:r>
      <w:r w:rsidR="00C67C48">
        <w:rPr>
          <w:rFonts w:ascii="Times New Roman" w:hAnsi="Times New Roman"/>
          <w:color w:val="000000"/>
          <w:sz w:val="24"/>
          <w:szCs w:val="24"/>
        </w:rPr>
        <w:t>ван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 w:rsidR="00C67C48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изпитване</w:t>
      </w:r>
      <w:r w:rsidR="00C67C48">
        <w:rPr>
          <w:rFonts w:ascii="Times New Roman" w:hAnsi="Times New Roman"/>
          <w:color w:val="000000"/>
          <w:sz w:val="24"/>
          <w:szCs w:val="24"/>
        </w:rPr>
        <w:t xml:space="preserve"> на шум</w:t>
      </w:r>
      <w:r>
        <w:rPr>
          <w:rFonts w:ascii="Times New Roman" w:hAnsi="Times New Roman"/>
          <w:color w:val="000000"/>
          <w:sz w:val="24"/>
          <w:szCs w:val="24"/>
        </w:rPr>
        <w:t xml:space="preserve"> от Акредитирана лаборатория за изпитване и калибриране „</w:t>
      </w:r>
      <w:r w:rsidR="009F7664">
        <w:rPr>
          <w:rFonts w:ascii="Times New Roman" w:hAnsi="Times New Roman"/>
          <w:color w:val="000000"/>
          <w:sz w:val="24"/>
          <w:szCs w:val="24"/>
        </w:rPr>
        <w:t>ЛИПГЕИ</w:t>
      </w:r>
      <w:r>
        <w:rPr>
          <w:rFonts w:ascii="Times New Roman" w:hAnsi="Times New Roman"/>
          <w:color w:val="000000"/>
          <w:sz w:val="24"/>
          <w:szCs w:val="24"/>
        </w:rPr>
        <w:t xml:space="preserve">“ към </w:t>
      </w:r>
      <w:r w:rsidR="006C484B">
        <w:rPr>
          <w:rFonts w:ascii="Times New Roman" w:hAnsi="Times New Roman"/>
          <w:color w:val="000000"/>
          <w:sz w:val="24"/>
          <w:szCs w:val="24"/>
        </w:rPr>
        <w:t xml:space="preserve">„Пехливанов инженеринг“ ООД във връзка </w:t>
      </w:r>
      <w:r w:rsidR="00C67C48">
        <w:rPr>
          <w:rFonts w:ascii="Times New Roman" w:hAnsi="Times New Roman"/>
          <w:color w:val="000000"/>
          <w:sz w:val="24"/>
          <w:szCs w:val="24"/>
        </w:rPr>
        <w:t xml:space="preserve">с Условие 12.2.2 от КР. </w:t>
      </w:r>
      <w:r w:rsidR="006C484B">
        <w:rPr>
          <w:rFonts w:ascii="Times New Roman" w:hAnsi="Times New Roman"/>
          <w:color w:val="000000"/>
          <w:sz w:val="24"/>
          <w:szCs w:val="24"/>
        </w:rPr>
        <w:t>Резултатите от собствените периодични измервания на шум излъчван в околната среда са представени</w:t>
      </w:r>
      <w:r w:rsidR="0033448D">
        <w:rPr>
          <w:rFonts w:ascii="Times New Roman" w:hAnsi="Times New Roman"/>
          <w:color w:val="000000"/>
          <w:sz w:val="24"/>
          <w:szCs w:val="24"/>
        </w:rPr>
        <w:t xml:space="preserve"> в таблица 6 на</w:t>
      </w:r>
      <w:r w:rsidR="009F7664">
        <w:rPr>
          <w:rFonts w:ascii="Times New Roman" w:hAnsi="Times New Roman"/>
          <w:color w:val="000000"/>
          <w:sz w:val="24"/>
          <w:szCs w:val="24"/>
        </w:rPr>
        <w:t xml:space="preserve"> Приложение</w:t>
      </w:r>
      <w:r w:rsidR="00FD12E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C484B">
        <w:rPr>
          <w:rFonts w:ascii="Times New Roman" w:hAnsi="Times New Roman"/>
          <w:color w:val="000000"/>
          <w:sz w:val="24"/>
          <w:szCs w:val="24"/>
        </w:rPr>
        <w:t xml:space="preserve">1 от настоящия ГДОС. В Приложение </w:t>
      </w:r>
      <w:r w:rsidR="009E5C41">
        <w:rPr>
          <w:rFonts w:ascii="Times New Roman" w:hAnsi="Times New Roman"/>
          <w:color w:val="000000"/>
          <w:sz w:val="24"/>
          <w:szCs w:val="24"/>
        </w:rPr>
        <w:t>3 са представени копия</w:t>
      </w:r>
      <w:r w:rsidR="006C484B">
        <w:rPr>
          <w:rFonts w:ascii="Times New Roman" w:hAnsi="Times New Roman"/>
          <w:color w:val="000000"/>
          <w:sz w:val="24"/>
          <w:szCs w:val="24"/>
        </w:rPr>
        <w:t xml:space="preserve"> от протокол</w:t>
      </w:r>
      <w:r w:rsidR="009E5C41">
        <w:rPr>
          <w:rFonts w:ascii="Times New Roman" w:hAnsi="Times New Roman"/>
          <w:color w:val="000000"/>
          <w:sz w:val="24"/>
          <w:szCs w:val="24"/>
        </w:rPr>
        <w:t>и:</w:t>
      </w:r>
      <w:r w:rsidR="006C484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E5C41">
        <w:rPr>
          <w:rFonts w:ascii="Times New Roman" w:hAnsi="Times New Roman"/>
          <w:color w:val="000000"/>
          <w:sz w:val="24"/>
          <w:szCs w:val="24"/>
        </w:rPr>
        <w:t>№638Б/13.11.2015г.; №638Б.1/13.11.2015г.; №638Б.2</w:t>
      </w:r>
      <w:r w:rsidR="009F7664">
        <w:rPr>
          <w:rFonts w:ascii="Times New Roman" w:hAnsi="Times New Roman"/>
          <w:color w:val="000000"/>
          <w:sz w:val="24"/>
          <w:szCs w:val="24"/>
        </w:rPr>
        <w:t>/14.11.2015г. за проведените собствените измервания на нивата на шум съгласно Условие 12.2.2</w:t>
      </w:r>
      <w:r w:rsidR="00FD12E9">
        <w:rPr>
          <w:rFonts w:ascii="Times New Roman" w:hAnsi="Times New Roman"/>
          <w:color w:val="000000"/>
          <w:sz w:val="24"/>
          <w:szCs w:val="24"/>
        </w:rPr>
        <w:t>. от Комплексното Разрешително.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FD12E9" w:rsidP="00C67C48">
      <w:pPr>
        <w:pStyle w:val="Default"/>
        <w:jc w:val="both"/>
      </w:pPr>
      <w:r>
        <w:t xml:space="preserve">           През 2015</w:t>
      </w:r>
      <w:r w:rsidR="00C67C48" w:rsidRPr="001548D4">
        <w:t xml:space="preserve"> г. не са постъпвали сигнали или жалби от живущи в близост до площадката за наднормено ниво на шум.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rPr>
          <w:b/>
          <w:bCs/>
          <w:i/>
          <w:iCs/>
        </w:rPr>
      </w:pPr>
      <w:r w:rsidRPr="00C65A77">
        <w:rPr>
          <w:b/>
          <w:bCs/>
          <w:i/>
          <w:iCs/>
          <w:sz w:val="28"/>
          <w:szCs w:val="28"/>
        </w:rPr>
        <w:t>4.6. Опазване на почвата и подземните води от замърсяване</w:t>
      </w:r>
      <w:r w:rsidRPr="001548D4">
        <w:rPr>
          <w:b/>
          <w:bCs/>
          <w:i/>
          <w:iCs/>
        </w:rPr>
        <w:t xml:space="preserve">. </w:t>
      </w:r>
    </w:p>
    <w:p w:rsidR="00C67C48" w:rsidRPr="001548D4" w:rsidRDefault="00C67C48" w:rsidP="00C67C48">
      <w:pPr>
        <w:pStyle w:val="Default"/>
      </w:pPr>
    </w:p>
    <w:p w:rsidR="00C67C48" w:rsidRPr="001548D4" w:rsidRDefault="00C67C48" w:rsidP="00C67C48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Pr="001548D4">
        <w:rPr>
          <w:rFonts w:ascii="Times New Roman" w:hAnsi="Times New Roman"/>
          <w:sz w:val="24"/>
          <w:szCs w:val="24"/>
        </w:rPr>
        <w:t>На площадката на „БРЯГ-СК” ЕООД не се извършва пряко или непряко отвеждане на вредни и опасни вещества в почвите и подземните води.</w:t>
      </w:r>
    </w:p>
    <w:p w:rsidR="00C67C48" w:rsidRDefault="00C67C48" w:rsidP="00C67C48">
      <w:pPr>
        <w:pStyle w:val="Default"/>
        <w:jc w:val="both"/>
      </w:pPr>
      <w:r>
        <w:t xml:space="preserve">         </w:t>
      </w:r>
      <w:r w:rsidRPr="001548D4">
        <w:t>Изготвени са и се прилагат:</w:t>
      </w:r>
    </w:p>
    <w:p w:rsidR="00C67C48" w:rsidRPr="001548D4" w:rsidRDefault="00C67C48" w:rsidP="00C67C48">
      <w:pPr>
        <w:pStyle w:val="Default"/>
      </w:pPr>
      <w:r w:rsidRPr="001548D4">
        <w:t xml:space="preserve"> </w:t>
      </w:r>
    </w:p>
    <w:p w:rsidR="00C67C48" w:rsidRPr="001548D4" w:rsidRDefault="00C67C48" w:rsidP="00C67C48">
      <w:pPr>
        <w:pStyle w:val="Default"/>
        <w:numPr>
          <w:ilvl w:val="0"/>
          <w:numId w:val="18"/>
        </w:numPr>
        <w:jc w:val="both"/>
      </w:pPr>
      <w:r w:rsidRPr="001548D4">
        <w:t xml:space="preserve">Инструкция ИОС 8.1.4. „Поддръжка и проверка на водопроводната мрежа на площадката, отстраняване на течове и установяване причините за тях”. </w:t>
      </w:r>
    </w:p>
    <w:p w:rsidR="00C67C48" w:rsidRPr="001548D4" w:rsidRDefault="00C67C48" w:rsidP="00C67C48">
      <w:pPr>
        <w:pStyle w:val="Default"/>
      </w:pPr>
    </w:p>
    <w:p w:rsidR="00C67C48" w:rsidRDefault="00FD12E9" w:rsidP="00C67C48">
      <w:pPr>
        <w:pStyle w:val="Default"/>
        <w:ind w:left="1068"/>
        <w:jc w:val="both"/>
      </w:pPr>
      <w:r>
        <w:rPr>
          <w:b/>
          <w:bCs/>
        </w:rPr>
        <w:t>2015</w:t>
      </w:r>
      <w:r w:rsidR="00C67C48" w:rsidRPr="001548D4">
        <w:rPr>
          <w:b/>
          <w:bCs/>
        </w:rPr>
        <w:t xml:space="preserve"> година. </w:t>
      </w:r>
      <w:r w:rsidR="00C67C48" w:rsidRPr="001548D4">
        <w:t xml:space="preserve">Мониторинг на водопроводната и канализационната мрежа на площадката е извършван всеки календарен месец, което е документирано в съответния формуляр. През периода течове, разливания или други пропуски по водопроводната мрежа на площадката не са констатирани. </w:t>
      </w:r>
    </w:p>
    <w:p w:rsidR="00C67C48" w:rsidRPr="001548D4" w:rsidRDefault="00C67C48" w:rsidP="00C67C48">
      <w:pPr>
        <w:pStyle w:val="Default"/>
        <w:ind w:left="1068"/>
        <w:jc w:val="both"/>
      </w:pPr>
    </w:p>
    <w:p w:rsidR="00C67C48" w:rsidRPr="001548D4" w:rsidRDefault="00C67C48" w:rsidP="00C67C48">
      <w:pPr>
        <w:pStyle w:val="Default"/>
        <w:numPr>
          <w:ilvl w:val="0"/>
          <w:numId w:val="18"/>
        </w:numPr>
        <w:jc w:val="both"/>
      </w:pPr>
      <w:r w:rsidRPr="001548D4">
        <w:t xml:space="preserve">Инструкция ИОС 13.4 „Отстраняване на разливи и/или изливания на вредни и опасни вещества”, както и документирането им. </w:t>
      </w:r>
    </w:p>
    <w:p w:rsidR="00C67C48" w:rsidRPr="001548D4" w:rsidRDefault="00C67C48" w:rsidP="00C67C48">
      <w:pPr>
        <w:pStyle w:val="Default"/>
      </w:pPr>
    </w:p>
    <w:p w:rsidR="00C67C48" w:rsidRDefault="00FD12E9" w:rsidP="00C67C48">
      <w:pPr>
        <w:pStyle w:val="Default"/>
        <w:ind w:left="1068"/>
        <w:jc w:val="both"/>
      </w:pPr>
      <w:r>
        <w:rPr>
          <w:b/>
          <w:bCs/>
        </w:rPr>
        <w:t>2015</w:t>
      </w:r>
      <w:r w:rsidR="00C67C48" w:rsidRPr="001548D4">
        <w:rPr>
          <w:b/>
          <w:bCs/>
        </w:rPr>
        <w:t xml:space="preserve"> година</w:t>
      </w:r>
      <w:r w:rsidR="00C67C48" w:rsidRPr="001548D4">
        <w:t>. През годината стриктно се спазва цитираната инструкция. Разливи или изливания на вредни и опасни в</w:t>
      </w:r>
      <w:r w:rsidR="009F2678">
        <w:t>ещества не са допуснати. За отчет</w:t>
      </w:r>
      <w:r w:rsidR="00C67C48" w:rsidRPr="001548D4">
        <w:t xml:space="preserve">ния период не са регистрирани течове, разливи или изливания на вредни и опасни вещества. За документиране </w:t>
      </w:r>
      <w:r w:rsidR="009F2678">
        <w:t>н</w:t>
      </w:r>
      <w:r w:rsidR="00C67C48" w:rsidRPr="001548D4">
        <w:t xml:space="preserve">а констатациите е създаден Формуляр ФОС 5.8.2-07 ”Регистър на авариите”. </w:t>
      </w:r>
    </w:p>
    <w:p w:rsidR="00C67C48" w:rsidRPr="001548D4" w:rsidRDefault="00C67C48" w:rsidP="00C67C48">
      <w:pPr>
        <w:pStyle w:val="Default"/>
        <w:ind w:left="1068"/>
        <w:jc w:val="both"/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>4.6.1. Собствен мониторинг на подземни води.</w:t>
      </w:r>
    </w:p>
    <w:p w:rsidR="00C67C48" w:rsidRPr="001548D4" w:rsidRDefault="00C67C48" w:rsidP="00C67C48">
      <w:pPr>
        <w:pStyle w:val="Default"/>
      </w:pPr>
      <w:r w:rsidRPr="001548D4">
        <w:rPr>
          <w:b/>
          <w:bCs/>
        </w:rPr>
        <w:t xml:space="preserve"> </w:t>
      </w:r>
    </w:p>
    <w:p w:rsidR="00C67C48" w:rsidRDefault="00C67C48" w:rsidP="00C67C48">
      <w:pPr>
        <w:pStyle w:val="Default"/>
        <w:jc w:val="both"/>
      </w:pPr>
      <w:r>
        <w:t xml:space="preserve">         </w:t>
      </w:r>
      <w:r w:rsidRPr="001548D4">
        <w:t xml:space="preserve">На площадката не се извършва пряко или непряко отвеждане на опасни и вредни вещества в подземните води. Дружеството няма задължение по извършване и докладване на собствен мониторинг на качеството на подземните води.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>4.6.2. Собствен мониторинг на почви.</w:t>
      </w:r>
    </w:p>
    <w:p w:rsidR="00C67C48" w:rsidRPr="001548D4" w:rsidRDefault="00C67C48" w:rsidP="00C67C48">
      <w:pPr>
        <w:pStyle w:val="Default"/>
      </w:pPr>
      <w:r w:rsidRPr="001548D4">
        <w:rPr>
          <w:b/>
          <w:bCs/>
        </w:rPr>
        <w:t xml:space="preserve"> </w:t>
      </w: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 xml:space="preserve">Основните замърсители, изпускани в почвата, подлежащи на собствен мониторинг и за които са заложени индивидуални емисионни ограничения са както следва: </w:t>
      </w:r>
    </w:p>
    <w:p w:rsidR="00C67C48" w:rsidRPr="001548D4" w:rsidRDefault="00C67C48" w:rsidP="00C67C48">
      <w:pPr>
        <w:pStyle w:val="Default"/>
        <w:jc w:val="both"/>
      </w:pPr>
    </w:p>
    <w:p w:rsidR="00C67C48" w:rsidRPr="001548D4" w:rsidRDefault="00C67C48" w:rsidP="00C67C48">
      <w:pPr>
        <w:pStyle w:val="Default"/>
        <w:numPr>
          <w:ilvl w:val="0"/>
          <w:numId w:val="18"/>
        </w:numPr>
        <w:spacing w:after="44"/>
        <w:jc w:val="both"/>
      </w:pPr>
      <w:r w:rsidRPr="001548D4">
        <w:t xml:space="preserve">pН; </w:t>
      </w:r>
    </w:p>
    <w:p w:rsidR="00C67C48" w:rsidRPr="001548D4" w:rsidRDefault="00C67C48" w:rsidP="00C67C48">
      <w:pPr>
        <w:pStyle w:val="Default"/>
        <w:numPr>
          <w:ilvl w:val="0"/>
          <w:numId w:val="18"/>
        </w:numPr>
        <w:spacing w:after="44"/>
        <w:jc w:val="both"/>
      </w:pPr>
      <w:r w:rsidRPr="001548D4">
        <w:t xml:space="preserve">Азот общ; </w:t>
      </w:r>
    </w:p>
    <w:p w:rsidR="00C67C48" w:rsidRPr="001548D4" w:rsidRDefault="00C67C48" w:rsidP="00C67C48">
      <w:pPr>
        <w:pStyle w:val="Default"/>
        <w:numPr>
          <w:ilvl w:val="0"/>
          <w:numId w:val="18"/>
        </w:numPr>
        <w:jc w:val="both"/>
      </w:pPr>
      <w:r w:rsidRPr="001548D4">
        <w:t xml:space="preserve">Фосфати;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>За извършване на собствения мониторинг, местоположението на пунктовете за мониторинг е нанесен на картен материал и е съгласуван</w:t>
      </w:r>
      <w:r>
        <w:t xml:space="preserve"> с РИОСВ – Шумен (Приложение № 2</w:t>
      </w:r>
      <w:r w:rsidRPr="001548D4">
        <w:t xml:space="preserve">).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  <w:rPr>
          <w:lang w:eastAsia="bg-BG"/>
        </w:rPr>
      </w:pPr>
      <w:r>
        <w:rPr>
          <w:b/>
          <w:bCs/>
        </w:rPr>
        <w:t xml:space="preserve">          201</w:t>
      </w:r>
      <w:r w:rsidR="00FD12E9">
        <w:rPr>
          <w:b/>
          <w:bCs/>
        </w:rPr>
        <w:t>5</w:t>
      </w:r>
      <w:r w:rsidRPr="001548D4">
        <w:rPr>
          <w:b/>
          <w:bCs/>
        </w:rPr>
        <w:t xml:space="preserve"> година. </w:t>
      </w:r>
      <w:r w:rsidR="0035046D">
        <w:rPr>
          <w:b/>
          <w:bCs/>
        </w:rPr>
        <w:t xml:space="preserve"> </w:t>
      </w:r>
      <w:r w:rsidR="006F6820">
        <w:t>През отчет</w:t>
      </w:r>
      <w:r w:rsidRPr="001548D4">
        <w:t xml:space="preserve">ния период </w:t>
      </w:r>
      <w:r>
        <w:t xml:space="preserve">е </w:t>
      </w:r>
      <w:r w:rsidR="00926D44">
        <w:t>направен</w:t>
      </w:r>
      <w:r>
        <w:t xml:space="preserve"> анализ за</w:t>
      </w:r>
      <w:r w:rsidR="00B12087">
        <w:rPr>
          <w:lang w:eastAsia="bg-BG"/>
        </w:rPr>
        <w:t xml:space="preserve"> </w:t>
      </w:r>
      <w:r w:rsidRPr="00045B76">
        <w:rPr>
          <w:lang w:eastAsia="bg-BG"/>
        </w:rPr>
        <w:t>състояние</w:t>
      </w:r>
      <w:r w:rsidR="00926D44">
        <w:rPr>
          <w:lang w:eastAsia="bg-BG"/>
        </w:rPr>
        <w:t>то</w:t>
      </w:r>
      <w:r w:rsidRPr="00045B76">
        <w:rPr>
          <w:lang w:eastAsia="bg-BG"/>
        </w:rPr>
        <w:t xml:space="preserve"> на почвите</w:t>
      </w:r>
      <w:r w:rsidR="00E66DFD">
        <w:rPr>
          <w:lang w:eastAsia="bg-BG"/>
        </w:rPr>
        <w:t xml:space="preserve"> на площадката</w:t>
      </w:r>
      <w:r w:rsidR="00926D44">
        <w:rPr>
          <w:lang w:eastAsia="bg-BG"/>
        </w:rPr>
        <w:t xml:space="preserve"> </w:t>
      </w:r>
      <w:r w:rsidR="00926D44">
        <w:t xml:space="preserve">по показателите, посочени в Таблица 13Б.7. от Комплексното разрешително. </w:t>
      </w:r>
      <w:r w:rsidR="0035046D">
        <w:t>Пробовземането и и</w:t>
      </w:r>
      <w:r w:rsidR="00926D44">
        <w:t>зпитването е извършено от</w:t>
      </w:r>
      <w:r w:rsidR="00E66DFD">
        <w:rPr>
          <w:lang w:eastAsia="bg-BG"/>
        </w:rPr>
        <w:t xml:space="preserve">  </w:t>
      </w:r>
      <w:r w:rsidR="0035046D">
        <w:rPr>
          <w:lang w:eastAsia="bg-BG"/>
        </w:rPr>
        <w:t>акредитирана л</w:t>
      </w:r>
      <w:r w:rsidR="00E66DFD">
        <w:rPr>
          <w:lang w:eastAsia="bg-BG"/>
        </w:rPr>
        <w:t>аборатория на СЖС България ЕООД</w:t>
      </w:r>
      <w:r>
        <w:rPr>
          <w:lang w:eastAsia="bg-BG"/>
        </w:rPr>
        <w:t>.</w:t>
      </w:r>
      <w:r w:rsidR="0084497E">
        <w:rPr>
          <w:lang w:eastAsia="bg-BG"/>
        </w:rPr>
        <w:t xml:space="preserve"> В таблица 8 от</w:t>
      </w:r>
      <w:r w:rsidR="00F264A4">
        <w:rPr>
          <w:lang w:eastAsia="bg-BG"/>
        </w:rPr>
        <w:t xml:space="preserve"> Приложение 1 на </w:t>
      </w:r>
      <w:r w:rsidR="0084497E">
        <w:rPr>
          <w:lang w:eastAsia="bg-BG"/>
        </w:rPr>
        <w:t xml:space="preserve"> настоящия ГДОС са </w:t>
      </w:r>
      <w:r w:rsidR="00F264A4">
        <w:rPr>
          <w:lang w:eastAsia="bg-BG"/>
        </w:rPr>
        <w:t xml:space="preserve">представени </w:t>
      </w:r>
      <w:r w:rsidR="00FA5A05">
        <w:rPr>
          <w:sz w:val="22"/>
          <w:szCs w:val="22"/>
        </w:rPr>
        <w:t xml:space="preserve">резултатите </w:t>
      </w:r>
      <w:r w:rsidR="00F264A4">
        <w:rPr>
          <w:lang w:eastAsia="bg-BG"/>
        </w:rPr>
        <w:t xml:space="preserve">от извършения </w:t>
      </w:r>
      <w:r w:rsidR="00F264A4">
        <w:t xml:space="preserve">анализ </w:t>
      </w:r>
      <w:r w:rsidR="0035046D">
        <w:t>.</w:t>
      </w:r>
    </w:p>
    <w:p w:rsidR="00C67C48" w:rsidRPr="00C116C1" w:rsidRDefault="002A4FA0" w:rsidP="00D83A4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ahoma" w:hAnsi="Tahoma" w:cs="Tahoma"/>
          <w:sz w:val="20"/>
          <w:szCs w:val="20"/>
        </w:rPr>
        <w:t xml:space="preserve">         </w:t>
      </w:r>
      <w:r w:rsidR="00C67C48" w:rsidRPr="001548D4">
        <w:rPr>
          <w:rFonts w:ascii="Times New Roman" w:hAnsi="Times New Roman"/>
          <w:sz w:val="24"/>
          <w:szCs w:val="24"/>
        </w:rPr>
        <w:t xml:space="preserve">Във връзка с провеждането на собствения мониторинг на почвите и оценката на резултатите </w:t>
      </w:r>
      <w:r>
        <w:rPr>
          <w:rFonts w:ascii="Times New Roman" w:hAnsi="Times New Roman"/>
          <w:sz w:val="24"/>
          <w:szCs w:val="24"/>
        </w:rPr>
        <w:t>при изпитването</w:t>
      </w:r>
      <w:r w:rsidR="00034CEC">
        <w:rPr>
          <w:rFonts w:ascii="Times New Roman" w:hAnsi="Times New Roman"/>
          <w:sz w:val="24"/>
          <w:szCs w:val="24"/>
        </w:rPr>
        <w:t xml:space="preserve"> съгласно прилаганата </w:t>
      </w:r>
      <w:r w:rsidR="00034CEC" w:rsidRPr="00034CEC">
        <w:rPr>
          <w:rFonts w:ascii="Times New Roman" w:hAnsi="Times New Roman"/>
          <w:sz w:val="24"/>
          <w:szCs w:val="24"/>
        </w:rPr>
        <w:t>Инструкция ИОС 13.7.5 „Периодична оценка на съответствието на данните от мониторинга на показателите по Таблица 13Б.7.4 и базовото състояние на почвите, установяване на причините на повишаване на концентрациите и предп</w:t>
      </w:r>
      <w:r w:rsidR="00034CEC">
        <w:rPr>
          <w:rFonts w:ascii="Times New Roman" w:hAnsi="Times New Roman"/>
          <w:sz w:val="24"/>
          <w:szCs w:val="24"/>
        </w:rPr>
        <w:t>риемане на коригиращи действия”</w:t>
      </w:r>
      <w:r>
        <w:rPr>
          <w:rFonts w:ascii="Times New Roman" w:hAnsi="Times New Roman"/>
          <w:sz w:val="24"/>
          <w:szCs w:val="24"/>
        </w:rPr>
        <w:t xml:space="preserve"> </w:t>
      </w:r>
      <w:r w:rsidR="00B96FB9">
        <w:rPr>
          <w:rFonts w:ascii="Times New Roman" w:hAnsi="Times New Roman"/>
          <w:sz w:val="24"/>
          <w:szCs w:val="24"/>
        </w:rPr>
        <w:t>се забелязват</w:t>
      </w:r>
      <w:r w:rsidR="00D83A49">
        <w:rPr>
          <w:rFonts w:ascii="Times New Roman" w:hAnsi="Times New Roman"/>
          <w:sz w:val="24"/>
          <w:szCs w:val="24"/>
        </w:rPr>
        <w:t xml:space="preserve"> минимални отклонения от базовото състояние при Общия азот</w:t>
      </w:r>
      <w:r w:rsidR="00C116C1">
        <w:rPr>
          <w:rFonts w:ascii="Times New Roman" w:hAnsi="Times New Roman"/>
          <w:sz w:val="24"/>
          <w:szCs w:val="24"/>
        </w:rPr>
        <w:t xml:space="preserve"> </w:t>
      </w:r>
      <w:bookmarkStart w:id="0" w:name="_GoBack"/>
      <w:bookmarkEnd w:id="0"/>
      <w:r w:rsidR="00C116C1">
        <w:rPr>
          <w:rFonts w:ascii="Times New Roman" w:hAnsi="Times New Roman"/>
          <w:sz w:val="24"/>
          <w:szCs w:val="24"/>
        </w:rPr>
        <w:t>- за двете пробовземни точки</w:t>
      </w:r>
      <w:r w:rsidR="00D83A49">
        <w:rPr>
          <w:rFonts w:ascii="Times New Roman" w:hAnsi="Times New Roman"/>
          <w:sz w:val="24"/>
          <w:szCs w:val="24"/>
        </w:rPr>
        <w:t xml:space="preserve"> и</w:t>
      </w:r>
      <w:r w:rsidR="00C116C1">
        <w:rPr>
          <w:rFonts w:ascii="Times New Roman" w:hAnsi="Times New Roman"/>
          <w:sz w:val="24"/>
          <w:szCs w:val="24"/>
        </w:rPr>
        <w:t xml:space="preserve"> при</w:t>
      </w:r>
      <w:r w:rsidR="00D83A49">
        <w:rPr>
          <w:rFonts w:ascii="Times New Roman" w:hAnsi="Times New Roman"/>
          <w:sz w:val="24"/>
          <w:szCs w:val="24"/>
        </w:rPr>
        <w:t xml:space="preserve"> рН</w:t>
      </w:r>
      <w:r w:rsidR="00C116C1">
        <w:rPr>
          <w:rFonts w:ascii="Times New Roman" w:hAnsi="Times New Roman"/>
          <w:sz w:val="24"/>
          <w:szCs w:val="24"/>
        </w:rPr>
        <w:t xml:space="preserve"> за точка МПп2</w:t>
      </w:r>
      <w:r w:rsidR="00B96FB9">
        <w:rPr>
          <w:rFonts w:ascii="Times New Roman" w:hAnsi="Times New Roman"/>
          <w:sz w:val="24"/>
          <w:szCs w:val="24"/>
        </w:rPr>
        <w:t>. Причините за тези отклонения не са установени. При последващ мониторинг ще бъде установено дали отклонениятя са трайни.</w:t>
      </w:r>
    </w:p>
    <w:p w:rsidR="00C67C48" w:rsidRPr="00383985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383985">
        <w:rPr>
          <w:rFonts w:ascii="Times New Roman" w:hAnsi="Times New Roman"/>
          <w:b/>
          <w:bCs/>
          <w:color w:val="000000"/>
          <w:sz w:val="32"/>
          <w:szCs w:val="32"/>
        </w:rPr>
        <w:lastRenderedPageBreak/>
        <w:t xml:space="preserve">5. ДОКЛАД ПО ИНВЕСТИЦИОННАТА ПРОГРАМА ЗА ПРИВЕЖДАНЕ В СЪОТВЕТСТВИЕ С УСЛОВИЯТА НА КР. </w:t>
      </w:r>
    </w:p>
    <w:p w:rsidR="00C67C48" w:rsidRPr="00AB4685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32"/>
          <w:szCs w:val="32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Площадка кв. „Бряг” на гр. Търговище на „БРЯГ-СК” ЕООД няма Инвестиционна програма за привеждане в съответствие с условията на КР, тъй като инсталацията за интензивно отглеждане на птици съответства на законодателството в областта на опазване на околната среда и на Най-добрите налични техники (НДНТ).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32"/>
          <w:szCs w:val="32"/>
        </w:rPr>
      </w:pPr>
      <w:r w:rsidRPr="00AB4685">
        <w:rPr>
          <w:rFonts w:ascii="Times New Roman" w:hAnsi="Times New Roman"/>
          <w:b/>
          <w:bCs/>
          <w:color w:val="000000"/>
          <w:sz w:val="32"/>
          <w:szCs w:val="32"/>
        </w:rPr>
        <w:t xml:space="preserve">6. ПРЕКРАТЯВАНE НА РАБОТАТА НА ИНСТАЛАЦИИ ИЛИ ЧАСТИ ОТ ТЯХ. </w:t>
      </w:r>
    </w:p>
    <w:p w:rsidR="00C67C48" w:rsidRPr="00AB4685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32"/>
          <w:szCs w:val="32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През отчетната година не са вземани решения за прекратяване работата на инсталации или части от тях, разположени на територията на „БРЯГ-СК” ЕООД.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bg-BG"/>
        </w:rPr>
      </w:pPr>
      <w:r>
        <w:rPr>
          <w:rFonts w:ascii="Times New Roman" w:hAnsi="Times New Roman"/>
          <w:sz w:val="24"/>
          <w:szCs w:val="24"/>
          <w:lang w:eastAsia="bg-BG"/>
        </w:rPr>
        <w:t xml:space="preserve">          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Verdana"/>
          <w:lang w:eastAsia="bg-BG"/>
        </w:rPr>
      </w:pPr>
      <w:r>
        <w:rPr>
          <w:rFonts w:ascii="Times New Roman" w:hAnsi="Times New Roman"/>
          <w:sz w:val="24"/>
          <w:szCs w:val="24"/>
          <w:lang w:eastAsia="bg-BG"/>
        </w:rPr>
        <w:t xml:space="preserve">          </w:t>
      </w:r>
      <w:r w:rsidRPr="00061CEA">
        <w:rPr>
          <w:rFonts w:ascii="Times New Roman" w:hAnsi="Times New Roman"/>
          <w:sz w:val="24"/>
          <w:szCs w:val="24"/>
          <w:lang w:eastAsia="bg-BG"/>
        </w:rPr>
        <w:t>При необходимост от закриване на инсталацията или временно преустановяване работата на части от нея, в РИОСВ ще бъде представен подробен план, съгласно условие 16. от Комплексно разрешително</w:t>
      </w:r>
      <w:r>
        <w:rPr>
          <w:rFonts w:ascii="Verdana" w:hAnsi="Verdana" w:cs="Verdana"/>
          <w:lang w:eastAsia="bg-BG"/>
        </w:rPr>
        <w:t>.</w:t>
      </w: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Verdana"/>
          <w:lang w:eastAsia="bg-BG"/>
        </w:rPr>
      </w:pP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32"/>
          <w:szCs w:val="32"/>
        </w:rPr>
        <w:t xml:space="preserve">7. </w:t>
      </w:r>
      <w:r w:rsidRPr="000F7AED">
        <w:rPr>
          <w:rFonts w:ascii="Times New Roman" w:hAnsi="Times New Roman"/>
          <w:b/>
          <w:bCs/>
          <w:color w:val="000000"/>
          <w:sz w:val="32"/>
          <w:szCs w:val="32"/>
        </w:rPr>
        <w:t>СВ</w:t>
      </w:r>
      <w:r>
        <w:rPr>
          <w:rFonts w:ascii="Times New Roman" w:hAnsi="Times New Roman"/>
          <w:b/>
          <w:bCs/>
          <w:color w:val="000000"/>
          <w:sz w:val="32"/>
          <w:szCs w:val="32"/>
        </w:rPr>
        <w:t xml:space="preserve">ЪРЗАНИ С ОКОЛНАТА СРЕДА АВАРИИ, </w:t>
      </w:r>
      <w:r w:rsidRPr="000F7AED">
        <w:rPr>
          <w:rFonts w:ascii="Times New Roman" w:hAnsi="Times New Roman"/>
          <w:b/>
          <w:bCs/>
          <w:color w:val="000000"/>
          <w:sz w:val="32"/>
          <w:szCs w:val="32"/>
        </w:rPr>
        <w:t>ОПЛАКВАНИЯ И ВЪЗРАЖЕНИЯ</w:t>
      </w:r>
      <w:r w:rsidRPr="001548D4">
        <w:rPr>
          <w:rFonts w:ascii="Times New Roman" w:hAnsi="Times New Roman"/>
          <w:b/>
          <w:bCs/>
          <w:color w:val="000000"/>
          <w:sz w:val="24"/>
          <w:szCs w:val="24"/>
        </w:rPr>
        <w:t>.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В изпълнение на Условие 14.1 е разработен вътрешен авариен план.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67C48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</w:t>
      </w:r>
      <w:r w:rsidRPr="001548D4">
        <w:rPr>
          <w:rFonts w:ascii="Times New Roman" w:hAnsi="Times New Roman"/>
          <w:color w:val="000000"/>
          <w:sz w:val="24"/>
          <w:szCs w:val="24"/>
        </w:rPr>
        <w:t xml:space="preserve">В изпълнение на Условие 14.4 е разработен и се прилага Инструкция ИОС 14.4 с мерки за ограничаване или ликвидиране на последствията при залпови замърсявания на отпадъчни води. </w:t>
      </w:r>
    </w:p>
    <w:p w:rsidR="00C67C48" w:rsidRPr="001548D4" w:rsidRDefault="00C67C48" w:rsidP="00C67C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7C48" w:rsidRPr="00547BB7" w:rsidRDefault="009A63EB" w:rsidP="00C67C48">
      <w:p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         2015</w:t>
      </w:r>
      <w:r w:rsidR="00C67C48" w:rsidRPr="001548D4">
        <w:rPr>
          <w:rFonts w:ascii="Times New Roman" w:hAnsi="Times New Roman"/>
          <w:b/>
          <w:bCs/>
          <w:color w:val="000000"/>
          <w:sz w:val="24"/>
          <w:szCs w:val="24"/>
        </w:rPr>
        <w:t xml:space="preserve"> година. </w:t>
      </w:r>
      <w:r w:rsidR="00C67C48" w:rsidRPr="001548D4">
        <w:rPr>
          <w:rFonts w:ascii="Times New Roman" w:hAnsi="Times New Roman"/>
          <w:color w:val="000000"/>
          <w:sz w:val="24"/>
          <w:szCs w:val="24"/>
        </w:rPr>
        <w:t>Действия при условия на аварии не са констатирани</w:t>
      </w:r>
      <w:r w:rsidR="00C67C48" w:rsidRPr="00547BB7">
        <w:rPr>
          <w:rFonts w:ascii="Times New Roman" w:hAnsi="Times New Roman"/>
          <w:color w:val="000000"/>
          <w:sz w:val="24"/>
          <w:szCs w:val="24"/>
        </w:rPr>
        <w:t>.</w:t>
      </w:r>
      <w:r w:rsidR="00C67C48" w:rsidRPr="00547BB7">
        <w:rPr>
          <w:rFonts w:ascii="Times New Roman" w:hAnsi="Times New Roman"/>
          <w:sz w:val="24"/>
          <w:szCs w:val="24"/>
          <w:lang w:eastAsia="bg-BG"/>
        </w:rPr>
        <w:t xml:space="preserve"> През отчетната година не са постъпвали оплаквания </w:t>
      </w:r>
      <w:r w:rsidR="00C67C48">
        <w:rPr>
          <w:rFonts w:ascii="Times New Roman" w:hAnsi="Times New Roman"/>
          <w:sz w:val="24"/>
          <w:szCs w:val="24"/>
          <w:lang w:eastAsia="bg-BG"/>
        </w:rPr>
        <w:t>свързани с дейноста на оператора.</w:t>
      </w:r>
    </w:p>
    <w:p w:rsidR="00C67C48" w:rsidRDefault="00C67C48" w:rsidP="00C67C48">
      <w:pPr>
        <w:pStyle w:val="Default"/>
      </w:pPr>
    </w:p>
    <w:p w:rsidR="00C67C48" w:rsidRDefault="00C67C48" w:rsidP="00C67C48">
      <w:pPr>
        <w:pStyle w:val="Default"/>
        <w:rPr>
          <w:b/>
          <w:bCs/>
          <w:sz w:val="32"/>
          <w:szCs w:val="32"/>
        </w:rPr>
      </w:pPr>
    </w:p>
    <w:p w:rsidR="00C67C48" w:rsidRDefault="00C67C48" w:rsidP="00C67C48">
      <w:pPr>
        <w:pStyle w:val="Default"/>
        <w:rPr>
          <w:b/>
          <w:bCs/>
          <w:sz w:val="32"/>
          <w:szCs w:val="32"/>
        </w:rPr>
      </w:pPr>
    </w:p>
    <w:p w:rsidR="00C67C48" w:rsidRDefault="00C67C48" w:rsidP="00C67C48">
      <w:pPr>
        <w:pStyle w:val="Default"/>
        <w:rPr>
          <w:b/>
          <w:bCs/>
          <w:sz w:val="32"/>
          <w:szCs w:val="32"/>
        </w:rPr>
      </w:pPr>
    </w:p>
    <w:p w:rsidR="00C67C48" w:rsidRDefault="00C67C48" w:rsidP="00C67C48">
      <w:pPr>
        <w:pStyle w:val="Default"/>
        <w:rPr>
          <w:b/>
          <w:bCs/>
          <w:sz w:val="32"/>
          <w:szCs w:val="32"/>
          <w:lang w:val="en-US"/>
        </w:rPr>
      </w:pPr>
    </w:p>
    <w:p w:rsidR="00C67C48" w:rsidRDefault="00C67C48" w:rsidP="00C67C48">
      <w:pPr>
        <w:pStyle w:val="Default"/>
        <w:rPr>
          <w:b/>
          <w:bCs/>
          <w:sz w:val="32"/>
          <w:szCs w:val="32"/>
          <w:lang w:val="en-US"/>
        </w:rPr>
      </w:pPr>
    </w:p>
    <w:p w:rsidR="00C67C48" w:rsidRDefault="00C67C48" w:rsidP="00C67C48">
      <w:pPr>
        <w:pStyle w:val="Default"/>
        <w:rPr>
          <w:b/>
          <w:bCs/>
          <w:sz w:val="32"/>
          <w:szCs w:val="32"/>
          <w:lang w:val="en-US"/>
        </w:rPr>
      </w:pPr>
    </w:p>
    <w:p w:rsidR="00C67C48" w:rsidRDefault="00C67C48" w:rsidP="00C67C48">
      <w:pPr>
        <w:pStyle w:val="Default"/>
        <w:rPr>
          <w:b/>
          <w:bCs/>
          <w:sz w:val="32"/>
          <w:szCs w:val="32"/>
          <w:lang w:val="en-US"/>
        </w:rPr>
      </w:pPr>
    </w:p>
    <w:p w:rsidR="00C67C48" w:rsidRDefault="00C67C48" w:rsidP="00C67C48">
      <w:pPr>
        <w:pStyle w:val="Default"/>
        <w:rPr>
          <w:b/>
          <w:bCs/>
        </w:rPr>
      </w:pPr>
      <w:r w:rsidRPr="000F7AED">
        <w:rPr>
          <w:b/>
          <w:bCs/>
          <w:sz w:val="32"/>
          <w:szCs w:val="32"/>
        </w:rPr>
        <w:lastRenderedPageBreak/>
        <w:t>8. ПОДПИСВАНЕ НА ГОДИШНИЯ ДОКЛАД</w:t>
      </w:r>
      <w:r w:rsidRPr="001548D4">
        <w:rPr>
          <w:b/>
          <w:bCs/>
        </w:rPr>
        <w:t>.</w:t>
      </w:r>
    </w:p>
    <w:p w:rsidR="00C67C48" w:rsidRDefault="00C67C48" w:rsidP="00C67C48">
      <w:pPr>
        <w:pStyle w:val="Default"/>
        <w:rPr>
          <w:b/>
          <w:bCs/>
        </w:rPr>
      </w:pPr>
    </w:p>
    <w:p w:rsidR="00C67C48" w:rsidRDefault="00C67C48" w:rsidP="00C67C48">
      <w:pPr>
        <w:pStyle w:val="Default"/>
        <w:rPr>
          <w:b/>
          <w:bCs/>
        </w:rPr>
      </w:pPr>
      <w:r w:rsidRPr="001548D4">
        <w:rPr>
          <w:b/>
          <w:bCs/>
        </w:rPr>
        <w:t xml:space="preserve"> </w:t>
      </w:r>
    </w:p>
    <w:p w:rsidR="00C67C48" w:rsidRDefault="00C67C48" w:rsidP="00C67C48">
      <w:pPr>
        <w:pStyle w:val="Default"/>
        <w:jc w:val="center"/>
        <w:rPr>
          <w:b/>
          <w:bCs/>
        </w:rPr>
      </w:pPr>
    </w:p>
    <w:p w:rsidR="00C67C48" w:rsidRDefault="00C67C48" w:rsidP="00C67C48">
      <w:pPr>
        <w:pStyle w:val="Default"/>
        <w:jc w:val="center"/>
        <w:rPr>
          <w:b/>
          <w:bCs/>
        </w:rPr>
      </w:pPr>
    </w:p>
    <w:p w:rsidR="00C67C48" w:rsidRDefault="00C67C48" w:rsidP="00C67C48">
      <w:pPr>
        <w:pStyle w:val="Default"/>
        <w:jc w:val="center"/>
        <w:rPr>
          <w:b/>
          <w:bCs/>
        </w:rPr>
      </w:pPr>
      <w:r w:rsidRPr="001548D4">
        <w:rPr>
          <w:b/>
          <w:bCs/>
        </w:rPr>
        <w:t>Декларация</w:t>
      </w:r>
    </w:p>
    <w:p w:rsidR="00C67C48" w:rsidRDefault="00C67C48" w:rsidP="00C67C48">
      <w:pPr>
        <w:pStyle w:val="Default"/>
        <w:jc w:val="center"/>
        <w:rPr>
          <w:b/>
          <w:bCs/>
        </w:rPr>
      </w:pPr>
    </w:p>
    <w:p w:rsidR="00C67C48" w:rsidRPr="001548D4" w:rsidRDefault="00C67C48" w:rsidP="00C67C48">
      <w:pPr>
        <w:pStyle w:val="Default"/>
        <w:jc w:val="center"/>
      </w:pP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 xml:space="preserve">Удостоверявам верността, точността и пълнотата на представената информация в Годишния Доклад за изпълнение на дейностите, за които е предоставено Комплексно разрешително № 411-Н0/2011 г. на „БРЯГ-СК” ЕООД. </w:t>
      </w:r>
    </w:p>
    <w:p w:rsidR="00C67C48" w:rsidRPr="001548D4" w:rsidRDefault="00C67C48" w:rsidP="00C67C48">
      <w:pPr>
        <w:pStyle w:val="Default"/>
      </w:pPr>
    </w:p>
    <w:p w:rsidR="00C67C48" w:rsidRDefault="00C67C48" w:rsidP="00C67C48">
      <w:pPr>
        <w:pStyle w:val="Default"/>
        <w:jc w:val="both"/>
      </w:pPr>
      <w:r>
        <w:t xml:space="preserve">          </w:t>
      </w:r>
      <w:r w:rsidRPr="001548D4">
        <w:t xml:space="preserve">Не възразявам срещу предоставянето от страна на Изпълнителната агенция по околна среда, РИОСВ или МОСВ на копия от този доклад на трети лица. </w:t>
      </w: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</w:p>
    <w:p w:rsidR="00C67C48" w:rsidRDefault="00C67C48" w:rsidP="00C67C48">
      <w:pPr>
        <w:pStyle w:val="Default"/>
        <w:jc w:val="both"/>
      </w:pPr>
    </w:p>
    <w:p w:rsidR="00C67C48" w:rsidRPr="001548D4" w:rsidRDefault="00C67C48" w:rsidP="00C67C48">
      <w:pPr>
        <w:pStyle w:val="Default"/>
        <w:jc w:val="both"/>
      </w:pPr>
    </w:p>
    <w:p w:rsidR="00C67C48" w:rsidRPr="001548D4" w:rsidRDefault="00C67C48" w:rsidP="00C67C48">
      <w:pPr>
        <w:pStyle w:val="Default"/>
      </w:pPr>
      <w:r w:rsidRPr="001548D4">
        <w:rPr>
          <w:b/>
          <w:bCs/>
          <w:i/>
          <w:iCs/>
        </w:rPr>
        <w:t>Подпис:</w:t>
      </w:r>
      <w:r w:rsidRPr="001548D4">
        <w:rPr>
          <w:b/>
          <w:bCs/>
        </w:rPr>
        <w:t>_____________</w:t>
      </w:r>
      <w:r>
        <w:rPr>
          <w:b/>
          <w:bCs/>
        </w:rPr>
        <w:t xml:space="preserve">                                                                                 </w:t>
      </w:r>
      <w:r w:rsidRPr="001548D4">
        <w:rPr>
          <w:b/>
          <w:bCs/>
        </w:rPr>
        <w:t xml:space="preserve"> </w:t>
      </w:r>
      <w:r w:rsidRPr="001548D4">
        <w:rPr>
          <w:b/>
          <w:bCs/>
          <w:i/>
          <w:iCs/>
        </w:rPr>
        <w:t>Дата:</w:t>
      </w:r>
      <w:r w:rsidR="009A63EB">
        <w:rPr>
          <w:b/>
          <w:bCs/>
          <w:iCs/>
        </w:rPr>
        <w:t>28</w:t>
      </w:r>
      <w:r w:rsidR="009A63EB">
        <w:rPr>
          <w:b/>
          <w:bCs/>
        </w:rPr>
        <w:t>.03.2016</w:t>
      </w:r>
      <w:r>
        <w:rPr>
          <w:b/>
          <w:bCs/>
        </w:rPr>
        <w:t xml:space="preserve">г. </w:t>
      </w:r>
      <w:r w:rsidRPr="001548D4">
        <w:rPr>
          <w:b/>
          <w:bCs/>
        </w:rPr>
        <w:t xml:space="preserve"> </w:t>
      </w:r>
    </w:p>
    <w:p w:rsidR="00C67C48" w:rsidRDefault="00C67C48" w:rsidP="00C67C48">
      <w:pPr>
        <w:pStyle w:val="Default"/>
        <w:rPr>
          <w:b/>
          <w:bCs/>
          <w:i/>
          <w:iCs/>
        </w:rPr>
      </w:pPr>
    </w:p>
    <w:p w:rsidR="00C67C48" w:rsidRDefault="00C67C48" w:rsidP="00C67C48">
      <w:pPr>
        <w:pStyle w:val="Default"/>
        <w:rPr>
          <w:b/>
          <w:bCs/>
          <w:i/>
          <w:iCs/>
        </w:rPr>
      </w:pPr>
    </w:p>
    <w:p w:rsidR="00C67C48" w:rsidRDefault="00C67C48" w:rsidP="00C67C48">
      <w:pPr>
        <w:pStyle w:val="Default"/>
        <w:rPr>
          <w:b/>
          <w:bCs/>
          <w:i/>
          <w:iCs/>
        </w:rPr>
      </w:pPr>
    </w:p>
    <w:p w:rsidR="00C67C48" w:rsidRPr="001548D4" w:rsidRDefault="00C67C48" w:rsidP="00C67C48">
      <w:pPr>
        <w:pStyle w:val="Default"/>
      </w:pPr>
      <w:r w:rsidRPr="001548D4">
        <w:rPr>
          <w:b/>
          <w:bCs/>
          <w:i/>
          <w:iCs/>
        </w:rPr>
        <w:t>Име на подписващия:</w:t>
      </w:r>
      <w:r>
        <w:rPr>
          <w:b/>
          <w:bCs/>
          <w:i/>
          <w:iCs/>
        </w:rPr>
        <w:t xml:space="preserve">                  </w:t>
      </w:r>
      <w:r w:rsidRPr="001548D4">
        <w:rPr>
          <w:b/>
          <w:bCs/>
          <w:i/>
          <w:iCs/>
        </w:rPr>
        <w:t xml:space="preserve"> </w:t>
      </w:r>
      <w:r w:rsidRPr="001548D4">
        <w:rPr>
          <w:b/>
          <w:bCs/>
        </w:rPr>
        <w:t xml:space="preserve">Иво Иванов </w:t>
      </w:r>
    </w:p>
    <w:p w:rsidR="00C67C48" w:rsidRDefault="00C67C48" w:rsidP="00C67C48">
      <w:pPr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C67C48" w:rsidRDefault="00C67C48" w:rsidP="00C67C48">
      <w:pPr>
        <w:rPr>
          <w:rFonts w:ascii="Times New Roman" w:hAnsi="Times New Roman"/>
          <w:b/>
          <w:bCs/>
          <w:sz w:val="24"/>
          <w:szCs w:val="24"/>
        </w:rPr>
      </w:pPr>
      <w:r w:rsidRPr="001548D4">
        <w:rPr>
          <w:rFonts w:ascii="Times New Roman" w:hAnsi="Times New Roman"/>
          <w:b/>
          <w:bCs/>
          <w:i/>
          <w:iCs/>
          <w:sz w:val="24"/>
          <w:szCs w:val="24"/>
        </w:rPr>
        <w:t>Длъжност в организацията: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     </w:t>
      </w:r>
      <w:r w:rsidRPr="001548D4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r w:rsidRPr="001548D4">
        <w:rPr>
          <w:rFonts w:ascii="Times New Roman" w:hAnsi="Times New Roman"/>
          <w:b/>
          <w:bCs/>
          <w:sz w:val="24"/>
          <w:szCs w:val="24"/>
        </w:rPr>
        <w:t>Управител</w:t>
      </w:r>
    </w:p>
    <w:p w:rsidR="00C67C48" w:rsidRDefault="00C67C48" w:rsidP="00C67C48">
      <w:pPr>
        <w:rPr>
          <w:rFonts w:ascii="Times New Roman" w:hAnsi="Times New Roman"/>
          <w:b/>
          <w:bCs/>
          <w:sz w:val="24"/>
          <w:szCs w:val="24"/>
        </w:rPr>
      </w:pPr>
    </w:p>
    <w:p w:rsidR="00C67C48" w:rsidRDefault="00C67C48" w:rsidP="00C67C48">
      <w:pPr>
        <w:rPr>
          <w:rFonts w:ascii="Times New Roman" w:hAnsi="Times New Roman"/>
          <w:b/>
          <w:bCs/>
          <w:sz w:val="24"/>
          <w:szCs w:val="24"/>
        </w:rPr>
      </w:pPr>
    </w:p>
    <w:p w:rsidR="00C67C48" w:rsidRDefault="00C67C48" w:rsidP="00C67C48">
      <w:pPr>
        <w:rPr>
          <w:rFonts w:ascii="Times New Roman" w:hAnsi="Times New Roman"/>
          <w:b/>
          <w:bCs/>
          <w:sz w:val="24"/>
          <w:szCs w:val="24"/>
        </w:rPr>
      </w:pPr>
    </w:p>
    <w:p w:rsidR="00C67C48" w:rsidRDefault="00C67C48" w:rsidP="00C67C48">
      <w:pPr>
        <w:rPr>
          <w:rFonts w:ascii="Times New Roman" w:hAnsi="Times New Roman"/>
          <w:b/>
          <w:bCs/>
          <w:sz w:val="24"/>
          <w:szCs w:val="24"/>
        </w:rPr>
      </w:pPr>
    </w:p>
    <w:p w:rsidR="00C67C48" w:rsidRDefault="00C67C48" w:rsidP="00C67C48">
      <w:pPr>
        <w:rPr>
          <w:rFonts w:ascii="Times New Roman" w:hAnsi="Times New Roman"/>
          <w:b/>
          <w:bCs/>
          <w:sz w:val="24"/>
          <w:szCs w:val="24"/>
        </w:rPr>
      </w:pPr>
    </w:p>
    <w:p w:rsidR="00C67C48" w:rsidRDefault="00C67C48" w:rsidP="00C67C48">
      <w:pPr>
        <w:rPr>
          <w:rFonts w:ascii="Times New Roman" w:hAnsi="Times New Roman"/>
          <w:b/>
          <w:bCs/>
          <w:sz w:val="24"/>
          <w:szCs w:val="24"/>
        </w:rPr>
      </w:pPr>
    </w:p>
    <w:p w:rsidR="00C67C48" w:rsidRDefault="00C67C48" w:rsidP="00C67C48">
      <w:pPr>
        <w:rPr>
          <w:rFonts w:ascii="Times New Roman" w:hAnsi="Times New Roman"/>
          <w:b/>
          <w:bCs/>
          <w:sz w:val="24"/>
          <w:szCs w:val="24"/>
        </w:rPr>
      </w:pPr>
    </w:p>
    <w:p w:rsidR="00E05BA6" w:rsidRDefault="00E05BA6" w:rsidP="00E05BA6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E05BA6" w:rsidRDefault="00E05BA6" w:rsidP="00E05BA6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E05BA6" w:rsidRDefault="00E05BA6" w:rsidP="00E05BA6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E05BA6" w:rsidRDefault="00E05BA6" w:rsidP="00E05BA6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E05BA6" w:rsidRDefault="00E05BA6" w:rsidP="00E05BA6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E05BA6" w:rsidRDefault="00E05BA6" w:rsidP="00E05BA6">
      <w:pPr>
        <w:jc w:val="center"/>
        <w:rPr>
          <w:rFonts w:ascii="Times New Roman" w:hAnsi="Times New Roman"/>
          <w:b/>
          <w:sz w:val="56"/>
          <w:szCs w:val="56"/>
        </w:rPr>
      </w:pPr>
      <w:r w:rsidRPr="003A2D8E">
        <w:rPr>
          <w:rFonts w:ascii="Times New Roman" w:hAnsi="Times New Roman"/>
          <w:b/>
          <w:sz w:val="56"/>
          <w:szCs w:val="56"/>
        </w:rPr>
        <w:t>ПРИЛОЖЕНИЯ</w:t>
      </w: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885160" w:rsidRDefault="00885160" w:rsidP="00E05BA6">
      <w:pPr>
        <w:rPr>
          <w:rFonts w:ascii="Times New Roman" w:hAnsi="Times New Roman"/>
          <w:b/>
          <w:sz w:val="32"/>
          <w:szCs w:val="32"/>
        </w:rPr>
      </w:pPr>
    </w:p>
    <w:p w:rsidR="00885160" w:rsidRDefault="00885160" w:rsidP="00E05BA6">
      <w:pPr>
        <w:rPr>
          <w:rFonts w:ascii="Times New Roman" w:hAnsi="Times New Roman"/>
          <w:b/>
          <w:sz w:val="32"/>
          <w:szCs w:val="32"/>
        </w:rPr>
      </w:pPr>
    </w:p>
    <w:p w:rsidR="00885160" w:rsidRDefault="00885160" w:rsidP="00E05BA6">
      <w:pPr>
        <w:rPr>
          <w:rFonts w:ascii="Times New Roman" w:hAnsi="Times New Roman"/>
          <w:b/>
          <w:sz w:val="32"/>
          <w:szCs w:val="32"/>
        </w:rPr>
      </w:pPr>
    </w:p>
    <w:p w:rsidR="00E05BA6" w:rsidRDefault="00E05BA6" w:rsidP="00E05BA6">
      <w:pPr>
        <w:rPr>
          <w:rFonts w:ascii="Times New Roman" w:hAnsi="Times New Roman"/>
          <w:b/>
          <w:sz w:val="32"/>
          <w:szCs w:val="32"/>
        </w:rPr>
      </w:pPr>
      <w:r w:rsidRPr="00DB5C4C">
        <w:rPr>
          <w:rFonts w:ascii="Times New Roman" w:hAnsi="Times New Roman"/>
          <w:b/>
          <w:sz w:val="32"/>
          <w:szCs w:val="32"/>
        </w:rPr>
        <w:lastRenderedPageBreak/>
        <w:t>ПРИЛОЖЕНИЕ 1. ТАБЛИЦИ:</w:t>
      </w:r>
    </w:p>
    <w:p w:rsidR="00E05BA6" w:rsidRDefault="00E05BA6" w:rsidP="00E05BA6">
      <w:pPr>
        <w:rPr>
          <w:rFonts w:ascii="Times New Roman" w:hAnsi="Times New Roman"/>
          <w:b/>
          <w:sz w:val="24"/>
          <w:szCs w:val="24"/>
        </w:rPr>
      </w:pPr>
    </w:p>
    <w:p w:rsidR="00E05BA6" w:rsidRPr="00726BBE" w:rsidRDefault="00E05BA6" w:rsidP="00E05BA6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</w:rPr>
        <w:t>Таблица 1</w:t>
      </w:r>
      <w:r w:rsidRPr="00D92D3C">
        <w:rPr>
          <w:rFonts w:ascii="Times New Roman" w:hAnsi="Times New Roman"/>
          <w:b/>
          <w:sz w:val="24"/>
          <w:szCs w:val="24"/>
        </w:rPr>
        <w:t>. Замърсители по ЕРИПЗ</w:t>
      </w:r>
    </w:p>
    <w:tbl>
      <w:tblPr>
        <w:tblW w:w="1020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134"/>
        <w:gridCol w:w="1418"/>
        <w:gridCol w:w="1559"/>
        <w:gridCol w:w="1276"/>
        <w:gridCol w:w="1275"/>
        <w:gridCol w:w="1276"/>
        <w:gridCol w:w="1701"/>
      </w:tblGrid>
      <w:tr w:rsidR="00E05BA6" w:rsidRPr="00F15AFE" w:rsidTr="000C303D">
        <w:tc>
          <w:tcPr>
            <w:tcW w:w="568" w:type="dxa"/>
            <w:shd w:val="clear" w:color="auto" w:fill="E6E6E6"/>
          </w:tcPr>
          <w:p w:rsidR="00E05BA6" w:rsidRPr="00F15AFE" w:rsidRDefault="00E05BA6" w:rsidP="000C303D">
            <w:pPr>
              <w:rPr>
                <w:b/>
              </w:rPr>
            </w:pPr>
          </w:p>
        </w:tc>
        <w:tc>
          <w:tcPr>
            <w:tcW w:w="1134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1418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110" w:type="dxa"/>
            <w:gridSpan w:val="3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>Емисионни прагове</w:t>
            </w:r>
          </w:p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>(колона 1)</w:t>
            </w:r>
          </w:p>
        </w:tc>
        <w:tc>
          <w:tcPr>
            <w:tcW w:w="1276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be-BY"/>
              </w:rPr>
            </w:pPr>
            <w:r w:rsidRPr="00F15AFE">
              <w:rPr>
                <w:b/>
                <w:lang w:val="be-BY"/>
              </w:rPr>
              <w:t>Праг на пренос на замърсители извън площ.</w:t>
            </w:r>
          </w:p>
          <w:p w:rsidR="00E05BA6" w:rsidRPr="00F15AFE" w:rsidRDefault="00E05BA6" w:rsidP="000C303D">
            <w:pPr>
              <w:jc w:val="center"/>
              <w:rPr>
                <w:b/>
                <w:lang w:val="be-BY"/>
              </w:rPr>
            </w:pPr>
            <w:r w:rsidRPr="00F15AFE">
              <w:rPr>
                <w:b/>
                <w:lang w:val="be-BY"/>
              </w:rPr>
              <w:t>(колона 2)</w:t>
            </w:r>
          </w:p>
        </w:tc>
        <w:tc>
          <w:tcPr>
            <w:tcW w:w="1701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>Праг за производство, обработка или употреба</w:t>
            </w:r>
          </w:p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>(колона 3)</w:t>
            </w:r>
          </w:p>
        </w:tc>
      </w:tr>
      <w:tr w:rsidR="00E05BA6" w:rsidRPr="00F15AFE" w:rsidTr="000C303D">
        <w:tc>
          <w:tcPr>
            <w:tcW w:w="568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</w:rPr>
              <w:t>№</w:t>
            </w:r>
          </w:p>
        </w:tc>
        <w:tc>
          <w:tcPr>
            <w:tcW w:w="1134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be-BY"/>
              </w:rPr>
            </w:pPr>
            <w:r w:rsidRPr="00F15AFE">
              <w:rPr>
                <w:b/>
                <w:lang w:val="en-US"/>
              </w:rPr>
              <w:t xml:space="preserve">CAS </w:t>
            </w:r>
            <w:r w:rsidRPr="00F15AFE">
              <w:rPr>
                <w:b/>
                <w:lang w:val="be-BY"/>
              </w:rPr>
              <w:t>номер</w:t>
            </w:r>
          </w:p>
        </w:tc>
        <w:tc>
          <w:tcPr>
            <w:tcW w:w="1418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>Замърсител</w:t>
            </w:r>
          </w:p>
        </w:tc>
        <w:tc>
          <w:tcPr>
            <w:tcW w:w="1559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>Във въздух</w:t>
            </w:r>
          </w:p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>(колона 1а)</w:t>
            </w:r>
          </w:p>
        </w:tc>
        <w:tc>
          <w:tcPr>
            <w:tcW w:w="1276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>Във води</w:t>
            </w:r>
          </w:p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lang w:val="ru-RU"/>
              </w:rPr>
              <w:t xml:space="preserve">(колона 1 </w:t>
            </w:r>
            <w:r w:rsidRPr="00F15AFE">
              <w:rPr>
                <w:b/>
                <w:lang w:val="en-US"/>
              </w:rPr>
              <w:t>b</w:t>
            </w:r>
            <w:r w:rsidRPr="00F15AFE">
              <w:rPr>
                <w:b/>
                <w:lang w:val="ru-RU"/>
              </w:rPr>
              <w:t>)</w:t>
            </w:r>
          </w:p>
        </w:tc>
        <w:tc>
          <w:tcPr>
            <w:tcW w:w="1275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en-US"/>
              </w:rPr>
            </w:pPr>
            <w:r w:rsidRPr="00F15AFE">
              <w:rPr>
                <w:b/>
                <w:lang w:val="ru-RU"/>
              </w:rPr>
              <w:t>В почви</w:t>
            </w:r>
          </w:p>
          <w:p w:rsidR="00E05BA6" w:rsidRPr="00F15AFE" w:rsidRDefault="00E05BA6" w:rsidP="000C303D">
            <w:pPr>
              <w:jc w:val="center"/>
              <w:rPr>
                <w:b/>
                <w:lang w:val="be-BY"/>
              </w:rPr>
            </w:pPr>
            <w:r w:rsidRPr="00F15AFE">
              <w:rPr>
                <w:b/>
                <w:lang w:val="en-US"/>
              </w:rPr>
              <w:t>(</w:t>
            </w:r>
            <w:r w:rsidRPr="00F15AFE">
              <w:rPr>
                <w:b/>
                <w:lang w:val="be-BY"/>
              </w:rPr>
              <w:t xml:space="preserve">колона 1 </w:t>
            </w:r>
            <w:r w:rsidRPr="00F15AFE">
              <w:rPr>
                <w:b/>
                <w:lang w:val="en-US"/>
              </w:rPr>
              <w:t>c)</w:t>
            </w:r>
          </w:p>
        </w:tc>
        <w:tc>
          <w:tcPr>
            <w:tcW w:w="1276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1701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</w:p>
        </w:tc>
      </w:tr>
      <w:tr w:rsidR="00E05BA6" w:rsidRPr="00F15AFE" w:rsidTr="000C303D">
        <w:tc>
          <w:tcPr>
            <w:tcW w:w="568" w:type="dxa"/>
          </w:tcPr>
          <w:p w:rsidR="00E05BA6" w:rsidRPr="00F15AFE" w:rsidRDefault="00E05BA6" w:rsidP="000C303D">
            <w:pPr>
              <w:jc w:val="both"/>
              <w:rPr>
                <w:lang w:val="be-BY"/>
              </w:rPr>
            </w:pPr>
          </w:p>
        </w:tc>
        <w:tc>
          <w:tcPr>
            <w:tcW w:w="1134" w:type="dxa"/>
          </w:tcPr>
          <w:p w:rsidR="00E05BA6" w:rsidRPr="00F15AFE" w:rsidRDefault="00E05BA6" w:rsidP="000C303D">
            <w:pPr>
              <w:jc w:val="center"/>
              <w:rPr>
                <w:lang w:val="be-BY"/>
              </w:rPr>
            </w:pPr>
          </w:p>
        </w:tc>
        <w:tc>
          <w:tcPr>
            <w:tcW w:w="1418" w:type="dxa"/>
          </w:tcPr>
          <w:p w:rsidR="00E05BA6" w:rsidRPr="00F15AFE" w:rsidRDefault="00E05BA6" w:rsidP="000C303D">
            <w:pPr>
              <w:jc w:val="center"/>
              <w:rPr>
                <w:lang w:val="be-BY"/>
              </w:rPr>
            </w:pPr>
          </w:p>
        </w:tc>
        <w:tc>
          <w:tcPr>
            <w:tcW w:w="1559" w:type="dxa"/>
          </w:tcPr>
          <w:p w:rsidR="00E05BA6" w:rsidRPr="00F15AFE" w:rsidRDefault="00E05BA6" w:rsidP="000C303D">
            <w:pPr>
              <w:jc w:val="center"/>
              <w:rPr>
                <w:lang w:val="be-BY"/>
              </w:rPr>
            </w:pPr>
            <w:r w:rsidRPr="00F15AFE">
              <w:rPr>
                <w:lang w:val="en-US"/>
              </w:rPr>
              <w:t xml:space="preserve">Kg / </w:t>
            </w:r>
            <w:r w:rsidRPr="00F15AFE">
              <w:rPr>
                <w:lang w:val="be-BY"/>
              </w:rPr>
              <w:t>год.</w:t>
            </w:r>
          </w:p>
        </w:tc>
        <w:tc>
          <w:tcPr>
            <w:tcW w:w="1276" w:type="dxa"/>
          </w:tcPr>
          <w:p w:rsidR="00E05BA6" w:rsidRDefault="00E05BA6" w:rsidP="000C303D">
            <w:pPr>
              <w:jc w:val="center"/>
            </w:pPr>
            <w:r w:rsidRPr="00F15AFE">
              <w:rPr>
                <w:lang w:val="en-US"/>
              </w:rPr>
              <w:t xml:space="preserve">Kg / </w:t>
            </w:r>
            <w:r w:rsidRPr="00F15AFE">
              <w:rPr>
                <w:lang w:val="be-BY"/>
              </w:rPr>
              <w:t>год.</w:t>
            </w:r>
          </w:p>
        </w:tc>
        <w:tc>
          <w:tcPr>
            <w:tcW w:w="1275" w:type="dxa"/>
          </w:tcPr>
          <w:p w:rsidR="00E05BA6" w:rsidRDefault="00E05BA6" w:rsidP="000C303D">
            <w:pPr>
              <w:jc w:val="center"/>
            </w:pPr>
            <w:r w:rsidRPr="00F15AFE">
              <w:rPr>
                <w:lang w:val="en-US"/>
              </w:rPr>
              <w:t xml:space="preserve">Kg / </w:t>
            </w:r>
            <w:r w:rsidRPr="00F15AFE">
              <w:rPr>
                <w:lang w:val="be-BY"/>
              </w:rPr>
              <w:t>год.</w:t>
            </w:r>
          </w:p>
        </w:tc>
        <w:tc>
          <w:tcPr>
            <w:tcW w:w="1276" w:type="dxa"/>
          </w:tcPr>
          <w:p w:rsidR="00E05BA6" w:rsidRDefault="00E05BA6" w:rsidP="000C303D">
            <w:pPr>
              <w:jc w:val="center"/>
            </w:pPr>
            <w:r w:rsidRPr="00F15AFE">
              <w:rPr>
                <w:lang w:val="en-US"/>
              </w:rPr>
              <w:t xml:space="preserve">Kg / </w:t>
            </w:r>
            <w:r w:rsidRPr="00F15AFE">
              <w:rPr>
                <w:lang w:val="be-BY"/>
              </w:rPr>
              <w:t>год.</w:t>
            </w:r>
          </w:p>
        </w:tc>
        <w:tc>
          <w:tcPr>
            <w:tcW w:w="1701" w:type="dxa"/>
          </w:tcPr>
          <w:p w:rsidR="00E05BA6" w:rsidRDefault="00E05BA6" w:rsidP="000C303D">
            <w:pPr>
              <w:jc w:val="center"/>
            </w:pPr>
            <w:r w:rsidRPr="00F15AFE">
              <w:rPr>
                <w:lang w:val="en-US"/>
              </w:rPr>
              <w:t xml:space="preserve">Kg / </w:t>
            </w:r>
            <w:r w:rsidRPr="00F15AFE">
              <w:rPr>
                <w:lang w:val="be-BY"/>
              </w:rPr>
              <w:t>год.</w:t>
            </w:r>
          </w:p>
        </w:tc>
      </w:tr>
      <w:tr w:rsidR="00E05BA6" w:rsidRPr="00F15AFE" w:rsidTr="000C303D">
        <w:tc>
          <w:tcPr>
            <w:tcW w:w="568" w:type="dxa"/>
          </w:tcPr>
          <w:p w:rsidR="00E05BA6" w:rsidRPr="00F15AFE" w:rsidRDefault="00E05BA6" w:rsidP="000C303D">
            <w:pPr>
              <w:jc w:val="both"/>
              <w:rPr>
                <w:lang w:val="be-BY"/>
              </w:rPr>
            </w:pPr>
            <w:r>
              <w:t>1</w:t>
            </w:r>
            <w:r>
              <w:rPr>
                <w:rFonts w:cs="Calibri"/>
              </w:rPr>
              <w:t>#</w:t>
            </w:r>
          </w:p>
        </w:tc>
        <w:tc>
          <w:tcPr>
            <w:tcW w:w="1134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  <w:r w:rsidRPr="00F15AFE">
              <w:rPr>
                <w:sz w:val="20"/>
                <w:szCs w:val="20"/>
                <w:lang w:val="be-BY"/>
              </w:rPr>
              <w:t>74-82-8</w:t>
            </w:r>
          </w:p>
        </w:tc>
        <w:tc>
          <w:tcPr>
            <w:tcW w:w="1418" w:type="dxa"/>
          </w:tcPr>
          <w:p w:rsidR="00E05BA6" w:rsidRPr="00F15AFE" w:rsidRDefault="00E05BA6" w:rsidP="000C303D">
            <w:pPr>
              <w:jc w:val="center"/>
              <w:rPr>
                <w:vertAlign w:val="subscript"/>
              </w:rPr>
            </w:pPr>
            <w:r w:rsidRPr="00F15AFE">
              <w:rPr>
                <w:lang w:val="be-BY"/>
              </w:rPr>
              <w:t>Метан</w:t>
            </w:r>
            <w:r w:rsidRPr="00F15AFE">
              <w:rPr>
                <w:lang w:val="en-US"/>
              </w:rPr>
              <w:t>(CH</w:t>
            </w:r>
            <w:r w:rsidRPr="00F15AFE">
              <w:rPr>
                <w:vertAlign w:val="subscript"/>
                <w:lang w:val="en-US"/>
              </w:rPr>
              <w:t>4</w:t>
            </w:r>
            <w:r w:rsidRPr="00F15AFE">
              <w:rPr>
                <w:lang w:val="en-US"/>
              </w:rPr>
              <w:t>)</w:t>
            </w:r>
            <w:r w:rsidRPr="00F15AFE">
              <w:rPr>
                <w:b/>
              </w:rPr>
              <w:t>С</w:t>
            </w:r>
          </w:p>
        </w:tc>
        <w:tc>
          <w:tcPr>
            <w:tcW w:w="1559" w:type="dxa"/>
          </w:tcPr>
          <w:p w:rsidR="00E05BA6" w:rsidRDefault="00E05BA6" w:rsidP="000C303D">
            <w:pPr>
              <w:jc w:val="center"/>
            </w:pPr>
            <w:r>
              <w:t>100 000</w:t>
            </w:r>
          </w:p>
          <w:p w:rsidR="00E05BA6" w:rsidRPr="00DA1A8E" w:rsidRDefault="00E05BA6" w:rsidP="000C303D">
            <w:pPr>
              <w:jc w:val="center"/>
            </w:pPr>
            <w:r>
              <w:t>(</w:t>
            </w:r>
            <w:r w:rsidR="00885160">
              <w:rPr>
                <w:lang w:val="en-US"/>
              </w:rPr>
              <w:t>17</w:t>
            </w:r>
            <w:r w:rsidR="00885160">
              <w:t>99</w:t>
            </w:r>
            <w:r>
              <w:rPr>
                <w:lang w:val="en-US"/>
              </w:rPr>
              <w:t xml:space="preserve"> </w:t>
            </w:r>
            <w:r w:rsidRPr="000A675F">
              <w:rPr>
                <w:b/>
                <w:lang w:val="en-US"/>
              </w:rPr>
              <w:t>C</w:t>
            </w:r>
            <w:r>
              <w:t>)</w:t>
            </w:r>
          </w:p>
        </w:tc>
        <w:tc>
          <w:tcPr>
            <w:tcW w:w="1276" w:type="dxa"/>
          </w:tcPr>
          <w:p w:rsidR="00E05BA6" w:rsidRPr="00603095" w:rsidRDefault="00E05BA6" w:rsidP="000C303D">
            <w:pPr>
              <w:jc w:val="center"/>
            </w:pPr>
            <w:r>
              <w:t>-</w:t>
            </w:r>
          </w:p>
        </w:tc>
        <w:tc>
          <w:tcPr>
            <w:tcW w:w="1275" w:type="dxa"/>
          </w:tcPr>
          <w:p w:rsidR="00E05BA6" w:rsidRPr="00603095" w:rsidRDefault="00E05BA6" w:rsidP="000C303D">
            <w:pPr>
              <w:jc w:val="center"/>
            </w:pPr>
            <w:r>
              <w:t>-</w:t>
            </w:r>
          </w:p>
        </w:tc>
        <w:tc>
          <w:tcPr>
            <w:tcW w:w="1276" w:type="dxa"/>
          </w:tcPr>
          <w:p w:rsidR="00E05BA6" w:rsidRPr="00603095" w:rsidRDefault="00E05BA6" w:rsidP="000C303D">
            <w:pPr>
              <w:jc w:val="center"/>
            </w:pPr>
            <w:r>
              <w:t>-</w:t>
            </w:r>
          </w:p>
        </w:tc>
        <w:tc>
          <w:tcPr>
            <w:tcW w:w="1701" w:type="dxa"/>
          </w:tcPr>
          <w:p w:rsidR="00E05BA6" w:rsidRPr="00603095" w:rsidRDefault="00E05BA6" w:rsidP="000C303D">
            <w:pPr>
              <w:jc w:val="center"/>
            </w:pPr>
            <w:r>
              <w:t>-</w:t>
            </w:r>
          </w:p>
        </w:tc>
      </w:tr>
      <w:tr w:rsidR="00E05BA6" w:rsidRPr="00F15AFE" w:rsidTr="000C303D">
        <w:tc>
          <w:tcPr>
            <w:tcW w:w="568" w:type="dxa"/>
          </w:tcPr>
          <w:p w:rsidR="00E05BA6" w:rsidRPr="00A10922" w:rsidRDefault="00E05BA6" w:rsidP="000C303D">
            <w:pPr>
              <w:jc w:val="both"/>
            </w:pPr>
            <w:r>
              <w:t>5</w:t>
            </w:r>
            <w:r>
              <w:rPr>
                <w:rFonts w:cs="Calibri"/>
              </w:rPr>
              <w:t>#</w:t>
            </w:r>
          </w:p>
        </w:tc>
        <w:tc>
          <w:tcPr>
            <w:tcW w:w="1134" w:type="dxa"/>
          </w:tcPr>
          <w:p w:rsidR="00E05BA6" w:rsidRPr="000A675F" w:rsidRDefault="00E05BA6" w:rsidP="000C303D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7664-41-7</w:t>
            </w:r>
          </w:p>
        </w:tc>
        <w:tc>
          <w:tcPr>
            <w:tcW w:w="1418" w:type="dxa"/>
          </w:tcPr>
          <w:p w:rsidR="00E05BA6" w:rsidRPr="009429C3" w:rsidRDefault="00E05BA6" w:rsidP="000C303D">
            <w:pPr>
              <w:jc w:val="center"/>
              <w:rPr>
                <w:lang w:val="en-US"/>
              </w:rPr>
            </w:pPr>
            <w:r>
              <w:t>Амоняк (</w:t>
            </w:r>
            <w:r>
              <w:rPr>
                <w:lang w:val="en-US"/>
              </w:rPr>
              <w:t>NH3)</w:t>
            </w:r>
          </w:p>
        </w:tc>
        <w:tc>
          <w:tcPr>
            <w:tcW w:w="1559" w:type="dxa"/>
          </w:tcPr>
          <w:p w:rsidR="00E05BA6" w:rsidRDefault="00E05BA6" w:rsidP="000C303D">
            <w:pPr>
              <w:jc w:val="center"/>
            </w:pPr>
            <w:r>
              <w:t>10 000</w:t>
            </w:r>
          </w:p>
          <w:p w:rsidR="00E05BA6" w:rsidRDefault="00E05BA6" w:rsidP="00885160">
            <w:pPr>
              <w:jc w:val="center"/>
            </w:pPr>
            <w:r>
              <w:t>(</w:t>
            </w:r>
            <w:r w:rsidR="00885160">
              <w:t>50379</w:t>
            </w:r>
            <w:r>
              <w:rPr>
                <w:lang w:val="en-US"/>
              </w:rPr>
              <w:t xml:space="preserve"> </w:t>
            </w:r>
            <w:r>
              <w:rPr>
                <w:b/>
                <w:lang w:val="en-US"/>
              </w:rPr>
              <w:t>C</w:t>
            </w:r>
            <w:r>
              <w:t>)</w:t>
            </w:r>
          </w:p>
        </w:tc>
        <w:tc>
          <w:tcPr>
            <w:tcW w:w="1276" w:type="dxa"/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  <w:rPr>
                <w:lang w:val="en-US"/>
              </w:rPr>
            </w:pPr>
          </w:p>
        </w:tc>
        <w:tc>
          <w:tcPr>
            <w:tcW w:w="1275" w:type="dxa"/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  <w:rPr>
                <w:lang w:val="en-US"/>
              </w:rPr>
            </w:pPr>
          </w:p>
        </w:tc>
        <w:tc>
          <w:tcPr>
            <w:tcW w:w="1276" w:type="dxa"/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  <w:rPr>
                <w:lang w:val="en-US"/>
              </w:rPr>
            </w:pPr>
          </w:p>
        </w:tc>
        <w:tc>
          <w:tcPr>
            <w:tcW w:w="1701" w:type="dxa"/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  <w:rPr>
                <w:lang w:val="en-US"/>
              </w:rPr>
            </w:pPr>
          </w:p>
        </w:tc>
      </w:tr>
      <w:tr w:rsidR="00E05BA6" w:rsidRPr="000A675F" w:rsidTr="000C303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A10922" w:rsidRDefault="00E05BA6" w:rsidP="000C303D">
            <w:pPr>
              <w:jc w:val="both"/>
            </w:pPr>
            <w:r>
              <w:t>6</w:t>
            </w:r>
            <w:r>
              <w:rPr>
                <w:rFonts w:cs="Calibri"/>
              </w:rPr>
              <w:t>#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0A675F" w:rsidRDefault="00E05BA6" w:rsidP="000C303D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10024-97-2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0A675F" w:rsidRDefault="00E05BA6" w:rsidP="000C303D">
            <w:pPr>
              <w:rPr>
                <w:lang w:val="en-US"/>
              </w:rPr>
            </w:pPr>
            <w:r>
              <w:rPr>
                <w:lang w:val="en-US"/>
              </w:rPr>
              <w:t>Диазотен оксид(N2O)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10 000</w:t>
            </w:r>
          </w:p>
          <w:p w:rsidR="00E05BA6" w:rsidRDefault="00E05BA6" w:rsidP="000C303D">
            <w:pPr>
              <w:jc w:val="center"/>
            </w:pPr>
            <w:r>
              <w:t>(</w:t>
            </w:r>
            <w:r w:rsidR="00885160">
              <w:rPr>
                <w:lang w:val="en-US"/>
              </w:rPr>
              <w:t>35</w:t>
            </w:r>
            <w:r w:rsidR="00885160">
              <w:t>98</w:t>
            </w:r>
            <w:r>
              <w:rPr>
                <w:lang w:val="en-US"/>
              </w:rPr>
              <w:t xml:space="preserve"> </w:t>
            </w:r>
            <w:r w:rsidRPr="009429C3">
              <w:rPr>
                <w:b/>
              </w:rPr>
              <w:t>C</w:t>
            </w:r>
            <w: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</w:pPr>
          </w:p>
        </w:tc>
      </w:tr>
      <w:tr w:rsidR="00E05BA6" w:rsidRPr="000A675F" w:rsidTr="000C303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334632" w:rsidRDefault="00E05BA6" w:rsidP="000C303D">
            <w:pPr>
              <w:jc w:val="both"/>
              <w:rPr>
                <w:lang w:val="en-US"/>
              </w:rPr>
            </w:pPr>
            <w:r w:rsidRPr="00334632">
              <w:rPr>
                <w:lang w:val="en-US"/>
              </w:rPr>
              <w:t>86#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0A675F" w:rsidRDefault="00E05BA6" w:rsidP="000C303D">
            <w:pPr>
              <w:jc w:val="center"/>
              <w:rPr>
                <w:sz w:val="20"/>
                <w:szCs w:val="20"/>
                <w:lang w:val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334632" w:rsidRDefault="00E05BA6" w:rsidP="000C303D">
            <w:pPr>
              <w:spacing w:line="240" w:lineRule="auto"/>
              <w:rPr>
                <w:lang w:val="en-US"/>
              </w:rPr>
            </w:pPr>
            <w:r w:rsidRPr="00334632">
              <w:rPr>
                <w:lang w:val="en-US"/>
              </w:rPr>
              <w:t>Фини прахови частици&lt;10µ</w:t>
            </w:r>
            <w:r>
              <w:rPr>
                <w:lang w:val="en-US"/>
              </w:rPr>
              <w:t>m(ФПЧ</w:t>
            </w:r>
            <w:r w:rsidRPr="00334632">
              <w:rPr>
                <w:lang w:val="en-US"/>
              </w:rPr>
              <w:t>₁₀)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50 000</w:t>
            </w:r>
          </w:p>
          <w:p w:rsidR="00E05BA6" w:rsidRDefault="00E05BA6" w:rsidP="000C303D">
            <w:pPr>
              <w:jc w:val="center"/>
            </w:pPr>
            <w:r>
              <w:t>(</w:t>
            </w:r>
            <w:r w:rsidR="00885160">
              <w:rPr>
                <w:lang w:val="en-US"/>
              </w:rPr>
              <w:t>9</w:t>
            </w:r>
            <w:r w:rsidR="00885160">
              <w:t>356</w:t>
            </w:r>
            <w:r w:rsidR="00885160">
              <w:rPr>
                <w:lang w:val="en-US"/>
              </w:rPr>
              <w:t>,</w:t>
            </w:r>
            <w:r w:rsidR="00885160">
              <w:t>35</w:t>
            </w:r>
            <w:r>
              <w:t xml:space="preserve"> </w:t>
            </w:r>
            <w:r w:rsidRPr="00726BBE">
              <w:rPr>
                <w:b/>
              </w:rPr>
              <w:t>С</w:t>
            </w:r>
            <w: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Default="00E05BA6" w:rsidP="000C303D">
            <w:pPr>
              <w:jc w:val="center"/>
            </w:pPr>
            <w:r>
              <w:t>-</w:t>
            </w:r>
          </w:p>
          <w:p w:rsidR="00E05BA6" w:rsidRPr="000A675F" w:rsidRDefault="00E05BA6" w:rsidP="000C303D">
            <w:pPr>
              <w:jc w:val="center"/>
            </w:pPr>
          </w:p>
        </w:tc>
      </w:tr>
    </w:tbl>
    <w:p w:rsidR="00E05BA6" w:rsidRDefault="00E05BA6" w:rsidP="00E05BA6">
      <w:pPr>
        <w:rPr>
          <w:rFonts w:ascii="Times New Roman" w:hAnsi="Times New Roman"/>
          <w:b/>
          <w:bCs/>
          <w:color w:val="C00000"/>
          <w:sz w:val="24"/>
          <w:szCs w:val="24"/>
        </w:rPr>
      </w:pPr>
    </w:p>
    <w:p w:rsidR="00E05BA6" w:rsidRDefault="00E05BA6" w:rsidP="00E05BA6">
      <w:pPr>
        <w:rPr>
          <w:sz w:val="20"/>
          <w:szCs w:val="20"/>
        </w:rPr>
      </w:pPr>
      <w:r w:rsidRPr="000376F5">
        <w:rPr>
          <w:rFonts w:ascii="Times New Roman" w:hAnsi="Times New Roman"/>
          <w:b/>
          <w:bCs/>
          <w:color w:val="C00000"/>
          <w:sz w:val="24"/>
          <w:szCs w:val="24"/>
        </w:rPr>
        <w:t>Забележка:</w:t>
      </w:r>
      <w:r>
        <w:rPr>
          <w:rFonts w:ascii="Times New Roman" w:hAnsi="Times New Roman"/>
          <w:b/>
          <w:bCs/>
          <w:color w:val="C00000"/>
          <w:sz w:val="24"/>
          <w:szCs w:val="24"/>
        </w:rPr>
        <w:t xml:space="preserve"> </w:t>
      </w:r>
      <w:r w:rsidRPr="000376F5">
        <w:rPr>
          <w:rFonts w:ascii="Times New Roman" w:hAnsi="Times New Roman"/>
          <w:b/>
          <w:bCs/>
          <w:sz w:val="24"/>
          <w:szCs w:val="24"/>
        </w:rPr>
        <w:t xml:space="preserve">С </w:t>
      </w:r>
      <w:r w:rsidRPr="000376F5">
        <w:rPr>
          <w:rFonts w:ascii="Times New Roman" w:hAnsi="Times New Roman"/>
          <w:sz w:val="24"/>
          <w:szCs w:val="24"/>
        </w:rPr>
        <w:t>- Стойността на емисията е определена чрез изчисление</w:t>
      </w:r>
      <w:r>
        <w:rPr>
          <w:rFonts w:ascii="Times New Roman" w:hAnsi="Times New Roman"/>
          <w:sz w:val="24"/>
          <w:szCs w:val="24"/>
        </w:rPr>
        <w:t>.</w:t>
      </w:r>
    </w:p>
    <w:p w:rsidR="00E05BA6" w:rsidRPr="006C6C8C" w:rsidRDefault="00E05BA6" w:rsidP="00E05BA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М -  </w:t>
      </w:r>
      <w:r>
        <w:rPr>
          <w:rFonts w:ascii="Times New Roman" w:hAnsi="Times New Roman"/>
          <w:sz w:val="24"/>
          <w:szCs w:val="24"/>
        </w:rPr>
        <w:t>Измерена стойност.</w:t>
      </w: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С/М –</w:t>
      </w:r>
      <w:r>
        <w:rPr>
          <w:rFonts w:ascii="Times New Roman" w:hAnsi="Times New Roman"/>
          <w:sz w:val="24"/>
          <w:szCs w:val="24"/>
        </w:rPr>
        <w:t xml:space="preserve"> стойността на емисията е определена чрез изчисление на база данни от измерване.</w:t>
      </w:r>
    </w:p>
    <w:p w:rsidR="00E05BA6" w:rsidRDefault="00E05BA6" w:rsidP="00E05BA6">
      <w:pPr>
        <w:rPr>
          <w:rFonts w:ascii="Times New Roman" w:hAnsi="Times New Roman"/>
          <w:b/>
          <w:sz w:val="24"/>
          <w:szCs w:val="24"/>
        </w:rPr>
      </w:pPr>
    </w:p>
    <w:p w:rsidR="00E05BA6" w:rsidRDefault="00E05BA6" w:rsidP="00E05BA6">
      <w:pPr>
        <w:rPr>
          <w:rFonts w:ascii="Times New Roman" w:hAnsi="Times New Roman"/>
          <w:b/>
          <w:sz w:val="24"/>
          <w:szCs w:val="24"/>
          <w:lang w:val="en-US"/>
        </w:rPr>
      </w:pPr>
    </w:p>
    <w:p w:rsidR="00E05BA6" w:rsidRPr="001C736D" w:rsidRDefault="00E05BA6" w:rsidP="00E05BA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Таблица 2</w:t>
      </w:r>
      <w:r w:rsidRPr="00D92D3C">
        <w:rPr>
          <w:rFonts w:ascii="Times New Roman" w:hAnsi="Times New Roman"/>
          <w:b/>
          <w:sz w:val="24"/>
          <w:szCs w:val="24"/>
        </w:rPr>
        <w:t>. Емисии в атмосферния въздух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85"/>
        <w:gridCol w:w="1134"/>
        <w:gridCol w:w="1343"/>
        <w:gridCol w:w="1440"/>
        <w:gridCol w:w="1440"/>
        <w:gridCol w:w="1305"/>
        <w:gridCol w:w="993"/>
      </w:tblGrid>
      <w:tr w:rsidR="00E05BA6" w:rsidRPr="00F15AFE" w:rsidTr="000C303D">
        <w:tc>
          <w:tcPr>
            <w:tcW w:w="1985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</w:rPr>
            </w:pPr>
            <w:r w:rsidRPr="00F15AFE">
              <w:rPr>
                <w:b/>
                <w:sz w:val="20"/>
                <w:szCs w:val="20"/>
              </w:rPr>
              <w:t>Параметър</w:t>
            </w:r>
          </w:p>
        </w:tc>
        <w:tc>
          <w:tcPr>
            <w:tcW w:w="1134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F15AFE">
              <w:rPr>
                <w:b/>
                <w:sz w:val="20"/>
                <w:szCs w:val="20"/>
                <w:lang w:val="ru-RU"/>
              </w:rPr>
              <w:t>Единица</w:t>
            </w:r>
          </w:p>
        </w:tc>
        <w:tc>
          <w:tcPr>
            <w:tcW w:w="1343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</w:rPr>
            </w:pPr>
            <w:r w:rsidRPr="00F15AFE">
              <w:rPr>
                <w:b/>
                <w:sz w:val="20"/>
                <w:szCs w:val="20"/>
              </w:rPr>
              <w:t>НДЕ</w:t>
            </w:r>
          </w:p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</w:rPr>
            </w:pPr>
            <w:r w:rsidRPr="00F15AFE">
              <w:rPr>
                <w:b/>
                <w:sz w:val="20"/>
                <w:szCs w:val="20"/>
              </w:rPr>
              <w:t>Съгласно КР</w:t>
            </w:r>
          </w:p>
        </w:tc>
        <w:tc>
          <w:tcPr>
            <w:tcW w:w="2880" w:type="dxa"/>
            <w:gridSpan w:val="2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sz w:val="20"/>
                <w:szCs w:val="20"/>
              </w:rPr>
              <w:t>Резултати от мониторинг</w:t>
            </w:r>
          </w:p>
        </w:tc>
        <w:tc>
          <w:tcPr>
            <w:tcW w:w="1305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</w:rPr>
            </w:pPr>
            <w:r w:rsidRPr="00F15AFE">
              <w:rPr>
                <w:b/>
                <w:sz w:val="20"/>
                <w:szCs w:val="20"/>
                <w:lang w:val="ru-RU"/>
              </w:rPr>
              <w:t>Честота на мониторинга</w:t>
            </w:r>
          </w:p>
        </w:tc>
        <w:tc>
          <w:tcPr>
            <w:tcW w:w="993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F15AFE">
              <w:rPr>
                <w:b/>
                <w:color w:val="000000"/>
                <w:sz w:val="20"/>
                <w:szCs w:val="20"/>
              </w:rPr>
              <w:t>Съответствие Брой/%</w:t>
            </w:r>
          </w:p>
        </w:tc>
      </w:tr>
      <w:tr w:rsidR="00E05BA6" w:rsidRPr="00F15AFE" w:rsidTr="000C303D">
        <w:trPr>
          <w:trHeight w:val="814"/>
        </w:trPr>
        <w:tc>
          <w:tcPr>
            <w:tcW w:w="1985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1134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be-BY"/>
              </w:rPr>
            </w:pPr>
          </w:p>
        </w:tc>
        <w:tc>
          <w:tcPr>
            <w:tcW w:w="1343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1440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be-BY"/>
              </w:rPr>
            </w:pPr>
            <w:r w:rsidRPr="00F15AFE">
              <w:rPr>
                <w:b/>
                <w:sz w:val="20"/>
                <w:szCs w:val="20"/>
              </w:rPr>
              <w:t>Непрекъснат мониторинг</w:t>
            </w:r>
          </w:p>
        </w:tc>
        <w:tc>
          <w:tcPr>
            <w:tcW w:w="1440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</w:rPr>
            </w:pPr>
            <w:r w:rsidRPr="00F15AFE">
              <w:rPr>
                <w:b/>
                <w:sz w:val="20"/>
                <w:szCs w:val="20"/>
              </w:rPr>
              <w:t>Периодичен мониторинг</w:t>
            </w:r>
          </w:p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be-BY"/>
              </w:rPr>
            </w:pPr>
          </w:p>
        </w:tc>
        <w:tc>
          <w:tcPr>
            <w:tcW w:w="1305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993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</w:p>
        </w:tc>
      </w:tr>
      <w:tr w:rsidR="00E05BA6" w:rsidRPr="00F15AFE" w:rsidTr="000C303D">
        <w:tc>
          <w:tcPr>
            <w:tcW w:w="1985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  <w:r>
              <w:rPr>
                <w:sz w:val="20"/>
                <w:szCs w:val="20"/>
              </w:rPr>
              <w:t xml:space="preserve">Всяка емисия*, докладвана </w:t>
            </w:r>
            <w:r w:rsidRPr="00F15AFE">
              <w:rPr>
                <w:sz w:val="20"/>
                <w:szCs w:val="20"/>
              </w:rPr>
              <w:t>в таблица 1. колона1</w:t>
            </w:r>
          </w:p>
        </w:tc>
        <w:tc>
          <w:tcPr>
            <w:tcW w:w="1134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</w:p>
        </w:tc>
        <w:tc>
          <w:tcPr>
            <w:tcW w:w="1343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</w:p>
        </w:tc>
        <w:tc>
          <w:tcPr>
            <w:tcW w:w="1440" w:type="dxa"/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05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</w:rPr>
            </w:pPr>
          </w:p>
        </w:tc>
      </w:tr>
      <w:tr w:rsidR="00E05BA6" w:rsidRPr="00F15AFE" w:rsidTr="000C303D">
        <w:tc>
          <w:tcPr>
            <w:tcW w:w="1985" w:type="dxa"/>
          </w:tcPr>
          <w:p w:rsidR="00E05BA6" w:rsidRPr="009D3322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b/>
                <w:sz w:val="20"/>
                <w:szCs w:val="20"/>
              </w:rPr>
            </w:pPr>
            <w:r w:rsidRPr="00F15AFE">
              <w:rPr>
                <w:b/>
                <w:sz w:val="20"/>
                <w:szCs w:val="20"/>
              </w:rPr>
              <w:t>Метан  (</w:t>
            </w:r>
            <w:r w:rsidRPr="00F15AFE">
              <w:rPr>
                <w:b/>
                <w:sz w:val="20"/>
                <w:szCs w:val="20"/>
                <w:lang w:val="en-US"/>
              </w:rPr>
              <w:t>CH</w:t>
            </w:r>
            <w:r w:rsidRPr="00F15AFE">
              <w:rPr>
                <w:b/>
                <w:sz w:val="20"/>
                <w:szCs w:val="20"/>
                <w:vertAlign w:val="subscript"/>
              </w:rPr>
              <w:t>4</w:t>
            </w:r>
            <w:r w:rsidRPr="00F15AFE">
              <w:rPr>
                <w:b/>
                <w:sz w:val="20"/>
                <w:szCs w:val="20"/>
              </w:rPr>
              <w:t xml:space="preserve">)    </w:t>
            </w:r>
          </w:p>
        </w:tc>
        <w:tc>
          <w:tcPr>
            <w:tcW w:w="1134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1343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vertAlign w:val="subscript"/>
              </w:rPr>
            </w:pPr>
            <w:r>
              <w:rPr>
                <w:sz w:val="20"/>
                <w:szCs w:val="20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</w:rPr>
            </w:pPr>
            <w:r w:rsidRPr="00F15AFE">
              <w:rPr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1305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</w:rPr>
            </w:pPr>
            <w:r w:rsidRPr="00F15AF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</w:rPr>
            </w:pPr>
            <w:r w:rsidRPr="00F15AFE">
              <w:rPr>
                <w:sz w:val="20"/>
                <w:szCs w:val="20"/>
              </w:rPr>
              <w:t>-</w:t>
            </w:r>
          </w:p>
        </w:tc>
      </w:tr>
      <w:tr w:rsidR="00E05BA6" w:rsidRPr="00F15AFE" w:rsidTr="000C303D">
        <w:tc>
          <w:tcPr>
            <w:tcW w:w="1985" w:type="dxa"/>
          </w:tcPr>
          <w:p w:rsidR="00E05BA6" w:rsidRPr="00F15AFE" w:rsidRDefault="00E05BA6" w:rsidP="000C303D">
            <w:pPr>
              <w:jc w:val="both"/>
              <w:rPr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</w:rPr>
              <w:t>Амоняк (NН</w:t>
            </w:r>
            <w:r>
              <w:rPr>
                <w:rFonts w:cs="Calibri"/>
                <w:b/>
                <w:sz w:val="20"/>
                <w:szCs w:val="20"/>
              </w:rPr>
              <w:t>₃</w:t>
            </w:r>
            <w:r w:rsidRPr="00F15AF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1134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1343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  <w:r>
              <w:rPr>
                <w:sz w:val="20"/>
                <w:szCs w:val="20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1305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  <w:r w:rsidRPr="00F15AFE">
              <w:rPr>
                <w:sz w:val="20"/>
                <w:szCs w:val="20"/>
                <w:lang w:val="be-BY"/>
              </w:rPr>
              <w:t>-</w:t>
            </w:r>
          </w:p>
        </w:tc>
        <w:tc>
          <w:tcPr>
            <w:tcW w:w="993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</w:tr>
      <w:tr w:rsidR="00E05BA6" w:rsidRPr="00F15AFE" w:rsidTr="000C303D">
        <w:tc>
          <w:tcPr>
            <w:tcW w:w="1985" w:type="dxa"/>
          </w:tcPr>
          <w:p w:rsidR="00E05BA6" w:rsidRPr="00F15AFE" w:rsidRDefault="00E05BA6" w:rsidP="000C303D">
            <w:pPr>
              <w:spacing w:line="240" w:lineRule="auto"/>
              <w:jc w:val="both"/>
              <w:rPr>
                <w:sz w:val="20"/>
                <w:szCs w:val="20"/>
                <w:lang w:val="be-BY"/>
              </w:rPr>
            </w:pPr>
            <w:r>
              <w:rPr>
                <w:b/>
                <w:sz w:val="20"/>
                <w:szCs w:val="20"/>
              </w:rPr>
              <w:t xml:space="preserve">Фини </w:t>
            </w:r>
            <w:r w:rsidRPr="00F15AFE">
              <w:rPr>
                <w:b/>
                <w:sz w:val="20"/>
                <w:szCs w:val="20"/>
              </w:rPr>
              <w:t>прахови частици &lt;10 µ m (PM 10)</w:t>
            </w:r>
          </w:p>
        </w:tc>
        <w:tc>
          <w:tcPr>
            <w:tcW w:w="1134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1343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1305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  <w:r w:rsidRPr="00F15AFE">
              <w:rPr>
                <w:sz w:val="20"/>
                <w:szCs w:val="20"/>
                <w:lang w:val="be-BY"/>
              </w:rPr>
              <w:t>-</w:t>
            </w:r>
          </w:p>
        </w:tc>
        <w:tc>
          <w:tcPr>
            <w:tcW w:w="993" w:type="dxa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</w:tr>
      <w:tr w:rsidR="00E05BA6" w:rsidRPr="00F15AFE" w:rsidTr="000C303D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A70AF6" w:rsidRDefault="00E05BA6" w:rsidP="000C303D">
            <w:pPr>
              <w:jc w:val="both"/>
              <w:rPr>
                <w:b/>
                <w:sz w:val="20"/>
                <w:szCs w:val="20"/>
              </w:rPr>
            </w:pPr>
            <w:r w:rsidRPr="00F15AFE">
              <w:rPr>
                <w:b/>
                <w:sz w:val="20"/>
                <w:szCs w:val="20"/>
              </w:rPr>
              <w:t>Азотни оксиди (NОх)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A70AF6" w:rsidRDefault="00E05BA6" w:rsidP="000C303D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A70AF6" w:rsidRDefault="00E05BA6" w:rsidP="000C303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be-BY"/>
              </w:rPr>
            </w:pPr>
            <w:r w:rsidRPr="00F15AFE">
              <w:rPr>
                <w:sz w:val="20"/>
                <w:szCs w:val="20"/>
                <w:lang w:val="be-BY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BA6" w:rsidRPr="00F15AFE" w:rsidRDefault="00E05BA6" w:rsidP="000C303D">
            <w:pPr>
              <w:jc w:val="center"/>
              <w:rPr>
                <w:sz w:val="20"/>
                <w:szCs w:val="20"/>
                <w:lang w:val="ru-RU"/>
              </w:rPr>
            </w:pPr>
            <w:r w:rsidRPr="00F15AFE">
              <w:rPr>
                <w:sz w:val="20"/>
                <w:szCs w:val="20"/>
                <w:lang w:val="ru-RU"/>
              </w:rPr>
              <w:t>-</w:t>
            </w:r>
          </w:p>
        </w:tc>
      </w:tr>
    </w:tbl>
    <w:p w:rsidR="00E05BA6" w:rsidRDefault="00E05BA6" w:rsidP="00E05BA6">
      <w:pPr>
        <w:rPr>
          <w:rFonts w:ascii="Times New Roman" w:hAnsi="Times New Roman"/>
          <w:sz w:val="24"/>
          <w:szCs w:val="24"/>
        </w:rPr>
      </w:pPr>
    </w:p>
    <w:p w:rsidR="00E05BA6" w:rsidRPr="00906AAD" w:rsidRDefault="00E05BA6" w:rsidP="00E05BA6">
      <w:pPr>
        <w:rPr>
          <w:rFonts w:ascii="Times New Roman" w:hAnsi="Times New Roman"/>
          <w:b/>
          <w:sz w:val="24"/>
          <w:szCs w:val="24"/>
          <w:lang w:val="en-US"/>
        </w:rPr>
      </w:pPr>
    </w:p>
    <w:p w:rsidR="00E05BA6" w:rsidRDefault="00E05BA6" w:rsidP="00E05BA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Таблица 3. </w:t>
      </w:r>
      <w:r w:rsidRPr="00D92D3C">
        <w:rPr>
          <w:rFonts w:ascii="Times New Roman" w:hAnsi="Times New Roman"/>
          <w:b/>
          <w:sz w:val="24"/>
          <w:szCs w:val="24"/>
        </w:rPr>
        <w:t>Емисии в отпадни води( битово-фекални</w:t>
      </w:r>
      <w:r>
        <w:rPr>
          <w:rFonts w:ascii="Times New Roman" w:hAnsi="Times New Roman"/>
          <w:sz w:val="24"/>
          <w:szCs w:val="24"/>
        </w:rPr>
        <w:t>) .</w:t>
      </w:r>
    </w:p>
    <w:tbl>
      <w:tblPr>
        <w:tblStyle w:val="TableGrid"/>
        <w:tblW w:w="9610" w:type="dxa"/>
        <w:tblInd w:w="-34" w:type="dxa"/>
        <w:tblLayout w:type="fixed"/>
        <w:tblLook w:val="01E0" w:firstRow="1" w:lastRow="1" w:firstColumn="1" w:lastColumn="1" w:noHBand="0" w:noVBand="0"/>
      </w:tblPr>
      <w:tblGrid>
        <w:gridCol w:w="2050"/>
        <w:gridCol w:w="1260"/>
        <w:gridCol w:w="1440"/>
        <w:gridCol w:w="1440"/>
        <w:gridCol w:w="1620"/>
        <w:gridCol w:w="1800"/>
      </w:tblGrid>
      <w:tr w:rsidR="00E05BA6" w:rsidRPr="0031038C" w:rsidTr="000C303D">
        <w:tc>
          <w:tcPr>
            <w:tcW w:w="2050" w:type="dxa"/>
            <w:shd w:val="clear" w:color="auto" w:fill="CCCCCC"/>
            <w:vAlign w:val="center"/>
          </w:tcPr>
          <w:p w:rsidR="00E05BA6" w:rsidRPr="0031038C" w:rsidRDefault="00E05BA6" w:rsidP="000C303D">
            <w:pPr>
              <w:jc w:val="center"/>
              <w:rPr>
                <w:b/>
                <w:color w:val="000000"/>
                <w:lang w:val="ru-RU"/>
              </w:rPr>
            </w:pPr>
            <w:r w:rsidRPr="0031038C">
              <w:rPr>
                <w:b/>
                <w:color w:val="000000"/>
                <w:lang w:val="ru-RU"/>
              </w:rPr>
              <w:t>Параметър</w:t>
            </w:r>
          </w:p>
        </w:tc>
        <w:tc>
          <w:tcPr>
            <w:tcW w:w="1260" w:type="dxa"/>
            <w:shd w:val="clear" w:color="auto" w:fill="CCCCCC"/>
            <w:vAlign w:val="center"/>
          </w:tcPr>
          <w:p w:rsidR="00E05BA6" w:rsidRPr="0031038C" w:rsidRDefault="00E05BA6" w:rsidP="000C303D">
            <w:pPr>
              <w:jc w:val="center"/>
              <w:rPr>
                <w:b/>
                <w:color w:val="000000"/>
                <w:lang w:val="ru-RU"/>
              </w:rPr>
            </w:pPr>
            <w:r w:rsidRPr="0031038C">
              <w:rPr>
                <w:b/>
                <w:color w:val="000000"/>
                <w:lang w:val="ru-RU"/>
              </w:rPr>
              <w:t>Единица</w:t>
            </w:r>
          </w:p>
        </w:tc>
        <w:tc>
          <w:tcPr>
            <w:tcW w:w="1440" w:type="dxa"/>
            <w:shd w:val="clear" w:color="auto" w:fill="CCCCCC"/>
            <w:vAlign w:val="center"/>
          </w:tcPr>
          <w:p w:rsidR="00E05BA6" w:rsidRPr="0031038C" w:rsidRDefault="00E05BA6" w:rsidP="000C303D">
            <w:pPr>
              <w:ind w:hanging="36"/>
              <w:jc w:val="center"/>
              <w:rPr>
                <w:b/>
                <w:color w:val="000000"/>
                <w:lang w:val="ru-RU"/>
              </w:rPr>
            </w:pPr>
            <w:r w:rsidRPr="0031038C">
              <w:rPr>
                <w:b/>
                <w:color w:val="000000"/>
                <w:lang w:val="ru-RU"/>
              </w:rPr>
              <w:t>НДЕ,</w:t>
            </w:r>
          </w:p>
          <w:p w:rsidR="00E05BA6" w:rsidRPr="0031038C" w:rsidRDefault="00E05BA6" w:rsidP="000C303D">
            <w:pPr>
              <w:ind w:hanging="36"/>
              <w:jc w:val="center"/>
              <w:rPr>
                <w:b/>
                <w:color w:val="000000"/>
                <w:lang w:val="ru-RU"/>
              </w:rPr>
            </w:pPr>
            <w:r w:rsidRPr="0031038C">
              <w:rPr>
                <w:b/>
                <w:color w:val="000000"/>
                <w:lang w:val="ru-RU"/>
              </w:rPr>
              <w:t>Съгласно КР</w:t>
            </w:r>
          </w:p>
        </w:tc>
        <w:tc>
          <w:tcPr>
            <w:tcW w:w="1440" w:type="dxa"/>
            <w:shd w:val="clear" w:color="auto" w:fill="CCCCCC"/>
            <w:vAlign w:val="center"/>
          </w:tcPr>
          <w:p w:rsidR="00E05BA6" w:rsidRPr="0031038C" w:rsidRDefault="00E05BA6" w:rsidP="000C303D">
            <w:pPr>
              <w:ind w:left="-36"/>
              <w:jc w:val="center"/>
              <w:rPr>
                <w:b/>
                <w:color w:val="000000"/>
                <w:lang w:val="ru-RU"/>
              </w:rPr>
            </w:pPr>
            <w:r w:rsidRPr="0031038C">
              <w:rPr>
                <w:b/>
                <w:color w:val="000000"/>
                <w:lang w:val="ru-RU"/>
              </w:rPr>
              <w:t>Резултати от мониторинг</w:t>
            </w:r>
          </w:p>
        </w:tc>
        <w:tc>
          <w:tcPr>
            <w:tcW w:w="1620" w:type="dxa"/>
            <w:shd w:val="clear" w:color="auto" w:fill="CCCCCC"/>
            <w:vAlign w:val="center"/>
          </w:tcPr>
          <w:p w:rsidR="00E05BA6" w:rsidRPr="0031038C" w:rsidRDefault="00E05BA6" w:rsidP="000C303D">
            <w:pPr>
              <w:jc w:val="center"/>
              <w:rPr>
                <w:b/>
                <w:color w:val="000000"/>
                <w:lang w:val="ru-RU"/>
              </w:rPr>
            </w:pPr>
            <w:r w:rsidRPr="0031038C">
              <w:rPr>
                <w:b/>
                <w:color w:val="000000"/>
                <w:lang w:val="ru-RU"/>
              </w:rPr>
              <w:t>Честота на мониторинг</w:t>
            </w:r>
          </w:p>
        </w:tc>
        <w:tc>
          <w:tcPr>
            <w:tcW w:w="1800" w:type="dxa"/>
            <w:shd w:val="clear" w:color="auto" w:fill="CCCCCC"/>
            <w:vAlign w:val="center"/>
          </w:tcPr>
          <w:p w:rsidR="00E05BA6" w:rsidRPr="0031038C" w:rsidRDefault="00E05BA6" w:rsidP="000C303D">
            <w:pPr>
              <w:jc w:val="center"/>
              <w:rPr>
                <w:b/>
                <w:color w:val="000000"/>
                <w:lang w:val="ru-RU"/>
              </w:rPr>
            </w:pPr>
            <w:r w:rsidRPr="0031038C">
              <w:rPr>
                <w:b/>
                <w:color w:val="000000"/>
                <w:lang w:val="ru-RU"/>
              </w:rPr>
              <w:t>Съответствие</w:t>
            </w:r>
          </w:p>
        </w:tc>
      </w:tr>
      <w:tr w:rsidR="00E05BA6" w:rsidRPr="0031038C" w:rsidTr="000C303D">
        <w:tc>
          <w:tcPr>
            <w:tcW w:w="2050" w:type="dxa"/>
          </w:tcPr>
          <w:p w:rsidR="00E05BA6" w:rsidRDefault="00E05BA6" w:rsidP="000C303D">
            <w:pPr>
              <w:shd w:val="clear" w:color="auto" w:fill="FFFFFF"/>
              <w:autoSpaceDE w:val="0"/>
              <w:snapToGrid w:val="0"/>
              <w:rPr>
                <w:color w:val="000000"/>
              </w:rPr>
            </w:pPr>
          </w:p>
          <w:p w:rsidR="00E05BA6" w:rsidRPr="00906AAD" w:rsidRDefault="00E05BA6" w:rsidP="000C303D">
            <w:pPr>
              <w:shd w:val="clear" w:color="auto" w:fill="FFFFFF"/>
              <w:autoSpaceDE w:val="0"/>
              <w:snapToGrid w:val="0"/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-</w:t>
            </w:r>
          </w:p>
        </w:tc>
        <w:tc>
          <w:tcPr>
            <w:tcW w:w="1260" w:type="dxa"/>
          </w:tcPr>
          <w:p w:rsidR="00E05BA6" w:rsidRDefault="00E05BA6" w:rsidP="000C303D">
            <w:pPr>
              <w:shd w:val="clear" w:color="auto" w:fill="FFFFFF"/>
              <w:autoSpaceDE w:val="0"/>
              <w:snapToGrid w:val="0"/>
              <w:jc w:val="center"/>
              <w:rPr>
                <w:sz w:val="28"/>
                <w:szCs w:val="28"/>
                <w:vertAlign w:val="superscript"/>
              </w:rPr>
            </w:pPr>
          </w:p>
          <w:p w:rsidR="00E05BA6" w:rsidRPr="00906AAD" w:rsidRDefault="00E05BA6" w:rsidP="000C303D">
            <w:pPr>
              <w:shd w:val="clear" w:color="auto" w:fill="FFFFFF"/>
              <w:autoSpaceDE w:val="0"/>
              <w:snapToGrid w:val="0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vertAlign w:val="superscript"/>
                <w:lang w:val="en-US"/>
              </w:rPr>
              <w:t>-</w:t>
            </w:r>
          </w:p>
        </w:tc>
        <w:tc>
          <w:tcPr>
            <w:tcW w:w="1440" w:type="dxa"/>
          </w:tcPr>
          <w:p w:rsidR="00E05BA6" w:rsidRDefault="00E05BA6" w:rsidP="000C303D">
            <w:pPr>
              <w:snapToGrid w:val="0"/>
              <w:jc w:val="center"/>
            </w:pPr>
          </w:p>
          <w:p w:rsidR="00E05BA6" w:rsidRPr="00906AAD" w:rsidRDefault="00E05BA6" w:rsidP="000C303D">
            <w:pPr>
              <w:snapToGrid w:val="0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440" w:type="dxa"/>
          </w:tcPr>
          <w:p w:rsidR="00E05BA6" w:rsidRDefault="00E05BA6" w:rsidP="000C303D">
            <w:pPr>
              <w:snapToGrid w:val="0"/>
              <w:jc w:val="center"/>
            </w:pPr>
          </w:p>
          <w:p w:rsidR="00E05BA6" w:rsidRPr="00906AAD" w:rsidRDefault="00E05BA6" w:rsidP="000C303D">
            <w:pPr>
              <w:snapToGrid w:val="0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620" w:type="dxa"/>
            <w:vAlign w:val="center"/>
          </w:tcPr>
          <w:p w:rsidR="00E05BA6" w:rsidRPr="00906AAD" w:rsidRDefault="00E05BA6" w:rsidP="000C303D"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-</w:t>
            </w:r>
          </w:p>
        </w:tc>
        <w:tc>
          <w:tcPr>
            <w:tcW w:w="1800" w:type="dxa"/>
            <w:vAlign w:val="center"/>
          </w:tcPr>
          <w:p w:rsidR="00E05BA6" w:rsidRPr="00906AAD" w:rsidRDefault="00E05BA6" w:rsidP="000C303D"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-</w:t>
            </w:r>
          </w:p>
        </w:tc>
      </w:tr>
    </w:tbl>
    <w:p w:rsidR="00E05BA6" w:rsidRDefault="00E05BA6" w:rsidP="00E05BA6"/>
    <w:p w:rsidR="00E05BA6" w:rsidRDefault="00E05BA6" w:rsidP="00E05BA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Таблица 4. </w:t>
      </w:r>
      <w:r w:rsidRPr="00D92D3C">
        <w:rPr>
          <w:rFonts w:ascii="Times New Roman" w:hAnsi="Times New Roman"/>
          <w:b/>
          <w:sz w:val="24"/>
          <w:szCs w:val="24"/>
        </w:rPr>
        <w:t>Образуване на отпадъци</w:t>
      </w:r>
      <w:r>
        <w:rPr>
          <w:rFonts w:ascii="Times New Roman" w:hAnsi="Times New Roman"/>
          <w:sz w:val="24"/>
          <w:szCs w:val="24"/>
        </w:rPr>
        <w:t>.</w:t>
      </w:r>
    </w:p>
    <w:tbl>
      <w:tblPr>
        <w:tblW w:w="972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98"/>
        <w:gridCol w:w="922"/>
        <w:gridCol w:w="1080"/>
        <w:gridCol w:w="900"/>
        <w:gridCol w:w="1209"/>
        <w:gridCol w:w="951"/>
        <w:gridCol w:w="1260"/>
        <w:gridCol w:w="1080"/>
        <w:gridCol w:w="720"/>
      </w:tblGrid>
      <w:tr w:rsidR="00E05BA6" w:rsidRPr="00F15AFE" w:rsidTr="000C303D">
        <w:tc>
          <w:tcPr>
            <w:tcW w:w="1598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</w:rPr>
            </w:pPr>
            <w:r w:rsidRPr="00F15AFE">
              <w:rPr>
                <w:b/>
                <w:color w:val="000000"/>
              </w:rPr>
              <w:t>Отпадък</w:t>
            </w:r>
          </w:p>
        </w:tc>
        <w:tc>
          <w:tcPr>
            <w:tcW w:w="922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F15AFE">
              <w:rPr>
                <w:b/>
                <w:sz w:val="20"/>
                <w:szCs w:val="20"/>
                <w:lang w:val="ru-RU"/>
              </w:rPr>
              <w:t>Код</w:t>
            </w:r>
          </w:p>
        </w:tc>
        <w:tc>
          <w:tcPr>
            <w:tcW w:w="1980" w:type="dxa"/>
            <w:gridSpan w:val="2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F15AFE">
              <w:rPr>
                <w:b/>
                <w:sz w:val="20"/>
                <w:szCs w:val="20"/>
                <w:lang w:val="ru-RU"/>
              </w:rPr>
              <w:t>Годишно количество</w:t>
            </w:r>
          </w:p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</w:p>
        </w:tc>
        <w:tc>
          <w:tcPr>
            <w:tcW w:w="2160" w:type="dxa"/>
            <w:gridSpan w:val="2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F15AFE">
              <w:rPr>
                <w:b/>
                <w:sz w:val="20"/>
                <w:szCs w:val="20"/>
                <w:lang w:val="ru-RU"/>
              </w:rPr>
              <w:t>Годишно количество</w:t>
            </w:r>
          </w:p>
          <w:p w:rsidR="00E05BA6" w:rsidRPr="00F15AFE" w:rsidRDefault="00E05BA6" w:rsidP="000C303D">
            <w:pPr>
              <w:jc w:val="center"/>
              <w:rPr>
                <w:b/>
                <w:lang w:val="ru-RU"/>
              </w:rPr>
            </w:pPr>
            <w:r w:rsidRPr="00F15AFE">
              <w:rPr>
                <w:b/>
                <w:sz w:val="20"/>
                <w:szCs w:val="20"/>
                <w:lang w:val="ru-RU"/>
              </w:rPr>
              <w:t>за единица продукт</w:t>
            </w:r>
          </w:p>
        </w:tc>
        <w:tc>
          <w:tcPr>
            <w:tcW w:w="1260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18"/>
                <w:szCs w:val="18"/>
                <w:lang w:val="ru-RU"/>
              </w:rPr>
            </w:pPr>
            <w:r w:rsidRPr="00F15AFE">
              <w:rPr>
                <w:b/>
                <w:sz w:val="18"/>
                <w:szCs w:val="18"/>
                <w:lang w:val="ru-RU"/>
              </w:rPr>
              <w:t>Временно</w:t>
            </w:r>
          </w:p>
          <w:p w:rsidR="00E05BA6" w:rsidRPr="00F15AFE" w:rsidRDefault="00E05BA6" w:rsidP="000C303D">
            <w:pPr>
              <w:jc w:val="center"/>
              <w:rPr>
                <w:b/>
                <w:sz w:val="18"/>
                <w:szCs w:val="18"/>
                <w:lang w:val="ru-RU"/>
              </w:rPr>
            </w:pPr>
            <w:r w:rsidRPr="00F15AFE">
              <w:rPr>
                <w:b/>
                <w:sz w:val="18"/>
                <w:szCs w:val="18"/>
                <w:lang w:val="ru-RU"/>
              </w:rPr>
              <w:t>съхранение</w:t>
            </w:r>
          </w:p>
          <w:p w:rsidR="00E05BA6" w:rsidRPr="00F15AFE" w:rsidRDefault="00E05BA6" w:rsidP="000C303D">
            <w:pPr>
              <w:jc w:val="center"/>
              <w:rPr>
                <w:b/>
                <w:sz w:val="18"/>
                <w:szCs w:val="18"/>
                <w:lang w:val="ru-RU"/>
              </w:rPr>
            </w:pPr>
            <w:r w:rsidRPr="00F15AFE">
              <w:rPr>
                <w:b/>
                <w:sz w:val="18"/>
                <w:szCs w:val="18"/>
                <w:lang w:val="ru-RU"/>
              </w:rPr>
              <w:t>на</w:t>
            </w:r>
          </w:p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F15AFE">
              <w:rPr>
                <w:b/>
                <w:sz w:val="18"/>
                <w:szCs w:val="18"/>
                <w:lang w:val="ru-RU"/>
              </w:rPr>
              <w:t>площадката</w:t>
            </w:r>
            <w:r w:rsidRPr="00F15AFE">
              <w:rPr>
                <w:b/>
                <w:sz w:val="20"/>
                <w:szCs w:val="20"/>
                <w:lang w:val="ru-RU"/>
              </w:rPr>
              <w:t>*</w:t>
            </w:r>
          </w:p>
        </w:tc>
        <w:tc>
          <w:tcPr>
            <w:tcW w:w="1080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F15AFE">
              <w:rPr>
                <w:b/>
                <w:color w:val="000000"/>
                <w:sz w:val="18"/>
                <w:szCs w:val="18"/>
              </w:rPr>
              <w:t>Транспортиране</w:t>
            </w:r>
          </w:p>
          <w:p w:rsidR="00E05BA6" w:rsidRPr="00F15AFE" w:rsidRDefault="00E05BA6" w:rsidP="000C303D">
            <w:pPr>
              <w:rPr>
                <w:b/>
                <w:color w:val="000000"/>
                <w:sz w:val="18"/>
                <w:szCs w:val="18"/>
              </w:rPr>
            </w:pPr>
            <w:r w:rsidRPr="00F15AFE">
              <w:rPr>
                <w:b/>
                <w:color w:val="000000"/>
                <w:sz w:val="18"/>
                <w:szCs w:val="18"/>
              </w:rPr>
              <w:t>-собствен</w:t>
            </w:r>
          </w:p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F15AFE">
              <w:rPr>
                <w:b/>
                <w:color w:val="000000"/>
                <w:sz w:val="18"/>
                <w:szCs w:val="18"/>
              </w:rPr>
              <w:t>транспорт/външна фирма</w:t>
            </w:r>
          </w:p>
        </w:tc>
        <w:tc>
          <w:tcPr>
            <w:tcW w:w="720" w:type="dxa"/>
            <w:vMerge w:val="restart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F15AFE">
              <w:rPr>
                <w:b/>
                <w:color w:val="000000"/>
                <w:sz w:val="20"/>
                <w:szCs w:val="20"/>
              </w:rPr>
              <w:t xml:space="preserve">Съответствие </w:t>
            </w:r>
          </w:p>
        </w:tc>
      </w:tr>
      <w:tr w:rsidR="00E05BA6" w:rsidRPr="00F15AFE" w:rsidTr="000C303D">
        <w:tc>
          <w:tcPr>
            <w:tcW w:w="1598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color w:val="000000"/>
              </w:rPr>
            </w:pPr>
          </w:p>
        </w:tc>
        <w:tc>
          <w:tcPr>
            <w:tcW w:w="922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</w:p>
        </w:tc>
        <w:tc>
          <w:tcPr>
            <w:tcW w:w="1080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color w:val="000000"/>
                <w:sz w:val="16"/>
                <w:szCs w:val="16"/>
              </w:rPr>
            </w:pPr>
            <w:r w:rsidRPr="00F15AFE">
              <w:rPr>
                <w:color w:val="000000"/>
                <w:sz w:val="16"/>
                <w:szCs w:val="16"/>
              </w:rPr>
              <w:t>Количества определени с КР</w:t>
            </w:r>
          </w:p>
          <w:p w:rsidR="00E05BA6" w:rsidRPr="00906AAD" w:rsidRDefault="00E05BA6" w:rsidP="000C303D">
            <w:pPr>
              <w:jc w:val="center"/>
              <w:rPr>
                <w:color w:val="000000"/>
                <w:sz w:val="16"/>
                <w:szCs w:val="16"/>
                <w:lang w:val="en-US"/>
              </w:rPr>
            </w:pPr>
          </w:p>
        </w:tc>
        <w:tc>
          <w:tcPr>
            <w:tcW w:w="900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color w:val="000000"/>
                <w:sz w:val="16"/>
                <w:szCs w:val="16"/>
              </w:rPr>
            </w:pPr>
            <w:r w:rsidRPr="00F15AFE">
              <w:rPr>
                <w:color w:val="000000"/>
                <w:sz w:val="16"/>
                <w:szCs w:val="16"/>
              </w:rPr>
              <w:t>Реално измерено</w:t>
            </w:r>
          </w:p>
          <w:p w:rsidR="00E05BA6" w:rsidRPr="00F15AFE" w:rsidRDefault="00E05BA6" w:rsidP="000C303D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209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color w:val="000000"/>
                <w:sz w:val="16"/>
                <w:szCs w:val="16"/>
              </w:rPr>
            </w:pPr>
            <w:r w:rsidRPr="00F15AFE">
              <w:rPr>
                <w:color w:val="000000"/>
                <w:sz w:val="16"/>
                <w:szCs w:val="16"/>
              </w:rPr>
              <w:t>Количества определени с КР</w:t>
            </w:r>
          </w:p>
          <w:p w:rsidR="00E05BA6" w:rsidRPr="00F15AFE" w:rsidRDefault="00E05BA6" w:rsidP="000C303D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951" w:type="dxa"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color w:val="000000"/>
                <w:sz w:val="16"/>
                <w:szCs w:val="16"/>
              </w:rPr>
            </w:pPr>
            <w:r w:rsidRPr="00F15AFE">
              <w:rPr>
                <w:color w:val="000000"/>
                <w:sz w:val="16"/>
                <w:szCs w:val="16"/>
              </w:rPr>
              <w:t>Реално измерено</w:t>
            </w:r>
          </w:p>
          <w:p w:rsidR="00E05BA6" w:rsidRPr="00F15AFE" w:rsidRDefault="00E05BA6" w:rsidP="000C303D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260" w:type="dxa"/>
            <w:vMerge/>
            <w:shd w:val="clear" w:color="auto" w:fill="E6E6E6"/>
          </w:tcPr>
          <w:p w:rsidR="00E05BA6" w:rsidRPr="00F15AFE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1080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sz w:val="20"/>
                <w:szCs w:val="20"/>
                <w:lang w:val="ru-RU"/>
              </w:rPr>
            </w:pPr>
          </w:p>
        </w:tc>
        <w:tc>
          <w:tcPr>
            <w:tcW w:w="720" w:type="dxa"/>
            <w:vMerge/>
            <w:shd w:val="clear" w:color="auto" w:fill="E6E6E6"/>
          </w:tcPr>
          <w:p w:rsidR="00E05BA6" w:rsidRPr="00F15AFE" w:rsidRDefault="00E05BA6" w:rsidP="000C303D">
            <w:pPr>
              <w:jc w:val="center"/>
              <w:rPr>
                <w:b/>
                <w:color w:val="000000"/>
                <w:sz w:val="20"/>
                <w:szCs w:val="20"/>
              </w:rPr>
            </w:pP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c>
          <w:tcPr>
            <w:tcW w:w="9720" w:type="dxa"/>
            <w:gridSpan w:val="9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:rsidR="00E05BA6" w:rsidRPr="00773AD4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73AD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Производствени отпадъци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15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Излезли от употреба гуми</w:t>
            </w:r>
          </w:p>
        </w:tc>
        <w:tc>
          <w:tcPr>
            <w:tcW w:w="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16 01 03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1т</w:t>
            </w:r>
          </w:p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0</w:t>
            </w:r>
          </w:p>
        </w:tc>
        <w:tc>
          <w:tcPr>
            <w:tcW w:w="12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 е нормирано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Площадка</w:t>
            </w:r>
            <w:r w:rsidRPr="00985C20">
              <w:rPr>
                <w:sz w:val="18"/>
                <w:szCs w:val="18"/>
              </w:rPr>
              <w:t xml:space="preserve"> №2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Да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15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Желязо и стомана</w:t>
            </w:r>
          </w:p>
        </w:tc>
        <w:tc>
          <w:tcPr>
            <w:tcW w:w="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17 04 05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  <w:lang w:val="en-US"/>
              </w:rPr>
            </w:pPr>
            <w:r w:rsidRPr="00985C20">
              <w:rPr>
                <w:sz w:val="18"/>
                <w:szCs w:val="18"/>
              </w:rPr>
              <w:t>30т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06AAD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  <w:lang w:val="en-US"/>
              </w:rPr>
            </w:pPr>
            <w:r w:rsidRPr="00985C20">
              <w:rPr>
                <w:sz w:val="18"/>
                <w:szCs w:val="18"/>
              </w:rPr>
              <w:t>0</w:t>
            </w:r>
          </w:p>
        </w:tc>
        <w:tc>
          <w:tcPr>
            <w:tcW w:w="12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 е нормирано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Площадка</w:t>
            </w:r>
            <w:r w:rsidRPr="00985C20">
              <w:rPr>
                <w:sz w:val="18"/>
                <w:szCs w:val="18"/>
              </w:rPr>
              <w:t xml:space="preserve"> №5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Да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15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Други фракции неупоменати другаде</w:t>
            </w:r>
          </w:p>
        </w:tc>
        <w:tc>
          <w:tcPr>
            <w:tcW w:w="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20 01 99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2т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4B420C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</w:t>
            </w:r>
            <w:r w:rsidR="004B420C">
              <w:rPr>
                <w:sz w:val="18"/>
                <w:szCs w:val="18"/>
              </w:rPr>
              <w:t>58</w:t>
            </w:r>
            <w:r>
              <w:rPr>
                <w:sz w:val="18"/>
                <w:szCs w:val="18"/>
                <w:lang w:val="en-US"/>
              </w:rPr>
              <w:t>0</w:t>
            </w:r>
            <w:r>
              <w:rPr>
                <w:sz w:val="18"/>
                <w:szCs w:val="18"/>
              </w:rPr>
              <w:t>т.</w:t>
            </w:r>
          </w:p>
        </w:tc>
        <w:tc>
          <w:tcPr>
            <w:tcW w:w="12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 xml:space="preserve"> 0,0014т/1000 бр.птици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Външна фирма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Да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15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Отпадъци от растителни тъкани</w:t>
            </w:r>
          </w:p>
        </w:tc>
        <w:tc>
          <w:tcPr>
            <w:tcW w:w="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jc w:val="center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02 01 03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5т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2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0,0036т/1000 бр.птици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Не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Да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124"/>
        </w:trPr>
        <w:tc>
          <w:tcPr>
            <w:tcW w:w="9720" w:type="dxa"/>
            <w:gridSpan w:val="9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E05BA6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C20">
              <w:rPr>
                <w:rFonts w:ascii="Times New Roman" w:hAnsi="Times New Roman"/>
                <w:b/>
                <w:sz w:val="24"/>
                <w:szCs w:val="24"/>
              </w:rPr>
              <w:t>Опасни отпадъци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15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 xml:space="preserve">Нехлорирани моторни и смазочни масла </w:t>
            </w:r>
          </w:p>
        </w:tc>
        <w:tc>
          <w:tcPr>
            <w:tcW w:w="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jc w:val="center"/>
              <w:rPr>
                <w:color w:val="000000"/>
                <w:sz w:val="18"/>
                <w:szCs w:val="18"/>
                <w:vertAlign w:val="superscript"/>
              </w:rPr>
            </w:pPr>
            <w:r w:rsidRPr="00985C20">
              <w:rPr>
                <w:color w:val="000000"/>
                <w:sz w:val="18"/>
                <w:szCs w:val="18"/>
              </w:rPr>
              <w:t>13 02 05</w:t>
            </w:r>
            <w:r w:rsidRPr="00985C20">
              <w:rPr>
                <w:color w:val="000000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 xml:space="preserve">0,0025 </w:t>
            </w:r>
            <w:r w:rsidRPr="00985C20">
              <w:rPr>
                <w:sz w:val="18"/>
                <w:szCs w:val="18"/>
                <w:lang w:val="en-US"/>
              </w:rPr>
              <w:t>[t/y]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0</w:t>
            </w:r>
          </w:p>
        </w:tc>
        <w:tc>
          <w:tcPr>
            <w:tcW w:w="12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 е нормирано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Площадка</w:t>
            </w:r>
            <w:r w:rsidRPr="00985C20">
              <w:rPr>
                <w:sz w:val="18"/>
                <w:szCs w:val="18"/>
              </w:rPr>
              <w:t xml:space="preserve"> №1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Не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Да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15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Флуоресцентни тръби и други отпадъци, съдържащи живак</w:t>
            </w:r>
          </w:p>
        </w:tc>
        <w:tc>
          <w:tcPr>
            <w:tcW w:w="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20 01 21</w:t>
            </w:r>
            <w:r w:rsidRPr="00985C20">
              <w:rPr>
                <w:color w:val="000000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 xml:space="preserve">0,0002 </w:t>
            </w:r>
            <w:r w:rsidRPr="00985C20">
              <w:rPr>
                <w:sz w:val="18"/>
                <w:szCs w:val="18"/>
                <w:lang w:val="en-US"/>
              </w:rPr>
              <w:t>[t/y]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0</w:t>
            </w:r>
          </w:p>
        </w:tc>
        <w:tc>
          <w:tcPr>
            <w:tcW w:w="12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 е нормирано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Площадка</w:t>
            </w:r>
            <w:r w:rsidRPr="00985C20">
              <w:rPr>
                <w:sz w:val="18"/>
                <w:szCs w:val="18"/>
              </w:rPr>
              <w:t xml:space="preserve"> №1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Да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972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C20">
              <w:rPr>
                <w:rFonts w:ascii="Times New Roman" w:hAnsi="Times New Roman"/>
                <w:b/>
                <w:sz w:val="24"/>
                <w:szCs w:val="24"/>
              </w:rPr>
              <w:t>Строителни отпадъци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15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Смесени отпадъци от строителство и събаряне, различни от упоменатите в 17 09 01,17 09 02 и 17 09 03</w:t>
            </w:r>
          </w:p>
        </w:tc>
        <w:tc>
          <w:tcPr>
            <w:tcW w:w="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17 09 04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40т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127CC2" w:rsidRDefault="00127CC2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2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 е нормирано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Площадка </w:t>
            </w:r>
            <w:r w:rsidRPr="00985C20">
              <w:rPr>
                <w:sz w:val="18"/>
                <w:szCs w:val="18"/>
              </w:rPr>
              <w:t>№</w:t>
            </w:r>
            <w:r>
              <w:rPr>
                <w:sz w:val="18"/>
                <w:szCs w:val="18"/>
              </w:rPr>
              <w:t xml:space="preserve">3 и </w:t>
            </w:r>
            <w:r w:rsidRPr="00985C20">
              <w:rPr>
                <w:sz w:val="18"/>
                <w:szCs w:val="18"/>
              </w:rPr>
              <w:t>№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Външна фирма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Да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972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C20">
              <w:rPr>
                <w:rFonts w:ascii="Times New Roman" w:hAnsi="Times New Roman"/>
                <w:b/>
                <w:sz w:val="24"/>
                <w:szCs w:val="24"/>
              </w:rPr>
              <w:t>Смесени битови отпадъци</w:t>
            </w:r>
          </w:p>
        </w:tc>
      </w:tr>
      <w:tr w:rsidR="00E05BA6" w:rsidTr="000C30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40" w:type="dxa"/>
            <w:right w:w="40" w:type="dxa"/>
          </w:tblCellMar>
          <w:tblLook w:val="0000" w:firstRow="0" w:lastRow="0" w:firstColumn="0" w:lastColumn="0" w:noHBand="0" w:noVBand="0"/>
        </w:tblPrEx>
        <w:trPr>
          <w:trHeight w:val="1051"/>
        </w:trPr>
        <w:tc>
          <w:tcPr>
            <w:tcW w:w="15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lastRenderedPageBreak/>
              <w:t>Смесени битови отпадъци</w:t>
            </w:r>
          </w:p>
        </w:tc>
        <w:tc>
          <w:tcPr>
            <w:tcW w:w="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20 03 01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15т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9970DF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1,46</w:t>
            </w:r>
            <w:r w:rsidR="00E05BA6">
              <w:rPr>
                <w:sz w:val="18"/>
                <w:szCs w:val="18"/>
              </w:rPr>
              <w:t>0</w:t>
            </w:r>
            <w:r w:rsidR="00E05BA6" w:rsidRPr="00985C20">
              <w:rPr>
                <w:sz w:val="18"/>
                <w:szCs w:val="18"/>
              </w:rPr>
              <w:t>т</w:t>
            </w:r>
          </w:p>
        </w:tc>
        <w:tc>
          <w:tcPr>
            <w:tcW w:w="12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 е нормирано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Не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color w:val="000000"/>
                <w:sz w:val="18"/>
                <w:szCs w:val="18"/>
              </w:rPr>
              <w:t>Външна фирма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BA6" w:rsidRPr="00985C20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985C20">
              <w:rPr>
                <w:sz w:val="18"/>
                <w:szCs w:val="18"/>
              </w:rPr>
              <w:t>Да</w:t>
            </w:r>
          </w:p>
        </w:tc>
      </w:tr>
    </w:tbl>
    <w:p w:rsidR="00E05BA6" w:rsidRDefault="00E05BA6" w:rsidP="00E05BA6">
      <w:pPr>
        <w:rPr>
          <w:rFonts w:ascii="Times New Roman" w:hAnsi="Times New Roman"/>
          <w:b/>
          <w:sz w:val="24"/>
          <w:szCs w:val="24"/>
        </w:rPr>
      </w:pPr>
    </w:p>
    <w:p w:rsidR="00E05BA6" w:rsidRPr="001E5AA9" w:rsidRDefault="00E05BA6" w:rsidP="00E05BA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5. Оползотворяване и обезвреждане на отпадъци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025"/>
        <w:gridCol w:w="1793"/>
        <w:gridCol w:w="1701"/>
        <w:gridCol w:w="1984"/>
        <w:gridCol w:w="1559"/>
      </w:tblGrid>
      <w:tr w:rsidR="00E05BA6" w:rsidRPr="00F15AFE" w:rsidTr="000C303D">
        <w:tc>
          <w:tcPr>
            <w:tcW w:w="1685" w:type="dxa"/>
            <w:shd w:val="clear" w:color="auto" w:fill="E6E6E6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Отпадък</w:t>
            </w:r>
          </w:p>
        </w:tc>
        <w:tc>
          <w:tcPr>
            <w:tcW w:w="1025" w:type="dxa"/>
            <w:shd w:val="clear" w:color="auto" w:fill="E6E6E6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Код</w:t>
            </w:r>
          </w:p>
        </w:tc>
        <w:tc>
          <w:tcPr>
            <w:tcW w:w="1793" w:type="dxa"/>
            <w:shd w:val="clear" w:color="auto" w:fill="E6E6E6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Оползотворяване на площадката</w:t>
            </w:r>
          </w:p>
        </w:tc>
        <w:tc>
          <w:tcPr>
            <w:tcW w:w="1701" w:type="dxa"/>
            <w:shd w:val="clear" w:color="auto" w:fill="E6E6E6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Обезвреждане на площадката</w:t>
            </w:r>
          </w:p>
        </w:tc>
        <w:tc>
          <w:tcPr>
            <w:tcW w:w="1984" w:type="dxa"/>
            <w:shd w:val="clear" w:color="auto" w:fill="E6E6E6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Име на външната фирма, извършваща операцията по  оползотворяване / обезвреждане</w:t>
            </w: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извън площадката</w:t>
            </w:r>
          </w:p>
        </w:tc>
        <w:tc>
          <w:tcPr>
            <w:tcW w:w="1559" w:type="dxa"/>
            <w:shd w:val="clear" w:color="auto" w:fill="E6E6E6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en-US"/>
              </w:rPr>
            </w:pPr>
            <w:r w:rsidRPr="00F15AFE">
              <w:rPr>
                <w:lang w:val="be-BY"/>
              </w:rPr>
              <w:t>Съответствие</w:t>
            </w: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en-US"/>
              </w:rPr>
            </w:pPr>
          </w:p>
        </w:tc>
      </w:tr>
      <w:tr w:rsidR="00E05BA6" w:rsidRPr="00F15AFE" w:rsidTr="000C303D">
        <w:tc>
          <w:tcPr>
            <w:tcW w:w="1685" w:type="dxa"/>
          </w:tcPr>
          <w:p w:rsidR="00E05BA6" w:rsidRPr="00F15AFE" w:rsidRDefault="00E05BA6" w:rsidP="000C303D">
            <w:pPr>
              <w:jc w:val="center"/>
              <w:rPr>
                <w:color w:val="000000"/>
                <w:sz w:val="32"/>
                <w:szCs w:val="32"/>
                <w:vertAlign w:val="superscript"/>
              </w:rPr>
            </w:pPr>
            <w:r>
              <w:rPr>
                <w:color w:val="000000"/>
              </w:rPr>
              <w:t>Желязо и стомана</w:t>
            </w:r>
          </w:p>
        </w:tc>
        <w:tc>
          <w:tcPr>
            <w:tcW w:w="1025" w:type="dxa"/>
          </w:tcPr>
          <w:p w:rsidR="00E05BA6" w:rsidRPr="00F15AFE" w:rsidRDefault="00E05BA6" w:rsidP="000C303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  <w:r>
              <w:rPr>
                <w:color w:val="000000"/>
                <w:sz w:val="20"/>
                <w:szCs w:val="20"/>
              </w:rPr>
              <w:t>17 04 05</w:t>
            </w:r>
          </w:p>
        </w:tc>
        <w:tc>
          <w:tcPr>
            <w:tcW w:w="1793" w:type="dxa"/>
          </w:tcPr>
          <w:p w:rsidR="001763F3" w:rsidRDefault="001763F3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Не</w:t>
            </w:r>
          </w:p>
        </w:tc>
        <w:tc>
          <w:tcPr>
            <w:tcW w:w="1701" w:type="dxa"/>
          </w:tcPr>
          <w:p w:rsidR="001763F3" w:rsidRDefault="001763F3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Не</w:t>
            </w:r>
          </w:p>
        </w:tc>
        <w:tc>
          <w:tcPr>
            <w:tcW w:w="1984" w:type="dxa"/>
          </w:tcPr>
          <w:p w:rsidR="00E05BA6" w:rsidRPr="009970DF" w:rsidRDefault="001763F3" w:rsidP="001763F3">
            <w:pPr>
              <w:pStyle w:val="Header"/>
              <w:tabs>
                <w:tab w:val="left" w:pos="513"/>
              </w:tabs>
              <w:jc w:val="center"/>
            </w:pPr>
            <w:r>
              <w:t xml:space="preserve">„Икомет“ ЕООД Разград                 </w:t>
            </w:r>
            <w:r w:rsidR="009970DF">
              <w:t xml:space="preserve">за операция с код </w:t>
            </w:r>
            <w:r w:rsidR="009970DF">
              <w:rPr>
                <w:lang w:val="en-US"/>
              </w:rPr>
              <w:t>(R-1</w:t>
            </w:r>
            <w:r w:rsidR="009970DF">
              <w:t xml:space="preserve">2 и </w:t>
            </w:r>
            <w:r w:rsidR="009970DF">
              <w:rPr>
                <w:lang w:val="en-US"/>
              </w:rPr>
              <w:t>R-1</w:t>
            </w:r>
            <w:r w:rsidR="009970DF">
              <w:t xml:space="preserve">3 </w:t>
            </w:r>
            <w:r w:rsidR="009970DF">
              <w:rPr>
                <w:lang w:val="en-US"/>
              </w:rPr>
              <w:t>)</w:t>
            </w:r>
          </w:p>
        </w:tc>
        <w:tc>
          <w:tcPr>
            <w:tcW w:w="1559" w:type="dxa"/>
          </w:tcPr>
          <w:p w:rsidR="001763F3" w:rsidRDefault="001763F3" w:rsidP="000C303D">
            <w:pPr>
              <w:pStyle w:val="Header"/>
              <w:tabs>
                <w:tab w:val="left" w:pos="513"/>
              </w:tabs>
              <w:jc w:val="center"/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t>Да</w:t>
            </w:r>
          </w:p>
        </w:tc>
      </w:tr>
      <w:tr w:rsidR="00E05BA6" w:rsidRPr="00F15AFE" w:rsidTr="000C303D">
        <w:tc>
          <w:tcPr>
            <w:tcW w:w="1685" w:type="dxa"/>
          </w:tcPr>
          <w:p w:rsidR="00E05BA6" w:rsidRPr="00F15AFE" w:rsidRDefault="00E05BA6" w:rsidP="000C303D">
            <w:pPr>
              <w:jc w:val="center"/>
              <w:rPr>
                <w:color w:val="000000"/>
                <w:vertAlign w:val="superscript"/>
              </w:rPr>
            </w:pPr>
            <w:r>
              <w:rPr>
                <w:color w:val="000000"/>
              </w:rPr>
              <w:t>Други фра</w:t>
            </w:r>
            <w:r>
              <w:rPr>
                <w:color w:val="000000"/>
                <w:lang w:val="en-US"/>
              </w:rPr>
              <w:t>k</w:t>
            </w:r>
            <w:r>
              <w:rPr>
                <w:color w:val="000000"/>
              </w:rPr>
              <w:t>ции неупоменати другаде</w:t>
            </w:r>
          </w:p>
        </w:tc>
        <w:tc>
          <w:tcPr>
            <w:tcW w:w="1025" w:type="dxa"/>
          </w:tcPr>
          <w:p w:rsidR="00E05BA6" w:rsidRPr="00F15AFE" w:rsidRDefault="00E05BA6" w:rsidP="000C303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20 01 99</w:t>
            </w:r>
          </w:p>
        </w:tc>
        <w:tc>
          <w:tcPr>
            <w:tcW w:w="1793" w:type="dxa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Не</w:t>
            </w:r>
          </w:p>
        </w:tc>
        <w:tc>
          <w:tcPr>
            <w:tcW w:w="1701" w:type="dxa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Не</w:t>
            </w:r>
          </w:p>
        </w:tc>
        <w:tc>
          <w:tcPr>
            <w:tcW w:w="1984" w:type="dxa"/>
          </w:tcPr>
          <w:p w:rsidR="00F441E4" w:rsidRPr="001763F3" w:rsidRDefault="00E05BA6" w:rsidP="001763F3">
            <w:pPr>
              <w:pStyle w:val="Header"/>
              <w:tabs>
                <w:tab w:val="left" w:pos="513"/>
              </w:tabs>
              <w:jc w:val="center"/>
            </w:pPr>
            <w:r>
              <w:rPr>
                <w:lang w:val="be-BY"/>
              </w:rPr>
              <w:t>“БКС</w:t>
            </w:r>
            <w:r w:rsidRPr="00F15AFE">
              <w:rPr>
                <w:lang w:val="be-BY"/>
              </w:rPr>
              <w:t>-</w:t>
            </w:r>
            <w:r>
              <w:rPr>
                <w:lang w:val="be-BY"/>
              </w:rPr>
              <w:t xml:space="preserve">Търговище” ЕООД </w:t>
            </w:r>
            <w:r w:rsidR="00F441E4">
              <w:rPr>
                <w:lang w:val="en-US"/>
              </w:rPr>
              <w:t xml:space="preserve"> </w:t>
            </w:r>
            <w:r w:rsidR="001763F3">
              <w:t xml:space="preserve">                 </w:t>
            </w:r>
            <w:r w:rsidR="00B567A2">
              <w:rPr>
                <w:lang w:val="en-US"/>
              </w:rPr>
              <w:t xml:space="preserve"> </w:t>
            </w:r>
            <w:r w:rsidR="00B567A2">
              <w:t xml:space="preserve"> за операция с код </w:t>
            </w:r>
            <w:r w:rsidR="00F441E4">
              <w:rPr>
                <w:lang w:val="en-US"/>
              </w:rPr>
              <w:t>(D-5)</w:t>
            </w:r>
          </w:p>
        </w:tc>
        <w:tc>
          <w:tcPr>
            <w:tcW w:w="1559" w:type="dxa"/>
          </w:tcPr>
          <w:p w:rsidR="001763F3" w:rsidRDefault="001763F3" w:rsidP="000C303D">
            <w:pPr>
              <w:pStyle w:val="Header"/>
              <w:tabs>
                <w:tab w:val="left" w:pos="513"/>
              </w:tabs>
              <w:jc w:val="center"/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en-US"/>
              </w:rPr>
            </w:pPr>
            <w:r w:rsidRPr="00F15AFE">
              <w:t>Да</w:t>
            </w:r>
          </w:p>
        </w:tc>
      </w:tr>
      <w:tr w:rsidR="00E05BA6" w:rsidRPr="00F15AFE" w:rsidTr="000C303D">
        <w:tc>
          <w:tcPr>
            <w:tcW w:w="1685" w:type="dxa"/>
          </w:tcPr>
          <w:p w:rsidR="00E05BA6" w:rsidRPr="00F15AFE" w:rsidRDefault="00E05BA6" w:rsidP="000C303D">
            <w:pPr>
              <w:rPr>
                <w:color w:val="000000"/>
                <w:sz w:val="32"/>
                <w:szCs w:val="32"/>
                <w:vertAlign w:val="superscript"/>
              </w:rPr>
            </w:pPr>
            <w:r>
              <w:rPr>
                <w:color w:val="000000"/>
              </w:rPr>
              <w:t>Отпадъци от растителни тъкани</w:t>
            </w:r>
          </w:p>
        </w:tc>
        <w:tc>
          <w:tcPr>
            <w:tcW w:w="1025" w:type="dxa"/>
          </w:tcPr>
          <w:p w:rsidR="00E05BA6" w:rsidRPr="00F15AFE" w:rsidRDefault="00E05BA6" w:rsidP="000C303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  <w:r>
              <w:rPr>
                <w:color w:val="000000"/>
                <w:sz w:val="20"/>
                <w:szCs w:val="20"/>
              </w:rPr>
              <w:t>02 01 03</w:t>
            </w:r>
          </w:p>
        </w:tc>
        <w:tc>
          <w:tcPr>
            <w:tcW w:w="1793" w:type="dxa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Не</w:t>
            </w:r>
          </w:p>
        </w:tc>
        <w:tc>
          <w:tcPr>
            <w:tcW w:w="1701" w:type="dxa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Не</w:t>
            </w:r>
          </w:p>
        </w:tc>
        <w:tc>
          <w:tcPr>
            <w:tcW w:w="1984" w:type="dxa"/>
          </w:tcPr>
          <w:p w:rsidR="009970DF" w:rsidRDefault="009970DF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-</w:t>
            </w:r>
          </w:p>
        </w:tc>
        <w:tc>
          <w:tcPr>
            <w:tcW w:w="1559" w:type="dxa"/>
          </w:tcPr>
          <w:p w:rsidR="001763F3" w:rsidRDefault="001763F3" w:rsidP="000C303D">
            <w:pPr>
              <w:pStyle w:val="Header"/>
              <w:tabs>
                <w:tab w:val="left" w:pos="513"/>
              </w:tabs>
              <w:jc w:val="center"/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t>Да</w:t>
            </w:r>
          </w:p>
        </w:tc>
      </w:tr>
      <w:tr w:rsidR="00E05BA6" w:rsidRPr="00F15AFE" w:rsidTr="000C303D">
        <w:trPr>
          <w:trHeight w:val="452"/>
        </w:trPr>
        <w:tc>
          <w:tcPr>
            <w:tcW w:w="1685" w:type="dxa"/>
          </w:tcPr>
          <w:p w:rsidR="00E05BA6" w:rsidRPr="00B1506E" w:rsidRDefault="00E05BA6" w:rsidP="000C303D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1506E">
              <w:rPr>
                <w:color w:val="000000"/>
                <w:sz w:val="24"/>
                <w:szCs w:val="24"/>
              </w:rPr>
              <w:t>Смесени отпадъци от строителство и събаряне, различни от упоменатите в 17 09 01,17 09 02 и 17 09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1506E">
              <w:rPr>
                <w:color w:val="000000"/>
                <w:sz w:val="24"/>
                <w:szCs w:val="24"/>
              </w:rPr>
              <w:t>03</w:t>
            </w:r>
          </w:p>
        </w:tc>
        <w:tc>
          <w:tcPr>
            <w:tcW w:w="1025" w:type="dxa"/>
          </w:tcPr>
          <w:p w:rsidR="00E05BA6" w:rsidRPr="00F15AFE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17 09 04</w:t>
            </w:r>
          </w:p>
        </w:tc>
        <w:tc>
          <w:tcPr>
            <w:tcW w:w="1793" w:type="dxa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Не</w:t>
            </w:r>
          </w:p>
        </w:tc>
        <w:tc>
          <w:tcPr>
            <w:tcW w:w="1701" w:type="dxa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rPr>
                <w:lang w:val="be-BY"/>
              </w:rPr>
              <w:t>Не</w:t>
            </w:r>
          </w:p>
        </w:tc>
        <w:tc>
          <w:tcPr>
            <w:tcW w:w="1984" w:type="dxa"/>
          </w:tcPr>
          <w:p w:rsidR="009970DF" w:rsidRDefault="009970DF" w:rsidP="000C303D">
            <w:pPr>
              <w:pStyle w:val="Header"/>
              <w:tabs>
                <w:tab w:val="left" w:pos="513"/>
              </w:tabs>
              <w:jc w:val="center"/>
            </w:pPr>
          </w:p>
          <w:p w:rsidR="00F441E4" w:rsidRPr="00F441E4" w:rsidRDefault="009970DF" w:rsidP="009970DF">
            <w:pPr>
              <w:pStyle w:val="Header"/>
              <w:tabs>
                <w:tab w:val="left" w:pos="513"/>
              </w:tabs>
              <w:jc w:val="center"/>
              <w:rPr>
                <w:lang w:val="en-US"/>
              </w:rPr>
            </w:pPr>
            <w:r>
              <w:t>-</w:t>
            </w:r>
          </w:p>
        </w:tc>
        <w:tc>
          <w:tcPr>
            <w:tcW w:w="1559" w:type="dxa"/>
          </w:tcPr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 w:rsidRPr="00F15AFE">
              <w:t>Да</w:t>
            </w:r>
          </w:p>
        </w:tc>
      </w:tr>
      <w:tr w:rsidR="00E05BA6" w:rsidRPr="00F15AFE" w:rsidTr="000C303D">
        <w:trPr>
          <w:trHeight w:val="1055"/>
        </w:trPr>
        <w:tc>
          <w:tcPr>
            <w:tcW w:w="1685" w:type="dxa"/>
          </w:tcPr>
          <w:p w:rsidR="00E05BA6" w:rsidRPr="00B1506E" w:rsidRDefault="00E05BA6" w:rsidP="000C303D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Смесени битови отпадъци</w:t>
            </w:r>
          </w:p>
        </w:tc>
        <w:tc>
          <w:tcPr>
            <w:tcW w:w="1025" w:type="dxa"/>
          </w:tcPr>
          <w:p w:rsidR="00E05BA6" w:rsidRDefault="00E05BA6" w:rsidP="000C303D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20 03 01</w:t>
            </w:r>
          </w:p>
        </w:tc>
        <w:tc>
          <w:tcPr>
            <w:tcW w:w="1793" w:type="dxa"/>
          </w:tcPr>
          <w:p w:rsidR="001763F3" w:rsidRDefault="001763F3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>
              <w:rPr>
                <w:lang w:val="be-BY"/>
              </w:rPr>
              <w:t>Не</w:t>
            </w:r>
          </w:p>
        </w:tc>
        <w:tc>
          <w:tcPr>
            <w:tcW w:w="1701" w:type="dxa"/>
          </w:tcPr>
          <w:p w:rsidR="001763F3" w:rsidRDefault="001763F3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  <w:rPr>
                <w:lang w:val="be-BY"/>
              </w:rPr>
            </w:pPr>
            <w:r>
              <w:rPr>
                <w:lang w:val="be-BY"/>
              </w:rPr>
              <w:t>Не</w:t>
            </w:r>
          </w:p>
        </w:tc>
        <w:tc>
          <w:tcPr>
            <w:tcW w:w="1984" w:type="dxa"/>
          </w:tcPr>
          <w:p w:rsidR="00F441E4" w:rsidRDefault="00E05BA6" w:rsidP="00F441E4">
            <w:pPr>
              <w:pStyle w:val="Header"/>
              <w:tabs>
                <w:tab w:val="left" w:pos="513"/>
              </w:tabs>
              <w:jc w:val="center"/>
              <w:rPr>
                <w:lang w:val="en-US"/>
              </w:rPr>
            </w:pPr>
            <w:r>
              <w:rPr>
                <w:lang w:val="be-BY"/>
              </w:rPr>
              <w:t>“БКС</w:t>
            </w:r>
            <w:r w:rsidRPr="00F15AFE">
              <w:rPr>
                <w:lang w:val="be-BY"/>
              </w:rPr>
              <w:t>-</w:t>
            </w:r>
            <w:r>
              <w:rPr>
                <w:lang w:val="be-BY"/>
              </w:rPr>
              <w:t>Търговище” ЕООД</w:t>
            </w:r>
          </w:p>
          <w:p w:rsidR="00F441E4" w:rsidRPr="00F441E4" w:rsidRDefault="00B567A2" w:rsidP="00F441E4">
            <w:pPr>
              <w:pStyle w:val="Header"/>
              <w:tabs>
                <w:tab w:val="left" w:pos="513"/>
              </w:tabs>
              <w:jc w:val="center"/>
              <w:rPr>
                <w:lang w:val="en-US"/>
              </w:rPr>
            </w:pPr>
            <w:r>
              <w:t xml:space="preserve"> за операция с код </w:t>
            </w:r>
            <w:r w:rsidR="00F441E4">
              <w:rPr>
                <w:lang w:val="en-US"/>
              </w:rPr>
              <w:t>(D-5)</w:t>
            </w:r>
          </w:p>
        </w:tc>
        <w:tc>
          <w:tcPr>
            <w:tcW w:w="1559" w:type="dxa"/>
          </w:tcPr>
          <w:p w:rsidR="001763F3" w:rsidRDefault="001763F3" w:rsidP="000C303D">
            <w:pPr>
              <w:pStyle w:val="Header"/>
              <w:tabs>
                <w:tab w:val="left" w:pos="513"/>
              </w:tabs>
              <w:jc w:val="center"/>
            </w:pPr>
          </w:p>
          <w:p w:rsidR="00E05BA6" w:rsidRPr="00F15AFE" w:rsidRDefault="00E05BA6" w:rsidP="000C303D">
            <w:pPr>
              <w:pStyle w:val="Header"/>
              <w:tabs>
                <w:tab w:val="left" w:pos="513"/>
              </w:tabs>
              <w:jc w:val="center"/>
            </w:pPr>
            <w:r>
              <w:t>Да</w:t>
            </w:r>
          </w:p>
        </w:tc>
      </w:tr>
    </w:tbl>
    <w:p w:rsidR="00E05BA6" w:rsidRDefault="00E05BA6" w:rsidP="00E05BA6">
      <w:pPr>
        <w:jc w:val="both"/>
        <w:rPr>
          <w:rFonts w:ascii="Times New Roman" w:hAnsi="Times New Roman"/>
          <w:b/>
          <w:sz w:val="24"/>
          <w:szCs w:val="24"/>
        </w:rPr>
      </w:pPr>
    </w:p>
    <w:p w:rsidR="00E05BA6" w:rsidRPr="00911FA8" w:rsidRDefault="00FC0BBE" w:rsidP="00E05BA6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6. Шумови емисии</w:t>
      </w:r>
    </w:p>
    <w:tbl>
      <w:tblPr>
        <w:tblW w:w="4804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402"/>
        <w:gridCol w:w="2402"/>
      </w:tblGrid>
      <w:tr w:rsidR="00FC0BBE" w:rsidRPr="00911FA8" w:rsidTr="00FC0BBE">
        <w:trPr>
          <w:trHeight w:val="80"/>
        </w:trPr>
        <w:tc>
          <w:tcPr>
            <w:tcW w:w="2402" w:type="dxa"/>
            <w:tcBorders>
              <w:bottom w:val="nil"/>
            </w:tcBorders>
          </w:tcPr>
          <w:p w:rsidR="00FC0BBE" w:rsidRPr="00911FA8" w:rsidRDefault="00FC0BBE" w:rsidP="000C303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Verdana"/>
                <w:color w:val="000000"/>
                <w:sz w:val="20"/>
                <w:szCs w:val="20"/>
                <w:lang w:eastAsia="bg-BG"/>
              </w:rPr>
            </w:pPr>
          </w:p>
        </w:tc>
        <w:tc>
          <w:tcPr>
            <w:tcW w:w="2402" w:type="dxa"/>
          </w:tcPr>
          <w:p w:rsidR="00FC0BBE" w:rsidRPr="00911FA8" w:rsidRDefault="00FC0BBE" w:rsidP="000C303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Verdana"/>
                <w:color w:val="000000"/>
                <w:sz w:val="20"/>
                <w:szCs w:val="20"/>
                <w:lang w:eastAsia="bg-BG"/>
              </w:rPr>
            </w:pPr>
          </w:p>
        </w:tc>
      </w:tr>
    </w:tbl>
    <w:tbl>
      <w:tblPr>
        <w:tblStyle w:val="TableGrid"/>
        <w:tblW w:w="964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1050"/>
        <w:gridCol w:w="1163"/>
        <w:gridCol w:w="2243"/>
        <w:gridCol w:w="1620"/>
      </w:tblGrid>
      <w:tr w:rsidR="00B6089C" w:rsidRPr="00B9766B" w:rsidTr="000C303D">
        <w:trPr>
          <w:trHeight w:val="748"/>
          <w:jc w:val="center"/>
        </w:trPr>
        <w:tc>
          <w:tcPr>
            <w:tcW w:w="3572" w:type="dxa"/>
            <w:shd w:val="clear" w:color="auto" w:fill="CCCCCC"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b/>
                <w:sz w:val="22"/>
                <w:szCs w:val="22"/>
                <w:lang w:val="ru-RU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  <w:lang w:val="ru-RU"/>
              </w:rPr>
              <w:t>Място на измерването</w:t>
            </w:r>
          </w:p>
        </w:tc>
        <w:tc>
          <w:tcPr>
            <w:tcW w:w="2213" w:type="dxa"/>
            <w:gridSpan w:val="2"/>
            <w:shd w:val="clear" w:color="auto" w:fill="CCCCCC"/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  <w:lang w:val="ru-RU"/>
              </w:rPr>
              <w:t xml:space="preserve">Ниво на звуково налягане в </w:t>
            </w: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 xml:space="preserve">dB </w:t>
            </w:r>
            <w:r w:rsidRPr="00B6089C">
              <w:rPr>
                <w:rFonts w:asciiTheme="minorHAnsi" w:hAnsiTheme="minorHAnsi"/>
                <w:b/>
                <w:sz w:val="22"/>
                <w:szCs w:val="22"/>
                <w:lang w:val="ru-RU"/>
              </w:rPr>
              <w:t>(А)</w:t>
            </w:r>
            <w:r w:rsidRPr="00B6089C">
              <w:rPr>
                <w:rFonts w:asciiTheme="minorHAnsi" w:hAnsiTheme="minorHAnsi"/>
                <w:b/>
                <w:sz w:val="22"/>
                <w:szCs w:val="22"/>
                <w:lang w:val="en-US"/>
              </w:rPr>
              <w:t xml:space="preserve"> съгласно КР</w:t>
            </w:r>
          </w:p>
        </w:tc>
        <w:tc>
          <w:tcPr>
            <w:tcW w:w="2243" w:type="dxa"/>
            <w:shd w:val="clear" w:color="auto" w:fill="CCCCCC"/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  <w:lang w:val="en-US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Резултати от изпитването dB (A)</w:t>
            </w:r>
          </w:p>
        </w:tc>
        <w:tc>
          <w:tcPr>
            <w:tcW w:w="1620" w:type="dxa"/>
            <w:shd w:val="clear" w:color="auto" w:fill="CCCCCC"/>
            <w:vAlign w:val="center"/>
          </w:tcPr>
          <w:p w:rsidR="00B6089C" w:rsidRPr="00B6089C" w:rsidRDefault="00B6089C" w:rsidP="000C303D">
            <w:pPr>
              <w:ind w:left="-114"/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Съответствие</w:t>
            </w:r>
          </w:p>
        </w:tc>
      </w:tr>
      <w:tr w:rsidR="00B6089C" w:rsidRPr="002E3E1D" w:rsidTr="000C303D">
        <w:trPr>
          <w:trHeight w:val="405"/>
          <w:jc w:val="center"/>
        </w:trPr>
        <w:tc>
          <w:tcPr>
            <w:tcW w:w="3572" w:type="dxa"/>
            <w:vMerge w:val="restart"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  <w:r w:rsidRPr="00B6089C"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  <w:t>Средно еквивалентно нивона шума по контура</w:t>
            </w:r>
          </w:p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10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rPr>
                <w:rFonts w:asciiTheme="minorHAnsi" w:hAnsiTheme="minorHAnsi"/>
                <w:sz w:val="22"/>
                <w:szCs w:val="22"/>
                <w:lang w:val="en-US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 xml:space="preserve">Дневно </w:t>
            </w:r>
          </w:p>
        </w:tc>
        <w:tc>
          <w:tcPr>
            <w:tcW w:w="116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  <w:lang w:val="en-US"/>
              </w:rPr>
            </w:pPr>
            <w:r w:rsidRPr="00B6089C">
              <w:rPr>
                <w:rFonts w:asciiTheme="minorHAnsi" w:hAnsiTheme="minorHAnsi"/>
                <w:sz w:val="22"/>
                <w:szCs w:val="22"/>
                <w:lang w:val="en-US"/>
              </w:rPr>
              <w:t>70</w:t>
            </w:r>
          </w:p>
        </w:tc>
        <w:tc>
          <w:tcPr>
            <w:tcW w:w="2243" w:type="dxa"/>
            <w:tcBorders>
              <w:bottom w:val="single" w:sz="4" w:space="0" w:color="auto"/>
            </w:tcBorders>
            <w:vAlign w:val="center"/>
          </w:tcPr>
          <w:p w:rsidR="00B6089C" w:rsidRPr="00B6089C" w:rsidRDefault="00CD7F30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44,66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  <w:tr w:rsidR="00B6089C" w:rsidRPr="002E3E1D" w:rsidTr="000C303D">
        <w:trPr>
          <w:trHeight w:val="780"/>
          <w:jc w:val="center"/>
        </w:trPr>
        <w:tc>
          <w:tcPr>
            <w:tcW w:w="3572" w:type="dxa"/>
            <w:vMerge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Вечерно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70</w:t>
            </w:r>
          </w:p>
        </w:tc>
        <w:tc>
          <w:tcPr>
            <w:tcW w:w="22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A67773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43,58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  <w:tr w:rsidR="00B6089C" w:rsidRPr="002E3E1D" w:rsidTr="000C303D">
        <w:trPr>
          <w:trHeight w:val="510"/>
          <w:jc w:val="center"/>
        </w:trPr>
        <w:tc>
          <w:tcPr>
            <w:tcW w:w="3572" w:type="dxa"/>
            <w:vMerge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10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Нощно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70</w:t>
            </w:r>
          </w:p>
        </w:tc>
        <w:tc>
          <w:tcPr>
            <w:tcW w:w="2243" w:type="dxa"/>
            <w:tcBorders>
              <w:top w:val="single" w:sz="4" w:space="0" w:color="auto"/>
            </w:tcBorders>
            <w:vAlign w:val="center"/>
          </w:tcPr>
          <w:p w:rsidR="00B6089C" w:rsidRPr="00B6089C" w:rsidRDefault="00A67773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39,78</w:t>
            </w:r>
          </w:p>
        </w:tc>
        <w:tc>
          <w:tcPr>
            <w:tcW w:w="1620" w:type="dxa"/>
            <w:tcBorders>
              <w:top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  <w:tr w:rsidR="00B6089C" w:rsidTr="000C303D">
        <w:trPr>
          <w:trHeight w:val="694"/>
          <w:jc w:val="center"/>
        </w:trPr>
        <w:tc>
          <w:tcPr>
            <w:tcW w:w="3572" w:type="dxa"/>
            <w:vMerge w:val="restart"/>
            <w:vAlign w:val="center"/>
          </w:tcPr>
          <w:p w:rsidR="00B6089C" w:rsidRPr="00B6089C" w:rsidRDefault="00B6089C" w:rsidP="000C303D">
            <w:pPr>
              <w:jc w:val="both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  <w:r w:rsidRPr="00B6089C"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  <w:t>Изчислено еквивалентно ниво на шума от обекта в мястото на въздействие-югозападен край на кв.Бряг на гр.Търговище</w:t>
            </w:r>
          </w:p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10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Дневно</w:t>
            </w:r>
          </w:p>
        </w:tc>
        <w:tc>
          <w:tcPr>
            <w:tcW w:w="116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2243" w:type="dxa"/>
            <w:tcBorders>
              <w:bottom w:val="single" w:sz="4" w:space="0" w:color="auto"/>
            </w:tcBorders>
            <w:vAlign w:val="center"/>
          </w:tcPr>
          <w:p w:rsidR="00B6089C" w:rsidRPr="00B6089C" w:rsidRDefault="00CD7F30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36,0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  <w:tr w:rsidR="00B6089C" w:rsidTr="000C303D">
        <w:trPr>
          <w:trHeight w:val="825"/>
          <w:jc w:val="center"/>
        </w:trPr>
        <w:tc>
          <w:tcPr>
            <w:tcW w:w="3572" w:type="dxa"/>
            <w:vMerge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Вечерно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50</w:t>
            </w:r>
          </w:p>
        </w:tc>
        <w:tc>
          <w:tcPr>
            <w:tcW w:w="22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6F753F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34,6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  <w:tr w:rsidR="00B6089C" w:rsidTr="000C303D">
        <w:trPr>
          <w:trHeight w:val="795"/>
          <w:jc w:val="center"/>
        </w:trPr>
        <w:tc>
          <w:tcPr>
            <w:tcW w:w="3572" w:type="dxa"/>
            <w:vMerge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Нощно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45</w:t>
            </w:r>
          </w:p>
        </w:tc>
        <w:tc>
          <w:tcPr>
            <w:tcW w:w="22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A67773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29</w:t>
            </w:r>
            <w:r w:rsidR="00B6089C" w:rsidRPr="00B6089C">
              <w:rPr>
                <w:rFonts w:asciiTheme="minorHAnsi" w:hAnsiTheme="minorHAnsi"/>
                <w:b/>
                <w:sz w:val="22"/>
                <w:szCs w:val="22"/>
              </w:rPr>
              <w:t>,3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  <w:tr w:rsidR="00B6089C" w:rsidTr="000C303D">
        <w:trPr>
          <w:trHeight w:val="780"/>
          <w:jc w:val="center"/>
        </w:trPr>
        <w:tc>
          <w:tcPr>
            <w:tcW w:w="3572" w:type="dxa"/>
            <w:vMerge w:val="restart"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  <w:r w:rsidRPr="00B6089C"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  <w:t>Ниво на общата звукова мощност за контура</w:t>
            </w: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Дневно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-</w:t>
            </w:r>
          </w:p>
        </w:tc>
        <w:tc>
          <w:tcPr>
            <w:tcW w:w="22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CD7F30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100,5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  <w:tr w:rsidR="00B6089C" w:rsidTr="000C303D">
        <w:trPr>
          <w:trHeight w:val="780"/>
          <w:jc w:val="center"/>
        </w:trPr>
        <w:tc>
          <w:tcPr>
            <w:tcW w:w="3572" w:type="dxa"/>
            <w:vMerge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Вечерно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-</w:t>
            </w:r>
          </w:p>
        </w:tc>
        <w:tc>
          <w:tcPr>
            <w:tcW w:w="22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6F753F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99,1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  <w:tr w:rsidR="00B6089C" w:rsidTr="000C303D">
        <w:trPr>
          <w:trHeight w:val="780"/>
          <w:jc w:val="center"/>
        </w:trPr>
        <w:tc>
          <w:tcPr>
            <w:tcW w:w="3572" w:type="dxa"/>
            <w:vMerge/>
            <w:vAlign w:val="center"/>
          </w:tcPr>
          <w:p w:rsidR="00B6089C" w:rsidRPr="00B6089C" w:rsidRDefault="00B6089C" w:rsidP="000C303D">
            <w:pPr>
              <w:ind w:hanging="6"/>
              <w:jc w:val="center"/>
              <w:rPr>
                <w:rFonts w:asciiTheme="minorHAnsi" w:hAnsiTheme="minorHAnsi"/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Нощно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ind w:firstLine="22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6089C">
              <w:rPr>
                <w:rFonts w:asciiTheme="minorHAnsi" w:hAnsiTheme="minorHAnsi"/>
                <w:sz w:val="22"/>
                <w:szCs w:val="22"/>
              </w:rPr>
              <w:t>-</w:t>
            </w:r>
          </w:p>
        </w:tc>
        <w:tc>
          <w:tcPr>
            <w:tcW w:w="22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A67773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2"/>
                <w:szCs w:val="22"/>
              </w:rPr>
              <w:t>93,8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6089C" w:rsidRPr="00B6089C" w:rsidRDefault="00B6089C" w:rsidP="000C303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B6089C">
              <w:rPr>
                <w:rFonts w:asciiTheme="minorHAnsi" w:hAnsiTheme="minorHAnsi"/>
                <w:b/>
                <w:sz w:val="22"/>
                <w:szCs w:val="22"/>
              </w:rPr>
              <w:t>Да</w:t>
            </w:r>
          </w:p>
        </w:tc>
      </w:tr>
    </w:tbl>
    <w:p w:rsidR="00566E1B" w:rsidRDefault="00566E1B" w:rsidP="00E05BA6">
      <w:pPr>
        <w:jc w:val="both"/>
      </w:pPr>
    </w:p>
    <w:p w:rsidR="0084497E" w:rsidRDefault="0084497E" w:rsidP="00E05BA6">
      <w:pPr>
        <w:jc w:val="both"/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09"/>
        <w:gridCol w:w="1843"/>
        <w:gridCol w:w="1559"/>
        <w:gridCol w:w="1418"/>
        <w:gridCol w:w="1417"/>
        <w:gridCol w:w="1560"/>
      </w:tblGrid>
      <w:tr w:rsidR="0084497E" w:rsidTr="000C303D">
        <w:trPr>
          <w:trHeight w:val="652"/>
        </w:trPr>
        <w:tc>
          <w:tcPr>
            <w:tcW w:w="9606" w:type="dxa"/>
            <w:gridSpan w:val="6"/>
            <w:tcBorders>
              <w:top w:val="nil"/>
              <w:left w:val="nil"/>
              <w:right w:val="nil"/>
            </w:tcBorders>
          </w:tcPr>
          <w:p w:rsidR="00655AD2" w:rsidRDefault="00655AD2" w:rsidP="000C303D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55AD2" w:rsidRDefault="00655AD2" w:rsidP="000C303D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4497E" w:rsidRPr="00D818B2" w:rsidRDefault="0084497E" w:rsidP="000C303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Таблица 7. Опазване на подземните води</w:t>
            </w:r>
          </w:p>
        </w:tc>
      </w:tr>
      <w:tr w:rsidR="0084497E" w:rsidRPr="00F15AFE" w:rsidTr="000C303D">
        <w:tblPrEx>
          <w:tblCellMar>
            <w:left w:w="108" w:type="dxa"/>
            <w:right w:w="108" w:type="dxa"/>
          </w:tblCellMar>
        </w:tblPrEx>
        <w:trPr>
          <w:trHeight w:val="1351"/>
        </w:trPr>
        <w:tc>
          <w:tcPr>
            <w:tcW w:w="1809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</w:p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 w:val="20"/>
                <w:lang w:val="be-BY"/>
              </w:rPr>
            </w:pPr>
          </w:p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 w:val="20"/>
                <w:lang w:val="be-BY"/>
              </w:rPr>
            </w:pPr>
            <w:r w:rsidRPr="00F15AFE">
              <w:rPr>
                <w:b/>
                <w:sz w:val="20"/>
                <w:lang w:val="be-BY"/>
              </w:rPr>
              <w:t>Показател</w:t>
            </w:r>
          </w:p>
        </w:tc>
        <w:tc>
          <w:tcPr>
            <w:tcW w:w="1843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</w:p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  <w:r w:rsidRPr="00F15AFE">
              <w:rPr>
                <w:b/>
                <w:sz w:val="20"/>
                <w:lang w:val="be-BY"/>
              </w:rPr>
              <w:t>Точка на пробовземане</w:t>
            </w:r>
          </w:p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 w:val="20"/>
                <w:lang w:val="be-BY"/>
              </w:rPr>
            </w:pPr>
          </w:p>
        </w:tc>
        <w:tc>
          <w:tcPr>
            <w:tcW w:w="1559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 w:val="20"/>
                <w:lang w:val="be-BY"/>
              </w:rPr>
            </w:pPr>
          </w:p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 w:val="20"/>
                <w:lang w:val="be-BY"/>
              </w:rPr>
            </w:pPr>
            <w:r w:rsidRPr="00F15AFE">
              <w:rPr>
                <w:b/>
                <w:sz w:val="20"/>
                <w:lang w:val="be-BY"/>
              </w:rPr>
              <w:t xml:space="preserve">Концентрация в подземните води, </w:t>
            </w:r>
          </w:p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 w:val="20"/>
                <w:lang w:val="be-BY"/>
              </w:rPr>
            </w:pPr>
            <w:r w:rsidRPr="00F15AFE">
              <w:rPr>
                <w:b/>
                <w:sz w:val="20"/>
                <w:lang w:val="be-BY"/>
              </w:rPr>
              <w:t>съгласно КР</w:t>
            </w:r>
          </w:p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 w:val="20"/>
                <w:lang w:val="be-BY"/>
              </w:rPr>
            </w:pPr>
          </w:p>
        </w:tc>
        <w:tc>
          <w:tcPr>
            <w:tcW w:w="1418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</w:p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  <w:r w:rsidRPr="00F15AFE">
              <w:rPr>
                <w:b/>
                <w:sz w:val="20"/>
                <w:lang w:val="be-BY"/>
              </w:rPr>
              <w:t>Резултати от мониторинг</w:t>
            </w:r>
          </w:p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</w:p>
        </w:tc>
        <w:tc>
          <w:tcPr>
            <w:tcW w:w="1417" w:type="dxa"/>
            <w:shd w:val="clear" w:color="auto" w:fill="E6E6E6"/>
          </w:tcPr>
          <w:p w:rsidR="0084497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</w:p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  <w:r>
              <w:rPr>
                <w:b/>
                <w:sz w:val="20"/>
                <w:lang w:val="be-BY"/>
              </w:rPr>
              <w:t>Честота на мониторинг</w:t>
            </w:r>
          </w:p>
        </w:tc>
        <w:tc>
          <w:tcPr>
            <w:tcW w:w="1560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</w:p>
          <w:p w:rsidR="0084497E" w:rsidRPr="00F15AFE" w:rsidRDefault="0084497E" w:rsidP="000C303D">
            <w:pPr>
              <w:pStyle w:val="BodyText"/>
              <w:spacing w:line="240" w:lineRule="auto"/>
              <w:rPr>
                <w:b/>
                <w:sz w:val="20"/>
                <w:lang w:val="be-BY"/>
              </w:rPr>
            </w:pPr>
            <w:r w:rsidRPr="00F15AFE">
              <w:rPr>
                <w:b/>
                <w:sz w:val="20"/>
                <w:lang w:val="be-BY"/>
              </w:rPr>
              <w:t>Съответствие</w:t>
            </w:r>
          </w:p>
        </w:tc>
      </w:tr>
      <w:tr w:rsidR="0084497E" w:rsidTr="000C303D">
        <w:trPr>
          <w:trHeight w:val="1243"/>
        </w:trPr>
        <w:tc>
          <w:tcPr>
            <w:tcW w:w="1809" w:type="dxa"/>
          </w:tcPr>
          <w:p w:rsidR="0084497E" w:rsidRDefault="0084497E" w:rsidP="000C30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ind w:left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4497E" w:rsidRDefault="0084497E" w:rsidP="000C30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84497E" w:rsidRDefault="0084497E" w:rsidP="00E05BA6">
      <w:pPr>
        <w:jc w:val="both"/>
      </w:pPr>
    </w:p>
    <w:p w:rsidR="0084497E" w:rsidRDefault="0084497E" w:rsidP="0084497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8. Опазване на почви</w:t>
      </w:r>
    </w:p>
    <w:tbl>
      <w:tblPr>
        <w:tblStyle w:val="TableGrid"/>
        <w:tblW w:w="954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17"/>
        <w:gridCol w:w="2023"/>
        <w:gridCol w:w="1620"/>
        <w:gridCol w:w="1620"/>
        <w:gridCol w:w="1620"/>
        <w:gridCol w:w="1440"/>
      </w:tblGrid>
      <w:tr w:rsidR="0084497E" w:rsidRPr="00B254E6" w:rsidTr="00AF10A2">
        <w:trPr>
          <w:trHeight w:val="1436"/>
        </w:trPr>
        <w:tc>
          <w:tcPr>
            <w:tcW w:w="1217" w:type="dxa"/>
            <w:shd w:val="clear" w:color="auto" w:fill="CCCCCC"/>
          </w:tcPr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 xml:space="preserve">Показател </w:t>
            </w:r>
          </w:p>
        </w:tc>
        <w:tc>
          <w:tcPr>
            <w:tcW w:w="2023" w:type="dxa"/>
            <w:shd w:val="clear" w:color="auto" w:fill="CCCCCC"/>
          </w:tcPr>
          <w:p w:rsidR="0084497E" w:rsidRPr="00B254E6" w:rsidRDefault="0084497E" w:rsidP="000C303D">
            <w:pPr>
              <w:jc w:val="center"/>
              <w:rPr>
                <w:rFonts w:ascii="Tahoma" w:hAnsi="Tahoma" w:cs="Tahoma"/>
                <w:lang w:val="ru-RU"/>
              </w:rPr>
            </w:pPr>
            <w:r w:rsidRPr="00B254E6">
              <w:rPr>
                <w:rFonts w:ascii="Tahoma" w:hAnsi="Tahoma" w:cs="Tahoma"/>
                <w:lang w:val="ru-RU"/>
              </w:rPr>
              <w:t>Концентрация в почвите (базово състояние),</w:t>
            </w: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>съгласно КР</w:t>
            </w:r>
          </w:p>
        </w:tc>
        <w:tc>
          <w:tcPr>
            <w:tcW w:w="1620" w:type="dxa"/>
            <w:shd w:val="clear" w:color="auto" w:fill="CCCCCC"/>
          </w:tcPr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>Пробовземна точка</w:t>
            </w:r>
          </w:p>
        </w:tc>
        <w:tc>
          <w:tcPr>
            <w:tcW w:w="1620" w:type="dxa"/>
            <w:shd w:val="clear" w:color="auto" w:fill="CCCCCC"/>
          </w:tcPr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 xml:space="preserve">Резултати от </w:t>
            </w: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>мониторинг</w:t>
            </w:r>
          </w:p>
        </w:tc>
        <w:tc>
          <w:tcPr>
            <w:tcW w:w="1620" w:type="dxa"/>
            <w:shd w:val="clear" w:color="auto" w:fill="CCCCCC"/>
          </w:tcPr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 xml:space="preserve">Честота на </w:t>
            </w: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>мониторинг</w:t>
            </w:r>
          </w:p>
        </w:tc>
        <w:tc>
          <w:tcPr>
            <w:tcW w:w="1440" w:type="dxa"/>
            <w:shd w:val="clear" w:color="auto" w:fill="CCCCCC"/>
          </w:tcPr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>Съответст</w:t>
            </w: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 w:rsidRPr="00B254E6">
              <w:rPr>
                <w:rFonts w:ascii="Tahoma" w:hAnsi="Tahoma" w:cs="Tahoma"/>
              </w:rPr>
              <w:t xml:space="preserve">вие </w:t>
            </w:r>
          </w:p>
        </w:tc>
      </w:tr>
      <w:tr w:rsidR="0084497E" w:rsidRPr="00503B6C" w:rsidTr="00AF10A2">
        <w:trPr>
          <w:trHeight w:val="1048"/>
        </w:trPr>
        <w:tc>
          <w:tcPr>
            <w:tcW w:w="1217" w:type="dxa"/>
          </w:tcPr>
          <w:p w:rsidR="0084497E" w:rsidRPr="009854D0" w:rsidRDefault="0084497E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Активна реакция</w:t>
            </w:r>
            <w:r w:rsidR="00AF10A2">
              <w:rPr>
                <w:rFonts w:ascii="Tahoma" w:hAnsi="Tahoma" w:cs="Tahoma"/>
              </w:rPr>
              <w:t>-</w:t>
            </w:r>
            <w:r>
              <w:rPr>
                <w:rFonts w:ascii="Tahoma" w:hAnsi="Tahoma" w:cs="Tahoma"/>
              </w:rPr>
              <w:t xml:space="preserve"> pH</w:t>
            </w:r>
          </w:p>
        </w:tc>
        <w:tc>
          <w:tcPr>
            <w:tcW w:w="2023" w:type="dxa"/>
          </w:tcPr>
          <w:p w:rsidR="001E2CA4" w:rsidRDefault="001E2CA4" w:rsidP="001E2CA4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7,81</w:t>
            </w:r>
          </w:p>
          <w:p w:rsidR="0084497E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7,83</w:t>
            </w:r>
          </w:p>
          <w:p w:rsidR="0084497E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7,97</w:t>
            </w:r>
          </w:p>
          <w:p w:rsidR="0084497E" w:rsidRPr="00503B6C" w:rsidRDefault="001E2CA4" w:rsidP="001E2CA4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8,05</w:t>
            </w:r>
          </w:p>
        </w:tc>
        <w:tc>
          <w:tcPr>
            <w:tcW w:w="1620" w:type="dxa"/>
          </w:tcPr>
          <w:p w:rsidR="00AF10A2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МПп1</w:t>
            </w:r>
          </w:p>
          <w:p w:rsidR="0084497E" w:rsidRDefault="00275C0B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МПп1</w:t>
            </w:r>
          </w:p>
          <w:p w:rsidR="0084497E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МПп2</w:t>
            </w:r>
            <w:r w:rsidR="0084497E">
              <w:rPr>
                <w:rFonts w:ascii="Tahoma" w:hAnsi="Tahoma" w:cs="Tahoma"/>
              </w:rPr>
              <w:t xml:space="preserve">  </w:t>
            </w:r>
          </w:p>
          <w:p w:rsidR="0084497E" w:rsidRPr="00503B6C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МПп2</w:t>
            </w:r>
            <w:r w:rsidR="0084497E">
              <w:rPr>
                <w:rFonts w:ascii="Tahoma" w:hAnsi="Tahoma" w:cs="Tahoma"/>
              </w:rPr>
              <w:t xml:space="preserve">                  </w:t>
            </w:r>
          </w:p>
        </w:tc>
        <w:tc>
          <w:tcPr>
            <w:tcW w:w="1620" w:type="dxa"/>
          </w:tcPr>
          <w:p w:rsidR="001E2CA4" w:rsidRDefault="001E2CA4" w:rsidP="001E2CA4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8,28</w:t>
            </w:r>
          </w:p>
          <w:p w:rsidR="0084497E" w:rsidRDefault="001708C9" w:rsidP="001708C9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8,28</w:t>
            </w:r>
          </w:p>
          <w:p w:rsidR="0084497E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7,91</w:t>
            </w:r>
          </w:p>
          <w:p w:rsidR="0084497E" w:rsidRPr="00503B6C" w:rsidRDefault="001708C9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7,91</w:t>
            </w:r>
          </w:p>
        </w:tc>
        <w:tc>
          <w:tcPr>
            <w:tcW w:w="1620" w:type="dxa"/>
          </w:tcPr>
          <w:p w:rsidR="00AF10A2" w:rsidRDefault="00AF10A2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503B6C" w:rsidRDefault="0084497E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Веднъж на 3 години</w:t>
            </w:r>
          </w:p>
        </w:tc>
        <w:tc>
          <w:tcPr>
            <w:tcW w:w="1440" w:type="dxa"/>
          </w:tcPr>
          <w:p w:rsidR="00AF10A2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не</w:t>
            </w:r>
          </w:p>
          <w:p w:rsidR="0084497E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не</w:t>
            </w:r>
          </w:p>
          <w:p w:rsidR="0084497E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да</w:t>
            </w:r>
          </w:p>
          <w:p w:rsidR="0084497E" w:rsidRPr="00503B6C" w:rsidRDefault="001E2CA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да</w:t>
            </w:r>
          </w:p>
        </w:tc>
      </w:tr>
      <w:tr w:rsidR="0084497E" w:rsidRPr="00503B6C" w:rsidTr="00AF10A2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20"/>
        </w:trPr>
        <w:tc>
          <w:tcPr>
            <w:tcW w:w="1217" w:type="dxa"/>
          </w:tcPr>
          <w:p w:rsidR="00AF10A2" w:rsidRDefault="00AF10A2" w:rsidP="00941DDB">
            <w:pPr>
              <w:jc w:val="center"/>
              <w:rPr>
                <w:rFonts w:ascii="Tahoma" w:hAnsi="Tahoma" w:cs="Tahoma"/>
              </w:rPr>
            </w:pPr>
          </w:p>
          <w:p w:rsidR="0084497E" w:rsidRDefault="0084497E" w:rsidP="00941DDB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Общ азот </w:t>
            </w:r>
          </w:p>
        </w:tc>
        <w:tc>
          <w:tcPr>
            <w:tcW w:w="2023" w:type="dxa"/>
          </w:tcPr>
          <w:p w:rsidR="00AF10A2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3,3</w:t>
            </w:r>
            <w:r w:rsidR="001708C9">
              <w:rPr>
                <w:rFonts w:ascii="Tahoma" w:hAnsi="Tahoma" w:cs="Tahoma"/>
                <w:lang w:val="en-US"/>
              </w:rPr>
              <w:t xml:space="preserve"> </w:t>
            </w:r>
            <w:r w:rsidR="001708C9">
              <w:rPr>
                <w:rFonts w:ascii="Tahoma" w:hAnsi="Tahoma" w:cs="Tahoma"/>
                <w:lang w:val="en-US"/>
              </w:rPr>
              <w:t>mg/g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2,7</w:t>
            </w:r>
            <w:r w:rsidR="001708C9">
              <w:rPr>
                <w:rFonts w:ascii="Tahoma" w:hAnsi="Tahoma" w:cs="Tahoma"/>
                <w:lang w:val="en-US"/>
              </w:rPr>
              <w:t xml:space="preserve"> </w:t>
            </w:r>
            <w:r w:rsidR="001708C9">
              <w:rPr>
                <w:rFonts w:ascii="Tahoma" w:hAnsi="Tahoma" w:cs="Tahoma"/>
                <w:lang w:val="en-US"/>
              </w:rPr>
              <w:t>mg/g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2,4</w:t>
            </w:r>
            <w:r w:rsidR="001708C9">
              <w:rPr>
                <w:rFonts w:ascii="Tahoma" w:hAnsi="Tahoma" w:cs="Tahoma"/>
                <w:lang w:val="en-US"/>
              </w:rPr>
              <w:t xml:space="preserve"> </w:t>
            </w:r>
            <w:r w:rsidR="001708C9">
              <w:rPr>
                <w:rFonts w:ascii="Tahoma" w:hAnsi="Tahoma" w:cs="Tahoma"/>
                <w:lang w:val="en-US"/>
              </w:rPr>
              <w:t>mg/g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2,3</w:t>
            </w:r>
            <w:r w:rsidR="001708C9">
              <w:rPr>
                <w:rFonts w:ascii="Tahoma" w:hAnsi="Tahoma" w:cs="Tahoma"/>
                <w:lang w:val="en-US"/>
              </w:rPr>
              <w:t xml:space="preserve"> </w:t>
            </w:r>
            <w:r w:rsidR="001708C9">
              <w:rPr>
                <w:rFonts w:ascii="Tahoma" w:hAnsi="Tahoma" w:cs="Tahoma"/>
                <w:lang w:val="en-US"/>
              </w:rPr>
              <w:t>mg/g</w:t>
            </w:r>
          </w:p>
        </w:tc>
        <w:tc>
          <w:tcPr>
            <w:tcW w:w="1620" w:type="dxa"/>
          </w:tcPr>
          <w:p w:rsidR="00AF10A2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МПп1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</w:t>
            </w:r>
            <w:r w:rsidR="0084497E">
              <w:rPr>
                <w:rFonts w:ascii="Tahoma" w:hAnsi="Tahoma" w:cs="Tahoma"/>
              </w:rPr>
              <w:t>1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</w:t>
            </w:r>
            <w:r w:rsidR="0084497E">
              <w:rPr>
                <w:rFonts w:ascii="Tahoma" w:hAnsi="Tahoma" w:cs="Tahoma"/>
              </w:rPr>
              <w:t>2</w:t>
            </w:r>
          </w:p>
          <w:p w:rsidR="0084497E" w:rsidRDefault="002507E4" w:rsidP="002507E4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МПп2</w:t>
            </w:r>
          </w:p>
        </w:tc>
        <w:tc>
          <w:tcPr>
            <w:tcW w:w="1620" w:type="dxa"/>
          </w:tcPr>
          <w:p w:rsidR="00AF10A2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3,75</w:t>
            </w:r>
            <w:r w:rsidR="001708C9"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  <w:lang w:val="en-US"/>
              </w:rPr>
              <w:t>mg/g</w:t>
            </w:r>
          </w:p>
          <w:p w:rsidR="0084497E" w:rsidRDefault="00941DDB" w:rsidP="000C303D">
            <w:pPr>
              <w:jc w:val="center"/>
              <w:rPr>
                <w:rFonts w:ascii="Tahoma" w:hAnsi="Tahoma" w:cs="Tahoma"/>
                <w:lang w:val="en-US"/>
              </w:rPr>
            </w:pPr>
            <w:r>
              <w:rPr>
                <w:rFonts w:ascii="Tahoma" w:hAnsi="Tahoma" w:cs="Tahoma"/>
              </w:rPr>
              <w:t>3,</w:t>
            </w:r>
            <w:r w:rsidR="0084497E">
              <w:rPr>
                <w:rFonts w:ascii="Tahoma" w:hAnsi="Tahoma" w:cs="Tahoma"/>
                <w:lang w:val="en-US"/>
              </w:rPr>
              <w:t>7</w:t>
            </w:r>
            <w:r>
              <w:rPr>
                <w:rFonts w:ascii="Tahoma" w:hAnsi="Tahoma" w:cs="Tahoma"/>
              </w:rPr>
              <w:t>5</w:t>
            </w:r>
            <w:r w:rsidR="001708C9">
              <w:rPr>
                <w:rFonts w:ascii="Tahoma" w:hAnsi="Tahoma" w:cs="Tahoma"/>
              </w:rPr>
              <w:t xml:space="preserve"> </w:t>
            </w:r>
            <w:r w:rsidR="0084497E">
              <w:rPr>
                <w:rFonts w:ascii="Tahoma" w:hAnsi="Tahoma" w:cs="Tahoma"/>
                <w:lang w:val="en-US"/>
              </w:rPr>
              <w:t>mg/g</w:t>
            </w:r>
          </w:p>
          <w:p w:rsidR="002507E4" w:rsidRDefault="002507E4" w:rsidP="002507E4">
            <w:pPr>
              <w:jc w:val="center"/>
              <w:rPr>
                <w:rFonts w:ascii="Tahoma" w:hAnsi="Tahoma" w:cs="Tahoma"/>
                <w:lang w:val="en-US"/>
              </w:rPr>
            </w:pPr>
            <w:r>
              <w:rPr>
                <w:rFonts w:ascii="Tahoma" w:hAnsi="Tahoma" w:cs="Tahoma"/>
              </w:rPr>
              <w:t>2,83</w:t>
            </w:r>
            <w:r w:rsidR="001708C9"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</w:rPr>
              <w:t>mg</w:t>
            </w:r>
            <w:r>
              <w:rPr>
                <w:rFonts w:ascii="Tahoma" w:hAnsi="Tahoma" w:cs="Tahoma"/>
                <w:lang w:val="en-US"/>
              </w:rPr>
              <w:t>/g</w:t>
            </w:r>
          </w:p>
          <w:p w:rsidR="0084497E" w:rsidRPr="002507E4" w:rsidRDefault="002507E4" w:rsidP="002507E4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2,83</w:t>
            </w:r>
            <w:r w:rsidR="001708C9"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</w:rPr>
              <w:t>mg</w:t>
            </w:r>
            <w:r>
              <w:rPr>
                <w:rFonts w:ascii="Tahoma" w:hAnsi="Tahoma" w:cs="Tahoma"/>
                <w:lang w:val="en-US"/>
              </w:rPr>
              <w:t>/g</w:t>
            </w:r>
          </w:p>
        </w:tc>
        <w:tc>
          <w:tcPr>
            <w:tcW w:w="1620" w:type="dxa"/>
          </w:tcPr>
          <w:p w:rsidR="00AF10A2" w:rsidRDefault="00AF10A2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Веднъж на 3 години</w:t>
            </w:r>
          </w:p>
        </w:tc>
        <w:tc>
          <w:tcPr>
            <w:tcW w:w="1440" w:type="dxa"/>
          </w:tcPr>
          <w:p w:rsidR="00AF10A2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не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не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не</w:t>
            </w:r>
          </w:p>
          <w:p w:rsidR="0084497E" w:rsidRPr="00503B6C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не</w:t>
            </w:r>
          </w:p>
        </w:tc>
      </w:tr>
      <w:tr w:rsidR="0084497E" w:rsidRPr="00503B6C" w:rsidTr="000C303D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15"/>
        </w:trPr>
        <w:tc>
          <w:tcPr>
            <w:tcW w:w="1217" w:type="dxa"/>
          </w:tcPr>
          <w:p w:rsidR="00AF10A2" w:rsidRDefault="00275C0B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Съдържание на фосфор и</w:t>
            </w:r>
          </w:p>
          <w:p w:rsidR="0084497E" w:rsidRDefault="00941DDB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Фосфати</w:t>
            </w:r>
          </w:p>
        </w:tc>
        <w:tc>
          <w:tcPr>
            <w:tcW w:w="2023" w:type="dxa"/>
          </w:tcPr>
          <w:p w:rsidR="00AF10A2" w:rsidRDefault="001708C9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389</w:t>
            </w:r>
            <w:r>
              <w:rPr>
                <w:rFonts w:ascii="Tahoma" w:hAnsi="Tahoma" w:cs="Tahoma"/>
                <w:lang w:val="en-US"/>
              </w:rPr>
              <w:t xml:space="preserve"> </w:t>
            </w:r>
            <w:r>
              <w:rPr>
                <w:rFonts w:ascii="Tahoma" w:hAnsi="Tahoma" w:cs="Tahoma"/>
                <w:lang w:val="en-US"/>
              </w:rPr>
              <w:t>mg/kg</w:t>
            </w:r>
          </w:p>
          <w:p w:rsidR="0084497E" w:rsidRDefault="001708C9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337</w:t>
            </w:r>
            <w:r>
              <w:rPr>
                <w:rFonts w:ascii="Tahoma" w:hAnsi="Tahoma" w:cs="Tahoma"/>
                <w:lang w:val="en-US"/>
              </w:rPr>
              <w:t xml:space="preserve"> </w:t>
            </w:r>
            <w:r>
              <w:rPr>
                <w:rFonts w:ascii="Tahoma" w:hAnsi="Tahoma" w:cs="Tahoma"/>
                <w:lang w:val="en-US"/>
              </w:rPr>
              <w:t>mg/kg</w:t>
            </w:r>
          </w:p>
          <w:p w:rsidR="0084497E" w:rsidRDefault="001708C9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380</w:t>
            </w:r>
            <w:r>
              <w:rPr>
                <w:rFonts w:ascii="Tahoma" w:hAnsi="Tahoma" w:cs="Tahoma"/>
                <w:lang w:val="en-US"/>
              </w:rPr>
              <w:t xml:space="preserve"> </w:t>
            </w:r>
            <w:r>
              <w:rPr>
                <w:rFonts w:ascii="Tahoma" w:hAnsi="Tahoma" w:cs="Tahoma"/>
                <w:lang w:val="en-US"/>
              </w:rPr>
              <w:t>mg/kg</w:t>
            </w:r>
          </w:p>
          <w:p w:rsidR="0084497E" w:rsidRDefault="001708C9" w:rsidP="001708C9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351</w:t>
            </w:r>
            <w:r>
              <w:rPr>
                <w:rFonts w:ascii="Tahoma" w:hAnsi="Tahoma" w:cs="Tahoma"/>
                <w:lang w:val="en-US"/>
              </w:rPr>
              <w:t xml:space="preserve"> </w:t>
            </w:r>
            <w:r>
              <w:rPr>
                <w:rFonts w:ascii="Tahoma" w:hAnsi="Tahoma" w:cs="Tahoma"/>
                <w:lang w:val="en-US"/>
              </w:rPr>
              <w:t>mg/kg</w:t>
            </w:r>
          </w:p>
        </w:tc>
        <w:tc>
          <w:tcPr>
            <w:tcW w:w="1620" w:type="dxa"/>
          </w:tcPr>
          <w:p w:rsidR="00AF10A2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МПп1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</w:t>
            </w:r>
            <w:r w:rsidR="0084497E">
              <w:rPr>
                <w:rFonts w:ascii="Tahoma" w:hAnsi="Tahoma" w:cs="Tahoma"/>
              </w:rPr>
              <w:t>1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</w:t>
            </w:r>
            <w:r w:rsidR="0084497E">
              <w:rPr>
                <w:rFonts w:ascii="Tahoma" w:hAnsi="Tahoma" w:cs="Tahoma"/>
              </w:rPr>
              <w:t>2</w:t>
            </w:r>
          </w:p>
          <w:p w:rsidR="0084497E" w:rsidRDefault="002507E4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МПп2</w:t>
            </w:r>
          </w:p>
        </w:tc>
        <w:tc>
          <w:tcPr>
            <w:tcW w:w="1620" w:type="dxa"/>
          </w:tcPr>
          <w:p w:rsidR="00AF10A2" w:rsidRPr="001708C9" w:rsidRDefault="001708C9" w:rsidP="001708C9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lang w:val="en-US"/>
              </w:rPr>
              <w:t>3</w:t>
            </w:r>
            <w:r>
              <w:rPr>
                <w:rFonts w:ascii="Tahoma" w:hAnsi="Tahoma" w:cs="Tahoma"/>
              </w:rPr>
              <w:t>2,</w:t>
            </w:r>
            <w:r>
              <w:rPr>
                <w:rFonts w:ascii="Tahoma" w:hAnsi="Tahoma" w:cs="Tahoma"/>
                <w:lang w:val="en-US"/>
              </w:rPr>
              <w:t>7</w:t>
            </w:r>
            <w:r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  <w:lang w:val="en-US"/>
              </w:rPr>
              <w:t>mg/kg</w:t>
            </w:r>
          </w:p>
          <w:p w:rsidR="0084497E" w:rsidRDefault="00941DDB" w:rsidP="000C303D">
            <w:pPr>
              <w:jc w:val="center"/>
              <w:rPr>
                <w:rFonts w:ascii="Tahoma" w:hAnsi="Tahoma" w:cs="Tahoma"/>
                <w:lang w:val="en-US"/>
              </w:rPr>
            </w:pPr>
            <w:r>
              <w:rPr>
                <w:rFonts w:ascii="Tahoma" w:hAnsi="Tahoma" w:cs="Tahoma"/>
                <w:lang w:val="en-US"/>
              </w:rPr>
              <w:t>3</w:t>
            </w:r>
            <w:r>
              <w:rPr>
                <w:rFonts w:ascii="Tahoma" w:hAnsi="Tahoma" w:cs="Tahoma"/>
              </w:rPr>
              <w:t>2,</w:t>
            </w:r>
            <w:r w:rsidR="0084497E">
              <w:rPr>
                <w:rFonts w:ascii="Tahoma" w:hAnsi="Tahoma" w:cs="Tahoma"/>
                <w:lang w:val="en-US"/>
              </w:rPr>
              <w:t>7</w:t>
            </w:r>
            <w:r w:rsidR="001708C9">
              <w:rPr>
                <w:rFonts w:ascii="Tahoma" w:hAnsi="Tahoma" w:cs="Tahoma"/>
              </w:rPr>
              <w:t xml:space="preserve"> </w:t>
            </w:r>
            <w:r w:rsidR="0084497E">
              <w:rPr>
                <w:rFonts w:ascii="Tahoma" w:hAnsi="Tahoma" w:cs="Tahoma"/>
                <w:lang w:val="en-US"/>
              </w:rPr>
              <w:t>mg/kg</w:t>
            </w:r>
          </w:p>
          <w:p w:rsidR="001708C9" w:rsidRDefault="001708C9" w:rsidP="001708C9">
            <w:pPr>
              <w:jc w:val="center"/>
              <w:rPr>
                <w:rFonts w:ascii="Tahoma" w:hAnsi="Tahoma" w:cs="Tahoma"/>
                <w:lang w:val="en-US"/>
              </w:rPr>
            </w:pPr>
            <w:r>
              <w:rPr>
                <w:rFonts w:ascii="Tahoma" w:hAnsi="Tahoma" w:cs="Tahoma"/>
              </w:rPr>
              <w:t>76,6</w:t>
            </w:r>
            <w:r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  <w:lang w:val="en-US"/>
              </w:rPr>
              <w:t>mg/kg</w:t>
            </w:r>
          </w:p>
          <w:p w:rsidR="001708C9" w:rsidRDefault="001708C9" w:rsidP="001708C9">
            <w:pPr>
              <w:jc w:val="center"/>
              <w:rPr>
                <w:rFonts w:ascii="Tahoma" w:hAnsi="Tahoma" w:cs="Tahoma"/>
                <w:lang w:val="en-US"/>
              </w:rPr>
            </w:pPr>
            <w:r>
              <w:rPr>
                <w:rFonts w:ascii="Tahoma" w:hAnsi="Tahoma" w:cs="Tahoma"/>
              </w:rPr>
              <w:t>76,6</w:t>
            </w:r>
            <w:r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  <w:lang w:val="en-US"/>
              </w:rPr>
              <w:t>mg/kg</w:t>
            </w:r>
          </w:p>
          <w:p w:rsidR="0084497E" w:rsidRPr="00DE0F85" w:rsidRDefault="0084497E" w:rsidP="000C303D">
            <w:pPr>
              <w:jc w:val="center"/>
              <w:rPr>
                <w:rFonts w:ascii="Tahoma" w:hAnsi="Tahoma" w:cs="Tahoma"/>
                <w:lang w:val="en-US"/>
              </w:rPr>
            </w:pPr>
          </w:p>
        </w:tc>
        <w:tc>
          <w:tcPr>
            <w:tcW w:w="1620" w:type="dxa"/>
          </w:tcPr>
          <w:p w:rsidR="00AF10A2" w:rsidRDefault="00AF10A2" w:rsidP="000C303D">
            <w:pPr>
              <w:jc w:val="center"/>
              <w:rPr>
                <w:rFonts w:ascii="Tahoma" w:hAnsi="Tahoma" w:cs="Tahoma"/>
              </w:rPr>
            </w:pPr>
          </w:p>
          <w:p w:rsidR="0084497E" w:rsidRPr="00B254E6" w:rsidRDefault="0084497E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Веднъж на 3 години</w:t>
            </w:r>
          </w:p>
        </w:tc>
        <w:tc>
          <w:tcPr>
            <w:tcW w:w="1440" w:type="dxa"/>
          </w:tcPr>
          <w:p w:rsidR="00AF10A2" w:rsidRDefault="001708C9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да</w:t>
            </w:r>
          </w:p>
          <w:p w:rsidR="0084497E" w:rsidRDefault="001708C9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да</w:t>
            </w:r>
          </w:p>
          <w:p w:rsidR="0084497E" w:rsidRDefault="001708C9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да</w:t>
            </w:r>
          </w:p>
          <w:p w:rsidR="0084497E" w:rsidRPr="00503B6C" w:rsidRDefault="001708C9" w:rsidP="000C303D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да</w:t>
            </w:r>
          </w:p>
        </w:tc>
      </w:tr>
    </w:tbl>
    <w:p w:rsidR="00AF10A2" w:rsidRDefault="00AF10A2" w:rsidP="0084497E">
      <w:pPr>
        <w:rPr>
          <w:rFonts w:ascii="Times New Roman" w:hAnsi="Times New Roman"/>
          <w:b/>
          <w:sz w:val="24"/>
          <w:szCs w:val="24"/>
        </w:rPr>
      </w:pPr>
    </w:p>
    <w:p w:rsidR="0084497E" w:rsidRPr="00AF10A2" w:rsidRDefault="0084497E" w:rsidP="0084497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9</w:t>
      </w:r>
      <w:r w:rsidRPr="00E90953">
        <w:rPr>
          <w:rFonts w:ascii="Times New Roman" w:hAnsi="Times New Roman"/>
          <w:b/>
          <w:sz w:val="24"/>
          <w:szCs w:val="24"/>
        </w:rPr>
        <w:t>. Авари</w:t>
      </w:r>
      <w:r w:rsidR="00AF10A2">
        <w:rPr>
          <w:rFonts w:ascii="Times New Roman" w:hAnsi="Times New Roman"/>
          <w:b/>
          <w:sz w:val="24"/>
          <w:szCs w:val="24"/>
        </w:rPr>
        <w:t>йни ситуации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34"/>
        <w:gridCol w:w="1543"/>
        <w:gridCol w:w="1489"/>
        <w:gridCol w:w="1601"/>
        <w:gridCol w:w="1575"/>
        <w:gridCol w:w="1538"/>
      </w:tblGrid>
      <w:tr w:rsidR="0084497E" w:rsidRPr="00F15AFE" w:rsidTr="00AF10A2">
        <w:trPr>
          <w:trHeight w:val="1127"/>
        </w:trPr>
        <w:tc>
          <w:tcPr>
            <w:tcW w:w="1434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Дата на инцидента</w:t>
            </w:r>
          </w:p>
        </w:tc>
        <w:tc>
          <w:tcPr>
            <w:tcW w:w="1543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Описание на инцидента</w:t>
            </w:r>
          </w:p>
        </w:tc>
        <w:tc>
          <w:tcPr>
            <w:tcW w:w="1489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Причини</w:t>
            </w:r>
          </w:p>
        </w:tc>
        <w:tc>
          <w:tcPr>
            <w:tcW w:w="1601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Предприети действия</w:t>
            </w:r>
          </w:p>
        </w:tc>
        <w:tc>
          <w:tcPr>
            <w:tcW w:w="1575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Планирани действия</w:t>
            </w:r>
          </w:p>
        </w:tc>
        <w:tc>
          <w:tcPr>
            <w:tcW w:w="1538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Органи, които са уведомени</w:t>
            </w:r>
          </w:p>
        </w:tc>
      </w:tr>
      <w:tr w:rsidR="0084497E" w:rsidRPr="00F15AFE" w:rsidTr="00AF10A2">
        <w:trPr>
          <w:trHeight w:val="580"/>
        </w:trPr>
        <w:tc>
          <w:tcPr>
            <w:tcW w:w="1434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543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489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601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575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538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</w:tr>
    </w:tbl>
    <w:p w:rsidR="0084497E" w:rsidRDefault="0084497E" w:rsidP="0084497E">
      <w:pPr>
        <w:rPr>
          <w:rFonts w:ascii="Times New Roman" w:hAnsi="Times New Roman"/>
          <w:b/>
          <w:sz w:val="24"/>
          <w:szCs w:val="24"/>
        </w:rPr>
      </w:pPr>
    </w:p>
    <w:p w:rsidR="0084497E" w:rsidRDefault="0084497E" w:rsidP="0084497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Таблица 10. Оплаквания или възражения,свързани с дейността на инсталацията, за която е предоставено КР</w:t>
      </w:r>
    </w:p>
    <w:p w:rsidR="0084497E" w:rsidRPr="005A1C9A" w:rsidRDefault="0084497E" w:rsidP="0084497E">
      <w:pPr>
        <w:rPr>
          <w:rFonts w:ascii="Times New Roman" w:hAnsi="Times New Roman"/>
          <w:b/>
          <w:sz w:val="24"/>
          <w:szCs w:val="24"/>
        </w:rPr>
      </w:pPr>
    </w:p>
    <w:tbl>
      <w:tblPr>
        <w:tblW w:w="95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40"/>
        <w:gridCol w:w="1603"/>
        <w:gridCol w:w="1483"/>
        <w:gridCol w:w="1599"/>
        <w:gridCol w:w="1571"/>
        <w:gridCol w:w="1533"/>
      </w:tblGrid>
      <w:tr w:rsidR="0084497E" w:rsidRPr="00F15AFE" w:rsidTr="000C303D">
        <w:trPr>
          <w:trHeight w:val="1587"/>
        </w:trPr>
        <w:tc>
          <w:tcPr>
            <w:tcW w:w="1740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Дата на оплакването или възражението</w:t>
            </w:r>
          </w:p>
        </w:tc>
        <w:tc>
          <w:tcPr>
            <w:tcW w:w="1603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Приносител на оплакването</w:t>
            </w:r>
          </w:p>
        </w:tc>
        <w:tc>
          <w:tcPr>
            <w:tcW w:w="1483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Причини</w:t>
            </w:r>
          </w:p>
        </w:tc>
        <w:tc>
          <w:tcPr>
            <w:tcW w:w="1599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Предприети действия</w:t>
            </w:r>
          </w:p>
        </w:tc>
        <w:tc>
          <w:tcPr>
            <w:tcW w:w="1571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Планирани действия</w:t>
            </w:r>
          </w:p>
        </w:tc>
        <w:tc>
          <w:tcPr>
            <w:tcW w:w="1533" w:type="dxa"/>
            <w:shd w:val="clear" w:color="auto" w:fill="E6E6E6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Органи, които са уведомени</w:t>
            </w:r>
          </w:p>
        </w:tc>
      </w:tr>
      <w:tr w:rsidR="0084497E" w:rsidRPr="00F15AFE" w:rsidTr="000C303D">
        <w:trPr>
          <w:trHeight w:val="407"/>
        </w:trPr>
        <w:tc>
          <w:tcPr>
            <w:tcW w:w="1740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603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483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599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571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  <w:tc>
          <w:tcPr>
            <w:tcW w:w="1533" w:type="dxa"/>
          </w:tcPr>
          <w:p w:rsidR="0084497E" w:rsidRPr="00F15AFE" w:rsidRDefault="0084497E" w:rsidP="000C303D">
            <w:pPr>
              <w:pStyle w:val="BodyText"/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F15AFE">
              <w:rPr>
                <w:b/>
                <w:szCs w:val="24"/>
                <w:lang w:val="ru-RU"/>
              </w:rPr>
              <w:t>-</w:t>
            </w:r>
          </w:p>
        </w:tc>
      </w:tr>
    </w:tbl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</w:rPr>
      </w:pPr>
    </w:p>
    <w:p w:rsidR="00AF10A2" w:rsidRDefault="00AF10A2" w:rsidP="00AF10A2">
      <w:pPr>
        <w:jc w:val="center"/>
        <w:rPr>
          <w:rFonts w:ascii="Times New Roman" w:hAnsi="Times New Roman"/>
          <w:b/>
          <w:sz w:val="56"/>
          <w:szCs w:val="56"/>
        </w:rPr>
      </w:pPr>
    </w:p>
    <w:p w:rsidR="00AF10A2" w:rsidRDefault="00AF10A2" w:rsidP="00AF10A2">
      <w:pPr>
        <w:jc w:val="center"/>
        <w:rPr>
          <w:rFonts w:ascii="Times New Roman" w:hAnsi="Times New Roman"/>
          <w:b/>
          <w:sz w:val="56"/>
          <w:szCs w:val="56"/>
        </w:rPr>
      </w:pPr>
    </w:p>
    <w:p w:rsidR="00AF10A2" w:rsidRDefault="00AF10A2" w:rsidP="00AF10A2">
      <w:pPr>
        <w:jc w:val="center"/>
        <w:rPr>
          <w:rFonts w:ascii="Times New Roman" w:hAnsi="Times New Roman"/>
          <w:b/>
          <w:sz w:val="56"/>
          <w:szCs w:val="56"/>
        </w:rPr>
      </w:pPr>
    </w:p>
    <w:p w:rsidR="00AF10A2" w:rsidRDefault="00AF10A2" w:rsidP="00AF10A2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Default="004B3CBC" w:rsidP="00AF10A2">
      <w:pPr>
        <w:jc w:val="center"/>
        <w:rPr>
          <w:rFonts w:ascii="Times New Roman" w:hAnsi="Times New Roman"/>
          <w:sz w:val="24"/>
          <w:szCs w:val="24"/>
        </w:rPr>
      </w:pPr>
      <w:r w:rsidRPr="003A2D8E">
        <w:rPr>
          <w:rFonts w:ascii="Times New Roman" w:hAnsi="Times New Roman"/>
          <w:b/>
          <w:sz w:val="56"/>
          <w:szCs w:val="56"/>
        </w:rPr>
        <w:t>ПРИЛОЖЕНИ</w:t>
      </w:r>
      <w:r>
        <w:rPr>
          <w:rFonts w:ascii="Times New Roman" w:hAnsi="Times New Roman"/>
          <w:b/>
          <w:sz w:val="56"/>
          <w:szCs w:val="56"/>
        </w:rPr>
        <w:t>Е 2</w:t>
      </w: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  <w:r w:rsidRPr="001E6717">
        <w:rPr>
          <w:rFonts w:ascii="Times New Roman" w:hAnsi="Times New Roman"/>
          <w:noProof/>
          <w:sz w:val="24"/>
          <w:szCs w:val="24"/>
          <w:lang w:eastAsia="bg-BG"/>
        </w:rPr>
        <w:lastRenderedPageBreak/>
        <w:drawing>
          <wp:inline distT="0" distB="0" distL="0" distR="0" wp14:anchorId="3A908FCF" wp14:editId="56E9D915">
            <wp:extent cx="5760720" cy="7989297"/>
            <wp:effectExtent l="0" t="0" r="0" b="0"/>
            <wp:docPr id="1" name="Picture 1" descr="C:\Users\USER\Pictures\2014-03-24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4-03-24 2\2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  <w:r w:rsidRPr="001E6717">
        <w:rPr>
          <w:rFonts w:ascii="Times New Roman" w:hAnsi="Times New Roman"/>
          <w:noProof/>
          <w:sz w:val="24"/>
          <w:szCs w:val="24"/>
          <w:lang w:eastAsia="bg-BG"/>
        </w:rPr>
        <w:lastRenderedPageBreak/>
        <w:drawing>
          <wp:inline distT="0" distB="0" distL="0" distR="0" wp14:anchorId="6439CF25" wp14:editId="18CCBA73">
            <wp:extent cx="5760720" cy="7989297"/>
            <wp:effectExtent l="0" t="0" r="0" b="0"/>
            <wp:docPr id="3" name="Picture 2" descr="C:\Users\USER\Pictures\2014-03-24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4-03-24 3\3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  <w:r w:rsidRPr="00615200">
        <w:rPr>
          <w:rFonts w:ascii="Times New Roman" w:hAnsi="Times New Roman"/>
          <w:b/>
          <w:sz w:val="56"/>
          <w:szCs w:val="56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13" o:title=""/>
          </v:shape>
          <o:OLEObject Type="Embed" ProgID="AcroExch.Document.DC" ShapeID="_x0000_i1025" DrawAspect="Content" ObjectID="_1520755568" r:id="rId14"/>
        </w:object>
      </w: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jc w:val="center"/>
        <w:rPr>
          <w:rFonts w:ascii="Times New Roman" w:hAnsi="Times New Roman"/>
          <w:sz w:val="24"/>
          <w:szCs w:val="24"/>
        </w:rPr>
      </w:pPr>
      <w:r w:rsidRPr="003A2D8E">
        <w:rPr>
          <w:rFonts w:ascii="Times New Roman" w:hAnsi="Times New Roman"/>
          <w:b/>
          <w:sz w:val="56"/>
          <w:szCs w:val="56"/>
        </w:rPr>
        <w:t>ПРИЛОЖЕНИ</w:t>
      </w:r>
      <w:r>
        <w:rPr>
          <w:rFonts w:ascii="Times New Roman" w:hAnsi="Times New Roman"/>
          <w:b/>
          <w:sz w:val="56"/>
          <w:szCs w:val="56"/>
        </w:rPr>
        <w:t>Е 3</w:t>
      </w: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  <w:r w:rsidRPr="000B0F3F">
        <w:rPr>
          <w:rFonts w:ascii="Times New Roman" w:hAnsi="Times New Roman"/>
          <w:noProof/>
          <w:sz w:val="24"/>
          <w:szCs w:val="24"/>
          <w:lang w:eastAsia="bg-BG"/>
        </w:rPr>
        <w:lastRenderedPageBreak/>
        <w:drawing>
          <wp:inline distT="0" distB="0" distL="0" distR="0" wp14:anchorId="011998DC" wp14:editId="4E09E38C">
            <wp:extent cx="5760720" cy="7989297"/>
            <wp:effectExtent l="0" t="0" r="0" b="0"/>
            <wp:docPr id="4" name="Picture 3" descr="C:\Users\USER\Pictures\2014-03-24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4-03-24 1\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9C9" w:rsidRDefault="00B74318" w:rsidP="002709C9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B74318">
        <w:rPr>
          <w:rFonts w:ascii="Times New Roman" w:hAnsi="Times New Roman"/>
          <w:b/>
          <w:sz w:val="24"/>
          <w:szCs w:val="24"/>
          <w:lang w:val="en-US"/>
        </w:rPr>
        <w:object w:dxaOrig="9072" w:dyaOrig="12583">
          <v:shape id="_x0000_i1026" type="#_x0000_t75" style="width:453.75pt;height:629.25pt" o:ole="">
            <v:imagedata r:id="rId16" o:title=""/>
          </v:shape>
          <o:OLEObject Type="Embed" ProgID="Word.Document.12" ShapeID="_x0000_i1026" DrawAspect="Content" ObjectID="_1520755569" r:id="rId17">
            <o:FieldCodes>\s</o:FieldCodes>
          </o:OLEObject>
        </w:object>
      </w:r>
      <w:r w:rsidR="009208C5" w:rsidRPr="009208C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08C5">
        <w:rPr>
          <w:rFonts w:ascii="Times New Roman" w:hAnsi="Times New Roman"/>
          <w:b/>
          <w:noProof/>
          <w:sz w:val="24"/>
          <w:szCs w:val="24"/>
          <w:lang w:eastAsia="bg-BG"/>
        </w:rPr>
        <w:lastRenderedPageBreak/>
        <w:drawing>
          <wp:inline distT="0" distB="0" distL="0" distR="0" wp14:anchorId="791BB9A3" wp14:editId="37AD9814">
            <wp:extent cx="5760720" cy="7989353"/>
            <wp:effectExtent l="0" t="0" r="0" b="0"/>
            <wp:docPr id="10" name="Picture 10" descr="C:\Users\IVO\Desktop\сканирани почви и шум\сканирани почви и шум\шум-дневно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VO\Desktop\сканирани почви и шум\сканирани почви и шум\шум-дневно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08C5" w:rsidRPr="009208C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08C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19B00678" wp14:editId="10F4DCD9">
            <wp:extent cx="5760720" cy="7989353"/>
            <wp:effectExtent l="0" t="0" r="0" b="0"/>
            <wp:docPr id="11" name="Picture 11" descr="C:\Users\IVO\Desktop\сканирани почви и шум\сканирани почви и шум\шум-дневно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VO\Desktop\сканирани почви и шум\сканирани почви и шум\шум-дневно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08C5" w:rsidRPr="009208C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08C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1CC92D9A" wp14:editId="6CE72C55">
            <wp:extent cx="5760720" cy="7989353"/>
            <wp:effectExtent l="0" t="0" r="0" b="0"/>
            <wp:docPr id="12" name="Picture 12" descr="C:\Users\IVO\Desktop\сканирани почви и шум\сканирани почви и шум\шум-дневно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VO\Desktop\сканирани почви и шум\сканирани почви и шум\шум-дневно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08C5" w:rsidRPr="009208C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08C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7B9CAC57" wp14:editId="448C825C">
            <wp:extent cx="5760720" cy="7989353"/>
            <wp:effectExtent l="0" t="0" r="0" b="0"/>
            <wp:docPr id="13" name="Picture 13" descr="C:\Users\IVO\Desktop\сканирани почви и шум\сканирани почви и шум\шум-дневно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VO\Desktop\сканирани почви и шум\сканирани почви и шум\шум-дневно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5D71EDE5" wp14:editId="76C0484C">
            <wp:extent cx="5760720" cy="7989353"/>
            <wp:effectExtent l="0" t="0" r="0" b="0"/>
            <wp:docPr id="5" name="Picture 5" descr="C:\Users\IVO\Desktop\сканирани почви и шум\сканирани почви и шум\шум-вечерн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VO\Desktop\сканирани почви и шум\сканирани почви и шум\шум-вечерно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49A29135" wp14:editId="7CA972FF">
            <wp:extent cx="5760720" cy="7989353"/>
            <wp:effectExtent l="0" t="0" r="0" b="0"/>
            <wp:docPr id="6" name="Picture 6" descr="C:\Users\IVO\Desktop\сканирани почви и шум\сканирани почви и шум\шум-вечерно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VO\Desktop\сканирани почви и шум\сканирани почви и шум\шум-вечерно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0BAD8B30" wp14:editId="1BC16F4E">
            <wp:extent cx="5760720" cy="7989353"/>
            <wp:effectExtent l="0" t="0" r="0" b="0"/>
            <wp:docPr id="7" name="Picture 7" descr="C:\Users\IVO\Desktop\сканирани почви и шум\сканирани почви и шум\шум-вечерно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VO\Desktop\сканирани почви и шум\сканирани почви и шум\шум-вечерно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66D7C605" wp14:editId="7ED4A0FA">
            <wp:extent cx="5760720" cy="7989353"/>
            <wp:effectExtent l="0" t="0" r="0" b="0"/>
            <wp:docPr id="8" name="Picture 8" descr="C:\Users\IVO\Desktop\сканирани почви и шум\сканирани почви и шум\шум-вечерно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VO\Desktop\сканирани почви и шум\сканирани почви и шум\шум-вечерно3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3E309DFE" wp14:editId="6A29E6D2">
            <wp:extent cx="5760720" cy="7989353"/>
            <wp:effectExtent l="0" t="0" r="0" b="0"/>
            <wp:docPr id="9" name="Picture 9" descr="C:\Users\IVO\Desktop\сканирани почви и шум\сканирани почви и шум\шум-вечерно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VO\Desktop\сканирани почви и шум\сканирани почви и шум\шум-вечерно4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6489066A" wp14:editId="77C80192">
            <wp:extent cx="5760720" cy="7989353"/>
            <wp:effectExtent l="0" t="0" r="0" b="0"/>
            <wp:docPr id="14" name="Picture 14" descr="C:\Users\IVO\Desktop\сканирани почви и шум\сканирани почви и шум\шум - нощн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VO\Desktop\сканирани почви и шум\сканирани почви и шум\шум - нощно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4EF141EA" wp14:editId="187A7BDC">
            <wp:extent cx="5760720" cy="7989353"/>
            <wp:effectExtent l="0" t="0" r="0" b="0"/>
            <wp:docPr id="15" name="Picture 15" descr="C:\Users\IVO\Desktop\сканирани почви и шум\сканирани почви и шум\шум - нощно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VO\Desktop\сканирани почви и шум\сканирани почви и шум\шум - нощно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2DEE7633" wp14:editId="30393CBF">
            <wp:extent cx="5760720" cy="7989353"/>
            <wp:effectExtent l="0" t="0" r="0" b="0"/>
            <wp:docPr id="16" name="Picture 16" descr="C:\Users\IVO\Desktop\сканирани почви и шум\сканирани почви и шум\шум - нощно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VO\Desktop\сканирани почви и шум\сканирани почви и шум\шум - нощно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B2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1EDC4A66" wp14:editId="041EEAD3">
            <wp:extent cx="5760720" cy="7989353"/>
            <wp:effectExtent l="0" t="0" r="0" b="0"/>
            <wp:docPr id="17" name="Picture 17" descr="C:\Users\IVO\Desktop\сканирани почви и шум\сканирани почви и шум\шум - нощно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VO\Desktop\сканирани почви и шум\сканирани почви и шум\шум - нощно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87B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312343DF" wp14:editId="30EF83BA">
            <wp:extent cx="5760720" cy="7989353"/>
            <wp:effectExtent l="0" t="0" r="0" b="0"/>
            <wp:docPr id="18" name="Picture 18" descr="C:\Users\IVO\Desktop\сканирани почви и шум\сканирани почви и шум\шум - нощно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VO\Desktop\сканирани почви и шум\сканирани почви и шум\шум - нощно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87B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6F9D3582" wp14:editId="7D1AAC3E">
            <wp:extent cx="5760720" cy="7989353"/>
            <wp:effectExtent l="0" t="0" r="0" b="0"/>
            <wp:docPr id="19" name="Picture 19" descr="C:\Users\IVO\Desktop\сканирани почви и шум\сканирани почви и шум\протокол почв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VO\Desktop\сканирани почви и шум\сканирани почви и шум\протокол почви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FA0">
        <w:rPr>
          <w:noProof/>
          <w:lang w:eastAsia="bg-BG"/>
        </w:rPr>
        <w:lastRenderedPageBreak/>
        <w:drawing>
          <wp:inline distT="0" distB="0" distL="0" distR="0" wp14:anchorId="0660F1E8" wp14:editId="502CFF23">
            <wp:extent cx="5760720" cy="7988935"/>
            <wp:effectExtent l="0" t="0" r="0" b="0"/>
            <wp:docPr id="24" name="Picture 24" descr="C:\Users\IVO\Desktop\сканирани почви и шум\сканирани почви и шум\протокол почви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VO\Desktop\сканирани почви и шум\сканирани почви и шум\протокол почви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87B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034EB5A5" wp14:editId="7D9B3CCD">
            <wp:extent cx="5760720" cy="7989353"/>
            <wp:effectExtent l="0" t="0" r="0" b="0"/>
            <wp:docPr id="20" name="Picture 20" descr="C:\Users\IVO\Desktop\сканирани почви и шум\сканирани почви и шум\протокол почви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VO\Desktop\сканирани почви и шум\сканирани почви и шум\протокол почви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C98" w:rsidRPr="00443C98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43C98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>
            <wp:extent cx="5760720" cy="7989353"/>
            <wp:effectExtent l="0" t="0" r="0" b="0"/>
            <wp:docPr id="21" name="Picture 21" descr="C:\Users\IVO\Desktop\сканирани почви и шум\сканирани почви и шум\протокол почви2.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VO\Desktop\сканирани почви и шум\сканирани почви и шум\протокол почви2.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9C9" w:rsidRDefault="002709C9" w:rsidP="002709C9">
      <w:pPr>
        <w:jc w:val="center"/>
        <w:rPr>
          <w:rFonts w:ascii="Times New Roman" w:hAnsi="Times New Roman"/>
          <w:b/>
          <w:sz w:val="56"/>
          <w:szCs w:val="56"/>
        </w:rPr>
      </w:pPr>
    </w:p>
    <w:p w:rsidR="002709C9" w:rsidRDefault="002709C9" w:rsidP="002709C9">
      <w:pPr>
        <w:jc w:val="center"/>
        <w:rPr>
          <w:rFonts w:ascii="Times New Roman" w:hAnsi="Times New Roman"/>
          <w:b/>
          <w:sz w:val="56"/>
          <w:szCs w:val="56"/>
        </w:rPr>
      </w:pPr>
    </w:p>
    <w:p w:rsidR="002709C9" w:rsidRDefault="002709C9" w:rsidP="002709C9">
      <w:pPr>
        <w:jc w:val="center"/>
        <w:rPr>
          <w:rFonts w:ascii="Times New Roman" w:hAnsi="Times New Roman"/>
          <w:b/>
          <w:sz w:val="56"/>
          <w:szCs w:val="56"/>
        </w:rPr>
      </w:pPr>
    </w:p>
    <w:p w:rsidR="002709C9" w:rsidRDefault="002709C9" w:rsidP="002709C9">
      <w:pPr>
        <w:jc w:val="center"/>
        <w:rPr>
          <w:rFonts w:ascii="Times New Roman" w:hAnsi="Times New Roman"/>
          <w:b/>
          <w:sz w:val="56"/>
          <w:szCs w:val="56"/>
        </w:rPr>
      </w:pPr>
    </w:p>
    <w:p w:rsidR="004B3CBC" w:rsidRPr="002709C9" w:rsidRDefault="004B3CBC" w:rsidP="002709C9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  <w:r w:rsidRPr="003A2D8E">
        <w:rPr>
          <w:rFonts w:ascii="Times New Roman" w:hAnsi="Times New Roman"/>
          <w:b/>
          <w:sz w:val="56"/>
          <w:szCs w:val="56"/>
        </w:rPr>
        <w:t>ПРИЛОЖЕНИ</w:t>
      </w:r>
      <w:r>
        <w:rPr>
          <w:rFonts w:ascii="Times New Roman" w:hAnsi="Times New Roman"/>
          <w:b/>
          <w:sz w:val="56"/>
          <w:szCs w:val="56"/>
        </w:rPr>
        <w:t xml:space="preserve">Е </w:t>
      </w:r>
      <w:r>
        <w:rPr>
          <w:rFonts w:ascii="Times New Roman" w:hAnsi="Times New Roman"/>
          <w:b/>
          <w:sz w:val="56"/>
          <w:szCs w:val="56"/>
          <w:lang w:val="en-US"/>
        </w:rPr>
        <w:t>4</w:t>
      </w:r>
    </w:p>
    <w:p w:rsidR="004B3CBC" w:rsidRDefault="004B3CBC" w:rsidP="004B3CBC">
      <w:pPr>
        <w:jc w:val="center"/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Pr="002709C9" w:rsidRDefault="002709C9" w:rsidP="002709C9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lastRenderedPageBreak/>
        <w:t>ЕЛЕКТРОННО КОПИЕ НА НАСТОЯЩИЯ ГДОС:</w:t>
      </w: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4B3CBC" w:rsidRDefault="004B3CBC" w:rsidP="004B3CBC">
      <w:pPr>
        <w:rPr>
          <w:rFonts w:ascii="Times New Roman" w:hAnsi="Times New Roman"/>
          <w:b/>
          <w:sz w:val="56"/>
          <w:szCs w:val="56"/>
          <w:lang w:val="en-US"/>
        </w:rPr>
      </w:pPr>
    </w:p>
    <w:p w:rsidR="0084497E" w:rsidRDefault="0084497E" w:rsidP="00E05BA6">
      <w:pPr>
        <w:jc w:val="both"/>
      </w:pPr>
    </w:p>
    <w:sectPr w:rsidR="0084497E">
      <w:headerReference w:type="default" r:id="rId36"/>
      <w:footerReference w:type="default" r:id="rId3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38AF" w:rsidRDefault="008E38AF" w:rsidP="000C303D">
      <w:pPr>
        <w:spacing w:after="0" w:line="240" w:lineRule="auto"/>
      </w:pPr>
      <w:r>
        <w:separator/>
      </w:r>
    </w:p>
  </w:endnote>
  <w:endnote w:type="continuationSeparator" w:id="0">
    <w:p w:rsidR="008E38AF" w:rsidRDefault="008E38AF" w:rsidP="000C30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C0B" w:rsidRDefault="00275C0B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 w:rsidRPr="00A0711A">
      <w:rPr>
        <w:rFonts w:asciiTheme="majorHAnsi" w:eastAsiaTheme="majorEastAsia" w:hAnsiTheme="majorHAnsi" w:cstheme="majorBidi"/>
      </w:rPr>
      <w:t>Годишен доклад за изпълнение на дейностите по Комплексно разрешително №411-        НО/2011г.</w:t>
    </w:r>
    <w:r w:rsidRPr="00A0711A">
      <w:rPr>
        <w:rFonts w:asciiTheme="majorHAnsi" w:eastAsiaTheme="majorEastAsia" w:hAnsiTheme="majorHAnsi" w:cstheme="majorBidi"/>
      </w:rPr>
      <w:ptab w:relativeTo="margin" w:alignment="left" w:leader="none"/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 </w:t>
    </w:r>
    <w:r>
      <w:rPr>
        <w:rFonts w:asciiTheme="minorHAnsi" w:eastAsiaTheme="minorEastAsia" w:hAnsiTheme="minorHAnsi" w:cstheme="minorBidi"/>
      </w:rPr>
      <w:fldChar w:fldCharType="begin"/>
    </w:r>
    <w:r>
      <w:instrText xml:space="preserve"> PAGE   \* MERGEFORMAT </w:instrText>
    </w:r>
    <w:r>
      <w:rPr>
        <w:rFonts w:asciiTheme="minorHAnsi" w:eastAsiaTheme="minorEastAsia" w:hAnsiTheme="minorHAnsi" w:cstheme="minorBidi"/>
      </w:rPr>
      <w:fldChar w:fldCharType="separate"/>
    </w:r>
    <w:r w:rsidR="00C116C1" w:rsidRPr="00C116C1">
      <w:rPr>
        <w:rFonts w:asciiTheme="majorHAnsi" w:eastAsiaTheme="majorEastAsia" w:hAnsiTheme="majorHAnsi" w:cstheme="majorBidi"/>
        <w:noProof/>
      </w:rPr>
      <w:t>27</w:t>
    </w:r>
    <w:r>
      <w:rPr>
        <w:rFonts w:asciiTheme="majorHAnsi" w:eastAsiaTheme="majorEastAsia" w:hAnsiTheme="majorHAnsi" w:cstheme="majorBidi"/>
        <w:noProof/>
      </w:rPr>
      <w:fldChar w:fldCharType="end"/>
    </w:r>
  </w:p>
  <w:p w:rsidR="00275C0B" w:rsidRDefault="00275C0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38AF" w:rsidRDefault="008E38AF" w:rsidP="000C303D">
      <w:pPr>
        <w:spacing w:after="0" w:line="240" w:lineRule="auto"/>
      </w:pPr>
      <w:r>
        <w:separator/>
      </w:r>
    </w:p>
  </w:footnote>
  <w:footnote w:type="continuationSeparator" w:id="0">
    <w:p w:rsidR="008E38AF" w:rsidRDefault="008E38AF" w:rsidP="000C30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eastAsiaTheme="majorEastAsia" w:hAnsi="Times New Roman"/>
        <w:sz w:val="32"/>
        <w:szCs w:val="32"/>
      </w:rPr>
      <w:alias w:val="Title"/>
      <w:id w:val="77738743"/>
      <w:placeholder>
        <w:docPart w:val="0F449683847E4C48AC2ECA2E6276B8FA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275C0B" w:rsidRDefault="00275C0B">
        <w:pPr>
          <w:pStyle w:val="Header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 w:rsidRPr="000C303D">
          <w:rPr>
            <w:rFonts w:ascii="Times New Roman" w:eastAsiaTheme="majorEastAsia" w:hAnsi="Times New Roman"/>
            <w:sz w:val="32"/>
            <w:szCs w:val="32"/>
          </w:rPr>
          <w:t>„БРЯГ-СК“ЕООД</w:t>
        </w:r>
      </w:p>
    </w:sdtContent>
  </w:sdt>
  <w:p w:rsidR="00275C0B" w:rsidRPr="000C303D" w:rsidRDefault="00275C0B" w:rsidP="000A6323">
    <w:pPr>
      <w:pStyle w:val="Header"/>
      <w:jc w:val="center"/>
      <w:rPr>
        <w:rFonts w:asciiTheme="majorHAnsi" w:hAnsiTheme="majorHAnsi"/>
        <w:lang w:val="en-US"/>
      </w:rPr>
    </w:pPr>
    <w:r w:rsidRPr="000C303D">
      <w:rPr>
        <w:rFonts w:asciiTheme="majorHAnsi" w:hAnsiTheme="majorHAnsi"/>
      </w:rPr>
      <w:t>Гр.Варна,ул.</w:t>
    </w:r>
    <w:r>
      <w:rPr>
        <w:rFonts w:asciiTheme="majorHAnsi" w:hAnsiTheme="majorHAnsi"/>
      </w:rPr>
      <w:t>“Е.Пелин“№23,ап.11,тел.0878872040,</w:t>
    </w:r>
    <w:r>
      <w:rPr>
        <w:rFonts w:asciiTheme="majorHAnsi" w:hAnsiTheme="majorHAnsi"/>
        <w:lang w:val="en-US"/>
      </w:rPr>
      <w:t>e-mail:beks5@abv.bg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497667"/>
    <w:multiLevelType w:val="hybridMultilevel"/>
    <w:tmpl w:val="A63E0F0A"/>
    <w:lvl w:ilvl="0" w:tplc="7804CAE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color w:val="auto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107350A1"/>
    <w:multiLevelType w:val="hybridMultilevel"/>
    <w:tmpl w:val="F592A6EC"/>
    <w:lvl w:ilvl="0" w:tplc="0402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">
    <w:nsid w:val="13251D41"/>
    <w:multiLevelType w:val="hybridMultilevel"/>
    <w:tmpl w:val="0060A982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14BB6B58"/>
    <w:multiLevelType w:val="hybridMultilevel"/>
    <w:tmpl w:val="204EA638"/>
    <w:lvl w:ilvl="0" w:tplc="7804CAE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color w:val="auto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19214850"/>
    <w:multiLevelType w:val="hybridMultilevel"/>
    <w:tmpl w:val="D07CBE3A"/>
    <w:lvl w:ilvl="0" w:tplc="0402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2E1606"/>
    <w:multiLevelType w:val="hybridMultilevel"/>
    <w:tmpl w:val="8952759A"/>
    <w:lvl w:ilvl="0" w:tplc="A7B44208">
      <w:start w:val="4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AC7380"/>
    <w:multiLevelType w:val="hybridMultilevel"/>
    <w:tmpl w:val="77961A06"/>
    <w:lvl w:ilvl="0" w:tplc="0402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A27BF7"/>
    <w:multiLevelType w:val="hybridMultilevel"/>
    <w:tmpl w:val="DFCADAEC"/>
    <w:lvl w:ilvl="0" w:tplc="7522FA1E">
      <w:numFmt w:val="bullet"/>
      <w:lvlText w:val="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EB5020B"/>
    <w:multiLevelType w:val="hybridMultilevel"/>
    <w:tmpl w:val="D934261A"/>
    <w:lvl w:ilvl="0" w:tplc="0402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color w:val="auto"/>
      </w:rPr>
    </w:lvl>
    <w:lvl w:ilvl="1" w:tplc="0402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>
    <w:nsid w:val="311F2CA8"/>
    <w:multiLevelType w:val="hybridMultilevel"/>
    <w:tmpl w:val="D3F6017E"/>
    <w:lvl w:ilvl="0" w:tplc="5F328B7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07C2891"/>
    <w:multiLevelType w:val="hybridMultilevel"/>
    <w:tmpl w:val="19EEFF16"/>
    <w:lvl w:ilvl="0" w:tplc="0402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56737C3"/>
    <w:multiLevelType w:val="hybridMultilevel"/>
    <w:tmpl w:val="F98C1834"/>
    <w:lvl w:ilvl="0" w:tplc="0402000B">
      <w:start w:val="1"/>
      <w:numFmt w:val="bullet"/>
      <w:lvlText w:val=""/>
      <w:lvlJc w:val="left"/>
      <w:pPr>
        <w:ind w:left="1068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464B6C95"/>
    <w:multiLevelType w:val="hybridMultilevel"/>
    <w:tmpl w:val="E0F244AA"/>
    <w:lvl w:ilvl="0" w:tplc="68CA6A14">
      <w:start w:val="1"/>
      <w:numFmt w:val="bullet"/>
      <w:lvlText w:val="-"/>
      <w:lvlJc w:val="left"/>
      <w:pPr>
        <w:ind w:left="1845" w:hanging="360"/>
      </w:pPr>
      <w:rPr>
        <w:rFonts w:ascii="Arial" w:hAnsi="Arial" w:hint="default"/>
      </w:rPr>
    </w:lvl>
    <w:lvl w:ilvl="1" w:tplc="0402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13">
    <w:nsid w:val="6BEE5516"/>
    <w:multiLevelType w:val="hybridMultilevel"/>
    <w:tmpl w:val="A470E86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07D33AF"/>
    <w:multiLevelType w:val="hybridMultilevel"/>
    <w:tmpl w:val="798460AE"/>
    <w:lvl w:ilvl="0" w:tplc="AC3860F8">
      <w:start w:val="2"/>
      <w:numFmt w:val="bullet"/>
      <w:lvlText w:val="-"/>
      <w:lvlJc w:val="left"/>
      <w:pPr>
        <w:ind w:left="1004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>
    <w:nsid w:val="726670F8"/>
    <w:multiLevelType w:val="hybridMultilevel"/>
    <w:tmpl w:val="589E307A"/>
    <w:lvl w:ilvl="0" w:tplc="0402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  <w:color w:val="auto"/>
      </w:rPr>
    </w:lvl>
    <w:lvl w:ilvl="1" w:tplc="04020001">
      <w:start w:val="1"/>
      <w:numFmt w:val="bullet"/>
      <w:lvlText w:val=""/>
      <w:lvlJc w:val="left"/>
      <w:pPr>
        <w:ind w:left="2496" w:hanging="360"/>
      </w:pPr>
      <w:rPr>
        <w:rFonts w:ascii="Symbol" w:hAnsi="Symbol" w:hint="default"/>
      </w:rPr>
    </w:lvl>
    <w:lvl w:ilvl="2" w:tplc="0402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6">
    <w:nsid w:val="75661838"/>
    <w:multiLevelType w:val="hybridMultilevel"/>
    <w:tmpl w:val="0070071E"/>
    <w:lvl w:ilvl="0" w:tplc="7804CAE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color w:val="auto"/>
      </w:rPr>
    </w:lvl>
    <w:lvl w:ilvl="1" w:tplc="0402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>
    <w:nsid w:val="77F36A2A"/>
    <w:multiLevelType w:val="hybridMultilevel"/>
    <w:tmpl w:val="73004C3E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D52038D"/>
    <w:multiLevelType w:val="hybridMultilevel"/>
    <w:tmpl w:val="3AFEB034"/>
    <w:lvl w:ilvl="0" w:tplc="0402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E816809"/>
    <w:multiLevelType w:val="hybridMultilevel"/>
    <w:tmpl w:val="2C3EB46C"/>
    <w:lvl w:ilvl="0" w:tplc="7804CAE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color w:val="auto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3"/>
  </w:num>
  <w:num w:numId="3">
    <w:abstractNumId w:val="1"/>
  </w:num>
  <w:num w:numId="4">
    <w:abstractNumId w:val="5"/>
  </w:num>
  <w:num w:numId="5">
    <w:abstractNumId w:val="15"/>
  </w:num>
  <w:num w:numId="6">
    <w:abstractNumId w:val="9"/>
  </w:num>
  <w:num w:numId="7">
    <w:abstractNumId w:val="8"/>
  </w:num>
  <w:num w:numId="8">
    <w:abstractNumId w:val="7"/>
  </w:num>
  <w:num w:numId="9">
    <w:abstractNumId w:val="11"/>
  </w:num>
  <w:num w:numId="10">
    <w:abstractNumId w:val="14"/>
  </w:num>
  <w:num w:numId="11">
    <w:abstractNumId w:val="18"/>
  </w:num>
  <w:num w:numId="12">
    <w:abstractNumId w:val="4"/>
  </w:num>
  <w:num w:numId="13">
    <w:abstractNumId w:val="10"/>
  </w:num>
  <w:num w:numId="14">
    <w:abstractNumId w:val="6"/>
  </w:num>
  <w:num w:numId="15">
    <w:abstractNumId w:val="2"/>
  </w:num>
  <w:num w:numId="16">
    <w:abstractNumId w:val="16"/>
  </w:num>
  <w:num w:numId="17">
    <w:abstractNumId w:val="3"/>
  </w:num>
  <w:num w:numId="18">
    <w:abstractNumId w:val="0"/>
  </w:num>
  <w:num w:numId="19">
    <w:abstractNumId w:val="19"/>
  </w:num>
  <w:num w:numId="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7C48"/>
    <w:rsid w:val="000026B9"/>
    <w:rsid w:val="000149E2"/>
    <w:rsid w:val="00034CEC"/>
    <w:rsid w:val="0004646A"/>
    <w:rsid w:val="00075939"/>
    <w:rsid w:val="000A6323"/>
    <w:rsid w:val="000C303D"/>
    <w:rsid w:val="0012559B"/>
    <w:rsid w:val="00127CC2"/>
    <w:rsid w:val="00134B54"/>
    <w:rsid w:val="001708C9"/>
    <w:rsid w:val="001763F3"/>
    <w:rsid w:val="001E2CA4"/>
    <w:rsid w:val="002301F9"/>
    <w:rsid w:val="00247035"/>
    <w:rsid w:val="002507E4"/>
    <w:rsid w:val="002709C9"/>
    <w:rsid w:val="00275C0B"/>
    <w:rsid w:val="00295B73"/>
    <w:rsid w:val="00296EEA"/>
    <w:rsid w:val="002A4FA0"/>
    <w:rsid w:val="0033448D"/>
    <w:rsid w:val="00342EC9"/>
    <w:rsid w:val="0035046D"/>
    <w:rsid w:val="003D48A5"/>
    <w:rsid w:val="003F0967"/>
    <w:rsid w:val="004378E0"/>
    <w:rsid w:val="00443C98"/>
    <w:rsid w:val="004B3CBC"/>
    <w:rsid w:val="004B420C"/>
    <w:rsid w:val="004D7012"/>
    <w:rsid w:val="004F3A18"/>
    <w:rsid w:val="00521540"/>
    <w:rsid w:val="00566E1B"/>
    <w:rsid w:val="00577FAB"/>
    <w:rsid w:val="005A3C23"/>
    <w:rsid w:val="005A72F1"/>
    <w:rsid w:val="005C628C"/>
    <w:rsid w:val="005D7300"/>
    <w:rsid w:val="00621E4D"/>
    <w:rsid w:val="006452C2"/>
    <w:rsid w:val="00647F0B"/>
    <w:rsid w:val="00655AD2"/>
    <w:rsid w:val="006C484B"/>
    <w:rsid w:val="006F6820"/>
    <w:rsid w:val="006F753F"/>
    <w:rsid w:val="00701E4C"/>
    <w:rsid w:val="00776CE6"/>
    <w:rsid w:val="007853CC"/>
    <w:rsid w:val="00836081"/>
    <w:rsid w:val="0084497E"/>
    <w:rsid w:val="00885160"/>
    <w:rsid w:val="008E38AF"/>
    <w:rsid w:val="00901988"/>
    <w:rsid w:val="009208C5"/>
    <w:rsid w:val="00926D44"/>
    <w:rsid w:val="0093746C"/>
    <w:rsid w:val="00941DDB"/>
    <w:rsid w:val="009970DF"/>
    <w:rsid w:val="009A63EB"/>
    <w:rsid w:val="009B55E5"/>
    <w:rsid w:val="009E5C41"/>
    <w:rsid w:val="009F2678"/>
    <w:rsid w:val="009F7664"/>
    <w:rsid w:val="00A0365D"/>
    <w:rsid w:val="00A0711A"/>
    <w:rsid w:val="00A67773"/>
    <w:rsid w:val="00AB768F"/>
    <w:rsid w:val="00AD6F90"/>
    <w:rsid w:val="00AE0E2E"/>
    <w:rsid w:val="00AE687B"/>
    <w:rsid w:val="00AF10A2"/>
    <w:rsid w:val="00B12087"/>
    <w:rsid w:val="00B13770"/>
    <w:rsid w:val="00B32AC6"/>
    <w:rsid w:val="00B567A2"/>
    <w:rsid w:val="00B6089C"/>
    <w:rsid w:val="00B722E7"/>
    <w:rsid w:val="00B74318"/>
    <w:rsid w:val="00B96FB9"/>
    <w:rsid w:val="00C116C1"/>
    <w:rsid w:val="00C242C4"/>
    <w:rsid w:val="00C67C48"/>
    <w:rsid w:val="00CA487B"/>
    <w:rsid w:val="00CD7F30"/>
    <w:rsid w:val="00D23B25"/>
    <w:rsid w:val="00D83A49"/>
    <w:rsid w:val="00DB0309"/>
    <w:rsid w:val="00DC2F99"/>
    <w:rsid w:val="00E05BA6"/>
    <w:rsid w:val="00E66DFD"/>
    <w:rsid w:val="00EF1D7D"/>
    <w:rsid w:val="00EF4ED2"/>
    <w:rsid w:val="00F264A4"/>
    <w:rsid w:val="00F441E4"/>
    <w:rsid w:val="00F472F5"/>
    <w:rsid w:val="00FA5A05"/>
    <w:rsid w:val="00FC0BBE"/>
    <w:rsid w:val="00FD1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7C48"/>
    <w:rPr>
      <w:rFonts w:ascii="Calibri" w:eastAsia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C67C4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67C48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7C48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7C48"/>
    <w:rPr>
      <w:rFonts w:ascii="Tahoma" w:eastAsia="Calibri" w:hAnsi="Tahoma" w:cs="Times New Roman"/>
      <w:sz w:val="16"/>
      <w:szCs w:val="16"/>
    </w:rPr>
  </w:style>
  <w:style w:type="paragraph" w:customStyle="1" w:styleId="Default">
    <w:name w:val="Default"/>
    <w:rsid w:val="00C67C4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67C48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67C48"/>
    <w:rPr>
      <w:rFonts w:ascii="Calibri" w:eastAsia="Calibri" w:hAnsi="Calibri" w:cs="Times New Roman"/>
      <w:b/>
      <w:bCs/>
      <w:i/>
      <w:iCs/>
      <w:color w:val="4F81BD"/>
    </w:rPr>
  </w:style>
  <w:style w:type="character" w:styleId="IntenseEmphasis">
    <w:name w:val="Intense Emphasis"/>
    <w:basedOn w:val="DefaultParagraphFont"/>
    <w:uiPriority w:val="21"/>
    <w:qFormat/>
    <w:rsid w:val="00C67C48"/>
    <w:rPr>
      <w:b/>
      <w:bCs/>
      <w:i/>
      <w:iCs/>
      <w:color w:val="4F81BD"/>
    </w:rPr>
  </w:style>
  <w:style w:type="character" w:styleId="Strong">
    <w:name w:val="Strong"/>
    <w:basedOn w:val="DefaultParagraphFont"/>
    <w:uiPriority w:val="22"/>
    <w:qFormat/>
    <w:rsid w:val="00C67C48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C67C48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C67C48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styleId="BookTitle">
    <w:name w:val="Book Title"/>
    <w:basedOn w:val="DefaultParagraphFont"/>
    <w:uiPriority w:val="33"/>
    <w:qFormat/>
    <w:rsid w:val="00C67C48"/>
    <w:rPr>
      <w:b/>
      <w:bCs/>
      <w:smallCaps/>
      <w:spacing w:val="5"/>
    </w:rPr>
  </w:style>
  <w:style w:type="paragraph" w:styleId="Header">
    <w:name w:val="header"/>
    <w:basedOn w:val="Normal"/>
    <w:link w:val="HeaderChar"/>
    <w:uiPriority w:val="99"/>
    <w:unhideWhenUsed/>
    <w:rsid w:val="00C67C4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67C48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C67C4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67C48"/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C67C48"/>
    <w:rPr>
      <w:color w:val="0000FF"/>
      <w:u w:val="single"/>
    </w:rPr>
  </w:style>
  <w:style w:type="table" w:styleId="TableGrid">
    <w:name w:val="Table Grid"/>
    <w:basedOn w:val="TableNormal"/>
    <w:rsid w:val="00C67C48"/>
    <w:pPr>
      <w:spacing w:after="0" w:line="240" w:lineRule="auto"/>
    </w:pPr>
    <w:rPr>
      <w:rFonts w:ascii="Calibri" w:eastAsia="Calibri" w:hAnsi="Calibri" w:cs="Times New Roman"/>
      <w:sz w:val="20"/>
      <w:szCs w:val="20"/>
      <w:lang w:eastAsia="bg-BG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Quote">
    <w:name w:val="Quote"/>
    <w:basedOn w:val="Normal"/>
    <w:next w:val="Normal"/>
    <w:link w:val="QuoteChar"/>
    <w:uiPriority w:val="29"/>
    <w:qFormat/>
    <w:rsid w:val="00C67C48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C67C48"/>
    <w:rPr>
      <w:rFonts w:ascii="Calibri" w:eastAsia="Calibri" w:hAnsi="Calibri" w:cs="Times New Roman"/>
      <w:i/>
      <w:iCs/>
      <w:color w:val="000000" w:themeColor="text1"/>
    </w:rPr>
  </w:style>
  <w:style w:type="paragraph" w:styleId="NoSpacing">
    <w:name w:val="No Spacing"/>
    <w:uiPriority w:val="1"/>
    <w:qFormat/>
    <w:rsid w:val="00C67C48"/>
    <w:pPr>
      <w:spacing w:after="0" w:line="240" w:lineRule="auto"/>
    </w:pPr>
    <w:rPr>
      <w:rFonts w:ascii="Calibri" w:eastAsia="Calibri" w:hAnsi="Calibri" w:cs="Times New Roman"/>
    </w:rPr>
  </w:style>
  <w:style w:type="paragraph" w:styleId="ListParagraph">
    <w:name w:val="List Paragraph"/>
    <w:basedOn w:val="Normal"/>
    <w:uiPriority w:val="34"/>
    <w:qFormat/>
    <w:rsid w:val="00C67C48"/>
    <w:pPr>
      <w:ind w:left="720"/>
      <w:contextualSpacing/>
    </w:pPr>
  </w:style>
  <w:style w:type="paragraph" w:customStyle="1" w:styleId="CharCharCharCharCharCharCharCharCharCharCharCharCharCharCharChar">
    <w:name w:val="Char Char Char Char Char Char Char Char Char Char Char Char Char Char Char Char"/>
    <w:basedOn w:val="Normal"/>
    <w:rsid w:val="00C67C48"/>
    <w:pPr>
      <w:tabs>
        <w:tab w:val="left" w:pos="709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ahoma" w:eastAsia="Times New Roman" w:hAnsi="Tahoma"/>
      <w:sz w:val="20"/>
      <w:szCs w:val="20"/>
      <w:lang w:val="pl-PL" w:eastAsia="pl-PL"/>
    </w:rPr>
  </w:style>
  <w:style w:type="character" w:styleId="PageNumber">
    <w:name w:val="page number"/>
    <w:basedOn w:val="DefaultParagraphFont"/>
    <w:rsid w:val="00C67C48"/>
  </w:style>
  <w:style w:type="paragraph" w:styleId="BodyText">
    <w:name w:val="Body Text"/>
    <w:basedOn w:val="Normal"/>
    <w:link w:val="BodyTextChar"/>
    <w:rsid w:val="00C67C48"/>
    <w:pPr>
      <w:overflowPunct w:val="0"/>
      <w:autoSpaceDE w:val="0"/>
      <w:autoSpaceDN w:val="0"/>
      <w:adjustRightInd w:val="0"/>
      <w:spacing w:after="0" w:line="312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bg-BG"/>
    </w:rPr>
  </w:style>
  <w:style w:type="character" w:customStyle="1" w:styleId="BodyTextChar">
    <w:name w:val="Body Text Char"/>
    <w:basedOn w:val="DefaultParagraphFont"/>
    <w:link w:val="BodyText"/>
    <w:rsid w:val="00C67C48"/>
    <w:rPr>
      <w:rFonts w:ascii="Times New Roman" w:eastAsia="Times New Roman" w:hAnsi="Times New Roman" w:cs="Times New Roman"/>
      <w:sz w:val="24"/>
      <w:szCs w:val="20"/>
      <w:lang w:eastAsia="bg-BG"/>
    </w:rPr>
  </w:style>
  <w:style w:type="paragraph" w:customStyle="1" w:styleId="Style4">
    <w:name w:val="Style4"/>
    <w:basedOn w:val="Normal"/>
    <w:uiPriority w:val="99"/>
    <w:rsid w:val="00C67C48"/>
    <w:pPr>
      <w:autoSpaceDE w:val="0"/>
      <w:autoSpaceDN w:val="0"/>
      <w:adjustRightInd w:val="0"/>
      <w:spacing w:before="106" w:after="0" w:line="240" w:lineRule="auto"/>
      <w:ind w:left="708" w:right="1037"/>
      <w:jc w:val="both"/>
    </w:pPr>
    <w:rPr>
      <w:rFonts w:ascii="Times New Roman" w:eastAsiaTheme="minorEastAsia" w:hAnsi="Times New Roman"/>
      <w:sz w:val="24"/>
      <w:szCs w:val="24"/>
      <w:lang w:eastAsia="bg-BG"/>
    </w:rPr>
  </w:style>
  <w:style w:type="paragraph" w:customStyle="1" w:styleId="Style5">
    <w:name w:val="Style5"/>
    <w:basedOn w:val="Normal"/>
    <w:uiPriority w:val="99"/>
    <w:rsid w:val="00C67C48"/>
    <w:pPr>
      <w:widowControl w:val="0"/>
      <w:autoSpaceDE w:val="0"/>
      <w:autoSpaceDN w:val="0"/>
      <w:adjustRightInd w:val="0"/>
      <w:spacing w:after="0" w:line="226" w:lineRule="exact"/>
    </w:pPr>
    <w:rPr>
      <w:rFonts w:ascii="Times New Roman" w:eastAsiaTheme="minorEastAsia" w:hAnsi="Times New Roman"/>
      <w:sz w:val="24"/>
      <w:szCs w:val="24"/>
      <w:lang w:eastAsia="bg-BG"/>
    </w:rPr>
  </w:style>
  <w:style w:type="character" w:customStyle="1" w:styleId="FontStyle120">
    <w:name w:val="Font Style120"/>
    <w:basedOn w:val="DefaultParagraphFont"/>
    <w:uiPriority w:val="99"/>
    <w:rsid w:val="00C67C48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25">
    <w:name w:val="Font Style125"/>
    <w:basedOn w:val="DefaultParagraphFont"/>
    <w:uiPriority w:val="99"/>
    <w:rsid w:val="00C67C48"/>
    <w:rPr>
      <w:rFonts w:ascii="Times New Roman" w:hAnsi="Times New Roman" w:cs="Times New Roman"/>
      <w:b/>
      <w:bCs/>
      <w:sz w:val="18"/>
      <w:szCs w:val="18"/>
    </w:rPr>
  </w:style>
  <w:style w:type="paragraph" w:customStyle="1" w:styleId="CharCharCharCharCharCharCharCharCharCharChar">
    <w:name w:val="Char Char Char Char Char Знак Char Char Char Char Знак Char Char Знак Знак Знак Знак"/>
    <w:basedOn w:val="Normal"/>
    <w:rsid w:val="00C67C48"/>
    <w:pPr>
      <w:tabs>
        <w:tab w:val="left" w:pos="709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ahoma" w:eastAsia="Times New Roman" w:hAnsi="Tahoma"/>
      <w:sz w:val="20"/>
      <w:szCs w:val="20"/>
      <w:lang w:val="pl-PL"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7C48"/>
    <w:rPr>
      <w:rFonts w:ascii="Calibri" w:eastAsia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C67C4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67C48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7C48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7C48"/>
    <w:rPr>
      <w:rFonts w:ascii="Tahoma" w:eastAsia="Calibri" w:hAnsi="Tahoma" w:cs="Times New Roman"/>
      <w:sz w:val="16"/>
      <w:szCs w:val="16"/>
    </w:rPr>
  </w:style>
  <w:style w:type="paragraph" w:customStyle="1" w:styleId="Default">
    <w:name w:val="Default"/>
    <w:rsid w:val="00C67C4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67C48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67C48"/>
    <w:rPr>
      <w:rFonts w:ascii="Calibri" w:eastAsia="Calibri" w:hAnsi="Calibri" w:cs="Times New Roman"/>
      <w:b/>
      <w:bCs/>
      <w:i/>
      <w:iCs/>
      <w:color w:val="4F81BD"/>
    </w:rPr>
  </w:style>
  <w:style w:type="character" w:styleId="IntenseEmphasis">
    <w:name w:val="Intense Emphasis"/>
    <w:basedOn w:val="DefaultParagraphFont"/>
    <w:uiPriority w:val="21"/>
    <w:qFormat/>
    <w:rsid w:val="00C67C48"/>
    <w:rPr>
      <w:b/>
      <w:bCs/>
      <w:i/>
      <w:iCs/>
      <w:color w:val="4F81BD"/>
    </w:rPr>
  </w:style>
  <w:style w:type="character" w:styleId="Strong">
    <w:name w:val="Strong"/>
    <w:basedOn w:val="DefaultParagraphFont"/>
    <w:uiPriority w:val="22"/>
    <w:qFormat/>
    <w:rsid w:val="00C67C48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C67C48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C67C48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styleId="BookTitle">
    <w:name w:val="Book Title"/>
    <w:basedOn w:val="DefaultParagraphFont"/>
    <w:uiPriority w:val="33"/>
    <w:qFormat/>
    <w:rsid w:val="00C67C48"/>
    <w:rPr>
      <w:b/>
      <w:bCs/>
      <w:smallCaps/>
      <w:spacing w:val="5"/>
    </w:rPr>
  </w:style>
  <w:style w:type="paragraph" w:styleId="Header">
    <w:name w:val="header"/>
    <w:basedOn w:val="Normal"/>
    <w:link w:val="HeaderChar"/>
    <w:uiPriority w:val="99"/>
    <w:unhideWhenUsed/>
    <w:rsid w:val="00C67C4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67C48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C67C4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67C48"/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C67C48"/>
    <w:rPr>
      <w:color w:val="0000FF"/>
      <w:u w:val="single"/>
    </w:rPr>
  </w:style>
  <w:style w:type="table" w:styleId="TableGrid">
    <w:name w:val="Table Grid"/>
    <w:basedOn w:val="TableNormal"/>
    <w:rsid w:val="00C67C48"/>
    <w:pPr>
      <w:spacing w:after="0" w:line="240" w:lineRule="auto"/>
    </w:pPr>
    <w:rPr>
      <w:rFonts w:ascii="Calibri" w:eastAsia="Calibri" w:hAnsi="Calibri" w:cs="Times New Roman"/>
      <w:sz w:val="20"/>
      <w:szCs w:val="20"/>
      <w:lang w:eastAsia="bg-BG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Quote">
    <w:name w:val="Quote"/>
    <w:basedOn w:val="Normal"/>
    <w:next w:val="Normal"/>
    <w:link w:val="QuoteChar"/>
    <w:uiPriority w:val="29"/>
    <w:qFormat/>
    <w:rsid w:val="00C67C48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C67C48"/>
    <w:rPr>
      <w:rFonts w:ascii="Calibri" w:eastAsia="Calibri" w:hAnsi="Calibri" w:cs="Times New Roman"/>
      <w:i/>
      <w:iCs/>
      <w:color w:val="000000" w:themeColor="text1"/>
    </w:rPr>
  </w:style>
  <w:style w:type="paragraph" w:styleId="NoSpacing">
    <w:name w:val="No Spacing"/>
    <w:uiPriority w:val="1"/>
    <w:qFormat/>
    <w:rsid w:val="00C67C48"/>
    <w:pPr>
      <w:spacing w:after="0" w:line="240" w:lineRule="auto"/>
    </w:pPr>
    <w:rPr>
      <w:rFonts w:ascii="Calibri" w:eastAsia="Calibri" w:hAnsi="Calibri" w:cs="Times New Roman"/>
    </w:rPr>
  </w:style>
  <w:style w:type="paragraph" w:styleId="ListParagraph">
    <w:name w:val="List Paragraph"/>
    <w:basedOn w:val="Normal"/>
    <w:uiPriority w:val="34"/>
    <w:qFormat/>
    <w:rsid w:val="00C67C48"/>
    <w:pPr>
      <w:ind w:left="720"/>
      <w:contextualSpacing/>
    </w:pPr>
  </w:style>
  <w:style w:type="paragraph" w:customStyle="1" w:styleId="CharCharCharCharCharCharCharCharCharCharCharCharCharCharCharChar">
    <w:name w:val="Char Char Char Char Char Char Char Char Char Char Char Char Char Char Char Char"/>
    <w:basedOn w:val="Normal"/>
    <w:rsid w:val="00C67C48"/>
    <w:pPr>
      <w:tabs>
        <w:tab w:val="left" w:pos="709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ahoma" w:eastAsia="Times New Roman" w:hAnsi="Tahoma"/>
      <w:sz w:val="20"/>
      <w:szCs w:val="20"/>
      <w:lang w:val="pl-PL" w:eastAsia="pl-PL"/>
    </w:rPr>
  </w:style>
  <w:style w:type="character" w:styleId="PageNumber">
    <w:name w:val="page number"/>
    <w:basedOn w:val="DefaultParagraphFont"/>
    <w:rsid w:val="00C67C48"/>
  </w:style>
  <w:style w:type="paragraph" w:styleId="BodyText">
    <w:name w:val="Body Text"/>
    <w:basedOn w:val="Normal"/>
    <w:link w:val="BodyTextChar"/>
    <w:rsid w:val="00C67C48"/>
    <w:pPr>
      <w:overflowPunct w:val="0"/>
      <w:autoSpaceDE w:val="0"/>
      <w:autoSpaceDN w:val="0"/>
      <w:adjustRightInd w:val="0"/>
      <w:spacing w:after="0" w:line="312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bg-BG"/>
    </w:rPr>
  </w:style>
  <w:style w:type="character" w:customStyle="1" w:styleId="BodyTextChar">
    <w:name w:val="Body Text Char"/>
    <w:basedOn w:val="DefaultParagraphFont"/>
    <w:link w:val="BodyText"/>
    <w:rsid w:val="00C67C48"/>
    <w:rPr>
      <w:rFonts w:ascii="Times New Roman" w:eastAsia="Times New Roman" w:hAnsi="Times New Roman" w:cs="Times New Roman"/>
      <w:sz w:val="24"/>
      <w:szCs w:val="20"/>
      <w:lang w:eastAsia="bg-BG"/>
    </w:rPr>
  </w:style>
  <w:style w:type="paragraph" w:customStyle="1" w:styleId="Style4">
    <w:name w:val="Style4"/>
    <w:basedOn w:val="Normal"/>
    <w:uiPriority w:val="99"/>
    <w:rsid w:val="00C67C48"/>
    <w:pPr>
      <w:autoSpaceDE w:val="0"/>
      <w:autoSpaceDN w:val="0"/>
      <w:adjustRightInd w:val="0"/>
      <w:spacing w:before="106" w:after="0" w:line="240" w:lineRule="auto"/>
      <w:ind w:left="708" w:right="1037"/>
      <w:jc w:val="both"/>
    </w:pPr>
    <w:rPr>
      <w:rFonts w:ascii="Times New Roman" w:eastAsiaTheme="minorEastAsia" w:hAnsi="Times New Roman"/>
      <w:sz w:val="24"/>
      <w:szCs w:val="24"/>
      <w:lang w:eastAsia="bg-BG"/>
    </w:rPr>
  </w:style>
  <w:style w:type="paragraph" w:customStyle="1" w:styleId="Style5">
    <w:name w:val="Style5"/>
    <w:basedOn w:val="Normal"/>
    <w:uiPriority w:val="99"/>
    <w:rsid w:val="00C67C48"/>
    <w:pPr>
      <w:widowControl w:val="0"/>
      <w:autoSpaceDE w:val="0"/>
      <w:autoSpaceDN w:val="0"/>
      <w:adjustRightInd w:val="0"/>
      <w:spacing w:after="0" w:line="226" w:lineRule="exact"/>
    </w:pPr>
    <w:rPr>
      <w:rFonts w:ascii="Times New Roman" w:eastAsiaTheme="minorEastAsia" w:hAnsi="Times New Roman"/>
      <w:sz w:val="24"/>
      <w:szCs w:val="24"/>
      <w:lang w:eastAsia="bg-BG"/>
    </w:rPr>
  </w:style>
  <w:style w:type="character" w:customStyle="1" w:styleId="FontStyle120">
    <w:name w:val="Font Style120"/>
    <w:basedOn w:val="DefaultParagraphFont"/>
    <w:uiPriority w:val="99"/>
    <w:rsid w:val="00C67C48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25">
    <w:name w:val="Font Style125"/>
    <w:basedOn w:val="DefaultParagraphFont"/>
    <w:uiPriority w:val="99"/>
    <w:rsid w:val="00C67C48"/>
    <w:rPr>
      <w:rFonts w:ascii="Times New Roman" w:hAnsi="Times New Roman" w:cs="Times New Roman"/>
      <w:b/>
      <w:bCs/>
      <w:sz w:val="18"/>
      <w:szCs w:val="18"/>
    </w:rPr>
  </w:style>
  <w:style w:type="paragraph" w:customStyle="1" w:styleId="CharCharCharCharCharCharCharCharCharCharChar">
    <w:name w:val="Char Char Char Char Char Знак Char Char Char Char Знак Char Char Знак Знак Знак Знак"/>
    <w:basedOn w:val="Normal"/>
    <w:rsid w:val="00C67C48"/>
    <w:pPr>
      <w:tabs>
        <w:tab w:val="left" w:pos="709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ahoma" w:eastAsia="Times New Roman" w:hAnsi="Tahoma"/>
      <w:sz w:val="20"/>
      <w:szCs w:val="20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glossaryDocument" Target="glossary/document.xml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package" Target="embeddings/Microsoft_Word_Document1.docx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header" Target="header1.xml"/><Relationship Id="rId10" Type="http://schemas.openxmlformats.org/officeDocument/2006/relationships/hyperlink" Target="mailto:beks5@abv.bg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mailto:beks5@abv.bg" TargetMode="External"/><Relationship Id="rId14" Type="http://schemas.openxmlformats.org/officeDocument/2006/relationships/oleObject" Target="embeddings/oleObject1.bin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0F449683847E4C48AC2ECA2E6276B8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7F3545C-8936-48E8-8F2E-BA6AA2CAEF60}"/>
      </w:docPartPr>
      <w:docPartBody>
        <w:p w:rsidR="007D16B9" w:rsidRDefault="007D16B9" w:rsidP="007D16B9">
          <w:pPr>
            <w:pStyle w:val="0F449683847E4C48AC2ECA2E6276B8FA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[Type the document 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16B9"/>
    <w:rsid w:val="002842F8"/>
    <w:rsid w:val="004739D6"/>
    <w:rsid w:val="005E261A"/>
    <w:rsid w:val="006D36FA"/>
    <w:rsid w:val="007D16B9"/>
    <w:rsid w:val="007F6993"/>
    <w:rsid w:val="007F710E"/>
    <w:rsid w:val="00AC4343"/>
    <w:rsid w:val="00C24F0F"/>
    <w:rsid w:val="00CB0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F449683847E4C48AC2ECA2E6276B8FA">
    <w:name w:val="0F449683847E4C48AC2ECA2E6276B8FA"/>
    <w:rsid w:val="007D16B9"/>
  </w:style>
  <w:style w:type="paragraph" w:customStyle="1" w:styleId="20C3CF156F2E4A418AD28BEE57C3E143">
    <w:name w:val="20C3CF156F2E4A418AD28BEE57C3E143"/>
    <w:rsid w:val="007D16B9"/>
  </w:style>
  <w:style w:type="paragraph" w:customStyle="1" w:styleId="E802CD04C158469484B557B3D2EFA10D">
    <w:name w:val="E802CD04C158469484B557B3D2EFA10D"/>
    <w:rsid w:val="005E261A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F449683847E4C48AC2ECA2E6276B8FA">
    <w:name w:val="0F449683847E4C48AC2ECA2E6276B8FA"/>
    <w:rsid w:val="007D16B9"/>
  </w:style>
  <w:style w:type="paragraph" w:customStyle="1" w:styleId="20C3CF156F2E4A418AD28BEE57C3E143">
    <w:name w:val="20C3CF156F2E4A418AD28BEE57C3E143"/>
    <w:rsid w:val="007D16B9"/>
  </w:style>
  <w:style w:type="paragraph" w:customStyle="1" w:styleId="E802CD04C158469484B557B3D2EFA10D">
    <w:name w:val="E802CD04C158469484B557B3D2EFA10D"/>
    <w:rsid w:val="005E261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1038</TotalTime>
  <Pages>64</Pages>
  <Words>8579</Words>
  <Characters>48906</Characters>
  <Application>Microsoft Office Word</Application>
  <DocSecurity>0</DocSecurity>
  <Lines>407</Lines>
  <Paragraphs>114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„БРЯГ-СК“ЕООД</vt:lpstr>
    </vt:vector>
  </TitlesOfParts>
  <Company/>
  <LinksUpToDate>false</LinksUpToDate>
  <CharactersWithSpaces>57371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„БРЯГ-СК“ЕООД</dc:title>
  <dc:creator>IVO</dc:creator>
  <cp:lastModifiedBy>IVO</cp:lastModifiedBy>
  <cp:revision>23</cp:revision>
  <cp:lastPrinted>2015-04-06T06:47:00Z</cp:lastPrinted>
  <dcterms:created xsi:type="dcterms:W3CDTF">2015-04-01T11:46:00Z</dcterms:created>
  <dcterms:modified xsi:type="dcterms:W3CDTF">2016-03-29T08:20:00Z</dcterms:modified>
</cp:coreProperties>
</file>