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8A6" w:rsidRPr="00E03E2D" w:rsidRDefault="000628A6" w:rsidP="00BF656A">
      <w:pPr>
        <w:rPr>
          <w:sz w:val="40"/>
          <w:szCs w:val="40"/>
          <w:u w:val="single"/>
          <w:lang w:val="ru-RU"/>
        </w:rPr>
      </w:pPr>
    </w:p>
    <w:p w:rsidR="000628A6" w:rsidRPr="00E03E2D" w:rsidRDefault="000628A6" w:rsidP="00BF656A">
      <w:pPr>
        <w:rPr>
          <w:sz w:val="40"/>
          <w:szCs w:val="40"/>
          <w:u w:val="single"/>
          <w:lang w:val="ru-RU"/>
        </w:rPr>
      </w:pPr>
    </w:p>
    <w:p w:rsidR="000628A6" w:rsidRPr="009852FE" w:rsidRDefault="000628A6" w:rsidP="00BF656A">
      <w:pPr>
        <w:rPr>
          <w:sz w:val="40"/>
          <w:szCs w:val="40"/>
          <w:u w:val="single"/>
        </w:rPr>
      </w:pPr>
    </w:p>
    <w:p w:rsidR="000628A6" w:rsidRPr="00E03E2D" w:rsidRDefault="00E307C7" w:rsidP="00BF656A">
      <w:pPr>
        <w:rPr>
          <w:sz w:val="40"/>
          <w:szCs w:val="40"/>
          <w:u w:val="single"/>
          <w:lang w:val="ru-RU"/>
        </w:rPr>
      </w:pPr>
      <w:r>
        <w:rPr>
          <w:noProof/>
          <w:sz w:val="40"/>
          <w:szCs w:val="40"/>
          <w:u w:val="single"/>
        </w:rPr>
        <w:pict>
          <v:shapetype id="_x0000_t202" coordsize="21600,21600" o:spt="202" path="m,l,21600r21600,l21600,xe">
            <v:stroke joinstyle="miter"/>
            <v:path gradientshapeok="t" o:connecttype="rect"/>
          </v:shapetype>
          <v:shape id="_x0000_s1430" type="#_x0000_t202" style="position:absolute;margin-left:-5.35pt;margin-top:72.55pt;width:468pt;height:274.2pt;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" filled="f" stroked="f" strokeweight=".5pt">
            <v:textbox style="mso-next-textbox:#_x0000_s1430" inset=",14.4pt,,7.2pt">
              <w:txbxContent>
                <w:p w:rsidR="00D9624F" w:rsidRPr="0007616B" w:rsidRDefault="00D9624F" w:rsidP="00025436">
                  <w:pPr>
                    <w:suppressOverlap/>
                    <w:jc w:val="center"/>
                    <w:rPr>
                      <w:rFonts w:ascii="Cambria" w:hAnsi="Cambria"/>
                      <w:color w:val="1F497D"/>
                      <w:sz w:val="56"/>
                      <w:szCs w:val="56"/>
                    </w:rPr>
                  </w:pPr>
                  <w:r w:rsidRPr="0007616B">
                    <w:rPr>
                      <w:rFonts w:ascii="Cambria" w:hAnsi="Cambria"/>
                      <w:color w:val="1F497D"/>
                      <w:sz w:val="56"/>
                      <w:szCs w:val="56"/>
                    </w:rPr>
                    <w:t>ГОДИШЕН ДОКЛАД</w:t>
                  </w:r>
                </w:p>
                <w:p w:rsidR="00D9624F" w:rsidRPr="0007616B" w:rsidRDefault="00D9624F" w:rsidP="006A7C3B">
                  <w:pPr>
                    <w:spacing w:before="120"/>
                    <w:suppressOverlap/>
                    <w:jc w:val="center"/>
                    <w:rPr>
                      <w:rFonts w:ascii="Cambria" w:hAnsi="Cambria"/>
                      <w:color w:val="1F497D"/>
                      <w:sz w:val="56"/>
                      <w:szCs w:val="56"/>
                    </w:rPr>
                  </w:pPr>
                  <w:r>
                    <w:rPr>
                      <w:rFonts w:ascii="Cambria" w:hAnsi="Cambria"/>
                      <w:color w:val="1F497D"/>
                      <w:sz w:val="56"/>
                      <w:szCs w:val="56"/>
                    </w:rPr>
                    <w:t>ЗА 20</w:t>
                  </w:r>
                  <w:r>
                    <w:rPr>
                      <w:rFonts w:ascii="Cambria" w:hAnsi="Cambria"/>
                      <w:color w:val="1F497D"/>
                      <w:sz w:val="56"/>
                      <w:szCs w:val="56"/>
                      <w:lang w:val="en-US"/>
                    </w:rPr>
                    <w:t>2</w:t>
                  </w:r>
                  <w:r>
                    <w:rPr>
                      <w:rFonts w:ascii="Cambria" w:hAnsi="Cambria"/>
                      <w:color w:val="1F497D"/>
                      <w:sz w:val="56"/>
                      <w:szCs w:val="56"/>
                    </w:rPr>
                    <w:t>2</w:t>
                  </w:r>
                  <w:r w:rsidRPr="0007616B">
                    <w:rPr>
                      <w:rFonts w:ascii="Cambria" w:hAnsi="Cambria"/>
                      <w:color w:val="1F497D"/>
                      <w:sz w:val="56"/>
                      <w:szCs w:val="56"/>
                    </w:rPr>
                    <w:t xml:space="preserve"> ГОДИНА </w:t>
                  </w:r>
                </w:p>
                <w:p w:rsidR="00D9624F" w:rsidRPr="006A7C3B" w:rsidRDefault="00D9624F" w:rsidP="00025436">
                  <w:pPr>
                    <w:suppressOverlap/>
                    <w:jc w:val="center"/>
                    <w:rPr>
                      <w:rFonts w:ascii="Cambria" w:hAnsi="Cambria"/>
                      <w:color w:val="1F497D"/>
                      <w:sz w:val="48"/>
                      <w:szCs w:val="48"/>
                    </w:rPr>
                  </w:pPr>
                </w:p>
                <w:p w:rsidR="00D9624F" w:rsidRPr="006A7C3B" w:rsidRDefault="00D9624F" w:rsidP="00025436">
                  <w:pPr>
                    <w:tabs>
                      <w:tab w:val="left" w:pos="288"/>
                    </w:tabs>
                    <w:spacing w:before="120" w:after="120"/>
                    <w:jc w:val="center"/>
                    <w:rPr>
                      <w:rFonts w:ascii="Cambria" w:hAnsi="Cambria"/>
                      <w:sz w:val="40"/>
                      <w:szCs w:val="40"/>
                    </w:rPr>
                  </w:pPr>
                  <w:r w:rsidRPr="006A7C3B">
                    <w:rPr>
                      <w:rFonts w:ascii="Cambria" w:hAnsi="Cambria"/>
                      <w:sz w:val="40"/>
                      <w:szCs w:val="40"/>
                    </w:rPr>
                    <w:t>за изпълнение на дейностите, за които е предоставено комплексно разрешително</w:t>
                  </w:r>
                </w:p>
                <w:p w:rsidR="00D9624F" w:rsidRPr="006A7C3B" w:rsidRDefault="00D9624F" w:rsidP="00025436">
                  <w:pPr>
                    <w:tabs>
                      <w:tab w:val="left" w:pos="288"/>
                    </w:tabs>
                    <w:spacing w:before="120" w:after="120"/>
                    <w:jc w:val="center"/>
                    <w:rPr>
                      <w:rFonts w:ascii="Cambria" w:hAnsi="Cambria"/>
                      <w:sz w:val="40"/>
                      <w:szCs w:val="40"/>
                    </w:rPr>
                  </w:pPr>
                  <w:r>
                    <w:rPr>
                      <w:rFonts w:ascii="Cambria" w:hAnsi="Cambria"/>
                      <w:sz w:val="40"/>
                      <w:szCs w:val="40"/>
                    </w:rPr>
                    <w:t>КР № 5</w:t>
                  </w:r>
                  <w:r>
                    <w:rPr>
                      <w:rFonts w:ascii="Cambria" w:hAnsi="Cambria"/>
                      <w:sz w:val="40"/>
                      <w:szCs w:val="40"/>
                      <w:lang w:val="en-US"/>
                    </w:rPr>
                    <w:t>86</w:t>
                  </w:r>
                  <w:r w:rsidRPr="006A7C3B">
                    <w:rPr>
                      <w:rFonts w:ascii="Cambria" w:hAnsi="Cambria"/>
                      <w:sz w:val="40"/>
                      <w:szCs w:val="40"/>
                    </w:rPr>
                    <w:t>-Н0</w:t>
                  </w:r>
                  <w:r>
                    <w:rPr>
                      <w:rFonts w:ascii="Cambria" w:hAnsi="Cambria"/>
                      <w:sz w:val="40"/>
                      <w:szCs w:val="40"/>
                    </w:rPr>
                    <w:t>/2020</w:t>
                  </w:r>
                </w:p>
                <w:p w:rsidR="00D9624F" w:rsidRPr="00073FA8" w:rsidRDefault="00D9624F" w:rsidP="00025436">
                  <w:pPr>
                    <w:tabs>
                      <w:tab w:val="left" w:pos="288"/>
                    </w:tabs>
                    <w:spacing w:before="120" w:after="120"/>
                    <w:jc w:val="center"/>
                    <w:rPr>
                      <w:rFonts w:ascii="Cambria" w:hAnsi="Cambria"/>
                      <w:sz w:val="40"/>
                      <w:szCs w:val="40"/>
                    </w:rPr>
                  </w:pPr>
                  <w:r>
                    <w:rPr>
                      <w:rFonts w:ascii="Cambria" w:hAnsi="Cambria"/>
                      <w:sz w:val="40"/>
                      <w:szCs w:val="40"/>
                    </w:rPr>
                    <w:t xml:space="preserve">на </w:t>
                  </w:r>
                  <w:r w:rsidRPr="006A7C3B">
                    <w:rPr>
                      <w:rFonts w:ascii="Cambria" w:hAnsi="Cambria"/>
                      <w:sz w:val="40"/>
                      <w:szCs w:val="40"/>
                      <w:lang w:val="en-US"/>
                    </w:rPr>
                    <w:t>“</w:t>
                  </w:r>
                  <w:r>
                    <w:rPr>
                      <w:rFonts w:ascii="Cambria" w:hAnsi="Cambria"/>
                      <w:sz w:val="40"/>
                      <w:szCs w:val="40"/>
                    </w:rPr>
                    <w:t>АГРО СИП</w:t>
                  </w:r>
                  <w:r w:rsidRPr="006A7C3B">
                    <w:rPr>
                      <w:rFonts w:ascii="Cambria" w:hAnsi="Cambria"/>
                      <w:sz w:val="40"/>
                      <w:szCs w:val="40"/>
                      <w:lang w:val="en-US"/>
                    </w:rPr>
                    <w:t>”</w:t>
                  </w:r>
                  <w:r>
                    <w:rPr>
                      <w:rFonts w:ascii="Cambria" w:hAnsi="Cambria"/>
                      <w:sz w:val="40"/>
                      <w:szCs w:val="40"/>
                    </w:rPr>
                    <w:t xml:space="preserve"> ООД</w:t>
                  </w:r>
                </w:p>
                <w:p w:rsidR="00D9624F" w:rsidRPr="00957583" w:rsidRDefault="00D9624F" w:rsidP="00025436">
                  <w:pPr>
                    <w:rPr>
                      <w:lang w:val="ru-RU"/>
                    </w:rPr>
                  </w:pPr>
                </w:p>
              </w:txbxContent>
            </v:textbox>
            <w10:wrap anchorx="margin" anchory="margin"/>
          </v:shape>
        </w:pict>
      </w:r>
    </w:p>
    <w:p w:rsidR="000628A6" w:rsidRPr="00E03E2D" w:rsidRDefault="000628A6" w:rsidP="00BF656A">
      <w:pPr>
        <w:rPr>
          <w:sz w:val="40"/>
          <w:szCs w:val="40"/>
          <w:u w:val="single"/>
          <w:lang w:val="ru-RU"/>
        </w:rPr>
      </w:pPr>
    </w:p>
    <w:p w:rsidR="000628A6" w:rsidRPr="00E03E2D" w:rsidRDefault="000628A6" w:rsidP="00BF656A">
      <w:pPr>
        <w:rPr>
          <w:sz w:val="40"/>
          <w:szCs w:val="40"/>
          <w:u w:val="single"/>
          <w:lang w:val="ru-RU"/>
        </w:rPr>
      </w:pPr>
    </w:p>
    <w:p w:rsidR="000628A6" w:rsidRPr="00E03E2D" w:rsidRDefault="000628A6" w:rsidP="00BF656A">
      <w:pPr>
        <w:rPr>
          <w:sz w:val="40"/>
          <w:szCs w:val="40"/>
          <w:u w:val="single"/>
          <w:lang w:val="ru-RU"/>
        </w:rPr>
      </w:pPr>
    </w:p>
    <w:p w:rsidR="000628A6" w:rsidRPr="00E03E2D" w:rsidRDefault="000628A6" w:rsidP="00BF656A">
      <w:pPr>
        <w:rPr>
          <w:sz w:val="40"/>
          <w:szCs w:val="40"/>
          <w:u w:val="single"/>
          <w:lang w:val="ru-RU"/>
        </w:rPr>
      </w:pPr>
    </w:p>
    <w:p w:rsidR="000628A6" w:rsidRPr="00E03E2D" w:rsidRDefault="000628A6" w:rsidP="00BF656A">
      <w:pPr>
        <w:rPr>
          <w:sz w:val="40"/>
          <w:szCs w:val="40"/>
          <w:u w:val="single"/>
          <w:lang w:val="ru-RU"/>
        </w:rPr>
      </w:pPr>
    </w:p>
    <w:p w:rsidR="000628A6" w:rsidRPr="00E03E2D" w:rsidRDefault="000628A6" w:rsidP="00BF656A">
      <w:pPr>
        <w:rPr>
          <w:sz w:val="40"/>
          <w:szCs w:val="40"/>
          <w:u w:val="single"/>
          <w:lang w:val="ru-RU"/>
        </w:rPr>
      </w:pPr>
    </w:p>
    <w:p w:rsidR="00D95903" w:rsidRPr="00E03E2D" w:rsidRDefault="00D95903" w:rsidP="00BF656A">
      <w:pPr>
        <w:rPr>
          <w:sz w:val="40"/>
          <w:szCs w:val="40"/>
          <w:u w:val="single"/>
          <w:lang w:val="ru-RU"/>
        </w:rPr>
      </w:pPr>
    </w:p>
    <w:p w:rsidR="00D95903" w:rsidRPr="00E03E2D" w:rsidRDefault="00D95903" w:rsidP="00BF656A">
      <w:pPr>
        <w:rPr>
          <w:sz w:val="40"/>
          <w:szCs w:val="40"/>
          <w:u w:val="single"/>
          <w:lang w:val="ru-RU"/>
        </w:rPr>
      </w:pPr>
    </w:p>
    <w:p w:rsidR="00D95903" w:rsidRDefault="00D95903" w:rsidP="00BF656A">
      <w:pPr>
        <w:rPr>
          <w:sz w:val="40"/>
          <w:szCs w:val="40"/>
          <w:u w:val="single"/>
          <w:lang w:val="ru-RU"/>
        </w:rPr>
      </w:pPr>
    </w:p>
    <w:p w:rsidR="004E742C" w:rsidRDefault="004E742C" w:rsidP="00BF656A">
      <w:pPr>
        <w:rPr>
          <w:sz w:val="40"/>
          <w:szCs w:val="40"/>
          <w:u w:val="single"/>
          <w:lang w:val="ru-RU"/>
        </w:rPr>
      </w:pPr>
    </w:p>
    <w:p w:rsidR="00025436" w:rsidRDefault="00025436" w:rsidP="00BF656A">
      <w:pPr>
        <w:rPr>
          <w:sz w:val="40"/>
          <w:szCs w:val="40"/>
          <w:u w:val="single"/>
          <w:lang w:val="ru-RU"/>
        </w:rPr>
      </w:pPr>
    </w:p>
    <w:p w:rsidR="002B2767" w:rsidRPr="00510CA4" w:rsidRDefault="002B2767" w:rsidP="00025436">
      <w:pPr>
        <w:rPr>
          <w:sz w:val="28"/>
          <w:szCs w:val="28"/>
        </w:rPr>
      </w:pPr>
    </w:p>
    <w:p w:rsidR="00025436" w:rsidRDefault="00025436" w:rsidP="00BF656A">
      <w:pPr>
        <w:rPr>
          <w:sz w:val="40"/>
          <w:szCs w:val="40"/>
          <w:u w:val="single"/>
          <w:lang w:val="ru-RU"/>
        </w:rPr>
      </w:pPr>
    </w:p>
    <w:p w:rsidR="00025436" w:rsidRPr="002B2767" w:rsidRDefault="00025436" w:rsidP="00BF656A">
      <w:pPr>
        <w:rPr>
          <w:sz w:val="40"/>
          <w:szCs w:val="40"/>
          <w:lang w:val="ru-RU"/>
        </w:rPr>
      </w:pPr>
    </w:p>
    <w:p w:rsidR="004E742C" w:rsidRDefault="004E742C" w:rsidP="00BF656A">
      <w:pPr>
        <w:rPr>
          <w:sz w:val="40"/>
          <w:szCs w:val="40"/>
          <w:u w:val="single"/>
          <w:lang w:val="ru-RU"/>
        </w:rPr>
      </w:pPr>
    </w:p>
    <w:p w:rsidR="00025436" w:rsidRPr="00E03E2D" w:rsidRDefault="00E307C7" w:rsidP="00BF656A">
      <w:pPr>
        <w:rPr>
          <w:sz w:val="40"/>
          <w:szCs w:val="40"/>
          <w:u w:val="single"/>
          <w:lang w:val="ru-RU"/>
        </w:rPr>
      </w:pPr>
      <w:r>
        <w:rPr>
          <w:lang w:val="ru-RU"/>
        </w:rPr>
        <w:pict>
          <v:shape id="Text Box 387" o:spid="_x0000_s1423" type="#_x0000_t202" style="position:absolute;margin-left:186.15pt;margin-top:498.25pt;width:284.5pt;height:82.15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" filled="f" stroked="f" strokeweight=".5pt">
            <v:textbox style="mso-next-textbox:#Text Box 387" inset=",14.4pt,,7.2pt">
              <w:txbxContent>
                <w:p w:rsidR="00D9624F" w:rsidRPr="00165CA4" w:rsidRDefault="00D9624F" w:rsidP="00D95903">
                  <w:pPr>
                    <w:suppressOverlap/>
                    <w:rPr>
                      <w:rFonts w:ascii="Cambria" w:hAnsi="Cambria"/>
                      <w:color w:val="1F497D"/>
                      <w:sz w:val="40"/>
                      <w:szCs w:val="40"/>
                      <w:lang w:val="ru-RU"/>
                    </w:rPr>
                  </w:pPr>
                  <w:r>
                    <w:rPr>
                      <w:rFonts w:ascii="Cambria" w:hAnsi="Cambria"/>
                      <w:color w:val="1F497D"/>
                      <w:sz w:val="40"/>
                      <w:szCs w:val="40"/>
                      <w:lang w:val="ru-RU"/>
                    </w:rPr>
                    <w:t xml:space="preserve">                           </w:t>
                  </w:r>
                  <w:r w:rsidRPr="00165CA4">
                    <w:rPr>
                      <w:rFonts w:ascii="Cambria" w:hAnsi="Cambria"/>
                      <w:color w:val="1F497D"/>
                      <w:sz w:val="40"/>
                      <w:szCs w:val="40"/>
                      <w:lang w:val="ru-RU"/>
                    </w:rPr>
                    <w:t>“</w:t>
                  </w:r>
                  <w:r>
                    <w:rPr>
                      <w:rFonts w:ascii="Cambria" w:hAnsi="Cambria"/>
                      <w:color w:val="1F497D"/>
                      <w:sz w:val="40"/>
                      <w:szCs w:val="40"/>
                      <w:lang w:val="ru-RU"/>
                    </w:rPr>
                    <w:t xml:space="preserve">АГРО СИП” ООД                </w:t>
                  </w:r>
                </w:p>
                <w:p w:rsidR="00D9624F" w:rsidRDefault="00D9624F" w:rsidP="00D95903">
                  <w:pPr>
                    <w:suppressOverlap/>
                    <w:jc w:val="right"/>
                    <w:rPr>
                      <w:rFonts w:ascii="Cambria" w:hAnsi="Cambria"/>
                      <w:b/>
                      <w:bCs/>
                      <w:spacing w:val="60"/>
                    </w:rPr>
                  </w:pPr>
                </w:p>
                <w:p w:rsidR="00D9624F" w:rsidRPr="00986E3C" w:rsidRDefault="00D9624F" w:rsidP="00D95903">
                  <w:pPr>
                    <w:suppressOverlap/>
                    <w:jc w:val="right"/>
                    <w:rPr>
                      <w:rFonts w:ascii="Cambria" w:hAnsi="Cambria"/>
                      <w:b/>
                      <w:bCs/>
                      <w:spacing w:val="60"/>
                      <w:sz w:val="20"/>
                      <w:szCs w:val="20"/>
                    </w:rPr>
                  </w:pPr>
                  <w:r>
                    <w:rPr>
                      <w:rFonts w:ascii="Cambria" w:hAnsi="Cambria"/>
                      <w:b/>
                      <w:bCs/>
                      <w:spacing w:val="60"/>
                    </w:rPr>
                    <w:t>март</w:t>
                  </w:r>
                  <w:r w:rsidRPr="00955D6E">
                    <w:rPr>
                      <w:rFonts w:ascii="Cambria" w:hAnsi="Cambria"/>
                      <w:b/>
                      <w:bCs/>
                      <w:spacing w:val="60"/>
                    </w:rPr>
                    <w:t>,</w:t>
                  </w:r>
                  <w:r>
                    <w:rPr>
                      <w:rFonts w:ascii="Cambria" w:hAnsi="Cambria"/>
                      <w:b/>
                      <w:bCs/>
                      <w:spacing w:val="60"/>
                      <w:lang w:val="ru-RU"/>
                    </w:rPr>
                    <w:t>20</w:t>
                  </w:r>
                  <w:r>
                    <w:rPr>
                      <w:rFonts w:ascii="Cambria" w:hAnsi="Cambria"/>
                      <w:b/>
                      <w:bCs/>
                      <w:spacing w:val="60"/>
                      <w:lang w:val="en-US"/>
                    </w:rPr>
                    <w:t>2</w:t>
                  </w:r>
                  <w:r>
                    <w:rPr>
                      <w:rFonts w:ascii="Cambria" w:hAnsi="Cambria"/>
                      <w:b/>
                      <w:bCs/>
                      <w:spacing w:val="60"/>
                    </w:rPr>
                    <w:t>3</w:t>
                  </w:r>
                </w:p>
                <w:p w:rsidR="00D9624F" w:rsidRPr="00165CA4" w:rsidRDefault="00D9624F" w:rsidP="00D95903">
                  <w:pPr>
                    <w:rPr>
                      <w:lang w:val="ru-RU"/>
                    </w:rPr>
                  </w:pPr>
                </w:p>
              </w:txbxContent>
            </v:textbox>
            <w10:wrap anchorx="margin" anchory="margin"/>
          </v:shape>
        </w:pict>
      </w:r>
    </w:p>
    <w:p w:rsidR="00D95903" w:rsidRPr="004F1258" w:rsidRDefault="00D95903" w:rsidP="00BF656A">
      <w:pPr>
        <w:rPr>
          <w:sz w:val="40"/>
          <w:szCs w:val="40"/>
          <w:u w:val="single"/>
        </w:rPr>
      </w:pPr>
    </w:p>
    <w:p w:rsidR="00D95903" w:rsidRPr="00395D78" w:rsidRDefault="00D95903" w:rsidP="00BF656A">
      <w:pPr>
        <w:rPr>
          <w:sz w:val="40"/>
          <w:szCs w:val="40"/>
          <w:u w:val="single"/>
          <w:lang w:val="ru-RU"/>
        </w:rPr>
      </w:pPr>
    </w:p>
    <w:p w:rsidR="00D95903" w:rsidRPr="00395D78" w:rsidRDefault="00D95903" w:rsidP="00BF656A">
      <w:pPr>
        <w:rPr>
          <w:sz w:val="40"/>
          <w:szCs w:val="40"/>
          <w:u w:val="single"/>
          <w:lang w:val="ru-RU"/>
        </w:rPr>
      </w:pPr>
    </w:p>
    <w:p w:rsidR="00D95903" w:rsidRPr="00AA0AFD" w:rsidRDefault="00D95903" w:rsidP="00AA0AFD">
      <w:pPr>
        <w:jc w:val="both"/>
      </w:pPr>
    </w:p>
    <w:p w:rsidR="00025436" w:rsidRDefault="00025436" w:rsidP="00BF656A">
      <w:pPr>
        <w:rPr>
          <w:sz w:val="40"/>
          <w:szCs w:val="40"/>
          <w:u w:val="single"/>
          <w:lang w:val="ru-RU"/>
        </w:rPr>
      </w:pPr>
    </w:p>
    <w:p w:rsidR="009B77D5" w:rsidRDefault="009B77D5" w:rsidP="006D6881">
      <w:pPr>
        <w:jc w:val="center"/>
        <w:rPr>
          <w:sz w:val="28"/>
          <w:szCs w:val="28"/>
        </w:rPr>
      </w:pPr>
    </w:p>
    <w:p w:rsidR="009B77D5" w:rsidRDefault="009B77D5" w:rsidP="006D6881">
      <w:pPr>
        <w:jc w:val="center"/>
        <w:rPr>
          <w:sz w:val="28"/>
          <w:szCs w:val="28"/>
        </w:rPr>
      </w:pPr>
    </w:p>
    <w:p w:rsidR="00AE5711" w:rsidRDefault="00AE5711" w:rsidP="006D6881">
      <w:pPr>
        <w:jc w:val="center"/>
        <w:rPr>
          <w:sz w:val="28"/>
          <w:szCs w:val="28"/>
        </w:rPr>
      </w:pPr>
    </w:p>
    <w:p w:rsidR="00AE5711" w:rsidRDefault="00AE5711" w:rsidP="006D6881">
      <w:pPr>
        <w:jc w:val="center"/>
        <w:rPr>
          <w:sz w:val="28"/>
          <w:szCs w:val="28"/>
        </w:rPr>
      </w:pPr>
    </w:p>
    <w:p w:rsidR="00AE5711" w:rsidRDefault="00E307C7" w:rsidP="006D6881">
      <w:pPr>
        <w:jc w:val="center"/>
        <w:rPr>
          <w:sz w:val="28"/>
          <w:szCs w:val="28"/>
        </w:rPr>
      </w:pPr>
      <w:r>
        <w:rPr>
          <w:noProof/>
          <w:sz w:val="40"/>
          <w:szCs w:val="40"/>
          <w:u w:val="single"/>
        </w:rPr>
        <w:pict>
          <v:shape id="Text Box 386" o:spid="_x0000_s1434" type="#_x0000_t202" style="position:absolute;left:0;text-align:left;margin-left:-11.8pt;margin-top:652.05pt;width:232.75pt;height:1in;z-index:251658752;visibility:visible;mso-position-horizontal-relative:margin;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" filled="f" stroked="f" strokeweight=".5pt">
            <v:textbox style="mso-next-textbox:#Text Box 386" inset=",7.2pt,,7.2pt">
              <w:txbxContent>
                <w:p w:rsidR="00D9624F" w:rsidRDefault="00D9624F" w:rsidP="00EF542C">
                  <w:pPr>
                    <w:jc w:val="both"/>
                    <w:rPr>
                      <w:rFonts w:ascii="Cambria" w:hAnsi="Cambria"/>
                      <w:b/>
                      <w:bCs/>
                      <w:color w:val="1F497D"/>
                      <w:spacing w:val="60"/>
                      <w:sz w:val="20"/>
                      <w:szCs w:val="20"/>
                    </w:rPr>
                  </w:pPr>
                  <w:r w:rsidRPr="00EF542C">
                    <w:rPr>
                      <w:rFonts w:ascii="Cambria" w:hAnsi="Cambria"/>
                      <w:sz w:val="20"/>
                      <w:szCs w:val="20"/>
                    </w:rPr>
                    <w:t xml:space="preserve">Генерал Тошево, ул. </w:t>
                  </w:r>
                  <w:r w:rsidRPr="00EF542C">
                    <w:rPr>
                      <w:rFonts w:ascii="Cambria" w:hAnsi="Cambria"/>
                      <w:sz w:val="20"/>
                      <w:szCs w:val="20"/>
                      <w:lang w:val="ru-RU"/>
                    </w:rPr>
                    <w:t>“</w:t>
                  </w:r>
                  <w:r w:rsidRPr="00EF542C">
                    <w:rPr>
                      <w:rFonts w:ascii="Cambria" w:hAnsi="Cambria"/>
                      <w:sz w:val="20"/>
                      <w:szCs w:val="20"/>
                    </w:rPr>
                    <w:t>Васил Априлов</w:t>
                  </w:r>
                  <w:r w:rsidRPr="00EF542C">
                    <w:rPr>
                      <w:rFonts w:ascii="Cambria" w:hAnsi="Cambria"/>
                      <w:sz w:val="20"/>
                      <w:szCs w:val="20"/>
                      <w:lang w:val="ru-RU"/>
                    </w:rPr>
                    <w:t>”</w:t>
                  </w:r>
                  <w:r w:rsidRPr="00EF542C">
                    <w:rPr>
                      <w:rFonts w:ascii="Cambria" w:hAnsi="Cambria"/>
                      <w:sz w:val="20"/>
                      <w:szCs w:val="20"/>
                    </w:rPr>
                    <w:t xml:space="preserve"> №8</w:t>
                  </w:r>
                </w:p>
                <w:p w:rsidR="00D9624F" w:rsidRDefault="00D9624F" w:rsidP="00EF542C">
                  <w:pPr>
                    <w:jc w:val="both"/>
                    <w:rPr>
                      <w:rFonts w:ascii="Cambria" w:hAnsi="Cambria"/>
                      <w:b/>
                      <w:bCs/>
                      <w:color w:val="1F497D"/>
                      <w:spacing w:val="60"/>
                      <w:sz w:val="20"/>
                      <w:szCs w:val="20"/>
                    </w:rPr>
                  </w:pPr>
                  <w:r w:rsidRPr="00EF542C">
                    <w:rPr>
                      <w:rFonts w:ascii="Cambria" w:hAnsi="Cambria"/>
                      <w:sz w:val="20"/>
                      <w:szCs w:val="20"/>
                    </w:rPr>
                    <w:t>тел.: (05731) 23 08;</w:t>
                  </w:r>
                </w:p>
                <w:p w:rsidR="00D9624F" w:rsidRDefault="00D9624F" w:rsidP="00EF542C">
                  <w:pPr>
                    <w:jc w:val="both"/>
                    <w:rPr>
                      <w:rFonts w:ascii="Cambria" w:hAnsi="Cambria"/>
                      <w:b/>
                      <w:bCs/>
                      <w:color w:val="1F497D"/>
                      <w:spacing w:val="60"/>
                      <w:sz w:val="20"/>
                      <w:szCs w:val="20"/>
                    </w:rPr>
                  </w:pPr>
                  <w:r w:rsidRPr="00EF542C">
                    <w:rPr>
                      <w:rFonts w:ascii="Cambria" w:hAnsi="Cambria"/>
                      <w:sz w:val="20"/>
                      <w:szCs w:val="20"/>
                    </w:rPr>
                    <w:t>факс: (05731) 23 08</w:t>
                  </w:r>
                </w:p>
                <w:p w:rsidR="00D9624F" w:rsidRPr="004B231A" w:rsidRDefault="00D9624F" w:rsidP="00EF542C">
                  <w:pPr>
                    <w:jc w:val="both"/>
                    <w:rPr>
                      <w:rFonts w:asciiTheme="majorHAnsi" w:hAnsiTheme="majorHAnsi"/>
                      <w:b/>
                      <w:bCs/>
                      <w:color w:val="1F497D"/>
                      <w:spacing w:val="60"/>
                      <w:sz w:val="20"/>
                      <w:szCs w:val="20"/>
                    </w:rPr>
                  </w:pPr>
                  <w:r w:rsidRPr="00EF542C">
                    <w:rPr>
                      <w:rFonts w:ascii="Cambria" w:hAnsi="Cambria"/>
                      <w:sz w:val="20"/>
                      <w:szCs w:val="20"/>
                    </w:rPr>
                    <w:t xml:space="preserve">e-mail: </w:t>
                  </w:r>
                  <w:r w:rsidRPr="004B231A">
                    <w:rPr>
                      <w:rFonts w:asciiTheme="majorHAnsi" w:hAnsiTheme="majorHAnsi"/>
                      <w:color w:val="000000"/>
                      <w:sz w:val="20"/>
                      <w:szCs w:val="20"/>
                      <w:lang w:val="en-US"/>
                    </w:rPr>
                    <w:t>office@agrosip.com</w:t>
                  </w:r>
                </w:p>
                <w:p w:rsidR="00D9624F" w:rsidRDefault="00D9624F" w:rsidP="002B2767">
                  <w:pPr>
                    <w:jc w:val="both"/>
                    <w:rPr>
                      <w:rFonts w:ascii="Cambria" w:hAnsi="Cambria"/>
                      <w:b/>
                      <w:bCs/>
                      <w:color w:val="1F497D"/>
                      <w:spacing w:val="60"/>
                      <w:sz w:val="20"/>
                      <w:szCs w:val="20"/>
                    </w:rPr>
                  </w:pPr>
                </w:p>
                <w:p w:rsidR="00D9624F" w:rsidRPr="0074099C" w:rsidRDefault="00D9624F" w:rsidP="002B2767">
                  <w:pPr>
                    <w:suppressOverlap/>
                    <w:jc w:val="right"/>
                    <w:rPr>
                      <w:b/>
                      <w:bCs/>
                      <w:spacing w:val="60"/>
                      <w:sz w:val="20"/>
                      <w:szCs w:val="20"/>
                    </w:rPr>
                  </w:pPr>
                </w:p>
                <w:p w:rsidR="00D9624F" w:rsidRDefault="00D9624F" w:rsidP="002B2767"/>
              </w:txbxContent>
            </v:textbox>
            <w10:wrap anchorx="margin" anchory="margin"/>
          </v:shape>
        </w:pict>
      </w:r>
    </w:p>
    <w:p w:rsidR="00AE5711" w:rsidRDefault="00AE5711" w:rsidP="006D6881">
      <w:pPr>
        <w:jc w:val="center"/>
        <w:rPr>
          <w:sz w:val="28"/>
          <w:szCs w:val="28"/>
        </w:rPr>
      </w:pPr>
    </w:p>
    <w:p w:rsidR="00CF46AD" w:rsidRDefault="00CF46AD" w:rsidP="00CF46AD">
      <w:pPr>
        <w:jc w:val="center"/>
        <w:rPr>
          <w:sz w:val="28"/>
          <w:szCs w:val="28"/>
        </w:rPr>
      </w:pPr>
    </w:p>
    <w:p w:rsidR="00CF46AD" w:rsidRDefault="00CF46AD" w:rsidP="00CF46AD">
      <w:pPr>
        <w:jc w:val="center"/>
        <w:rPr>
          <w:sz w:val="28"/>
          <w:szCs w:val="28"/>
        </w:rPr>
      </w:pPr>
    </w:p>
    <w:p w:rsidR="00CF46AD" w:rsidRDefault="00CF46AD" w:rsidP="00CF46AD">
      <w:pPr>
        <w:jc w:val="center"/>
        <w:rPr>
          <w:sz w:val="28"/>
          <w:szCs w:val="28"/>
          <w:highlight w:val="yellow"/>
        </w:rPr>
      </w:pPr>
    </w:p>
    <w:p w:rsidR="00BF656A" w:rsidRDefault="00D126E3" w:rsidP="00CF46AD">
      <w:pPr>
        <w:jc w:val="center"/>
        <w:rPr>
          <w:sz w:val="28"/>
          <w:szCs w:val="28"/>
        </w:rPr>
      </w:pPr>
      <w:r w:rsidRPr="00CF46AD">
        <w:rPr>
          <w:sz w:val="28"/>
          <w:szCs w:val="28"/>
        </w:rPr>
        <w:t>СЪДЪРЖАНИЕ</w:t>
      </w:r>
    </w:p>
    <w:p w:rsidR="00CF46AD" w:rsidRDefault="00A90040" w:rsidP="00CF46AD">
      <w:pPr>
        <w:ind w:left="-142"/>
        <w:jc w:val="center"/>
        <w:rPr>
          <w:sz w:val="28"/>
          <w:szCs w:val="28"/>
        </w:rPr>
      </w:pPr>
      <w:r>
        <w:rPr>
          <w:sz w:val="28"/>
          <w:szCs w:val="28"/>
        </w:rPr>
        <w:t xml:space="preserve">           </w:t>
      </w:r>
    </w:p>
    <w:p w:rsidR="00D638BF" w:rsidRPr="00CF46AD" w:rsidRDefault="00A90040" w:rsidP="00CF46AD">
      <w:pPr>
        <w:ind w:left="-142"/>
        <w:jc w:val="center"/>
        <w:rPr>
          <w:sz w:val="28"/>
          <w:szCs w:val="28"/>
        </w:rPr>
      </w:pPr>
      <w:r>
        <w:rPr>
          <w:sz w:val="28"/>
          <w:szCs w:val="28"/>
        </w:rPr>
        <w:t xml:space="preserve">                                                                                   </w:t>
      </w:r>
      <w:r w:rsidR="00CF46AD">
        <w:rPr>
          <w:sz w:val="28"/>
          <w:szCs w:val="28"/>
        </w:rPr>
        <w:t xml:space="preserve">                              </w:t>
      </w:r>
    </w:p>
    <w:tbl>
      <w:tblPr>
        <w:tblW w:w="9322" w:type="dxa"/>
        <w:tblInd w:w="-114" w:type="dxa"/>
        <w:tblLayout w:type="fixed"/>
        <w:tblCellMar>
          <w:left w:w="28" w:type="dxa"/>
          <w:right w:w="28" w:type="dxa"/>
        </w:tblCellMar>
        <w:tblLook w:val="0000" w:firstRow="0" w:lastRow="0" w:firstColumn="0" w:lastColumn="0" w:noHBand="0" w:noVBand="0"/>
      </w:tblPr>
      <w:tblGrid>
        <w:gridCol w:w="414"/>
        <w:gridCol w:w="8548"/>
        <w:gridCol w:w="360"/>
      </w:tblGrid>
      <w:tr w:rsidR="00DE7FAE" w:rsidRPr="003C159D" w:rsidTr="00A80A06">
        <w:tc>
          <w:tcPr>
            <w:tcW w:w="414" w:type="dxa"/>
          </w:tcPr>
          <w:p w:rsidR="00DE7FAE" w:rsidRPr="003C159D" w:rsidRDefault="00ED5DD3" w:rsidP="00041E9E">
            <w:pPr>
              <w:pStyle w:val="Header"/>
              <w:widowControl w:val="0"/>
              <w:tabs>
                <w:tab w:val="left" w:pos="720"/>
              </w:tabs>
              <w:rPr>
                <w:b/>
              </w:rPr>
            </w:pPr>
            <w:r>
              <w:rPr>
                <w:b/>
              </w:rPr>
              <w:t>1.</w:t>
            </w:r>
          </w:p>
        </w:tc>
        <w:tc>
          <w:tcPr>
            <w:tcW w:w="8548" w:type="dxa"/>
          </w:tcPr>
          <w:p w:rsidR="00DE7FAE" w:rsidRPr="003C159D" w:rsidRDefault="00ED5DD3" w:rsidP="00DE7FAE">
            <w:pPr>
              <w:pStyle w:val="Header"/>
              <w:widowControl w:val="0"/>
              <w:tabs>
                <w:tab w:val="left" w:pos="720"/>
              </w:tabs>
              <w:rPr>
                <w:b/>
              </w:rPr>
            </w:pPr>
            <w:r>
              <w:rPr>
                <w:b/>
              </w:rPr>
              <w:t>Увод………………………………………………………………………………………</w:t>
            </w:r>
            <w:r w:rsidR="00DE7FAE">
              <w:rPr>
                <w:b/>
              </w:rPr>
              <w:t xml:space="preserve">   </w:t>
            </w:r>
          </w:p>
        </w:tc>
        <w:tc>
          <w:tcPr>
            <w:tcW w:w="360" w:type="dxa"/>
            <w:vAlign w:val="bottom"/>
          </w:tcPr>
          <w:p w:rsidR="00DE7FAE" w:rsidRPr="003C159D" w:rsidRDefault="00DE7FAE" w:rsidP="00D126E3">
            <w:pPr>
              <w:pStyle w:val="Header"/>
              <w:widowControl w:val="0"/>
              <w:tabs>
                <w:tab w:val="left" w:pos="720"/>
              </w:tabs>
              <w:jc w:val="right"/>
              <w:rPr>
                <w:b/>
              </w:rPr>
            </w:pPr>
            <w:r>
              <w:rPr>
                <w:b/>
              </w:rPr>
              <w:t>3</w:t>
            </w:r>
          </w:p>
        </w:tc>
      </w:tr>
      <w:tr w:rsidR="00DE7FAE" w:rsidRPr="003C159D" w:rsidTr="00A80A06">
        <w:tc>
          <w:tcPr>
            <w:tcW w:w="414" w:type="dxa"/>
          </w:tcPr>
          <w:p w:rsidR="00DE7FAE" w:rsidRDefault="00DE7FAE" w:rsidP="00041E9E">
            <w:pPr>
              <w:pStyle w:val="Header"/>
              <w:widowControl w:val="0"/>
              <w:tabs>
                <w:tab w:val="left" w:pos="720"/>
              </w:tabs>
              <w:rPr>
                <w:b/>
              </w:rPr>
            </w:pPr>
          </w:p>
        </w:tc>
        <w:tc>
          <w:tcPr>
            <w:tcW w:w="8548" w:type="dxa"/>
          </w:tcPr>
          <w:p w:rsidR="00DE7FAE" w:rsidRPr="00ED5DD3" w:rsidRDefault="00ED5DD3" w:rsidP="00ED5DD3">
            <w:pPr>
              <w:pStyle w:val="Header"/>
              <w:widowControl w:val="0"/>
              <w:tabs>
                <w:tab w:val="left" w:pos="720"/>
              </w:tabs>
            </w:pPr>
            <w:r>
              <w:t>1.1.  Обща информация………………………………………………………………….</w:t>
            </w:r>
          </w:p>
        </w:tc>
        <w:tc>
          <w:tcPr>
            <w:tcW w:w="360" w:type="dxa"/>
            <w:vAlign w:val="bottom"/>
          </w:tcPr>
          <w:p w:rsidR="00DE7FAE" w:rsidRPr="00ED5DD3" w:rsidRDefault="00ED5DD3" w:rsidP="00D126E3">
            <w:pPr>
              <w:pStyle w:val="Header"/>
              <w:widowControl w:val="0"/>
              <w:tabs>
                <w:tab w:val="left" w:pos="720"/>
              </w:tabs>
              <w:jc w:val="right"/>
            </w:pPr>
            <w:r>
              <w:t>3</w:t>
            </w:r>
          </w:p>
        </w:tc>
      </w:tr>
      <w:tr w:rsidR="00ED5DD3" w:rsidRPr="003C159D" w:rsidTr="00A80A06">
        <w:tc>
          <w:tcPr>
            <w:tcW w:w="414" w:type="dxa"/>
          </w:tcPr>
          <w:p w:rsidR="00ED5DD3" w:rsidRDefault="00ED5DD3" w:rsidP="00041E9E">
            <w:pPr>
              <w:pStyle w:val="Header"/>
              <w:widowControl w:val="0"/>
              <w:tabs>
                <w:tab w:val="left" w:pos="720"/>
              </w:tabs>
              <w:rPr>
                <w:b/>
              </w:rPr>
            </w:pPr>
          </w:p>
        </w:tc>
        <w:tc>
          <w:tcPr>
            <w:tcW w:w="8548" w:type="dxa"/>
          </w:tcPr>
          <w:p w:rsidR="00ED5DD3" w:rsidRPr="00ED5DD3" w:rsidRDefault="00ED5DD3" w:rsidP="00041E9E">
            <w:pPr>
              <w:pStyle w:val="Header"/>
              <w:widowControl w:val="0"/>
              <w:tabs>
                <w:tab w:val="left" w:pos="720"/>
              </w:tabs>
            </w:pPr>
            <w:r>
              <w:t>1.2.  Кратко описание на дейността…………………………………………………….</w:t>
            </w:r>
          </w:p>
        </w:tc>
        <w:tc>
          <w:tcPr>
            <w:tcW w:w="360" w:type="dxa"/>
            <w:vAlign w:val="bottom"/>
          </w:tcPr>
          <w:p w:rsidR="00ED5DD3" w:rsidRPr="00ED5DD3" w:rsidRDefault="00ED5DD3" w:rsidP="00D126E3">
            <w:pPr>
              <w:pStyle w:val="Header"/>
              <w:widowControl w:val="0"/>
              <w:tabs>
                <w:tab w:val="left" w:pos="720"/>
              </w:tabs>
              <w:jc w:val="right"/>
            </w:pPr>
            <w:r>
              <w:t>3</w:t>
            </w:r>
          </w:p>
        </w:tc>
      </w:tr>
      <w:tr w:rsidR="00ED5DD3" w:rsidRPr="003C159D" w:rsidTr="00A80A06">
        <w:tc>
          <w:tcPr>
            <w:tcW w:w="414" w:type="dxa"/>
          </w:tcPr>
          <w:p w:rsidR="00ED5DD3" w:rsidRDefault="00ED5DD3" w:rsidP="00041E9E">
            <w:pPr>
              <w:pStyle w:val="Header"/>
              <w:widowControl w:val="0"/>
              <w:tabs>
                <w:tab w:val="left" w:pos="720"/>
              </w:tabs>
              <w:rPr>
                <w:b/>
              </w:rPr>
            </w:pPr>
          </w:p>
        </w:tc>
        <w:tc>
          <w:tcPr>
            <w:tcW w:w="8548" w:type="dxa"/>
          </w:tcPr>
          <w:p w:rsidR="00ED5DD3" w:rsidRPr="00ED5DD3" w:rsidRDefault="00ED5DD3" w:rsidP="00041E9E">
            <w:pPr>
              <w:pStyle w:val="Header"/>
              <w:widowControl w:val="0"/>
              <w:tabs>
                <w:tab w:val="left" w:pos="720"/>
              </w:tabs>
            </w:pPr>
            <w:r>
              <w:t>1.3.  Производствен капацитет на инсталацията………………………………………</w:t>
            </w:r>
          </w:p>
        </w:tc>
        <w:tc>
          <w:tcPr>
            <w:tcW w:w="360" w:type="dxa"/>
            <w:vAlign w:val="bottom"/>
          </w:tcPr>
          <w:p w:rsidR="00ED5DD3" w:rsidRPr="00ED5DD3" w:rsidRDefault="00ED5DD3" w:rsidP="00D126E3">
            <w:pPr>
              <w:pStyle w:val="Header"/>
              <w:widowControl w:val="0"/>
              <w:tabs>
                <w:tab w:val="left" w:pos="720"/>
              </w:tabs>
              <w:jc w:val="right"/>
            </w:pPr>
            <w:r>
              <w:t>5</w:t>
            </w:r>
          </w:p>
        </w:tc>
      </w:tr>
      <w:tr w:rsidR="00ED5DD3" w:rsidRPr="003C159D" w:rsidTr="00A80A06">
        <w:tc>
          <w:tcPr>
            <w:tcW w:w="414" w:type="dxa"/>
          </w:tcPr>
          <w:p w:rsidR="00ED5DD3" w:rsidRDefault="00ED5DD3" w:rsidP="00041E9E">
            <w:pPr>
              <w:pStyle w:val="Header"/>
              <w:widowControl w:val="0"/>
              <w:tabs>
                <w:tab w:val="left" w:pos="720"/>
              </w:tabs>
              <w:rPr>
                <w:b/>
              </w:rPr>
            </w:pPr>
          </w:p>
        </w:tc>
        <w:tc>
          <w:tcPr>
            <w:tcW w:w="8548" w:type="dxa"/>
          </w:tcPr>
          <w:p w:rsidR="00ED5DD3" w:rsidRPr="00ED5DD3" w:rsidRDefault="00ED5DD3" w:rsidP="00041E9E">
            <w:pPr>
              <w:pStyle w:val="Header"/>
              <w:widowControl w:val="0"/>
              <w:tabs>
                <w:tab w:val="left" w:pos="720"/>
              </w:tabs>
            </w:pPr>
            <w:r>
              <w:t>1.4.  Организационна структура на дружеството по околна среда…………………...</w:t>
            </w:r>
          </w:p>
        </w:tc>
        <w:tc>
          <w:tcPr>
            <w:tcW w:w="360" w:type="dxa"/>
            <w:vAlign w:val="bottom"/>
          </w:tcPr>
          <w:p w:rsidR="00ED5DD3" w:rsidRPr="00ED5DD3" w:rsidRDefault="00ED5DD3" w:rsidP="00D126E3">
            <w:pPr>
              <w:pStyle w:val="Header"/>
              <w:widowControl w:val="0"/>
              <w:tabs>
                <w:tab w:val="left" w:pos="720"/>
              </w:tabs>
              <w:jc w:val="right"/>
            </w:pPr>
            <w:r>
              <w:t>6</w:t>
            </w:r>
          </w:p>
        </w:tc>
      </w:tr>
      <w:tr w:rsidR="00ED5DD3" w:rsidRPr="003C159D" w:rsidTr="00A80A06">
        <w:tc>
          <w:tcPr>
            <w:tcW w:w="414" w:type="dxa"/>
          </w:tcPr>
          <w:p w:rsidR="00ED5DD3" w:rsidRDefault="00ED5DD3" w:rsidP="00041E9E">
            <w:pPr>
              <w:pStyle w:val="Header"/>
              <w:widowControl w:val="0"/>
              <w:tabs>
                <w:tab w:val="left" w:pos="720"/>
              </w:tabs>
              <w:rPr>
                <w:b/>
              </w:rPr>
            </w:pPr>
          </w:p>
        </w:tc>
        <w:tc>
          <w:tcPr>
            <w:tcW w:w="8548" w:type="dxa"/>
          </w:tcPr>
          <w:p w:rsidR="00ED5DD3" w:rsidRPr="00ED5DD3" w:rsidRDefault="00ED5DD3" w:rsidP="00041E9E">
            <w:pPr>
              <w:pStyle w:val="Header"/>
              <w:widowControl w:val="0"/>
              <w:tabs>
                <w:tab w:val="left" w:pos="720"/>
              </w:tabs>
            </w:pPr>
          </w:p>
        </w:tc>
        <w:tc>
          <w:tcPr>
            <w:tcW w:w="360" w:type="dxa"/>
            <w:vAlign w:val="bottom"/>
          </w:tcPr>
          <w:p w:rsidR="00ED5DD3" w:rsidRPr="00ED5DD3" w:rsidRDefault="00ED5DD3" w:rsidP="00D126E3">
            <w:pPr>
              <w:pStyle w:val="Header"/>
              <w:widowControl w:val="0"/>
              <w:tabs>
                <w:tab w:val="left" w:pos="720"/>
              </w:tabs>
              <w:jc w:val="right"/>
            </w:pPr>
          </w:p>
        </w:tc>
      </w:tr>
      <w:tr w:rsidR="00DE7FAE" w:rsidRPr="003C159D" w:rsidTr="00A80A06">
        <w:trPr>
          <w:trHeight w:val="66"/>
        </w:trPr>
        <w:tc>
          <w:tcPr>
            <w:tcW w:w="414" w:type="dxa"/>
          </w:tcPr>
          <w:p w:rsidR="00DE7FAE" w:rsidRPr="00191866" w:rsidRDefault="00ED5DD3" w:rsidP="00191866">
            <w:pPr>
              <w:pStyle w:val="Header"/>
              <w:widowControl w:val="0"/>
              <w:tabs>
                <w:tab w:val="left" w:pos="720"/>
              </w:tabs>
              <w:ind w:left="993" w:hanging="993"/>
              <w:rPr>
                <w:b/>
              </w:rPr>
            </w:pPr>
            <w:r>
              <w:rPr>
                <w:b/>
              </w:rPr>
              <w:t>2</w:t>
            </w:r>
            <w:r w:rsidR="00191866" w:rsidRPr="003C159D">
              <w:rPr>
                <w:b/>
              </w:rPr>
              <w:t>.</w:t>
            </w:r>
          </w:p>
        </w:tc>
        <w:tc>
          <w:tcPr>
            <w:tcW w:w="8548" w:type="dxa"/>
          </w:tcPr>
          <w:p w:rsidR="00191866" w:rsidRPr="00191866" w:rsidRDefault="00ED5DD3" w:rsidP="00191866">
            <w:pPr>
              <w:pStyle w:val="Header"/>
              <w:widowControl w:val="0"/>
              <w:tabs>
                <w:tab w:val="left" w:pos="720"/>
              </w:tabs>
              <w:jc w:val="both"/>
              <w:rPr>
                <w:b/>
              </w:rPr>
            </w:pPr>
            <w:r>
              <w:rPr>
                <w:b/>
              </w:rPr>
              <w:t>Система за управление на околната среда (СУОС)……………………………….</w:t>
            </w:r>
          </w:p>
        </w:tc>
        <w:tc>
          <w:tcPr>
            <w:tcW w:w="360" w:type="dxa"/>
            <w:vAlign w:val="bottom"/>
          </w:tcPr>
          <w:p w:rsidR="00DE7FAE" w:rsidRPr="003C159D" w:rsidRDefault="00ED5DD3" w:rsidP="000507E9">
            <w:pPr>
              <w:pStyle w:val="Header"/>
              <w:widowControl w:val="0"/>
              <w:tabs>
                <w:tab w:val="left" w:pos="720"/>
              </w:tabs>
              <w:jc w:val="right"/>
              <w:rPr>
                <w:b/>
              </w:rPr>
            </w:pPr>
            <w:r>
              <w:rPr>
                <w:b/>
              </w:rPr>
              <w:t>7</w:t>
            </w:r>
          </w:p>
        </w:tc>
      </w:tr>
      <w:tr w:rsidR="00DE7FAE" w:rsidRPr="003C159D" w:rsidTr="00A80A06">
        <w:tc>
          <w:tcPr>
            <w:tcW w:w="414" w:type="dxa"/>
          </w:tcPr>
          <w:p w:rsidR="00DE7FAE" w:rsidRPr="003C159D" w:rsidRDefault="00DE7FAE" w:rsidP="000507E9">
            <w:pPr>
              <w:rPr>
                <w:lang w:bidi="my-MM"/>
              </w:rPr>
            </w:pPr>
          </w:p>
        </w:tc>
        <w:tc>
          <w:tcPr>
            <w:tcW w:w="8548" w:type="dxa"/>
          </w:tcPr>
          <w:p w:rsidR="00DE7FAE" w:rsidRPr="003C159D" w:rsidRDefault="00DE7FAE" w:rsidP="00191866">
            <w:pPr>
              <w:rPr>
                <w:lang w:bidi="my-MM"/>
              </w:rPr>
            </w:pPr>
          </w:p>
        </w:tc>
        <w:tc>
          <w:tcPr>
            <w:tcW w:w="360" w:type="dxa"/>
            <w:vAlign w:val="bottom"/>
          </w:tcPr>
          <w:p w:rsidR="00DE7FAE" w:rsidRPr="003C159D" w:rsidRDefault="00DE7FAE" w:rsidP="000507E9">
            <w:pPr>
              <w:pStyle w:val="Header"/>
              <w:widowControl w:val="0"/>
              <w:tabs>
                <w:tab w:val="left" w:pos="720"/>
              </w:tabs>
              <w:jc w:val="right"/>
            </w:pPr>
          </w:p>
        </w:tc>
      </w:tr>
      <w:tr w:rsidR="00DE7FAE" w:rsidRPr="00A90040" w:rsidTr="00A80A06">
        <w:tc>
          <w:tcPr>
            <w:tcW w:w="414" w:type="dxa"/>
          </w:tcPr>
          <w:p w:rsidR="00DE7FAE" w:rsidRPr="00191866" w:rsidRDefault="00ED5DD3" w:rsidP="00191866">
            <w:pPr>
              <w:pStyle w:val="Header"/>
              <w:widowControl w:val="0"/>
              <w:tabs>
                <w:tab w:val="left" w:pos="720"/>
              </w:tabs>
              <w:ind w:left="360" w:hanging="360"/>
              <w:jc w:val="both"/>
              <w:rPr>
                <w:b/>
              </w:rPr>
            </w:pPr>
            <w:r>
              <w:rPr>
                <w:b/>
              </w:rPr>
              <w:t>3</w:t>
            </w:r>
            <w:r w:rsidR="00191866" w:rsidRPr="003C159D">
              <w:rPr>
                <w:b/>
                <w:lang w:val="ru-RU"/>
              </w:rPr>
              <w:t>.</w:t>
            </w:r>
          </w:p>
        </w:tc>
        <w:tc>
          <w:tcPr>
            <w:tcW w:w="8548" w:type="dxa"/>
          </w:tcPr>
          <w:p w:rsidR="00DE7FAE" w:rsidRPr="00191866" w:rsidRDefault="00ED5DD3" w:rsidP="00191866">
            <w:pPr>
              <w:pStyle w:val="Header"/>
              <w:widowControl w:val="0"/>
              <w:tabs>
                <w:tab w:val="left" w:pos="720"/>
              </w:tabs>
              <w:jc w:val="both"/>
              <w:rPr>
                <w:b/>
              </w:rPr>
            </w:pPr>
            <w:r>
              <w:rPr>
                <w:b/>
              </w:rPr>
              <w:t>Използване на ресурси…………………………………………………………………</w:t>
            </w:r>
          </w:p>
        </w:tc>
        <w:tc>
          <w:tcPr>
            <w:tcW w:w="360" w:type="dxa"/>
            <w:vAlign w:val="bottom"/>
          </w:tcPr>
          <w:p w:rsidR="00DE7FAE" w:rsidRPr="00ED5DD3" w:rsidRDefault="00ED5DD3" w:rsidP="00191866">
            <w:pPr>
              <w:jc w:val="right"/>
              <w:rPr>
                <w:b/>
                <w:lang w:bidi="my-MM"/>
              </w:rPr>
            </w:pPr>
            <w:r>
              <w:rPr>
                <w:b/>
                <w:lang w:bidi="my-MM"/>
              </w:rPr>
              <w:t>9</w:t>
            </w:r>
          </w:p>
        </w:tc>
      </w:tr>
      <w:tr w:rsidR="00DE7FAE" w:rsidRPr="003C159D" w:rsidTr="00A80A06">
        <w:tc>
          <w:tcPr>
            <w:tcW w:w="414" w:type="dxa"/>
          </w:tcPr>
          <w:p w:rsidR="00DE7FAE" w:rsidRPr="006E1950" w:rsidRDefault="00DE7FAE" w:rsidP="000507E9">
            <w:pPr>
              <w:pStyle w:val="Header"/>
              <w:widowControl w:val="0"/>
              <w:tabs>
                <w:tab w:val="left" w:pos="720"/>
              </w:tabs>
            </w:pPr>
          </w:p>
        </w:tc>
        <w:tc>
          <w:tcPr>
            <w:tcW w:w="8548" w:type="dxa"/>
          </w:tcPr>
          <w:p w:rsidR="00DE7FAE" w:rsidRPr="006E1950" w:rsidRDefault="00ED5DD3" w:rsidP="00ED5DD3">
            <w:pPr>
              <w:pStyle w:val="Header"/>
              <w:widowControl w:val="0"/>
              <w:tabs>
                <w:tab w:val="left" w:pos="720"/>
              </w:tabs>
            </w:pPr>
            <w:r>
              <w:t>3</w:t>
            </w:r>
            <w:r w:rsidR="00DE7FAE">
              <w:t xml:space="preserve">.1. </w:t>
            </w:r>
            <w:r>
              <w:t>Употреба на вода……………………………………………………………………</w:t>
            </w:r>
          </w:p>
        </w:tc>
        <w:tc>
          <w:tcPr>
            <w:tcW w:w="360" w:type="dxa"/>
            <w:vAlign w:val="bottom"/>
          </w:tcPr>
          <w:p w:rsidR="00DE7FAE" w:rsidRPr="00ED5DD3" w:rsidRDefault="00ED5DD3" w:rsidP="000507E9">
            <w:pPr>
              <w:jc w:val="right"/>
              <w:rPr>
                <w:lang w:bidi="my-MM"/>
              </w:rPr>
            </w:pPr>
            <w:r>
              <w:rPr>
                <w:lang w:bidi="my-MM"/>
              </w:rPr>
              <w:t>9</w:t>
            </w:r>
          </w:p>
        </w:tc>
      </w:tr>
      <w:tr w:rsidR="00DE7FAE" w:rsidRPr="003C159D" w:rsidTr="00A80A06">
        <w:tc>
          <w:tcPr>
            <w:tcW w:w="414" w:type="dxa"/>
          </w:tcPr>
          <w:p w:rsidR="00DE7FAE" w:rsidRPr="006E1950" w:rsidRDefault="00DE7FAE" w:rsidP="000507E9">
            <w:pPr>
              <w:pStyle w:val="Header"/>
              <w:widowControl w:val="0"/>
              <w:tabs>
                <w:tab w:val="left" w:pos="720"/>
              </w:tabs>
              <w:ind w:left="900" w:hanging="900"/>
            </w:pPr>
          </w:p>
        </w:tc>
        <w:tc>
          <w:tcPr>
            <w:tcW w:w="8548" w:type="dxa"/>
          </w:tcPr>
          <w:p w:rsidR="00DE7FAE" w:rsidRPr="006E1950" w:rsidRDefault="00ED5DD3" w:rsidP="00ED5DD3">
            <w:pPr>
              <w:pStyle w:val="Header"/>
              <w:widowControl w:val="0"/>
              <w:tabs>
                <w:tab w:val="left" w:pos="720"/>
              </w:tabs>
            </w:pPr>
            <w:r>
              <w:t>3</w:t>
            </w:r>
            <w:r w:rsidR="00DE7FAE">
              <w:t xml:space="preserve">.2. </w:t>
            </w:r>
            <w:r>
              <w:t>Употреба на енергия………………………………………………………………..</w:t>
            </w:r>
          </w:p>
        </w:tc>
        <w:tc>
          <w:tcPr>
            <w:tcW w:w="360" w:type="dxa"/>
            <w:vAlign w:val="bottom"/>
          </w:tcPr>
          <w:p w:rsidR="00DE7FAE" w:rsidRPr="00320BB9" w:rsidRDefault="00ED5DD3" w:rsidP="00ED5DD3">
            <w:pPr>
              <w:jc w:val="center"/>
              <w:rPr>
                <w:lang w:val="en-US" w:bidi="my-MM"/>
              </w:rPr>
            </w:pPr>
            <w:r>
              <w:rPr>
                <w:lang w:bidi="my-MM"/>
              </w:rPr>
              <w:t xml:space="preserve">   9</w:t>
            </w:r>
            <w:r w:rsidR="00DE7FAE">
              <w:rPr>
                <w:lang w:bidi="my-MM"/>
              </w:rPr>
              <w:t xml:space="preserve"> </w:t>
            </w:r>
          </w:p>
        </w:tc>
      </w:tr>
      <w:tr w:rsidR="00DE7FAE" w:rsidRPr="003C159D" w:rsidTr="00A80A06">
        <w:tc>
          <w:tcPr>
            <w:tcW w:w="414" w:type="dxa"/>
          </w:tcPr>
          <w:p w:rsidR="00DE7FAE" w:rsidRPr="003C159D" w:rsidRDefault="00DE7FAE" w:rsidP="000507E9">
            <w:pPr>
              <w:pStyle w:val="Header"/>
              <w:widowControl w:val="0"/>
              <w:tabs>
                <w:tab w:val="left" w:pos="720"/>
              </w:tabs>
            </w:pPr>
          </w:p>
        </w:tc>
        <w:tc>
          <w:tcPr>
            <w:tcW w:w="8548" w:type="dxa"/>
          </w:tcPr>
          <w:p w:rsidR="00DE7FAE" w:rsidRPr="003C159D" w:rsidRDefault="00ED5DD3" w:rsidP="00ED5DD3">
            <w:pPr>
              <w:pStyle w:val="Header"/>
              <w:widowControl w:val="0"/>
              <w:tabs>
                <w:tab w:val="left" w:pos="720"/>
              </w:tabs>
            </w:pPr>
            <w:r>
              <w:t>3</w:t>
            </w:r>
            <w:r w:rsidR="00DE7FAE">
              <w:t xml:space="preserve">.3. </w:t>
            </w:r>
            <w:r>
              <w:t>Използване на суровини, спомагателни материали и горива……………………</w:t>
            </w:r>
            <w:r w:rsidR="00DE7FAE" w:rsidRPr="003C159D">
              <w:t xml:space="preserve"> </w:t>
            </w:r>
          </w:p>
        </w:tc>
        <w:tc>
          <w:tcPr>
            <w:tcW w:w="360" w:type="dxa"/>
            <w:vAlign w:val="bottom"/>
          </w:tcPr>
          <w:p w:rsidR="00DE7FAE" w:rsidRPr="00ED5DD3" w:rsidRDefault="00ED5DD3" w:rsidP="000507E9">
            <w:pPr>
              <w:jc w:val="right"/>
            </w:pPr>
            <w:r>
              <w:t>10</w:t>
            </w:r>
          </w:p>
        </w:tc>
      </w:tr>
      <w:tr w:rsidR="00DE7FAE" w:rsidRPr="006645FF" w:rsidTr="00A80A06">
        <w:tc>
          <w:tcPr>
            <w:tcW w:w="414" w:type="dxa"/>
          </w:tcPr>
          <w:p w:rsidR="00DE7FAE" w:rsidRPr="006645FF" w:rsidRDefault="00DE7FAE" w:rsidP="000507E9">
            <w:pPr>
              <w:pStyle w:val="Header"/>
              <w:widowControl w:val="0"/>
              <w:tabs>
                <w:tab w:val="left" w:pos="720"/>
              </w:tabs>
            </w:pPr>
          </w:p>
        </w:tc>
        <w:tc>
          <w:tcPr>
            <w:tcW w:w="8548" w:type="dxa"/>
          </w:tcPr>
          <w:p w:rsidR="00DE7FAE" w:rsidRPr="006645FF" w:rsidRDefault="00DE7FAE" w:rsidP="00DE7FAE">
            <w:pPr>
              <w:pStyle w:val="Header"/>
              <w:widowControl w:val="0"/>
              <w:tabs>
                <w:tab w:val="left" w:pos="720"/>
              </w:tabs>
              <w:ind w:left="709"/>
            </w:pPr>
          </w:p>
        </w:tc>
        <w:tc>
          <w:tcPr>
            <w:tcW w:w="360" w:type="dxa"/>
            <w:vAlign w:val="bottom"/>
          </w:tcPr>
          <w:p w:rsidR="00DE7FAE" w:rsidRPr="006645FF" w:rsidRDefault="00DE7FAE" w:rsidP="006A7C3B">
            <w:pPr>
              <w:pStyle w:val="Header"/>
            </w:pPr>
          </w:p>
        </w:tc>
      </w:tr>
      <w:tr w:rsidR="00DE7FAE" w:rsidRPr="006645FF" w:rsidTr="00ED5DD3">
        <w:trPr>
          <w:trHeight w:val="276"/>
        </w:trPr>
        <w:tc>
          <w:tcPr>
            <w:tcW w:w="414" w:type="dxa"/>
          </w:tcPr>
          <w:p w:rsidR="00DE7FAE" w:rsidRPr="00191866" w:rsidRDefault="00ED5DD3" w:rsidP="00191866">
            <w:pPr>
              <w:pStyle w:val="Header"/>
              <w:widowControl w:val="0"/>
              <w:tabs>
                <w:tab w:val="left" w:pos="720"/>
              </w:tabs>
              <w:ind w:left="360" w:hanging="360"/>
              <w:rPr>
                <w:b/>
              </w:rPr>
            </w:pPr>
            <w:r>
              <w:rPr>
                <w:b/>
              </w:rPr>
              <w:t>4</w:t>
            </w:r>
            <w:r w:rsidR="00191866" w:rsidRPr="006D33F8">
              <w:rPr>
                <w:b/>
                <w:lang w:val="ru-RU"/>
              </w:rPr>
              <w:t>.</w:t>
            </w:r>
          </w:p>
        </w:tc>
        <w:tc>
          <w:tcPr>
            <w:tcW w:w="8548" w:type="dxa"/>
          </w:tcPr>
          <w:p w:rsidR="00DE7FAE" w:rsidRPr="006D33F8" w:rsidRDefault="00ED5DD3" w:rsidP="00DE7FAE">
            <w:pPr>
              <w:pStyle w:val="Header"/>
              <w:widowControl w:val="0"/>
              <w:tabs>
                <w:tab w:val="left" w:pos="720"/>
              </w:tabs>
              <w:rPr>
                <w:b/>
              </w:rPr>
            </w:pPr>
            <w:r>
              <w:rPr>
                <w:b/>
              </w:rPr>
              <w:t>Емисии на вредни и опасни вещества в околната среда………………………….</w:t>
            </w:r>
          </w:p>
        </w:tc>
        <w:tc>
          <w:tcPr>
            <w:tcW w:w="360" w:type="dxa"/>
            <w:vAlign w:val="bottom"/>
          </w:tcPr>
          <w:p w:rsidR="00DE7FAE" w:rsidRPr="00ED5DD3" w:rsidRDefault="00ED5DD3" w:rsidP="00ED5DD3">
            <w:pPr>
              <w:rPr>
                <w:b/>
              </w:rPr>
            </w:pPr>
            <w:r>
              <w:rPr>
                <w:b/>
              </w:rPr>
              <w:t xml:space="preserve"> 11</w:t>
            </w:r>
          </w:p>
        </w:tc>
      </w:tr>
      <w:tr w:rsidR="00DE7FAE" w:rsidRPr="006645FF" w:rsidTr="00A80A06">
        <w:tc>
          <w:tcPr>
            <w:tcW w:w="414" w:type="dxa"/>
          </w:tcPr>
          <w:p w:rsidR="00DE7FAE" w:rsidRPr="00ED5DD3" w:rsidRDefault="00DE7FAE" w:rsidP="000507E9">
            <w:pPr>
              <w:pStyle w:val="Header"/>
              <w:widowControl w:val="0"/>
              <w:tabs>
                <w:tab w:val="left" w:pos="720"/>
              </w:tabs>
              <w:ind w:left="360" w:hanging="360"/>
              <w:rPr>
                <w:lang w:val="en-US"/>
              </w:rPr>
            </w:pPr>
          </w:p>
        </w:tc>
        <w:tc>
          <w:tcPr>
            <w:tcW w:w="8548" w:type="dxa"/>
          </w:tcPr>
          <w:p w:rsidR="00DE7FAE" w:rsidRPr="00ED5DD3" w:rsidRDefault="00ED5DD3" w:rsidP="000507E9">
            <w:pPr>
              <w:pStyle w:val="Header"/>
              <w:widowControl w:val="0"/>
              <w:tabs>
                <w:tab w:val="left" w:pos="720"/>
              </w:tabs>
              <w:ind w:left="360" w:hanging="360"/>
            </w:pPr>
            <w:r>
              <w:t>4.1. Доклад по Европейския регистър на емисиите на вредни вещества (ЕРЕВВ)….</w:t>
            </w:r>
          </w:p>
        </w:tc>
        <w:tc>
          <w:tcPr>
            <w:tcW w:w="360" w:type="dxa"/>
            <w:vAlign w:val="bottom"/>
          </w:tcPr>
          <w:p w:rsidR="00DE7FAE" w:rsidRPr="00ED5DD3" w:rsidRDefault="00ED5DD3" w:rsidP="006A7C3B">
            <w:pPr>
              <w:pStyle w:val="Header"/>
            </w:pPr>
            <w:r>
              <w:t xml:space="preserve"> 11</w:t>
            </w:r>
          </w:p>
        </w:tc>
      </w:tr>
      <w:tr w:rsidR="00ED5DD3" w:rsidRPr="006645FF" w:rsidTr="00A80A06">
        <w:tc>
          <w:tcPr>
            <w:tcW w:w="414" w:type="dxa"/>
          </w:tcPr>
          <w:p w:rsidR="00ED5DD3" w:rsidRPr="00ED5DD3" w:rsidRDefault="00ED5DD3" w:rsidP="000507E9">
            <w:pPr>
              <w:pStyle w:val="Header"/>
              <w:widowControl w:val="0"/>
              <w:tabs>
                <w:tab w:val="left" w:pos="720"/>
              </w:tabs>
              <w:ind w:left="360" w:hanging="360"/>
              <w:rPr>
                <w:lang w:val="en-US"/>
              </w:rPr>
            </w:pPr>
          </w:p>
        </w:tc>
        <w:tc>
          <w:tcPr>
            <w:tcW w:w="8548" w:type="dxa"/>
          </w:tcPr>
          <w:p w:rsidR="00ED5DD3" w:rsidRPr="00ED5DD3" w:rsidRDefault="00ED5DD3" w:rsidP="000507E9">
            <w:pPr>
              <w:pStyle w:val="Header"/>
              <w:widowControl w:val="0"/>
              <w:tabs>
                <w:tab w:val="left" w:pos="720"/>
              </w:tabs>
              <w:ind w:left="360" w:hanging="360"/>
            </w:pPr>
            <w:r>
              <w:t>4.2. Емисии на вредни вещества в атмосферния въздух……………………………...</w:t>
            </w:r>
          </w:p>
        </w:tc>
        <w:tc>
          <w:tcPr>
            <w:tcW w:w="360" w:type="dxa"/>
            <w:vAlign w:val="bottom"/>
          </w:tcPr>
          <w:p w:rsidR="00ED5DD3" w:rsidRPr="00ED5DD3" w:rsidRDefault="00ED5DD3" w:rsidP="006A7C3B">
            <w:pPr>
              <w:pStyle w:val="Header"/>
            </w:pPr>
            <w:r>
              <w:t xml:space="preserve"> 11</w:t>
            </w:r>
          </w:p>
        </w:tc>
      </w:tr>
      <w:tr w:rsidR="00ED5DD3" w:rsidRPr="006645FF" w:rsidTr="00A80A06">
        <w:tc>
          <w:tcPr>
            <w:tcW w:w="414" w:type="dxa"/>
          </w:tcPr>
          <w:p w:rsidR="00ED5DD3" w:rsidRPr="00ED5DD3" w:rsidRDefault="00ED5DD3" w:rsidP="000507E9">
            <w:pPr>
              <w:pStyle w:val="Header"/>
              <w:widowControl w:val="0"/>
              <w:tabs>
                <w:tab w:val="left" w:pos="720"/>
              </w:tabs>
              <w:ind w:left="360" w:hanging="360"/>
              <w:rPr>
                <w:lang w:val="en-US"/>
              </w:rPr>
            </w:pPr>
          </w:p>
        </w:tc>
        <w:tc>
          <w:tcPr>
            <w:tcW w:w="8548" w:type="dxa"/>
          </w:tcPr>
          <w:p w:rsidR="00ED5DD3" w:rsidRPr="00ED5DD3" w:rsidRDefault="00ED5DD3" w:rsidP="000507E9">
            <w:pPr>
              <w:pStyle w:val="Header"/>
              <w:widowControl w:val="0"/>
              <w:tabs>
                <w:tab w:val="left" w:pos="720"/>
              </w:tabs>
              <w:ind w:left="360" w:hanging="360"/>
            </w:pPr>
            <w:r>
              <w:t>4.3. Емисии на вредни и опасни вещества в отпадъчните води………………………</w:t>
            </w:r>
          </w:p>
        </w:tc>
        <w:tc>
          <w:tcPr>
            <w:tcW w:w="360" w:type="dxa"/>
            <w:vAlign w:val="bottom"/>
          </w:tcPr>
          <w:p w:rsidR="00ED5DD3" w:rsidRPr="00ED5DD3" w:rsidRDefault="00CF46AD" w:rsidP="006A7C3B">
            <w:pPr>
              <w:pStyle w:val="Header"/>
            </w:pPr>
            <w:r>
              <w:t xml:space="preserve"> 15</w:t>
            </w:r>
          </w:p>
        </w:tc>
      </w:tr>
      <w:tr w:rsidR="00ED5DD3" w:rsidRPr="006645FF" w:rsidTr="00A80A06">
        <w:tc>
          <w:tcPr>
            <w:tcW w:w="414" w:type="dxa"/>
          </w:tcPr>
          <w:p w:rsidR="00ED5DD3" w:rsidRPr="00ED5DD3" w:rsidRDefault="00ED5DD3" w:rsidP="000507E9">
            <w:pPr>
              <w:pStyle w:val="Header"/>
              <w:widowControl w:val="0"/>
              <w:tabs>
                <w:tab w:val="left" w:pos="720"/>
              </w:tabs>
              <w:ind w:left="360" w:hanging="360"/>
              <w:rPr>
                <w:lang w:val="en-US"/>
              </w:rPr>
            </w:pPr>
          </w:p>
        </w:tc>
        <w:tc>
          <w:tcPr>
            <w:tcW w:w="8548" w:type="dxa"/>
          </w:tcPr>
          <w:p w:rsidR="00ED5DD3" w:rsidRPr="00CF46AD" w:rsidRDefault="00CF46AD" w:rsidP="000507E9">
            <w:pPr>
              <w:pStyle w:val="Header"/>
              <w:widowControl w:val="0"/>
              <w:tabs>
                <w:tab w:val="left" w:pos="720"/>
              </w:tabs>
              <w:ind w:left="360" w:hanging="360"/>
            </w:pPr>
            <w:r>
              <w:t>4.4. Управление на отпадъците…………………………………………………………</w:t>
            </w:r>
          </w:p>
        </w:tc>
        <w:tc>
          <w:tcPr>
            <w:tcW w:w="360" w:type="dxa"/>
            <w:vAlign w:val="bottom"/>
          </w:tcPr>
          <w:p w:rsidR="00ED5DD3" w:rsidRPr="00ED5DD3" w:rsidRDefault="00CF46AD" w:rsidP="006A7C3B">
            <w:pPr>
              <w:pStyle w:val="Header"/>
            </w:pPr>
            <w:r>
              <w:t xml:space="preserve"> 16</w:t>
            </w:r>
          </w:p>
        </w:tc>
      </w:tr>
      <w:tr w:rsidR="00ED5DD3" w:rsidRPr="006645FF" w:rsidTr="00A80A06">
        <w:tc>
          <w:tcPr>
            <w:tcW w:w="414" w:type="dxa"/>
          </w:tcPr>
          <w:p w:rsidR="00ED5DD3" w:rsidRPr="00ED5DD3" w:rsidRDefault="00ED5DD3" w:rsidP="000507E9">
            <w:pPr>
              <w:pStyle w:val="Header"/>
              <w:widowControl w:val="0"/>
              <w:tabs>
                <w:tab w:val="left" w:pos="720"/>
              </w:tabs>
              <w:ind w:left="360" w:hanging="360"/>
              <w:rPr>
                <w:lang w:val="en-US"/>
              </w:rPr>
            </w:pPr>
          </w:p>
        </w:tc>
        <w:tc>
          <w:tcPr>
            <w:tcW w:w="8548" w:type="dxa"/>
          </w:tcPr>
          <w:p w:rsidR="00ED5DD3" w:rsidRPr="00CF46AD" w:rsidRDefault="00CF46AD" w:rsidP="000507E9">
            <w:pPr>
              <w:pStyle w:val="Header"/>
              <w:widowControl w:val="0"/>
              <w:tabs>
                <w:tab w:val="left" w:pos="720"/>
              </w:tabs>
              <w:ind w:left="360" w:hanging="360"/>
            </w:pPr>
            <w:r>
              <w:t>4.5. Управление на странични животински продукти………………………………...</w:t>
            </w:r>
          </w:p>
        </w:tc>
        <w:tc>
          <w:tcPr>
            <w:tcW w:w="360" w:type="dxa"/>
            <w:vAlign w:val="bottom"/>
          </w:tcPr>
          <w:p w:rsidR="00ED5DD3" w:rsidRPr="00ED5DD3" w:rsidRDefault="00CF46AD" w:rsidP="006A7C3B">
            <w:pPr>
              <w:pStyle w:val="Header"/>
            </w:pPr>
            <w:r>
              <w:t xml:space="preserve"> 19</w:t>
            </w:r>
          </w:p>
        </w:tc>
      </w:tr>
      <w:tr w:rsidR="00ED5DD3" w:rsidRPr="006645FF" w:rsidTr="00A80A06">
        <w:tc>
          <w:tcPr>
            <w:tcW w:w="414" w:type="dxa"/>
          </w:tcPr>
          <w:p w:rsidR="00ED5DD3" w:rsidRPr="00ED5DD3" w:rsidRDefault="00ED5DD3" w:rsidP="000507E9">
            <w:pPr>
              <w:pStyle w:val="Header"/>
              <w:widowControl w:val="0"/>
              <w:tabs>
                <w:tab w:val="left" w:pos="720"/>
              </w:tabs>
              <w:ind w:left="360" w:hanging="360"/>
              <w:rPr>
                <w:lang w:val="en-US"/>
              </w:rPr>
            </w:pPr>
          </w:p>
        </w:tc>
        <w:tc>
          <w:tcPr>
            <w:tcW w:w="8548" w:type="dxa"/>
          </w:tcPr>
          <w:p w:rsidR="00ED5DD3" w:rsidRPr="00CF46AD" w:rsidRDefault="00CF46AD" w:rsidP="000507E9">
            <w:pPr>
              <w:pStyle w:val="Header"/>
              <w:widowControl w:val="0"/>
              <w:tabs>
                <w:tab w:val="left" w:pos="720"/>
              </w:tabs>
              <w:ind w:left="360" w:hanging="360"/>
            </w:pPr>
            <w:r>
              <w:t>4.6. Шум в околната среда………………………………………………………………</w:t>
            </w:r>
          </w:p>
        </w:tc>
        <w:tc>
          <w:tcPr>
            <w:tcW w:w="360" w:type="dxa"/>
            <w:vAlign w:val="bottom"/>
          </w:tcPr>
          <w:p w:rsidR="00ED5DD3" w:rsidRPr="00ED5DD3" w:rsidRDefault="00CF46AD" w:rsidP="006A7C3B">
            <w:pPr>
              <w:pStyle w:val="Header"/>
            </w:pPr>
            <w:r>
              <w:t xml:space="preserve"> 20</w:t>
            </w:r>
          </w:p>
        </w:tc>
      </w:tr>
      <w:tr w:rsidR="00ED5DD3" w:rsidRPr="006645FF" w:rsidTr="00A80A06">
        <w:tc>
          <w:tcPr>
            <w:tcW w:w="414" w:type="dxa"/>
          </w:tcPr>
          <w:p w:rsidR="00ED5DD3" w:rsidRPr="00ED5DD3" w:rsidRDefault="00ED5DD3" w:rsidP="000507E9">
            <w:pPr>
              <w:pStyle w:val="Header"/>
              <w:widowControl w:val="0"/>
              <w:tabs>
                <w:tab w:val="left" w:pos="720"/>
              </w:tabs>
              <w:ind w:left="360" w:hanging="360"/>
              <w:rPr>
                <w:lang w:val="en-US"/>
              </w:rPr>
            </w:pPr>
          </w:p>
        </w:tc>
        <w:tc>
          <w:tcPr>
            <w:tcW w:w="8548" w:type="dxa"/>
          </w:tcPr>
          <w:p w:rsidR="00ED5DD3" w:rsidRPr="00CF46AD" w:rsidRDefault="00CF46AD" w:rsidP="000507E9">
            <w:pPr>
              <w:pStyle w:val="Header"/>
              <w:widowControl w:val="0"/>
              <w:tabs>
                <w:tab w:val="left" w:pos="720"/>
              </w:tabs>
              <w:ind w:left="360" w:hanging="360"/>
            </w:pPr>
            <w:r>
              <w:t>4.7. Опазване на почвите и подземните води от замърсяване………………………..</w:t>
            </w:r>
          </w:p>
        </w:tc>
        <w:tc>
          <w:tcPr>
            <w:tcW w:w="360" w:type="dxa"/>
            <w:vAlign w:val="bottom"/>
          </w:tcPr>
          <w:p w:rsidR="00ED5DD3" w:rsidRPr="00ED5DD3" w:rsidRDefault="00CF46AD" w:rsidP="006A7C3B">
            <w:pPr>
              <w:pStyle w:val="Header"/>
            </w:pPr>
            <w:r>
              <w:t xml:space="preserve"> 21</w:t>
            </w:r>
          </w:p>
        </w:tc>
      </w:tr>
      <w:tr w:rsidR="00ED5DD3" w:rsidRPr="006645FF" w:rsidTr="00A80A06">
        <w:tc>
          <w:tcPr>
            <w:tcW w:w="414" w:type="dxa"/>
          </w:tcPr>
          <w:p w:rsidR="00ED5DD3" w:rsidRPr="00ED5DD3" w:rsidRDefault="00ED5DD3" w:rsidP="000507E9">
            <w:pPr>
              <w:pStyle w:val="Header"/>
              <w:widowControl w:val="0"/>
              <w:tabs>
                <w:tab w:val="left" w:pos="720"/>
              </w:tabs>
              <w:ind w:left="360" w:hanging="360"/>
              <w:rPr>
                <w:lang w:val="en-US"/>
              </w:rPr>
            </w:pPr>
          </w:p>
        </w:tc>
        <w:tc>
          <w:tcPr>
            <w:tcW w:w="8548" w:type="dxa"/>
          </w:tcPr>
          <w:p w:rsidR="00ED5DD3" w:rsidRPr="00ED5DD3" w:rsidRDefault="00ED5DD3" w:rsidP="000507E9">
            <w:pPr>
              <w:pStyle w:val="Header"/>
              <w:widowControl w:val="0"/>
              <w:tabs>
                <w:tab w:val="left" w:pos="720"/>
              </w:tabs>
              <w:ind w:left="360" w:hanging="360"/>
              <w:rPr>
                <w:lang w:val="en-US"/>
              </w:rPr>
            </w:pPr>
          </w:p>
        </w:tc>
        <w:tc>
          <w:tcPr>
            <w:tcW w:w="360" w:type="dxa"/>
            <w:vAlign w:val="bottom"/>
          </w:tcPr>
          <w:p w:rsidR="00ED5DD3" w:rsidRPr="00ED5DD3" w:rsidRDefault="00ED5DD3" w:rsidP="006A7C3B">
            <w:pPr>
              <w:pStyle w:val="Header"/>
            </w:pPr>
          </w:p>
        </w:tc>
      </w:tr>
      <w:tr w:rsidR="00320BB9" w:rsidRPr="006645FF" w:rsidTr="00A80A06">
        <w:tc>
          <w:tcPr>
            <w:tcW w:w="414" w:type="dxa"/>
          </w:tcPr>
          <w:p w:rsidR="00320BB9" w:rsidRPr="006D33F8" w:rsidRDefault="00CF46AD" w:rsidP="000507E9">
            <w:pPr>
              <w:pStyle w:val="Header"/>
              <w:widowControl w:val="0"/>
              <w:tabs>
                <w:tab w:val="left" w:pos="720"/>
              </w:tabs>
              <w:ind w:left="360" w:hanging="360"/>
              <w:rPr>
                <w:b/>
                <w:lang w:val="en-US"/>
              </w:rPr>
            </w:pPr>
            <w:r>
              <w:rPr>
                <w:b/>
              </w:rPr>
              <w:t>5</w:t>
            </w:r>
            <w:r w:rsidR="008615F5">
              <w:rPr>
                <w:b/>
                <w:lang w:val="en-US"/>
              </w:rPr>
              <w:t>.</w:t>
            </w:r>
          </w:p>
        </w:tc>
        <w:tc>
          <w:tcPr>
            <w:tcW w:w="8548" w:type="dxa"/>
          </w:tcPr>
          <w:p w:rsidR="00320BB9" w:rsidRPr="008615F5" w:rsidRDefault="00CF46AD" w:rsidP="00CF46AD">
            <w:pPr>
              <w:pStyle w:val="Header"/>
              <w:widowControl w:val="0"/>
              <w:tabs>
                <w:tab w:val="left" w:pos="720"/>
              </w:tabs>
              <w:jc w:val="both"/>
              <w:rPr>
                <w:b/>
              </w:rPr>
            </w:pPr>
            <w:r>
              <w:rPr>
                <w:b/>
              </w:rPr>
              <w:t>Доклад по Инвестиционна програма за привеждане в съответствие с условията на КР………………………………………………………………………..</w:t>
            </w:r>
          </w:p>
        </w:tc>
        <w:tc>
          <w:tcPr>
            <w:tcW w:w="360" w:type="dxa"/>
            <w:vAlign w:val="bottom"/>
          </w:tcPr>
          <w:p w:rsidR="00320BB9" w:rsidRPr="006D33F8" w:rsidRDefault="00CF46AD" w:rsidP="008615F5">
            <w:pPr>
              <w:pStyle w:val="Header"/>
              <w:jc w:val="right"/>
              <w:rPr>
                <w:b/>
              </w:rPr>
            </w:pPr>
            <w:r>
              <w:rPr>
                <w:b/>
              </w:rPr>
              <w:t>22</w:t>
            </w:r>
          </w:p>
        </w:tc>
      </w:tr>
      <w:tr w:rsidR="00320BB9" w:rsidRPr="006645FF" w:rsidTr="00A80A06">
        <w:tc>
          <w:tcPr>
            <w:tcW w:w="414" w:type="dxa"/>
          </w:tcPr>
          <w:p w:rsidR="00320BB9" w:rsidRPr="006D33F8" w:rsidRDefault="00320BB9" w:rsidP="000507E9">
            <w:pPr>
              <w:pStyle w:val="Header"/>
              <w:widowControl w:val="0"/>
              <w:tabs>
                <w:tab w:val="left" w:pos="720"/>
              </w:tabs>
              <w:ind w:left="360" w:hanging="360"/>
              <w:rPr>
                <w:b/>
                <w:lang w:val="en-US"/>
              </w:rPr>
            </w:pPr>
          </w:p>
        </w:tc>
        <w:tc>
          <w:tcPr>
            <w:tcW w:w="8548" w:type="dxa"/>
          </w:tcPr>
          <w:p w:rsidR="00320BB9" w:rsidRPr="006D33F8" w:rsidRDefault="00320BB9" w:rsidP="000507E9">
            <w:pPr>
              <w:pStyle w:val="Header"/>
              <w:widowControl w:val="0"/>
              <w:tabs>
                <w:tab w:val="left" w:pos="720"/>
              </w:tabs>
              <w:ind w:left="360" w:hanging="360"/>
              <w:rPr>
                <w:b/>
                <w:lang w:val="en-US"/>
              </w:rPr>
            </w:pPr>
          </w:p>
        </w:tc>
        <w:tc>
          <w:tcPr>
            <w:tcW w:w="360" w:type="dxa"/>
            <w:vAlign w:val="bottom"/>
          </w:tcPr>
          <w:p w:rsidR="00320BB9" w:rsidRPr="006D33F8" w:rsidRDefault="00320BB9" w:rsidP="006A7C3B">
            <w:pPr>
              <w:pStyle w:val="Header"/>
              <w:rPr>
                <w:b/>
              </w:rPr>
            </w:pPr>
          </w:p>
        </w:tc>
      </w:tr>
      <w:tr w:rsidR="00CF46AD" w:rsidRPr="006645FF" w:rsidTr="00A80A06">
        <w:tc>
          <w:tcPr>
            <w:tcW w:w="414" w:type="dxa"/>
          </w:tcPr>
          <w:p w:rsidR="00CF46AD" w:rsidRPr="00CF46AD" w:rsidRDefault="00CF46AD" w:rsidP="000507E9">
            <w:pPr>
              <w:pStyle w:val="Header"/>
              <w:widowControl w:val="0"/>
              <w:tabs>
                <w:tab w:val="left" w:pos="720"/>
              </w:tabs>
              <w:ind w:left="360" w:hanging="360"/>
              <w:rPr>
                <w:b/>
              </w:rPr>
            </w:pPr>
            <w:r>
              <w:rPr>
                <w:b/>
              </w:rPr>
              <w:t>6.</w:t>
            </w:r>
          </w:p>
        </w:tc>
        <w:tc>
          <w:tcPr>
            <w:tcW w:w="8548" w:type="dxa"/>
          </w:tcPr>
          <w:p w:rsidR="00CF46AD" w:rsidRPr="00CF46AD" w:rsidRDefault="00CF46AD" w:rsidP="000507E9">
            <w:pPr>
              <w:pStyle w:val="Header"/>
              <w:widowControl w:val="0"/>
              <w:tabs>
                <w:tab w:val="left" w:pos="720"/>
              </w:tabs>
              <w:ind w:left="360" w:hanging="360"/>
              <w:rPr>
                <w:b/>
              </w:rPr>
            </w:pPr>
            <w:r>
              <w:rPr>
                <w:b/>
              </w:rPr>
              <w:t>Прекратяване работата на инсталацията или части от нея……………………...</w:t>
            </w:r>
          </w:p>
        </w:tc>
        <w:tc>
          <w:tcPr>
            <w:tcW w:w="360" w:type="dxa"/>
            <w:vAlign w:val="bottom"/>
          </w:tcPr>
          <w:p w:rsidR="00CF46AD" w:rsidRPr="006D33F8" w:rsidRDefault="00CF46AD" w:rsidP="006A7C3B">
            <w:pPr>
              <w:pStyle w:val="Header"/>
              <w:rPr>
                <w:b/>
              </w:rPr>
            </w:pPr>
            <w:r>
              <w:rPr>
                <w:b/>
              </w:rPr>
              <w:t xml:space="preserve"> 22</w:t>
            </w:r>
          </w:p>
        </w:tc>
      </w:tr>
      <w:tr w:rsidR="00CF46AD" w:rsidRPr="006645FF" w:rsidTr="00A80A06">
        <w:tc>
          <w:tcPr>
            <w:tcW w:w="414" w:type="dxa"/>
          </w:tcPr>
          <w:p w:rsidR="00CF46AD" w:rsidRPr="006D33F8" w:rsidRDefault="00CF46AD" w:rsidP="000507E9">
            <w:pPr>
              <w:pStyle w:val="Header"/>
              <w:widowControl w:val="0"/>
              <w:tabs>
                <w:tab w:val="left" w:pos="720"/>
              </w:tabs>
              <w:ind w:left="360" w:hanging="360"/>
              <w:rPr>
                <w:b/>
                <w:lang w:val="en-US"/>
              </w:rPr>
            </w:pPr>
          </w:p>
        </w:tc>
        <w:tc>
          <w:tcPr>
            <w:tcW w:w="8548" w:type="dxa"/>
          </w:tcPr>
          <w:p w:rsidR="00CF46AD" w:rsidRPr="006D33F8" w:rsidRDefault="00CF46AD" w:rsidP="000507E9">
            <w:pPr>
              <w:pStyle w:val="Header"/>
              <w:widowControl w:val="0"/>
              <w:tabs>
                <w:tab w:val="left" w:pos="720"/>
              </w:tabs>
              <w:ind w:left="360" w:hanging="360"/>
              <w:rPr>
                <w:b/>
                <w:lang w:val="en-US"/>
              </w:rPr>
            </w:pPr>
          </w:p>
        </w:tc>
        <w:tc>
          <w:tcPr>
            <w:tcW w:w="360" w:type="dxa"/>
            <w:vAlign w:val="bottom"/>
          </w:tcPr>
          <w:p w:rsidR="00CF46AD" w:rsidRPr="006D33F8" w:rsidRDefault="00CF46AD" w:rsidP="006A7C3B">
            <w:pPr>
              <w:pStyle w:val="Header"/>
              <w:rPr>
                <w:b/>
              </w:rPr>
            </w:pPr>
          </w:p>
        </w:tc>
      </w:tr>
      <w:tr w:rsidR="00CF46AD" w:rsidRPr="006645FF" w:rsidTr="00A80A06">
        <w:tc>
          <w:tcPr>
            <w:tcW w:w="414" w:type="dxa"/>
          </w:tcPr>
          <w:p w:rsidR="00CF46AD" w:rsidRPr="00CF46AD" w:rsidRDefault="00CF46AD" w:rsidP="000507E9">
            <w:pPr>
              <w:pStyle w:val="Header"/>
              <w:widowControl w:val="0"/>
              <w:tabs>
                <w:tab w:val="left" w:pos="720"/>
              </w:tabs>
              <w:ind w:left="360" w:hanging="360"/>
              <w:rPr>
                <w:b/>
              </w:rPr>
            </w:pPr>
            <w:r>
              <w:rPr>
                <w:b/>
              </w:rPr>
              <w:t>7.</w:t>
            </w:r>
          </w:p>
        </w:tc>
        <w:tc>
          <w:tcPr>
            <w:tcW w:w="8548" w:type="dxa"/>
          </w:tcPr>
          <w:p w:rsidR="00CF46AD" w:rsidRPr="00CF46AD" w:rsidRDefault="00CF46AD" w:rsidP="000507E9">
            <w:pPr>
              <w:pStyle w:val="Header"/>
              <w:widowControl w:val="0"/>
              <w:tabs>
                <w:tab w:val="left" w:pos="720"/>
              </w:tabs>
              <w:ind w:left="360" w:hanging="360"/>
              <w:rPr>
                <w:b/>
              </w:rPr>
            </w:pPr>
            <w:r>
              <w:rPr>
                <w:b/>
              </w:rPr>
              <w:t>Свързани с околната среда аварии, оплаквания и възражения…………………</w:t>
            </w:r>
          </w:p>
        </w:tc>
        <w:tc>
          <w:tcPr>
            <w:tcW w:w="360" w:type="dxa"/>
            <w:vAlign w:val="bottom"/>
          </w:tcPr>
          <w:p w:rsidR="00CF46AD" w:rsidRPr="006D33F8" w:rsidRDefault="00CF46AD" w:rsidP="006A7C3B">
            <w:pPr>
              <w:pStyle w:val="Header"/>
              <w:rPr>
                <w:b/>
              </w:rPr>
            </w:pPr>
            <w:r>
              <w:rPr>
                <w:b/>
              </w:rPr>
              <w:t xml:space="preserve"> 22</w:t>
            </w:r>
          </w:p>
        </w:tc>
      </w:tr>
      <w:tr w:rsidR="00CF46AD" w:rsidRPr="006645FF" w:rsidTr="00A80A06">
        <w:tc>
          <w:tcPr>
            <w:tcW w:w="414" w:type="dxa"/>
          </w:tcPr>
          <w:p w:rsidR="00CF46AD" w:rsidRPr="00CF46AD" w:rsidRDefault="00CF46AD" w:rsidP="000507E9">
            <w:pPr>
              <w:pStyle w:val="Header"/>
              <w:widowControl w:val="0"/>
              <w:tabs>
                <w:tab w:val="left" w:pos="720"/>
              </w:tabs>
              <w:ind w:left="360" w:hanging="360"/>
              <w:rPr>
                <w:lang w:val="en-US"/>
              </w:rPr>
            </w:pPr>
          </w:p>
        </w:tc>
        <w:tc>
          <w:tcPr>
            <w:tcW w:w="8548" w:type="dxa"/>
          </w:tcPr>
          <w:p w:rsidR="00CF46AD" w:rsidRPr="00CF46AD" w:rsidRDefault="00CF46AD" w:rsidP="000507E9">
            <w:pPr>
              <w:pStyle w:val="Header"/>
              <w:widowControl w:val="0"/>
              <w:tabs>
                <w:tab w:val="left" w:pos="720"/>
              </w:tabs>
              <w:ind w:left="360" w:hanging="360"/>
            </w:pPr>
            <w:r>
              <w:t>7.1. Аварии……………………………………………………………………………….</w:t>
            </w:r>
          </w:p>
        </w:tc>
        <w:tc>
          <w:tcPr>
            <w:tcW w:w="360" w:type="dxa"/>
            <w:vAlign w:val="bottom"/>
          </w:tcPr>
          <w:p w:rsidR="00CF46AD" w:rsidRPr="00CF46AD" w:rsidRDefault="00CF46AD" w:rsidP="006A7C3B">
            <w:pPr>
              <w:pStyle w:val="Header"/>
            </w:pPr>
            <w:r>
              <w:t xml:space="preserve"> 22</w:t>
            </w:r>
          </w:p>
        </w:tc>
      </w:tr>
      <w:tr w:rsidR="00CF46AD" w:rsidRPr="006645FF" w:rsidTr="00A80A06">
        <w:tc>
          <w:tcPr>
            <w:tcW w:w="414" w:type="dxa"/>
          </w:tcPr>
          <w:p w:rsidR="00CF46AD" w:rsidRPr="00CF46AD" w:rsidRDefault="00CF46AD" w:rsidP="000507E9">
            <w:pPr>
              <w:pStyle w:val="Header"/>
              <w:widowControl w:val="0"/>
              <w:tabs>
                <w:tab w:val="left" w:pos="720"/>
              </w:tabs>
              <w:ind w:left="360" w:hanging="360"/>
              <w:rPr>
                <w:lang w:val="en-US"/>
              </w:rPr>
            </w:pPr>
          </w:p>
        </w:tc>
        <w:tc>
          <w:tcPr>
            <w:tcW w:w="8548" w:type="dxa"/>
          </w:tcPr>
          <w:p w:rsidR="00CF46AD" w:rsidRPr="00CF46AD" w:rsidRDefault="00CF46AD" w:rsidP="000507E9">
            <w:pPr>
              <w:pStyle w:val="Header"/>
              <w:widowControl w:val="0"/>
              <w:tabs>
                <w:tab w:val="left" w:pos="720"/>
              </w:tabs>
              <w:ind w:left="360" w:hanging="360"/>
            </w:pPr>
            <w:r>
              <w:t>7.2. Оплаквания и възражения………………………………………………………….</w:t>
            </w:r>
          </w:p>
        </w:tc>
        <w:tc>
          <w:tcPr>
            <w:tcW w:w="360" w:type="dxa"/>
            <w:vAlign w:val="bottom"/>
          </w:tcPr>
          <w:p w:rsidR="00CF46AD" w:rsidRPr="00CF46AD" w:rsidRDefault="00CF46AD" w:rsidP="006A7C3B">
            <w:pPr>
              <w:pStyle w:val="Header"/>
            </w:pPr>
            <w:r>
              <w:t xml:space="preserve"> 22</w:t>
            </w:r>
          </w:p>
        </w:tc>
      </w:tr>
      <w:tr w:rsidR="00CF46AD" w:rsidRPr="006645FF" w:rsidTr="00A80A06">
        <w:tc>
          <w:tcPr>
            <w:tcW w:w="414" w:type="dxa"/>
          </w:tcPr>
          <w:p w:rsidR="00CF46AD" w:rsidRPr="006D33F8" w:rsidRDefault="00CF46AD" w:rsidP="000507E9">
            <w:pPr>
              <w:pStyle w:val="Header"/>
              <w:widowControl w:val="0"/>
              <w:tabs>
                <w:tab w:val="left" w:pos="720"/>
              </w:tabs>
              <w:ind w:left="360" w:hanging="360"/>
              <w:rPr>
                <w:b/>
                <w:lang w:val="en-US"/>
              </w:rPr>
            </w:pPr>
          </w:p>
        </w:tc>
        <w:tc>
          <w:tcPr>
            <w:tcW w:w="8548" w:type="dxa"/>
          </w:tcPr>
          <w:p w:rsidR="00CF46AD" w:rsidRPr="006D33F8" w:rsidRDefault="00CF46AD" w:rsidP="000507E9">
            <w:pPr>
              <w:pStyle w:val="Header"/>
              <w:widowControl w:val="0"/>
              <w:tabs>
                <w:tab w:val="left" w:pos="720"/>
              </w:tabs>
              <w:ind w:left="360" w:hanging="360"/>
              <w:rPr>
                <w:b/>
                <w:lang w:val="en-US"/>
              </w:rPr>
            </w:pPr>
          </w:p>
        </w:tc>
        <w:tc>
          <w:tcPr>
            <w:tcW w:w="360" w:type="dxa"/>
            <w:vAlign w:val="bottom"/>
          </w:tcPr>
          <w:p w:rsidR="00CF46AD" w:rsidRPr="006D33F8" w:rsidRDefault="00CF46AD" w:rsidP="006A7C3B">
            <w:pPr>
              <w:pStyle w:val="Header"/>
              <w:rPr>
                <w:b/>
              </w:rPr>
            </w:pPr>
          </w:p>
        </w:tc>
      </w:tr>
      <w:tr w:rsidR="00CF46AD" w:rsidRPr="006645FF" w:rsidTr="00A80A06">
        <w:tc>
          <w:tcPr>
            <w:tcW w:w="414" w:type="dxa"/>
          </w:tcPr>
          <w:p w:rsidR="00CF46AD" w:rsidRPr="00CF46AD" w:rsidRDefault="00CF46AD" w:rsidP="000507E9">
            <w:pPr>
              <w:pStyle w:val="Header"/>
              <w:widowControl w:val="0"/>
              <w:tabs>
                <w:tab w:val="left" w:pos="720"/>
              </w:tabs>
              <w:ind w:left="360" w:hanging="360"/>
              <w:rPr>
                <w:b/>
              </w:rPr>
            </w:pPr>
            <w:r>
              <w:rPr>
                <w:b/>
              </w:rPr>
              <w:t>8.</w:t>
            </w:r>
          </w:p>
        </w:tc>
        <w:tc>
          <w:tcPr>
            <w:tcW w:w="8548" w:type="dxa"/>
          </w:tcPr>
          <w:p w:rsidR="00CF46AD" w:rsidRPr="00CF46AD" w:rsidRDefault="00CF46AD" w:rsidP="000507E9">
            <w:pPr>
              <w:pStyle w:val="Header"/>
              <w:widowControl w:val="0"/>
              <w:tabs>
                <w:tab w:val="left" w:pos="720"/>
              </w:tabs>
              <w:ind w:left="360" w:hanging="360"/>
              <w:rPr>
                <w:b/>
              </w:rPr>
            </w:pPr>
            <w:r>
              <w:rPr>
                <w:b/>
              </w:rPr>
              <w:t>Декларация……………………………………………………………………………...</w:t>
            </w:r>
          </w:p>
        </w:tc>
        <w:tc>
          <w:tcPr>
            <w:tcW w:w="360" w:type="dxa"/>
            <w:vAlign w:val="bottom"/>
          </w:tcPr>
          <w:p w:rsidR="00CF46AD" w:rsidRPr="006D33F8" w:rsidRDefault="00CF46AD" w:rsidP="006A7C3B">
            <w:pPr>
              <w:pStyle w:val="Header"/>
              <w:rPr>
                <w:b/>
              </w:rPr>
            </w:pPr>
            <w:r>
              <w:rPr>
                <w:b/>
              </w:rPr>
              <w:t xml:space="preserve"> 23</w:t>
            </w:r>
          </w:p>
        </w:tc>
      </w:tr>
      <w:tr w:rsidR="00CF46AD" w:rsidRPr="006645FF" w:rsidTr="00A80A06">
        <w:tc>
          <w:tcPr>
            <w:tcW w:w="414" w:type="dxa"/>
          </w:tcPr>
          <w:p w:rsidR="00CF46AD" w:rsidRPr="006D33F8" w:rsidRDefault="00CF46AD" w:rsidP="000507E9">
            <w:pPr>
              <w:pStyle w:val="Header"/>
              <w:widowControl w:val="0"/>
              <w:tabs>
                <w:tab w:val="left" w:pos="720"/>
              </w:tabs>
              <w:ind w:left="360" w:hanging="360"/>
              <w:rPr>
                <w:b/>
                <w:lang w:val="en-US"/>
              </w:rPr>
            </w:pPr>
          </w:p>
        </w:tc>
        <w:tc>
          <w:tcPr>
            <w:tcW w:w="8548" w:type="dxa"/>
          </w:tcPr>
          <w:p w:rsidR="00CF46AD" w:rsidRPr="006D33F8" w:rsidRDefault="00CF46AD" w:rsidP="000507E9">
            <w:pPr>
              <w:pStyle w:val="Header"/>
              <w:widowControl w:val="0"/>
              <w:tabs>
                <w:tab w:val="left" w:pos="720"/>
              </w:tabs>
              <w:ind w:left="360" w:hanging="360"/>
              <w:rPr>
                <w:b/>
                <w:lang w:val="en-US"/>
              </w:rPr>
            </w:pPr>
          </w:p>
        </w:tc>
        <w:tc>
          <w:tcPr>
            <w:tcW w:w="360" w:type="dxa"/>
            <w:vAlign w:val="bottom"/>
          </w:tcPr>
          <w:p w:rsidR="00CF46AD" w:rsidRPr="006D33F8" w:rsidRDefault="00CF46AD" w:rsidP="006A7C3B">
            <w:pPr>
              <w:pStyle w:val="Header"/>
              <w:rPr>
                <w:b/>
              </w:rPr>
            </w:pPr>
          </w:p>
        </w:tc>
      </w:tr>
      <w:tr w:rsidR="00DE7FAE" w:rsidRPr="006645FF" w:rsidTr="00A80A06">
        <w:tc>
          <w:tcPr>
            <w:tcW w:w="414" w:type="dxa"/>
          </w:tcPr>
          <w:p w:rsidR="00DE7FAE" w:rsidRPr="000E648D" w:rsidRDefault="00DE7FAE" w:rsidP="00D945C0">
            <w:pPr>
              <w:pStyle w:val="Header"/>
              <w:widowControl w:val="0"/>
              <w:tabs>
                <w:tab w:val="left" w:pos="720"/>
              </w:tabs>
              <w:spacing w:before="120"/>
              <w:ind w:left="360" w:hanging="360"/>
              <w:rPr>
                <w:b/>
              </w:rPr>
            </w:pPr>
          </w:p>
        </w:tc>
        <w:tc>
          <w:tcPr>
            <w:tcW w:w="8548" w:type="dxa"/>
          </w:tcPr>
          <w:p w:rsidR="00DE7FAE" w:rsidRPr="000E648D" w:rsidRDefault="00DE7FAE" w:rsidP="00D945C0">
            <w:pPr>
              <w:pStyle w:val="Header"/>
              <w:widowControl w:val="0"/>
              <w:tabs>
                <w:tab w:val="left" w:pos="720"/>
              </w:tabs>
              <w:spacing w:before="120"/>
              <w:rPr>
                <w:b/>
              </w:rPr>
            </w:pPr>
            <w:r w:rsidRPr="000E648D">
              <w:rPr>
                <w:b/>
              </w:rPr>
              <w:t xml:space="preserve">Приложение </w:t>
            </w:r>
          </w:p>
        </w:tc>
        <w:tc>
          <w:tcPr>
            <w:tcW w:w="360" w:type="dxa"/>
            <w:vAlign w:val="bottom"/>
          </w:tcPr>
          <w:p w:rsidR="00DE7FAE" w:rsidRPr="006D33F8" w:rsidRDefault="00DE7FAE" w:rsidP="00D945C0">
            <w:pPr>
              <w:pStyle w:val="Header"/>
              <w:spacing w:before="120"/>
              <w:rPr>
                <w:b/>
              </w:rPr>
            </w:pPr>
          </w:p>
        </w:tc>
      </w:tr>
      <w:tr w:rsidR="00DE7FAE" w:rsidRPr="006645FF" w:rsidTr="00A80A06">
        <w:tc>
          <w:tcPr>
            <w:tcW w:w="414" w:type="dxa"/>
          </w:tcPr>
          <w:p w:rsidR="00DE7FAE" w:rsidRPr="000E648D" w:rsidRDefault="00DE7FAE" w:rsidP="00D945C0">
            <w:pPr>
              <w:pStyle w:val="Header"/>
              <w:widowControl w:val="0"/>
              <w:tabs>
                <w:tab w:val="left" w:pos="720"/>
              </w:tabs>
              <w:spacing w:before="120"/>
              <w:ind w:left="360" w:hanging="360"/>
              <w:rPr>
                <w:b/>
              </w:rPr>
            </w:pPr>
          </w:p>
        </w:tc>
        <w:tc>
          <w:tcPr>
            <w:tcW w:w="8548" w:type="dxa"/>
          </w:tcPr>
          <w:p w:rsidR="00DE7FAE" w:rsidRPr="00191866" w:rsidRDefault="00CF46AD" w:rsidP="00D945C0">
            <w:pPr>
              <w:pStyle w:val="Header"/>
              <w:widowControl w:val="0"/>
              <w:tabs>
                <w:tab w:val="left" w:pos="720"/>
              </w:tabs>
              <w:spacing w:before="120"/>
              <w:jc w:val="both"/>
            </w:pPr>
            <w:r w:rsidRPr="004230E7">
              <w:t xml:space="preserve">Таблици по Приложение 1 </w:t>
            </w:r>
            <w:r>
              <w:t xml:space="preserve">от Методика за реда и начина за </w:t>
            </w:r>
            <w:r w:rsidRPr="004230E7">
              <w:t>контрол на комплексното разрешително</w:t>
            </w:r>
            <w:r>
              <w:t>.</w:t>
            </w:r>
          </w:p>
        </w:tc>
        <w:tc>
          <w:tcPr>
            <w:tcW w:w="360" w:type="dxa"/>
            <w:vAlign w:val="bottom"/>
          </w:tcPr>
          <w:p w:rsidR="00DE7FAE" w:rsidRPr="006D33F8" w:rsidRDefault="00DE7FAE" w:rsidP="00D945C0">
            <w:pPr>
              <w:pStyle w:val="Header"/>
              <w:spacing w:before="120"/>
              <w:rPr>
                <w:b/>
              </w:rPr>
            </w:pPr>
          </w:p>
        </w:tc>
      </w:tr>
      <w:tr w:rsidR="00191866" w:rsidRPr="006645FF" w:rsidTr="00A80A06">
        <w:tc>
          <w:tcPr>
            <w:tcW w:w="414" w:type="dxa"/>
          </w:tcPr>
          <w:p w:rsidR="00191866" w:rsidRPr="000E648D" w:rsidRDefault="00191866" w:rsidP="00D945C0">
            <w:pPr>
              <w:pStyle w:val="Header"/>
              <w:widowControl w:val="0"/>
              <w:tabs>
                <w:tab w:val="left" w:pos="720"/>
              </w:tabs>
              <w:spacing w:before="120"/>
              <w:ind w:left="360" w:hanging="360"/>
              <w:rPr>
                <w:b/>
              </w:rPr>
            </w:pPr>
          </w:p>
        </w:tc>
        <w:tc>
          <w:tcPr>
            <w:tcW w:w="8548" w:type="dxa"/>
          </w:tcPr>
          <w:p w:rsidR="00191866" w:rsidRPr="00191866" w:rsidRDefault="00CF46AD" w:rsidP="00D945C0">
            <w:pPr>
              <w:pStyle w:val="Header"/>
              <w:widowControl w:val="0"/>
              <w:tabs>
                <w:tab w:val="left" w:pos="720"/>
              </w:tabs>
              <w:spacing w:before="120"/>
              <w:ind w:left="360" w:hanging="360"/>
            </w:pPr>
            <w:r>
              <w:t>Договор за предоставяне на земеделски земи за наторяване.</w:t>
            </w:r>
          </w:p>
        </w:tc>
        <w:tc>
          <w:tcPr>
            <w:tcW w:w="360" w:type="dxa"/>
            <w:vAlign w:val="bottom"/>
          </w:tcPr>
          <w:p w:rsidR="00191866" w:rsidRPr="006D33F8" w:rsidRDefault="00191866" w:rsidP="00D945C0">
            <w:pPr>
              <w:pStyle w:val="Header"/>
              <w:spacing w:before="120"/>
              <w:rPr>
                <w:b/>
              </w:rPr>
            </w:pPr>
          </w:p>
        </w:tc>
      </w:tr>
      <w:tr w:rsidR="002E4DAB" w:rsidRPr="00961431" w:rsidTr="00A80A06">
        <w:tc>
          <w:tcPr>
            <w:tcW w:w="414" w:type="dxa"/>
          </w:tcPr>
          <w:p w:rsidR="002E4DAB" w:rsidRPr="000E648D" w:rsidRDefault="002E4DAB" w:rsidP="00D945C0">
            <w:pPr>
              <w:pStyle w:val="Header"/>
              <w:widowControl w:val="0"/>
              <w:tabs>
                <w:tab w:val="left" w:pos="720"/>
              </w:tabs>
              <w:spacing w:before="120"/>
              <w:ind w:left="360" w:hanging="360"/>
              <w:rPr>
                <w:b/>
              </w:rPr>
            </w:pPr>
          </w:p>
        </w:tc>
        <w:tc>
          <w:tcPr>
            <w:tcW w:w="8548" w:type="dxa"/>
          </w:tcPr>
          <w:p w:rsidR="002E4DAB" w:rsidRPr="00961431" w:rsidRDefault="00CF46AD" w:rsidP="00D945C0">
            <w:pPr>
              <w:pStyle w:val="Header"/>
              <w:widowControl w:val="0"/>
              <w:tabs>
                <w:tab w:val="left" w:pos="720"/>
              </w:tabs>
              <w:spacing w:before="120"/>
              <w:ind w:left="360" w:hanging="360"/>
            </w:pPr>
            <w:r w:rsidRPr="00961431">
              <w:t>Схема на съоръженията за събиране и съхраняване на торна маса.</w:t>
            </w:r>
          </w:p>
        </w:tc>
        <w:tc>
          <w:tcPr>
            <w:tcW w:w="360" w:type="dxa"/>
            <w:vAlign w:val="bottom"/>
          </w:tcPr>
          <w:p w:rsidR="002E4DAB" w:rsidRPr="00961431" w:rsidRDefault="002E4DAB" w:rsidP="00D945C0">
            <w:pPr>
              <w:pStyle w:val="Header"/>
              <w:spacing w:before="120"/>
              <w:rPr>
                <w:b/>
              </w:rPr>
            </w:pPr>
          </w:p>
        </w:tc>
      </w:tr>
      <w:tr w:rsidR="00CF46AD" w:rsidRPr="006645FF" w:rsidTr="00A80A06">
        <w:tc>
          <w:tcPr>
            <w:tcW w:w="414" w:type="dxa"/>
          </w:tcPr>
          <w:p w:rsidR="00CF46AD" w:rsidRPr="00961431" w:rsidRDefault="00CF46AD" w:rsidP="00D945C0">
            <w:pPr>
              <w:pStyle w:val="Header"/>
              <w:widowControl w:val="0"/>
              <w:tabs>
                <w:tab w:val="left" w:pos="720"/>
              </w:tabs>
              <w:spacing w:before="120"/>
              <w:ind w:left="360" w:hanging="360"/>
              <w:rPr>
                <w:b/>
              </w:rPr>
            </w:pPr>
          </w:p>
        </w:tc>
        <w:tc>
          <w:tcPr>
            <w:tcW w:w="8548" w:type="dxa"/>
          </w:tcPr>
          <w:p w:rsidR="00CF46AD" w:rsidRPr="00D945C0" w:rsidRDefault="00CF46AD" w:rsidP="00D945C0">
            <w:pPr>
              <w:pStyle w:val="Header"/>
              <w:widowControl w:val="0"/>
              <w:tabs>
                <w:tab w:val="left" w:pos="720"/>
              </w:tabs>
              <w:spacing w:before="120"/>
              <w:ind w:left="360" w:hanging="360"/>
              <w:rPr>
                <w:lang w:val="en-US"/>
              </w:rPr>
            </w:pPr>
            <w:r w:rsidRPr="00961431">
              <w:t>Схема на постоянните пунктове за мониторинг на почви</w:t>
            </w:r>
            <w:r w:rsidR="00D945C0">
              <w:rPr>
                <w:lang w:val="en-US"/>
              </w:rPr>
              <w:t>.</w:t>
            </w:r>
          </w:p>
        </w:tc>
        <w:tc>
          <w:tcPr>
            <w:tcW w:w="360" w:type="dxa"/>
            <w:vAlign w:val="bottom"/>
          </w:tcPr>
          <w:p w:rsidR="00CF46AD" w:rsidRPr="006D33F8" w:rsidRDefault="00CF46AD" w:rsidP="00D945C0">
            <w:pPr>
              <w:pStyle w:val="Header"/>
              <w:spacing w:before="120"/>
              <w:rPr>
                <w:b/>
              </w:rPr>
            </w:pPr>
          </w:p>
        </w:tc>
      </w:tr>
      <w:tr w:rsidR="002F13F2" w:rsidRPr="006645FF" w:rsidTr="00A80A06">
        <w:tc>
          <w:tcPr>
            <w:tcW w:w="414" w:type="dxa"/>
          </w:tcPr>
          <w:p w:rsidR="002F13F2" w:rsidRPr="00961431" w:rsidRDefault="002F13F2" w:rsidP="00D945C0">
            <w:pPr>
              <w:pStyle w:val="Header"/>
              <w:widowControl w:val="0"/>
              <w:tabs>
                <w:tab w:val="left" w:pos="720"/>
              </w:tabs>
              <w:spacing w:before="120"/>
              <w:ind w:left="360" w:hanging="360"/>
              <w:rPr>
                <w:b/>
              </w:rPr>
            </w:pPr>
          </w:p>
        </w:tc>
        <w:tc>
          <w:tcPr>
            <w:tcW w:w="8548" w:type="dxa"/>
          </w:tcPr>
          <w:p w:rsidR="002F13F2" w:rsidRPr="00961431" w:rsidRDefault="002F13F2" w:rsidP="00D945C0">
            <w:pPr>
              <w:pStyle w:val="Header"/>
              <w:widowControl w:val="0"/>
              <w:tabs>
                <w:tab w:val="left" w:pos="720"/>
              </w:tabs>
              <w:spacing w:before="120"/>
              <w:ind w:left="360" w:hanging="360"/>
            </w:pPr>
            <w:r>
              <w:t>Протоколи от изпитване на подземни води.</w:t>
            </w:r>
          </w:p>
        </w:tc>
        <w:tc>
          <w:tcPr>
            <w:tcW w:w="360" w:type="dxa"/>
            <w:vAlign w:val="bottom"/>
          </w:tcPr>
          <w:p w:rsidR="002F13F2" w:rsidRPr="006D33F8" w:rsidRDefault="002F13F2" w:rsidP="00D945C0">
            <w:pPr>
              <w:pStyle w:val="Header"/>
              <w:spacing w:before="120"/>
              <w:rPr>
                <w:b/>
              </w:rPr>
            </w:pPr>
          </w:p>
        </w:tc>
      </w:tr>
    </w:tbl>
    <w:p w:rsidR="004F6744" w:rsidRDefault="004F6744" w:rsidP="00D945C0">
      <w:pPr>
        <w:spacing w:before="120"/>
        <w:rPr>
          <w:sz w:val="28"/>
          <w:szCs w:val="28"/>
        </w:rPr>
      </w:pPr>
    </w:p>
    <w:p w:rsidR="00E6452B" w:rsidRPr="00D8394A" w:rsidRDefault="005833AD" w:rsidP="00D126E3">
      <w:pPr>
        <w:rPr>
          <w:b/>
          <w:sz w:val="28"/>
          <w:szCs w:val="28"/>
        </w:rPr>
      </w:pPr>
      <w:r>
        <w:rPr>
          <w:b/>
          <w:sz w:val="28"/>
          <w:szCs w:val="28"/>
        </w:rPr>
        <w:lastRenderedPageBreak/>
        <w:t>1. Увод</w:t>
      </w:r>
    </w:p>
    <w:p w:rsidR="005833AD" w:rsidRPr="005833AD" w:rsidRDefault="005833AD" w:rsidP="005833AD">
      <w:pPr>
        <w:spacing w:before="120"/>
        <w:jc w:val="both"/>
        <w:rPr>
          <w:b/>
        </w:rPr>
      </w:pPr>
      <w:r w:rsidRPr="005833AD">
        <w:rPr>
          <w:b/>
        </w:rPr>
        <w:t xml:space="preserve">1.1. Обща информация </w:t>
      </w:r>
    </w:p>
    <w:p w:rsidR="005833AD" w:rsidRDefault="005833AD" w:rsidP="005833AD">
      <w:pPr>
        <w:spacing w:before="120"/>
        <w:jc w:val="both"/>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5121"/>
      </w:tblGrid>
      <w:tr w:rsidR="005833AD" w:rsidRPr="005833AD" w:rsidTr="006669DE">
        <w:trPr>
          <w:jc w:val="center"/>
        </w:trPr>
        <w:tc>
          <w:tcPr>
            <w:tcW w:w="4052" w:type="dxa"/>
            <w:shd w:val="clear" w:color="auto" w:fill="auto"/>
          </w:tcPr>
          <w:p w:rsidR="005833AD" w:rsidRPr="005833AD" w:rsidRDefault="005833AD" w:rsidP="00724BE0">
            <w:pPr>
              <w:jc w:val="both"/>
              <w:rPr>
                <w:b/>
              </w:rPr>
            </w:pPr>
            <w:r w:rsidRPr="005833AD">
              <w:rPr>
                <w:b/>
              </w:rPr>
              <w:t>Наименование на инсталацията, за която е издадено комплексно разрешително (КР)</w:t>
            </w:r>
          </w:p>
        </w:tc>
        <w:tc>
          <w:tcPr>
            <w:tcW w:w="5121" w:type="dxa"/>
            <w:shd w:val="clear" w:color="auto" w:fill="auto"/>
          </w:tcPr>
          <w:p w:rsidR="005833AD" w:rsidRPr="005833AD" w:rsidRDefault="005833AD" w:rsidP="00724BE0">
            <w:pPr>
              <w:spacing w:after="120"/>
              <w:jc w:val="both"/>
            </w:pPr>
            <w:r>
              <w:t>Свинекомплекс за интензивно отглеждане на свине за угояване</w:t>
            </w:r>
            <w:r w:rsidR="00A254F9">
              <w:t xml:space="preserve"> и свине майки</w:t>
            </w:r>
          </w:p>
        </w:tc>
      </w:tr>
      <w:tr w:rsidR="005833AD" w:rsidRPr="005833AD" w:rsidTr="006669DE">
        <w:trPr>
          <w:jc w:val="center"/>
        </w:trPr>
        <w:tc>
          <w:tcPr>
            <w:tcW w:w="4052" w:type="dxa"/>
            <w:shd w:val="clear" w:color="auto" w:fill="auto"/>
          </w:tcPr>
          <w:p w:rsidR="005833AD" w:rsidRPr="005833AD" w:rsidRDefault="005833AD" w:rsidP="00724BE0">
            <w:pPr>
              <w:rPr>
                <w:b/>
              </w:rPr>
            </w:pPr>
            <w:r w:rsidRPr="005833AD">
              <w:rPr>
                <w:b/>
              </w:rPr>
              <w:t>Адрес по местонахождение на инсталацията</w:t>
            </w:r>
          </w:p>
        </w:tc>
        <w:tc>
          <w:tcPr>
            <w:tcW w:w="5121" w:type="dxa"/>
            <w:shd w:val="clear" w:color="auto" w:fill="auto"/>
          </w:tcPr>
          <w:p w:rsidR="005833AD" w:rsidRPr="005833AD" w:rsidRDefault="005833AD" w:rsidP="00A254F9">
            <w:pPr>
              <w:jc w:val="both"/>
            </w:pPr>
            <w:r>
              <w:t xml:space="preserve">ПИ № </w:t>
            </w:r>
            <w:r w:rsidR="00A254F9">
              <w:t>000099,</w:t>
            </w:r>
            <w:r>
              <w:t xml:space="preserve"> с. </w:t>
            </w:r>
            <w:r w:rsidR="00A254F9">
              <w:t>Любен Каравелово</w:t>
            </w:r>
            <w:r>
              <w:t xml:space="preserve">, общ. </w:t>
            </w:r>
            <w:r w:rsidR="00A254F9">
              <w:t>Аксаково</w:t>
            </w:r>
            <w:r>
              <w:t xml:space="preserve">, обл. </w:t>
            </w:r>
            <w:r w:rsidR="00A254F9">
              <w:t>Варна</w:t>
            </w:r>
          </w:p>
        </w:tc>
      </w:tr>
      <w:tr w:rsidR="005833AD" w:rsidRPr="005833AD" w:rsidTr="006669DE">
        <w:trPr>
          <w:trHeight w:val="395"/>
          <w:jc w:val="center"/>
        </w:trPr>
        <w:tc>
          <w:tcPr>
            <w:tcW w:w="4052" w:type="dxa"/>
            <w:shd w:val="clear" w:color="auto" w:fill="auto"/>
          </w:tcPr>
          <w:p w:rsidR="005833AD" w:rsidRPr="005833AD" w:rsidRDefault="005833AD" w:rsidP="00724BE0">
            <w:pPr>
              <w:jc w:val="both"/>
              <w:rPr>
                <w:b/>
              </w:rPr>
            </w:pPr>
            <w:r w:rsidRPr="005833AD">
              <w:rPr>
                <w:b/>
              </w:rPr>
              <w:t>Регистрационен номер на КР</w:t>
            </w:r>
          </w:p>
        </w:tc>
        <w:tc>
          <w:tcPr>
            <w:tcW w:w="5121" w:type="dxa"/>
            <w:shd w:val="clear" w:color="auto" w:fill="auto"/>
          </w:tcPr>
          <w:p w:rsidR="005833AD" w:rsidRPr="005833AD" w:rsidRDefault="005833AD" w:rsidP="00724BE0">
            <w:pPr>
              <w:jc w:val="both"/>
            </w:pPr>
            <w:r w:rsidRPr="005833AD">
              <w:t xml:space="preserve">№ </w:t>
            </w:r>
            <w:r w:rsidR="00A254F9">
              <w:t>586</w:t>
            </w:r>
            <w:r>
              <w:t>-Н0/20</w:t>
            </w:r>
            <w:r w:rsidR="00A254F9">
              <w:t>20</w:t>
            </w:r>
          </w:p>
        </w:tc>
      </w:tr>
      <w:tr w:rsidR="005833AD" w:rsidRPr="005833AD" w:rsidTr="006669DE">
        <w:trPr>
          <w:trHeight w:val="349"/>
          <w:jc w:val="center"/>
        </w:trPr>
        <w:tc>
          <w:tcPr>
            <w:tcW w:w="4052" w:type="dxa"/>
            <w:shd w:val="clear" w:color="auto" w:fill="auto"/>
          </w:tcPr>
          <w:p w:rsidR="005833AD" w:rsidRPr="005833AD" w:rsidRDefault="005833AD" w:rsidP="00724BE0">
            <w:pPr>
              <w:jc w:val="both"/>
              <w:rPr>
                <w:b/>
              </w:rPr>
            </w:pPr>
            <w:r w:rsidRPr="005833AD">
              <w:rPr>
                <w:b/>
              </w:rPr>
              <w:t>Дата на подписване на КР</w:t>
            </w:r>
          </w:p>
        </w:tc>
        <w:tc>
          <w:tcPr>
            <w:tcW w:w="5121" w:type="dxa"/>
            <w:shd w:val="clear" w:color="auto" w:fill="auto"/>
          </w:tcPr>
          <w:p w:rsidR="005833AD" w:rsidRPr="005833AD" w:rsidRDefault="00A254F9" w:rsidP="00724BE0">
            <w:pPr>
              <w:jc w:val="both"/>
            </w:pPr>
            <w:r>
              <w:t>29.04.2020</w:t>
            </w:r>
            <w:r w:rsidR="005833AD" w:rsidRPr="005833AD">
              <w:t>г.</w:t>
            </w:r>
          </w:p>
        </w:tc>
      </w:tr>
      <w:tr w:rsidR="005833AD" w:rsidRPr="005833AD" w:rsidTr="006669DE">
        <w:trPr>
          <w:trHeight w:val="344"/>
          <w:jc w:val="center"/>
        </w:trPr>
        <w:tc>
          <w:tcPr>
            <w:tcW w:w="4052" w:type="dxa"/>
            <w:shd w:val="clear" w:color="auto" w:fill="auto"/>
          </w:tcPr>
          <w:p w:rsidR="005833AD" w:rsidRPr="005833AD" w:rsidRDefault="005833AD" w:rsidP="00724BE0">
            <w:pPr>
              <w:jc w:val="both"/>
              <w:rPr>
                <w:b/>
              </w:rPr>
            </w:pPr>
            <w:r w:rsidRPr="005833AD">
              <w:rPr>
                <w:b/>
              </w:rPr>
              <w:t>Дата на влизане в сила на КР</w:t>
            </w:r>
          </w:p>
        </w:tc>
        <w:tc>
          <w:tcPr>
            <w:tcW w:w="5121" w:type="dxa"/>
            <w:shd w:val="clear" w:color="auto" w:fill="auto"/>
          </w:tcPr>
          <w:p w:rsidR="005833AD" w:rsidRPr="005833AD" w:rsidRDefault="00343A6E" w:rsidP="00724BE0">
            <w:pPr>
              <w:jc w:val="both"/>
            </w:pPr>
            <w:r>
              <w:t>-</w:t>
            </w:r>
          </w:p>
        </w:tc>
      </w:tr>
      <w:tr w:rsidR="005833AD" w:rsidRPr="005833AD" w:rsidTr="006669DE">
        <w:trPr>
          <w:trHeight w:val="341"/>
          <w:jc w:val="center"/>
        </w:trPr>
        <w:tc>
          <w:tcPr>
            <w:tcW w:w="4052" w:type="dxa"/>
            <w:shd w:val="clear" w:color="auto" w:fill="auto"/>
          </w:tcPr>
          <w:p w:rsidR="005833AD" w:rsidRPr="005833AD" w:rsidRDefault="005833AD" w:rsidP="00724BE0">
            <w:pPr>
              <w:jc w:val="both"/>
              <w:rPr>
                <w:b/>
              </w:rPr>
            </w:pPr>
            <w:r w:rsidRPr="005833AD">
              <w:rPr>
                <w:b/>
              </w:rPr>
              <w:t>Оператор на инсталацията</w:t>
            </w:r>
          </w:p>
        </w:tc>
        <w:tc>
          <w:tcPr>
            <w:tcW w:w="5121" w:type="dxa"/>
            <w:shd w:val="clear" w:color="auto" w:fill="auto"/>
          </w:tcPr>
          <w:p w:rsidR="00150DF4" w:rsidRPr="005833AD" w:rsidRDefault="00150DF4" w:rsidP="00A254F9">
            <w:pPr>
              <w:jc w:val="both"/>
            </w:pPr>
            <w:r>
              <w:rPr>
                <w:lang w:val="en-US"/>
              </w:rPr>
              <w:t>“</w:t>
            </w:r>
            <w:r>
              <w:t>Агро Сип</w:t>
            </w:r>
            <w:r>
              <w:rPr>
                <w:lang w:val="en-US"/>
              </w:rPr>
              <w:t>”</w:t>
            </w:r>
            <w:r>
              <w:t xml:space="preserve"> ООД </w:t>
            </w:r>
          </w:p>
        </w:tc>
      </w:tr>
      <w:tr w:rsidR="005833AD" w:rsidRPr="005833AD" w:rsidTr="006669DE">
        <w:trPr>
          <w:jc w:val="center"/>
        </w:trPr>
        <w:tc>
          <w:tcPr>
            <w:tcW w:w="4052" w:type="dxa"/>
            <w:shd w:val="clear" w:color="auto" w:fill="auto"/>
          </w:tcPr>
          <w:p w:rsidR="005833AD" w:rsidRPr="005833AD" w:rsidRDefault="005833AD" w:rsidP="00724BE0">
            <w:pPr>
              <w:rPr>
                <w:b/>
              </w:rPr>
            </w:pPr>
            <w:r w:rsidRPr="005833AD">
              <w:rPr>
                <w:b/>
              </w:rPr>
              <w:t>Адрес, тел.номер, факс, е-mail на собственика/оператора</w:t>
            </w:r>
          </w:p>
        </w:tc>
        <w:tc>
          <w:tcPr>
            <w:tcW w:w="5121" w:type="dxa"/>
            <w:shd w:val="clear" w:color="auto" w:fill="auto"/>
          </w:tcPr>
          <w:p w:rsidR="004B231A" w:rsidRDefault="004B231A" w:rsidP="004B231A">
            <w:pPr>
              <w:jc w:val="both"/>
            </w:pPr>
            <w:r w:rsidRPr="005833AD">
              <w:t xml:space="preserve">гр. </w:t>
            </w:r>
            <w:r>
              <w:t>Генерал Тошево</w:t>
            </w:r>
          </w:p>
          <w:p w:rsidR="004B231A" w:rsidRPr="000D4F0E" w:rsidRDefault="004B231A" w:rsidP="004B231A">
            <w:pPr>
              <w:jc w:val="both"/>
            </w:pPr>
            <w:r>
              <w:t xml:space="preserve">ул. </w:t>
            </w:r>
            <w:r>
              <w:rPr>
                <w:lang w:val="en-US"/>
              </w:rPr>
              <w:t>“</w:t>
            </w:r>
            <w:r>
              <w:t>Васил Априлов</w:t>
            </w:r>
            <w:r>
              <w:rPr>
                <w:lang w:val="en-US"/>
              </w:rPr>
              <w:t>”</w:t>
            </w:r>
            <w:r>
              <w:t xml:space="preserve"> № 8</w:t>
            </w:r>
          </w:p>
          <w:p w:rsidR="004B231A" w:rsidRPr="000D4F0E" w:rsidRDefault="004B231A" w:rsidP="004B231A">
            <w:pPr>
              <w:jc w:val="both"/>
              <w:rPr>
                <w:b/>
                <w:bCs/>
                <w:color w:val="1F497D"/>
                <w:spacing w:val="60"/>
              </w:rPr>
            </w:pPr>
            <w:r w:rsidRPr="000D4F0E">
              <w:t>тел.: (05731) 23 08;</w:t>
            </w:r>
          </w:p>
          <w:p w:rsidR="004B231A" w:rsidRPr="000D4F0E" w:rsidRDefault="004B231A" w:rsidP="004B231A">
            <w:pPr>
              <w:jc w:val="both"/>
              <w:rPr>
                <w:b/>
                <w:bCs/>
                <w:color w:val="1F497D"/>
                <w:spacing w:val="60"/>
              </w:rPr>
            </w:pPr>
            <w:r w:rsidRPr="000D4F0E">
              <w:t>факс: (05731) 23 08</w:t>
            </w:r>
          </w:p>
          <w:p w:rsidR="000D4F0E" w:rsidRPr="005833AD" w:rsidRDefault="004B231A" w:rsidP="004B231A">
            <w:r w:rsidRPr="000D4F0E">
              <w:t xml:space="preserve">e-mail: </w:t>
            </w:r>
            <w:r w:rsidRPr="004B231A">
              <w:rPr>
                <w:color w:val="000000"/>
                <w:lang w:val="en-US"/>
              </w:rPr>
              <w:t>office@agrosip.com</w:t>
            </w:r>
          </w:p>
        </w:tc>
      </w:tr>
      <w:tr w:rsidR="005833AD" w:rsidRPr="005833AD" w:rsidTr="006669DE">
        <w:trPr>
          <w:trHeight w:val="388"/>
          <w:jc w:val="center"/>
        </w:trPr>
        <w:tc>
          <w:tcPr>
            <w:tcW w:w="4052" w:type="dxa"/>
            <w:shd w:val="clear" w:color="auto" w:fill="auto"/>
          </w:tcPr>
          <w:p w:rsidR="005833AD" w:rsidRPr="005833AD" w:rsidRDefault="005833AD" w:rsidP="00724BE0">
            <w:pPr>
              <w:jc w:val="both"/>
              <w:rPr>
                <w:b/>
              </w:rPr>
            </w:pPr>
            <w:r w:rsidRPr="005833AD">
              <w:rPr>
                <w:b/>
              </w:rPr>
              <w:t>Лице за контакти</w:t>
            </w:r>
          </w:p>
        </w:tc>
        <w:tc>
          <w:tcPr>
            <w:tcW w:w="5121" w:type="dxa"/>
            <w:shd w:val="clear" w:color="auto" w:fill="auto"/>
          </w:tcPr>
          <w:p w:rsidR="005833AD" w:rsidRPr="005833AD" w:rsidRDefault="005833AD" w:rsidP="00724BE0">
            <w:pPr>
              <w:jc w:val="both"/>
            </w:pPr>
          </w:p>
        </w:tc>
      </w:tr>
      <w:tr w:rsidR="005833AD" w:rsidRPr="005833AD" w:rsidTr="006669DE">
        <w:trPr>
          <w:jc w:val="center"/>
        </w:trPr>
        <w:tc>
          <w:tcPr>
            <w:tcW w:w="4052" w:type="dxa"/>
            <w:shd w:val="clear" w:color="auto" w:fill="auto"/>
          </w:tcPr>
          <w:p w:rsidR="005833AD" w:rsidRPr="005833AD" w:rsidRDefault="005833AD" w:rsidP="00724BE0">
            <w:pPr>
              <w:rPr>
                <w:b/>
              </w:rPr>
            </w:pPr>
            <w:r w:rsidRPr="005833AD">
              <w:rPr>
                <w:b/>
              </w:rPr>
              <w:t>Адрес, тел. номер, факс, е-mail на лицето за контакти</w:t>
            </w:r>
          </w:p>
        </w:tc>
        <w:tc>
          <w:tcPr>
            <w:tcW w:w="5121" w:type="dxa"/>
            <w:shd w:val="clear" w:color="auto" w:fill="auto"/>
          </w:tcPr>
          <w:p w:rsidR="005833AD" w:rsidRDefault="005833AD" w:rsidP="000D4F0E">
            <w:pPr>
              <w:jc w:val="both"/>
            </w:pPr>
            <w:r w:rsidRPr="005833AD">
              <w:t xml:space="preserve">гр. </w:t>
            </w:r>
            <w:r w:rsidR="000D4F0E">
              <w:t>Генерал Тошево</w:t>
            </w:r>
          </w:p>
          <w:p w:rsidR="000D4F0E" w:rsidRPr="000D4F0E" w:rsidRDefault="000D4F0E" w:rsidP="000D4F0E">
            <w:pPr>
              <w:jc w:val="both"/>
            </w:pPr>
            <w:r>
              <w:t xml:space="preserve">ул. </w:t>
            </w:r>
            <w:r>
              <w:rPr>
                <w:lang w:val="en-US"/>
              </w:rPr>
              <w:t>“</w:t>
            </w:r>
            <w:r>
              <w:t>Васил Априлов</w:t>
            </w:r>
            <w:r>
              <w:rPr>
                <w:lang w:val="en-US"/>
              </w:rPr>
              <w:t>”</w:t>
            </w:r>
            <w:r>
              <w:t xml:space="preserve"> № 8</w:t>
            </w:r>
          </w:p>
          <w:p w:rsidR="000D4F0E" w:rsidRPr="000D4F0E" w:rsidRDefault="000D4F0E" w:rsidP="000D4F0E">
            <w:pPr>
              <w:jc w:val="both"/>
              <w:rPr>
                <w:b/>
                <w:bCs/>
                <w:color w:val="1F497D"/>
                <w:spacing w:val="60"/>
              </w:rPr>
            </w:pPr>
            <w:r w:rsidRPr="000D4F0E">
              <w:t>тел.: (05731) 23 08;</w:t>
            </w:r>
          </w:p>
          <w:p w:rsidR="000D4F0E" w:rsidRPr="000D4F0E" w:rsidRDefault="000D4F0E" w:rsidP="000D4F0E">
            <w:pPr>
              <w:jc w:val="both"/>
              <w:rPr>
                <w:b/>
                <w:bCs/>
                <w:color w:val="1F497D"/>
                <w:spacing w:val="60"/>
              </w:rPr>
            </w:pPr>
            <w:r w:rsidRPr="000D4F0E">
              <w:t>факс: (05731) 23 08</w:t>
            </w:r>
          </w:p>
          <w:p w:rsidR="005833AD" w:rsidRPr="000D4F0E" w:rsidRDefault="000D4F0E" w:rsidP="00724BE0">
            <w:pPr>
              <w:jc w:val="both"/>
              <w:rPr>
                <w:b/>
                <w:bCs/>
                <w:color w:val="1F497D"/>
                <w:spacing w:val="60"/>
              </w:rPr>
            </w:pPr>
            <w:r w:rsidRPr="000D4F0E">
              <w:t xml:space="preserve">e-mail: </w:t>
            </w:r>
            <w:r w:rsidR="004B231A" w:rsidRPr="004B231A">
              <w:rPr>
                <w:color w:val="000000"/>
                <w:lang w:val="en-US"/>
              </w:rPr>
              <w:t>office@agrosip.com</w:t>
            </w:r>
          </w:p>
        </w:tc>
      </w:tr>
    </w:tbl>
    <w:p w:rsidR="001A153F" w:rsidRDefault="001A153F" w:rsidP="00D126E3">
      <w:pPr>
        <w:rPr>
          <w:sz w:val="28"/>
          <w:szCs w:val="28"/>
        </w:rPr>
      </w:pPr>
    </w:p>
    <w:p w:rsidR="002E7137" w:rsidRDefault="002E7137" w:rsidP="00D126E3">
      <w:pPr>
        <w:rPr>
          <w:sz w:val="28"/>
          <w:szCs w:val="28"/>
        </w:rPr>
      </w:pPr>
    </w:p>
    <w:p w:rsidR="005833AD" w:rsidRPr="00E561DB" w:rsidRDefault="006669DE" w:rsidP="00D126E3">
      <w:pPr>
        <w:rPr>
          <w:b/>
        </w:rPr>
      </w:pPr>
      <w:r w:rsidRPr="00E561DB">
        <w:rPr>
          <w:b/>
        </w:rPr>
        <w:t xml:space="preserve">1.2. Кратко описание на дейностите извършвани в инсталациите </w:t>
      </w:r>
    </w:p>
    <w:p w:rsidR="00A254F9" w:rsidRDefault="002E7137" w:rsidP="00A254F9">
      <w:pPr>
        <w:spacing w:before="120"/>
        <w:jc w:val="both"/>
      </w:pPr>
      <w:r>
        <w:tab/>
      </w:r>
      <w:r w:rsidR="00A254F9">
        <w:rPr>
          <w:rFonts w:eastAsia="TimesNewRomanPSMT"/>
        </w:rPr>
        <w:t xml:space="preserve">Свинекомплексът е разположен в ПИ </w:t>
      </w:r>
      <w:r w:rsidR="00A254F9" w:rsidRPr="00012987">
        <w:t>000099</w:t>
      </w:r>
      <w:r w:rsidR="00A254F9">
        <w:t xml:space="preserve">, в землището на с. Любен Каравелово, община Аксаково, и заема площ от 62.085 дка. Територията е сначин на трайно ползване </w:t>
      </w:r>
      <w:r w:rsidR="00A254F9">
        <w:rPr>
          <w:lang w:val="en-US"/>
        </w:rPr>
        <w:t>“</w:t>
      </w:r>
      <w:r w:rsidR="00A254F9">
        <w:t>животновъдна ферма - свинеферма</w:t>
      </w:r>
      <w:r w:rsidR="00A254F9">
        <w:rPr>
          <w:lang w:val="en-US"/>
        </w:rPr>
        <w:t>”</w:t>
      </w:r>
      <w:r w:rsidR="00A254F9">
        <w:t xml:space="preserve">. </w:t>
      </w:r>
      <w:r w:rsidR="00A254F9" w:rsidRPr="00543F6C">
        <w:rPr>
          <w:lang w:val="ru-RU"/>
        </w:rPr>
        <w:t xml:space="preserve">Площадката е с географски координати на условния геометричен център: </w:t>
      </w:r>
      <w:r w:rsidR="00A254F9" w:rsidRPr="002D59EC">
        <w:rPr>
          <w:lang w:val="ru-RU"/>
        </w:rPr>
        <w:t xml:space="preserve">43° </w:t>
      </w:r>
      <w:r w:rsidR="00A254F9" w:rsidRPr="002D59EC">
        <w:t>2</w:t>
      </w:r>
      <w:r w:rsidR="00A254F9" w:rsidRPr="002D59EC">
        <w:rPr>
          <w:lang w:val="en-US"/>
        </w:rPr>
        <w:t>1</w:t>
      </w:r>
      <w:r w:rsidR="00A254F9" w:rsidRPr="002D59EC">
        <w:rPr>
          <w:lang w:val="ru-RU"/>
        </w:rPr>
        <w:t xml:space="preserve">' </w:t>
      </w:r>
      <w:r w:rsidR="00A254F9" w:rsidRPr="002D59EC">
        <w:t>20</w:t>
      </w:r>
      <w:r w:rsidR="00A254F9" w:rsidRPr="002D59EC">
        <w:rPr>
          <w:lang w:val="en-US"/>
        </w:rPr>
        <w:t>.</w:t>
      </w:r>
      <w:r w:rsidR="00A254F9" w:rsidRPr="002D59EC">
        <w:t>76</w:t>
      </w:r>
      <w:r w:rsidR="00A254F9" w:rsidRPr="002D59EC">
        <w:rPr>
          <w:lang w:val="ru-RU"/>
        </w:rPr>
        <w:t xml:space="preserve">'' </w:t>
      </w:r>
      <w:r w:rsidR="00A254F9" w:rsidRPr="002D59EC">
        <w:rPr>
          <w:lang w:val="en-US"/>
        </w:rPr>
        <w:t>N</w:t>
      </w:r>
      <w:r w:rsidR="00A254F9" w:rsidRPr="002D59EC">
        <w:t>;</w:t>
      </w:r>
      <w:r w:rsidR="00A254F9" w:rsidRPr="002D59EC">
        <w:rPr>
          <w:lang w:val="en-US"/>
        </w:rPr>
        <w:t xml:space="preserve"> </w:t>
      </w:r>
      <w:r w:rsidR="00A254F9" w:rsidRPr="002D59EC">
        <w:t xml:space="preserve">и </w:t>
      </w:r>
      <w:r w:rsidR="00A254F9" w:rsidRPr="002D59EC">
        <w:rPr>
          <w:lang w:val="ru-RU"/>
        </w:rPr>
        <w:t xml:space="preserve"> 27° </w:t>
      </w:r>
      <w:r w:rsidR="00A254F9" w:rsidRPr="002D59EC">
        <w:t>4</w:t>
      </w:r>
      <w:r w:rsidR="00A254F9" w:rsidRPr="002D59EC">
        <w:rPr>
          <w:lang w:val="en-US"/>
        </w:rPr>
        <w:t>6</w:t>
      </w:r>
      <w:r w:rsidR="00A254F9" w:rsidRPr="002D59EC">
        <w:rPr>
          <w:lang w:val="ru-RU"/>
        </w:rPr>
        <w:t xml:space="preserve">' </w:t>
      </w:r>
      <w:r w:rsidR="00A254F9" w:rsidRPr="002D59EC">
        <w:t>00</w:t>
      </w:r>
      <w:r w:rsidR="00A254F9" w:rsidRPr="002D59EC">
        <w:rPr>
          <w:lang w:val="en-US"/>
        </w:rPr>
        <w:t>.</w:t>
      </w:r>
      <w:r w:rsidR="00A254F9" w:rsidRPr="002D59EC">
        <w:t>12</w:t>
      </w:r>
      <w:r w:rsidR="00A254F9" w:rsidRPr="002D59EC">
        <w:rPr>
          <w:lang w:val="ru-RU"/>
        </w:rPr>
        <w:t xml:space="preserve">'' </w:t>
      </w:r>
      <w:r w:rsidR="00A254F9" w:rsidRPr="002D59EC">
        <w:t>Е</w:t>
      </w:r>
      <w:r w:rsidR="00A254F9">
        <w:t>.</w:t>
      </w:r>
    </w:p>
    <w:p w:rsidR="00A254F9" w:rsidRDefault="00A254F9" w:rsidP="00A254F9">
      <w:pPr>
        <w:spacing w:before="120"/>
        <w:ind w:firstLine="708"/>
        <w:jc w:val="both"/>
      </w:pPr>
      <w:r>
        <w:t xml:space="preserve">Към свинекомплекса, на територията на </w:t>
      </w:r>
      <w:r w:rsidRPr="00012987">
        <w:t>ПИ 039027</w:t>
      </w:r>
      <w:r>
        <w:t xml:space="preserve"> са изградени пет торохранилища (бивши лагуни/утаители), разположени на обща площ от 9545 </w:t>
      </w:r>
      <w:r>
        <w:rPr>
          <w:lang w:val="en-US"/>
        </w:rPr>
        <w:t>m</w:t>
      </w:r>
      <w:r w:rsidRPr="00012987">
        <w:rPr>
          <w:vertAlign w:val="superscript"/>
        </w:rPr>
        <w:t>2</w:t>
      </w:r>
      <w:r w:rsidRPr="00012987">
        <w:t xml:space="preserve">. </w:t>
      </w:r>
      <w:r>
        <w:t xml:space="preserve"> </w:t>
      </w:r>
    </w:p>
    <w:p w:rsidR="00A254F9" w:rsidRDefault="00A254F9" w:rsidP="00A254F9">
      <w:pPr>
        <w:spacing w:before="120"/>
        <w:ind w:firstLine="708"/>
        <w:jc w:val="both"/>
      </w:pPr>
      <w:r>
        <w:t>Също така, на територията на отделен имот с планоснимачен номер ПИ 020043 е изградено водостопанско съоръжение (сондажен кладенец), използвано за водоснабдяване на свинекомплекса.</w:t>
      </w:r>
    </w:p>
    <w:p w:rsidR="008005ED" w:rsidRPr="008005ED" w:rsidRDefault="008005ED" w:rsidP="008005ED">
      <w:pPr>
        <w:widowControl w:val="0"/>
        <w:tabs>
          <w:tab w:val="left" w:pos="709"/>
        </w:tabs>
        <w:autoSpaceDE w:val="0"/>
        <w:autoSpaceDN w:val="0"/>
        <w:spacing w:before="120"/>
        <w:jc w:val="both"/>
      </w:pPr>
      <w:r>
        <w:tab/>
        <w:t>В конструктивно отношение, животновъдния обект се състои от дванадесет сгради (помещения) за отглеждане и подслон на три категории (групи) свине: свине за угоява (над 30 кг); свине майки в периода на чифтосване, бременност и опрасване; и подрастващи свине (до 30 кг.).</w:t>
      </w:r>
    </w:p>
    <w:p w:rsidR="008005ED" w:rsidRDefault="008005ED" w:rsidP="008005ED">
      <w:pPr>
        <w:widowControl w:val="0"/>
        <w:tabs>
          <w:tab w:val="left" w:pos="709"/>
        </w:tabs>
        <w:autoSpaceDE w:val="0"/>
        <w:autoSpaceDN w:val="0"/>
        <w:spacing w:before="120"/>
        <w:jc w:val="both"/>
      </w:pPr>
      <w:r>
        <w:tab/>
        <w:t>Всяка сграда (помещение) за отглеждане и подслон е оборудвана и съобразена със специфичните изисквания към всяка категория и група на отглежданите животни, вкл. системи за хранене, поене, управление на странични метаболитни продукти (тор), както и климатизация (температурен конфорт) и осигуряване на здравословна жизнена среда.</w:t>
      </w:r>
    </w:p>
    <w:p w:rsidR="008005ED" w:rsidRPr="0068313C" w:rsidRDefault="008005ED" w:rsidP="008005ED">
      <w:pPr>
        <w:widowControl w:val="0"/>
        <w:tabs>
          <w:tab w:val="left" w:pos="709"/>
        </w:tabs>
        <w:autoSpaceDE w:val="0"/>
        <w:autoSpaceDN w:val="0"/>
        <w:spacing w:before="120"/>
        <w:jc w:val="both"/>
        <w:rPr>
          <w:rFonts w:eastAsia="TimesNewRomanPSMT"/>
        </w:rPr>
      </w:pPr>
      <w:r>
        <w:rPr>
          <w:rFonts w:eastAsia="TimesNewRomanPSMT"/>
        </w:rPr>
        <w:lastRenderedPageBreak/>
        <w:tab/>
        <w:t>Свинете се отглеждат в групови и индивидуални боксове, в зависимост от етапа и стадия на животните (авине за угояване, свине майки, подрастващи).</w:t>
      </w:r>
    </w:p>
    <w:p w:rsidR="008005ED" w:rsidRDefault="008005ED" w:rsidP="008005ED">
      <w:pPr>
        <w:autoSpaceDE w:val="0"/>
        <w:autoSpaceDN w:val="0"/>
        <w:adjustRightInd w:val="0"/>
        <w:spacing w:before="60"/>
        <w:ind w:firstLine="709"/>
        <w:jc w:val="both"/>
        <w:rPr>
          <w:rFonts w:eastAsia="TimesNewRomanPSMT"/>
        </w:rPr>
      </w:pPr>
      <w:r>
        <w:rPr>
          <w:rFonts w:eastAsia="TimesNewRomanPSMT"/>
        </w:rPr>
        <w:t>Свинеугоителния комплекс включва следните функционални подобекти:</w:t>
      </w:r>
    </w:p>
    <w:p w:rsidR="008005ED" w:rsidRDefault="008005ED" w:rsidP="008005ED">
      <w:pPr>
        <w:numPr>
          <w:ilvl w:val="0"/>
          <w:numId w:val="2"/>
        </w:numPr>
        <w:autoSpaceDE w:val="0"/>
        <w:autoSpaceDN w:val="0"/>
        <w:adjustRightInd w:val="0"/>
        <w:spacing w:before="60"/>
        <w:jc w:val="both"/>
        <w:rPr>
          <w:rFonts w:eastAsia="TimesNewRomanPSMT"/>
        </w:rPr>
      </w:pPr>
      <w:r>
        <w:rPr>
          <w:rFonts w:eastAsia="TimesNewRomanPSMT"/>
        </w:rPr>
        <w:t>животновъдни сгради – 12 бр.;</w:t>
      </w:r>
    </w:p>
    <w:p w:rsidR="008005ED" w:rsidRPr="00AD44C9" w:rsidRDefault="008005ED" w:rsidP="008005ED">
      <w:pPr>
        <w:pStyle w:val="ListParagraph"/>
        <w:numPr>
          <w:ilvl w:val="0"/>
          <w:numId w:val="33"/>
        </w:numPr>
        <w:autoSpaceDE w:val="0"/>
        <w:autoSpaceDN w:val="0"/>
        <w:adjustRightInd w:val="0"/>
        <w:spacing w:before="60" w:after="0" w:line="240" w:lineRule="auto"/>
        <w:contextualSpacing w:val="0"/>
        <w:jc w:val="both"/>
        <w:rPr>
          <w:rFonts w:ascii="Times New Roman" w:eastAsia="TimesNewRomanPSMT" w:hAnsi="Times New Roman"/>
          <w:sz w:val="24"/>
          <w:szCs w:val="24"/>
        </w:rPr>
      </w:pPr>
      <w:r w:rsidRPr="0068313C">
        <w:rPr>
          <w:rFonts w:ascii="Times New Roman" w:eastAsia="TimesNewRomanPSMT" w:hAnsi="Times New Roman"/>
          <w:sz w:val="24"/>
          <w:szCs w:val="24"/>
        </w:rPr>
        <w:t>свине за угояване – 7 сгради;</w:t>
      </w:r>
    </w:p>
    <w:p w:rsidR="008005ED" w:rsidRPr="00AD44C9" w:rsidRDefault="008005ED" w:rsidP="008005ED">
      <w:pPr>
        <w:pStyle w:val="ListParagraph"/>
        <w:numPr>
          <w:ilvl w:val="0"/>
          <w:numId w:val="33"/>
        </w:numPr>
        <w:autoSpaceDE w:val="0"/>
        <w:autoSpaceDN w:val="0"/>
        <w:adjustRightInd w:val="0"/>
        <w:spacing w:before="60" w:after="0" w:line="240" w:lineRule="auto"/>
        <w:contextualSpacing w:val="0"/>
        <w:jc w:val="both"/>
        <w:rPr>
          <w:rFonts w:ascii="Times New Roman" w:eastAsia="TimesNewRomanPSMT" w:hAnsi="Times New Roman"/>
          <w:sz w:val="24"/>
          <w:szCs w:val="24"/>
        </w:rPr>
      </w:pPr>
      <w:r w:rsidRPr="00AD44C9">
        <w:rPr>
          <w:rFonts w:ascii="Times New Roman" w:eastAsia="TimesNewRomanPSMT" w:hAnsi="Times New Roman"/>
          <w:sz w:val="24"/>
          <w:szCs w:val="24"/>
        </w:rPr>
        <w:t>подрастващи – 2 сгради;</w:t>
      </w:r>
    </w:p>
    <w:p w:rsidR="008005ED" w:rsidRPr="00AD44C9" w:rsidRDefault="008005ED" w:rsidP="008005ED">
      <w:pPr>
        <w:pStyle w:val="ListParagraph"/>
        <w:numPr>
          <w:ilvl w:val="0"/>
          <w:numId w:val="33"/>
        </w:numPr>
        <w:autoSpaceDE w:val="0"/>
        <w:autoSpaceDN w:val="0"/>
        <w:adjustRightInd w:val="0"/>
        <w:spacing w:before="60" w:after="0" w:line="240" w:lineRule="auto"/>
        <w:contextualSpacing w:val="0"/>
        <w:jc w:val="both"/>
        <w:rPr>
          <w:rFonts w:ascii="Times New Roman" w:eastAsia="TimesNewRomanPSMT" w:hAnsi="Times New Roman"/>
          <w:sz w:val="24"/>
          <w:szCs w:val="24"/>
        </w:rPr>
      </w:pPr>
      <w:r w:rsidRPr="00AD44C9">
        <w:rPr>
          <w:rFonts w:ascii="Times New Roman" w:eastAsia="TimesNewRomanPSMT" w:hAnsi="Times New Roman"/>
          <w:sz w:val="24"/>
          <w:szCs w:val="24"/>
        </w:rPr>
        <w:t>свине майки – 3 сгради.</w:t>
      </w:r>
    </w:p>
    <w:p w:rsidR="008005ED" w:rsidRDefault="008005ED" w:rsidP="008005ED">
      <w:pPr>
        <w:numPr>
          <w:ilvl w:val="0"/>
          <w:numId w:val="2"/>
        </w:numPr>
        <w:autoSpaceDE w:val="0"/>
        <w:autoSpaceDN w:val="0"/>
        <w:adjustRightInd w:val="0"/>
        <w:spacing w:before="60"/>
        <w:jc w:val="both"/>
        <w:rPr>
          <w:rFonts w:eastAsia="TimesNewRomanPSMT"/>
        </w:rPr>
      </w:pPr>
      <w:r>
        <w:rPr>
          <w:rFonts w:eastAsia="TimesNewRomanPSMT"/>
        </w:rPr>
        <w:t>торохранилища (вкопани водоплътни бетонови резервоари) – 5 бр.</w:t>
      </w:r>
    </w:p>
    <w:p w:rsidR="008005ED" w:rsidRDefault="008005ED" w:rsidP="008005ED">
      <w:pPr>
        <w:pStyle w:val="ListParagraph"/>
        <w:numPr>
          <w:ilvl w:val="0"/>
          <w:numId w:val="33"/>
        </w:numPr>
        <w:autoSpaceDE w:val="0"/>
        <w:autoSpaceDN w:val="0"/>
        <w:adjustRightInd w:val="0"/>
        <w:spacing w:before="60" w:after="0" w:line="240" w:lineRule="auto"/>
        <w:contextualSpacing w:val="0"/>
        <w:jc w:val="both"/>
        <w:rPr>
          <w:rFonts w:ascii="Times New Roman" w:eastAsia="TimesNewRomanPSMT" w:hAnsi="Times New Roman"/>
          <w:sz w:val="24"/>
          <w:szCs w:val="24"/>
        </w:rPr>
      </w:pPr>
      <w:r>
        <w:rPr>
          <w:rFonts w:ascii="Times New Roman" w:eastAsia="TimesNewRomanPSMT" w:hAnsi="Times New Roman"/>
          <w:sz w:val="24"/>
          <w:szCs w:val="24"/>
        </w:rPr>
        <w:t xml:space="preserve">торохранилище № 1 (аварийно) – 2940 </w:t>
      </w:r>
      <w:r>
        <w:rPr>
          <w:rFonts w:ascii="Times New Roman" w:eastAsia="TimesNewRomanPSMT" w:hAnsi="Times New Roman"/>
          <w:sz w:val="24"/>
          <w:szCs w:val="24"/>
          <w:lang w:val="en-US"/>
        </w:rPr>
        <w:t>m</w:t>
      </w:r>
      <w:r w:rsidRPr="003039CD">
        <w:rPr>
          <w:rFonts w:ascii="Times New Roman" w:eastAsia="TimesNewRomanPSMT" w:hAnsi="Times New Roman"/>
          <w:sz w:val="24"/>
          <w:szCs w:val="24"/>
          <w:vertAlign w:val="superscript"/>
        </w:rPr>
        <w:t>3</w:t>
      </w:r>
      <w:r>
        <w:rPr>
          <w:rFonts w:ascii="Times New Roman" w:eastAsia="TimesNewRomanPSMT" w:hAnsi="Times New Roman"/>
          <w:sz w:val="24"/>
          <w:szCs w:val="24"/>
        </w:rPr>
        <w:t xml:space="preserve"> </w:t>
      </w:r>
      <w:r w:rsidRPr="003039CD">
        <w:rPr>
          <w:rFonts w:ascii="Times New Roman" w:eastAsia="TimesNewRomanPSMT" w:hAnsi="Times New Roman"/>
          <w:sz w:val="24"/>
          <w:szCs w:val="24"/>
        </w:rPr>
        <w:t>;</w:t>
      </w:r>
    </w:p>
    <w:p w:rsidR="008005ED" w:rsidRDefault="008005ED" w:rsidP="008005ED">
      <w:pPr>
        <w:pStyle w:val="ListParagraph"/>
        <w:numPr>
          <w:ilvl w:val="0"/>
          <w:numId w:val="33"/>
        </w:numPr>
        <w:autoSpaceDE w:val="0"/>
        <w:autoSpaceDN w:val="0"/>
        <w:adjustRightInd w:val="0"/>
        <w:spacing w:before="60" w:after="0" w:line="240" w:lineRule="auto"/>
        <w:contextualSpacing w:val="0"/>
        <w:jc w:val="both"/>
        <w:rPr>
          <w:rFonts w:ascii="Times New Roman" w:eastAsia="TimesNewRomanPSMT" w:hAnsi="Times New Roman"/>
          <w:sz w:val="24"/>
          <w:szCs w:val="24"/>
        </w:rPr>
      </w:pPr>
      <w:r w:rsidRPr="00F13717">
        <w:rPr>
          <w:rFonts w:ascii="Times New Roman" w:eastAsia="TimesNewRomanPSMT" w:hAnsi="Times New Roman"/>
          <w:sz w:val="24"/>
          <w:szCs w:val="24"/>
        </w:rPr>
        <w:t xml:space="preserve">торохранилище № 2 – 2750 </w:t>
      </w:r>
      <w:r w:rsidRPr="00F13717">
        <w:rPr>
          <w:rFonts w:ascii="Times New Roman" w:eastAsia="TimesNewRomanPSMT" w:hAnsi="Times New Roman"/>
          <w:sz w:val="24"/>
          <w:szCs w:val="24"/>
          <w:lang w:val="en-US"/>
        </w:rPr>
        <w:t>m</w:t>
      </w:r>
      <w:r w:rsidRPr="00F13717">
        <w:rPr>
          <w:rFonts w:ascii="Times New Roman" w:eastAsia="TimesNewRomanPSMT" w:hAnsi="Times New Roman"/>
          <w:sz w:val="24"/>
          <w:szCs w:val="24"/>
          <w:vertAlign w:val="superscript"/>
        </w:rPr>
        <w:t>3</w:t>
      </w:r>
      <w:r w:rsidRPr="00F13717">
        <w:rPr>
          <w:rFonts w:ascii="Times New Roman" w:eastAsia="TimesNewRomanPSMT" w:hAnsi="Times New Roman"/>
          <w:sz w:val="24"/>
          <w:szCs w:val="24"/>
        </w:rPr>
        <w:t xml:space="preserve"> ;</w:t>
      </w:r>
    </w:p>
    <w:p w:rsidR="008005ED" w:rsidRDefault="008005ED" w:rsidP="008005ED">
      <w:pPr>
        <w:pStyle w:val="ListParagraph"/>
        <w:numPr>
          <w:ilvl w:val="0"/>
          <w:numId w:val="33"/>
        </w:numPr>
        <w:autoSpaceDE w:val="0"/>
        <w:autoSpaceDN w:val="0"/>
        <w:adjustRightInd w:val="0"/>
        <w:spacing w:before="60" w:after="0" w:line="240" w:lineRule="auto"/>
        <w:contextualSpacing w:val="0"/>
        <w:jc w:val="both"/>
        <w:rPr>
          <w:rFonts w:ascii="Times New Roman" w:eastAsia="TimesNewRomanPSMT" w:hAnsi="Times New Roman"/>
          <w:sz w:val="24"/>
          <w:szCs w:val="24"/>
        </w:rPr>
      </w:pPr>
      <w:r w:rsidRPr="00F13717">
        <w:rPr>
          <w:rFonts w:ascii="Times New Roman" w:eastAsia="TimesNewRomanPSMT" w:hAnsi="Times New Roman"/>
          <w:sz w:val="24"/>
          <w:szCs w:val="24"/>
        </w:rPr>
        <w:t xml:space="preserve">торохранилище № 3 – 4748 </w:t>
      </w:r>
      <w:r w:rsidRPr="00F13717">
        <w:rPr>
          <w:rFonts w:ascii="Times New Roman" w:eastAsia="TimesNewRomanPSMT" w:hAnsi="Times New Roman"/>
          <w:sz w:val="24"/>
          <w:szCs w:val="24"/>
          <w:lang w:val="en-US"/>
        </w:rPr>
        <w:t>m</w:t>
      </w:r>
      <w:r w:rsidRPr="00F13717">
        <w:rPr>
          <w:rFonts w:ascii="Times New Roman" w:eastAsia="TimesNewRomanPSMT" w:hAnsi="Times New Roman"/>
          <w:sz w:val="24"/>
          <w:szCs w:val="24"/>
          <w:vertAlign w:val="superscript"/>
        </w:rPr>
        <w:t>3</w:t>
      </w:r>
      <w:r w:rsidRPr="00F13717">
        <w:rPr>
          <w:rFonts w:ascii="Times New Roman" w:eastAsia="TimesNewRomanPSMT" w:hAnsi="Times New Roman"/>
          <w:sz w:val="24"/>
          <w:szCs w:val="24"/>
        </w:rPr>
        <w:t xml:space="preserve"> ;</w:t>
      </w:r>
    </w:p>
    <w:p w:rsidR="008005ED" w:rsidRDefault="008005ED" w:rsidP="008005ED">
      <w:pPr>
        <w:pStyle w:val="ListParagraph"/>
        <w:numPr>
          <w:ilvl w:val="0"/>
          <w:numId w:val="33"/>
        </w:numPr>
        <w:autoSpaceDE w:val="0"/>
        <w:autoSpaceDN w:val="0"/>
        <w:adjustRightInd w:val="0"/>
        <w:spacing w:before="60" w:after="0" w:line="240" w:lineRule="auto"/>
        <w:contextualSpacing w:val="0"/>
        <w:jc w:val="both"/>
        <w:rPr>
          <w:rFonts w:ascii="Times New Roman" w:eastAsia="TimesNewRomanPSMT" w:hAnsi="Times New Roman"/>
          <w:sz w:val="24"/>
          <w:szCs w:val="24"/>
        </w:rPr>
      </w:pPr>
      <w:r w:rsidRPr="00F13717">
        <w:rPr>
          <w:rFonts w:ascii="Times New Roman" w:eastAsia="TimesNewRomanPSMT" w:hAnsi="Times New Roman"/>
          <w:sz w:val="24"/>
          <w:szCs w:val="24"/>
        </w:rPr>
        <w:t xml:space="preserve">торохранилище № 4 – 5315 </w:t>
      </w:r>
      <w:r w:rsidRPr="00F13717">
        <w:rPr>
          <w:rFonts w:ascii="Times New Roman" w:eastAsia="TimesNewRomanPSMT" w:hAnsi="Times New Roman"/>
          <w:sz w:val="24"/>
          <w:szCs w:val="24"/>
          <w:lang w:val="en-US"/>
        </w:rPr>
        <w:t>m</w:t>
      </w:r>
      <w:r w:rsidRPr="00F13717">
        <w:rPr>
          <w:rFonts w:ascii="Times New Roman" w:eastAsia="TimesNewRomanPSMT" w:hAnsi="Times New Roman"/>
          <w:sz w:val="24"/>
          <w:szCs w:val="24"/>
          <w:vertAlign w:val="superscript"/>
        </w:rPr>
        <w:t>3</w:t>
      </w:r>
      <w:r w:rsidRPr="00F13717">
        <w:rPr>
          <w:rFonts w:ascii="Times New Roman" w:eastAsia="TimesNewRomanPSMT" w:hAnsi="Times New Roman"/>
          <w:sz w:val="24"/>
          <w:szCs w:val="24"/>
        </w:rPr>
        <w:t xml:space="preserve"> ;</w:t>
      </w:r>
    </w:p>
    <w:p w:rsidR="008005ED" w:rsidRPr="00F13717" w:rsidRDefault="008005ED" w:rsidP="008005ED">
      <w:pPr>
        <w:pStyle w:val="ListParagraph"/>
        <w:numPr>
          <w:ilvl w:val="0"/>
          <w:numId w:val="33"/>
        </w:numPr>
        <w:autoSpaceDE w:val="0"/>
        <w:autoSpaceDN w:val="0"/>
        <w:adjustRightInd w:val="0"/>
        <w:spacing w:before="60" w:after="0" w:line="240" w:lineRule="auto"/>
        <w:ind w:left="1429" w:hanging="357"/>
        <w:contextualSpacing w:val="0"/>
        <w:jc w:val="both"/>
        <w:rPr>
          <w:rFonts w:ascii="Times New Roman" w:eastAsia="TimesNewRomanPSMT" w:hAnsi="Times New Roman"/>
          <w:sz w:val="24"/>
          <w:szCs w:val="24"/>
        </w:rPr>
      </w:pPr>
      <w:r w:rsidRPr="00F13717">
        <w:rPr>
          <w:rFonts w:ascii="Times New Roman" w:eastAsia="TimesNewRomanPSMT" w:hAnsi="Times New Roman"/>
          <w:sz w:val="24"/>
          <w:szCs w:val="24"/>
        </w:rPr>
        <w:t xml:space="preserve">торохранилище № 5 – 5244 </w:t>
      </w:r>
      <w:r w:rsidRPr="00F13717">
        <w:rPr>
          <w:rFonts w:ascii="Times New Roman" w:eastAsia="TimesNewRomanPSMT" w:hAnsi="Times New Roman"/>
          <w:sz w:val="24"/>
          <w:szCs w:val="24"/>
          <w:lang w:val="en-US"/>
        </w:rPr>
        <w:t>m</w:t>
      </w:r>
      <w:r w:rsidRPr="00F13717">
        <w:rPr>
          <w:rFonts w:ascii="Times New Roman" w:eastAsia="TimesNewRomanPSMT" w:hAnsi="Times New Roman"/>
          <w:sz w:val="24"/>
          <w:szCs w:val="24"/>
          <w:vertAlign w:val="superscript"/>
        </w:rPr>
        <w:t>3</w:t>
      </w:r>
      <w:r w:rsidRPr="00F13717">
        <w:rPr>
          <w:rFonts w:ascii="Times New Roman" w:eastAsia="TimesNewRomanPSMT" w:hAnsi="Times New Roman"/>
          <w:sz w:val="24"/>
          <w:szCs w:val="24"/>
        </w:rPr>
        <w:t xml:space="preserve"> .</w:t>
      </w:r>
    </w:p>
    <w:p w:rsidR="008005ED" w:rsidRPr="002A7889" w:rsidRDefault="008005ED" w:rsidP="008005ED">
      <w:pPr>
        <w:numPr>
          <w:ilvl w:val="0"/>
          <w:numId w:val="2"/>
        </w:numPr>
        <w:autoSpaceDE w:val="0"/>
        <w:autoSpaceDN w:val="0"/>
        <w:adjustRightInd w:val="0"/>
        <w:spacing w:before="60"/>
        <w:jc w:val="both"/>
        <w:rPr>
          <w:rFonts w:eastAsia="TimesNewRomanPSMT"/>
        </w:rPr>
      </w:pPr>
      <w:r>
        <w:rPr>
          <w:rFonts w:eastAsia="TimesNewRomanPSMT"/>
        </w:rPr>
        <w:t>разпределителна шахта (водоснабдяване);</w:t>
      </w:r>
    </w:p>
    <w:p w:rsidR="008005ED" w:rsidRPr="0027258D" w:rsidRDefault="008005ED" w:rsidP="008005ED">
      <w:pPr>
        <w:numPr>
          <w:ilvl w:val="0"/>
          <w:numId w:val="2"/>
        </w:numPr>
        <w:autoSpaceDE w:val="0"/>
        <w:autoSpaceDN w:val="0"/>
        <w:adjustRightInd w:val="0"/>
        <w:spacing w:before="60"/>
        <w:jc w:val="both"/>
        <w:rPr>
          <w:rFonts w:eastAsia="TimesNewRomanPSMT"/>
        </w:rPr>
      </w:pPr>
      <w:r w:rsidRPr="0027258D">
        <w:t xml:space="preserve">административна сграда; </w:t>
      </w:r>
    </w:p>
    <w:p w:rsidR="008005ED" w:rsidRPr="0027258D" w:rsidRDefault="008005ED" w:rsidP="008005ED">
      <w:pPr>
        <w:numPr>
          <w:ilvl w:val="0"/>
          <w:numId w:val="2"/>
        </w:numPr>
        <w:autoSpaceDE w:val="0"/>
        <w:autoSpaceDN w:val="0"/>
        <w:adjustRightInd w:val="0"/>
        <w:spacing w:before="60"/>
        <w:jc w:val="both"/>
        <w:rPr>
          <w:rFonts w:eastAsia="TimesNewRomanPSMT"/>
        </w:rPr>
      </w:pPr>
      <w:r w:rsidRPr="0027258D">
        <w:t>трафопост;</w:t>
      </w:r>
    </w:p>
    <w:p w:rsidR="008005ED" w:rsidRPr="002A7889" w:rsidRDefault="008005ED" w:rsidP="008005ED">
      <w:pPr>
        <w:numPr>
          <w:ilvl w:val="0"/>
          <w:numId w:val="2"/>
        </w:numPr>
        <w:autoSpaceDE w:val="0"/>
        <w:autoSpaceDN w:val="0"/>
        <w:adjustRightInd w:val="0"/>
        <w:spacing w:before="60"/>
        <w:jc w:val="both"/>
        <w:rPr>
          <w:rFonts w:eastAsia="TimesNewRomanPSMT"/>
        </w:rPr>
      </w:pPr>
      <w:r w:rsidRPr="0027258D">
        <w:t>помощни сгради;</w:t>
      </w:r>
    </w:p>
    <w:p w:rsidR="008005ED" w:rsidRPr="0027258D" w:rsidRDefault="008005ED" w:rsidP="008005ED">
      <w:pPr>
        <w:numPr>
          <w:ilvl w:val="0"/>
          <w:numId w:val="2"/>
        </w:numPr>
        <w:autoSpaceDE w:val="0"/>
        <w:autoSpaceDN w:val="0"/>
        <w:adjustRightInd w:val="0"/>
        <w:spacing w:before="60"/>
        <w:jc w:val="both"/>
        <w:rPr>
          <w:rFonts w:eastAsia="TimesNewRomanPSMT"/>
        </w:rPr>
      </w:pPr>
      <w:r>
        <w:t>автовезна;</w:t>
      </w:r>
    </w:p>
    <w:p w:rsidR="008005ED" w:rsidRDefault="008005ED" w:rsidP="008005ED">
      <w:pPr>
        <w:numPr>
          <w:ilvl w:val="0"/>
          <w:numId w:val="2"/>
        </w:numPr>
        <w:autoSpaceDE w:val="0"/>
        <w:autoSpaceDN w:val="0"/>
        <w:adjustRightInd w:val="0"/>
        <w:spacing w:before="60"/>
        <w:jc w:val="both"/>
        <w:rPr>
          <w:rFonts w:eastAsia="TimesNewRomanPSMT"/>
        </w:rPr>
      </w:pPr>
      <w:r w:rsidRPr="0027258D">
        <w:rPr>
          <w:rFonts w:eastAsia="TimesNewRomanPSMT"/>
        </w:rPr>
        <w:t>КПП.</w:t>
      </w:r>
    </w:p>
    <w:p w:rsidR="008005ED" w:rsidRPr="00BD0033" w:rsidRDefault="008005ED" w:rsidP="008005ED">
      <w:pPr>
        <w:autoSpaceDE w:val="0"/>
        <w:autoSpaceDN w:val="0"/>
        <w:adjustRightInd w:val="0"/>
        <w:ind w:left="1080"/>
        <w:jc w:val="both"/>
        <w:rPr>
          <w:rFonts w:eastAsia="TimesNewRomanPSMT"/>
        </w:rPr>
      </w:pPr>
    </w:p>
    <w:p w:rsidR="008005ED" w:rsidRPr="00ED1CCE" w:rsidRDefault="008005ED" w:rsidP="008005ED">
      <w:pPr>
        <w:autoSpaceDE w:val="0"/>
        <w:autoSpaceDN w:val="0"/>
        <w:adjustRightInd w:val="0"/>
        <w:jc w:val="both"/>
        <w:rPr>
          <w:rFonts w:eastAsia="TimesNewRomanPSMT"/>
          <w:b/>
        </w:rPr>
      </w:pPr>
      <w:r>
        <w:rPr>
          <w:rFonts w:eastAsia="TimesNewRomanPSMT"/>
          <w:b/>
        </w:rPr>
        <w:t>1</w:t>
      </w:r>
      <w:r w:rsidRPr="00ED1CCE">
        <w:rPr>
          <w:rFonts w:eastAsia="TimesNewRomanPSMT"/>
          <w:b/>
        </w:rPr>
        <w:t>.</w:t>
      </w:r>
      <w:r>
        <w:rPr>
          <w:rFonts w:eastAsia="TimesNewRomanPSMT"/>
          <w:b/>
        </w:rPr>
        <w:t>2.</w:t>
      </w:r>
      <w:r w:rsidRPr="00ED1CCE">
        <w:rPr>
          <w:rFonts w:eastAsia="TimesNewRomanPSMT"/>
          <w:b/>
        </w:rPr>
        <w:t>1. Технология за отглеждане на свине майки</w:t>
      </w:r>
    </w:p>
    <w:p w:rsidR="008005ED" w:rsidRDefault="008005ED" w:rsidP="008005ED">
      <w:pPr>
        <w:autoSpaceDE w:val="0"/>
        <w:autoSpaceDN w:val="0"/>
        <w:adjustRightInd w:val="0"/>
        <w:spacing w:before="120"/>
        <w:ind w:firstLine="708"/>
        <w:jc w:val="both"/>
        <w:rPr>
          <w:rFonts w:eastAsia="TimesNewRomanPSMT"/>
        </w:rPr>
      </w:pPr>
      <w:r>
        <w:rPr>
          <w:rFonts w:eastAsia="TimesNewRomanPSMT"/>
        </w:rPr>
        <w:t>Свинете майки в зависимост от стадия в който се намират, се отглеждат групово и в индивидуални боксове.</w:t>
      </w:r>
    </w:p>
    <w:p w:rsidR="008005ED" w:rsidRPr="00676B09" w:rsidRDefault="008005ED" w:rsidP="008005ED">
      <w:pPr>
        <w:autoSpaceDE w:val="0"/>
        <w:autoSpaceDN w:val="0"/>
        <w:adjustRightInd w:val="0"/>
        <w:spacing w:before="120"/>
        <w:ind w:firstLine="708"/>
        <w:jc w:val="both"/>
        <w:rPr>
          <w:rFonts w:eastAsia="TimesNewRomanPSMT"/>
          <w:lang w:val="en-US"/>
        </w:rPr>
      </w:pPr>
      <w:r>
        <w:rPr>
          <w:rFonts w:eastAsia="TimesNewRomanPSMT"/>
        </w:rPr>
        <w:t xml:space="preserve">По време на чифтосването, свинете майки се настаняват в индивидуални боксове и престояват в тях 31 дни. След заплождането, бременните свине се преместват в групови боксове за 82 дни, и се оставят в тях до една седмица преди раждането. Целият процес на заплождане и бременност протича общо за 113 дни, и се извършва в животновъдни сгради № </w:t>
      </w:r>
      <w:r>
        <w:rPr>
          <w:rFonts w:eastAsia="TimesNewRomanPSMT"/>
          <w:lang w:val="en-US"/>
        </w:rPr>
        <w:t>6</w:t>
      </w:r>
      <w:r>
        <w:rPr>
          <w:rFonts w:eastAsia="TimesNewRomanPSMT"/>
        </w:rPr>
        <w:t xml:space="preserve"> и № 7.</w:t>
      </w:r>
      <w:r>
        <w:rPr>
          <w:rFonts w:eastAsia="TimesNewRomanPSMT"/>
          <w:lang w:val="en-US"/>
        </w:rPr>
        <w:t xml:space="preserve"> </w:t>
      </w:r>
    </w:p>
    <w:p w:rsidR="008005ED" w:rsidRPr="00623AB7" w:rsidRDefault="008005ED" w:rsidP="008005ED">
      <w:pPr>
        <w:autoSpaceDE w:val="0"/>
        <w:autoSpaceDN w:val="0"/>
        <w:adjustRightInd w:val="0"/>
        <w:spacing w:before="120"/>
        <w:ind w:firstLine="708"/>
        <w:jc w:val="both"/>
        <w:rPr>
          <w:rFonts w:eastAsia="TimesNewRomanPSMT"/>
        </w:rPr>
      </w:pPr>
      <w:r>
        <w:rPr>
          <w:rFonts w:eastAsia="TimesNewRomanPSMT"/>
        </w:rPr>
        <w:t>След приключване на гестационният период (113 дни), свинете майки се преместват в родилни помещения (сграда №8) една седмица преди раждането, и престояват в тях до 3 седмици в период на кърмене,  или общо 28 дни. След отбиването на малките прасенца, свинете майки се връщат отново в животновъдни сгради № 6 и № 7 за чифтосване и бременност.</w:t>
      </w:r>
    </w:p>
    <w:p w:rsidR="008005ED" w:rsidRDefault="008005ED" w:rsidP="008005ED">
      <w:pPr>
        <w:autoSpaceDE w:val="0"/>
        <w:autoSpaceDN w:val="0"/>
        <w:adjustRightInd w:val="0"/>
        <w:spacing w:before="120"/>
        <w:ind w:firstLine="708"/>
        <w:jc w:val="both"/>
        <w:rPr>
          <w:rFonts w:eastAsia="TimesNewRomanPSMT"/>
          <w:lang w:val="en-US"/>
        </w:rPr>
      </w:pPr>
      <w:r>
        <w:rPr>
          <w:rFonts w:eastAsia="TimesNewRomanPSMT"/>
        </w:rPr>
        <w:t xml:space="preserve">В животновъдна сграда № 6 се отглеждат общо 448 бр. животни, разпределени в 124 индивидуални фиксиращи бокса и 36 групови бокса за отглеждане на 324 свине майки. </w:t>
      </w:r>
    </w:p>
    <w:p w:rsidR="008005ED" w:rsidRPr="00A410A6" w:rsidRDefault="008005ED" w:rsidP="008005ED">
      <w:pPr>
        <w:autoSpaceDE w:val="0"/>
        <w:autoSpaceDN w:val="0"/>
        <w:adjustRightInd w:val="0"/>
        <w:spacing w:before="120"/>
        <w:ind w:firstLine="708"/>
        <w:jc w:val="both"/>
        <w:rPr>
          <w:rFonts w:eastAsia="TimesNewRomanPSMT"/>
          <w:lang w:val="en-US"/>
        </w:rPr>
      </w:pPr>
      <w:r>
        <w:rPr>
          <w:rFonts w:eastAsia="TimesNewRomanPSMT"/>
        </w:rPr>
        <w:t xml:space="preserve">Животновъдна сграда № 7 е идентична в конструктивно и функционално отношение със сграда № 6, и е предвидена за отглеждане на 428 бр. животни, </w:t>
      </w:r>
      <w:r w:rsidRPr="00A410A6">
        <w:rPr>
          <w:rFonts w:eastAsia="TimesNewRomanPSMT"/>
        </w:rPr>
        <w:t>разпределени в 164 индивидуални и 30 групови бокса за 264 свине майки.</w:t>
      </w:r>
    </w:p>
    <w:p w:rsidR="008005ED" w:rsidRDefault="008005ED" w:rsidP="008005ED">
      <w:pPr>
        <w:widowControl w:val="0"/>
        <w:tabs>
          <w:tab w:val="left" w:pos="709"/>
        </w:tabs>
        <w:spacing w:before="120"/>
        <w:jc w:val="both"/>
        <w:rPr>
          <w:lang w:val="ru-RU"/>
        </w:rPr>
      </w:pPr>
      <w:r>
        <w:rPr>
          <w:lang w:val="ru-RU"/>
        </w:rPr>
        <w:tab/>
        <w:t>Сграда № 8 (родилно) е разделена на четири еднотипни помещения за отглеждане на 196 бр. свине.  Всяко помещение е оборудвано с 49 индивидуални бокса за опрасване.</w:t>
      </w:r>
    </w:p>
    <w:p w:rsidR="008005ED" w:rsidRDefault="008005ED" w:rsidP="008005ED">
      <w:pPr>
        <w:autoSpaceDE w:val="0"/>
        <w:autoSpaceDN w:val="0"/>
        <w:adjustRightInd w:val="0"/>
        <w:spacing w:before="120"/>
        <w:ind w:firstLine="708"/>
        <w:jc w:val="both"/>
        <w:rPr>
          <w:lang w:val="ru-RU"/>
        </w:rPr>
      </w:pPr>
      <w:r>
        <w:rPr>
          <w:lang w:val="ru-RU"/>
        </w:rPr>
        <w:lastRenderedPageBreak/>
        <w:t xml:space="preserve">Подготовката на хранителните смески и дозировката в хранилките се извършва автоматизирано, посредством </w:t>
      </w:r>
      <w:r>
        <w:rPr>
          <w:rFonts w:eastAsia="TimesNewRomanPSMT"/>
        </w:rPr>
        <w:t>тапови транспортьори</w:t>
      </w:r>
      <w:r>
        <w:rPr>
          <w:lang w:val="ru-RU"/>
        </w:rPr>
        <w:t xml:space="preserve">. </w:t>
      </w:r>
      <w:r>
        <w:rPr>
          <w:rFonts w:eastAsia="TimesNewRomanPSMT"/>
        </w:rPr>
        <w:t>Фуража се намира в метални бункери (циклони), разположени на надлъжната страна на помещенията за отглеждане и подслон.</w:t>
      </w:r>
    </w:p>
    <w:p w:rsidR="008005ED" w:rsidRDefault="008005ED" w:rsidP="008005ED">
      <w:pPr>
        <w:autoSpaceDE w:val="0"/>
        <w:autoSpaceDN w:val="0"/>
        <w:adjustRightInd w:val="0"/>
        <w:spacing w:before="120"/>
        <w:jc w:val="both"/>
        <w:rPr>
          <w:lang w:val="ru-RU"/>
        </w:rPr>
      </w:pPr>
      <w:r>
        <w:rPr>
          <w:lang w:val="ru-RU"/>
        </w:rPr>
        <w:t>Също автоматично и контролирано се подават и необходимите количества вода с помоща на</w:t>
      </w:r>
      <w:r w:rsidRPr="00F967CA">
        <w:rPr>
          <w:rFonts w:eastAsia="TimesNewRomanPSMT"/>
        </w:rPr>
        <w:t xml:space="preserve"> </w:t>
      </w:r>
      <w:r>
        <w:rPr>
          <w:rFonts w:eastAsia="TimesNewRomanPSMT"/>
        </w:rPr>
        <w:t>автоматизирани поилки, към хранилките.</w:t>
      </w:r>
      <w:r>
        <w:rPr>
          <w:lang w:val="ru-RU"/>
        </w:rPr>
        <w:t xml:space="preserve"> </w:t>
      </w:r>
    </w:p>
    <w:p w:rsidR="008005ED" w:rsidRPr="00475DDC" w:rsidRDefault="008005ED" w:rsidP="008005ED">
      <w:pPr>
        <w:autoSpaceDE w:val="0"/>
        <w:autoSpaceDN w:val="0"/>
        <w:adjustRightInd w:val="0"/>
        <w:spacing w:before="120"/>
        <w:ind w:firstLine="709"/>
        <w:jc w:val="both"/>
      </w:pPr>
      <w:r>
        <w:rPr>
          <w:rFonts w:eastAsia="TimesNewRomanPSMT"/>
        </w:rPr>
        <w:t xml:space="preserve">Избраната технология за интензивно отглеждане на свине майки е съобразен с принципите за прилагане на най–добри налични техники в сектора, и включва: </w:t>
      </w:r>
      <w:r>
        <w:t>Система за подслон с изцяло оребрен под, дълбок канал, вакуумна система за периодично отстраняване на торна маса и външно торохранилище за странични метаболитни продукти/тор.</w:t>
      </w:r>
    </w:p>
    <w:p w:rsidR="008005ED" w:rsidRDefault="008005ED" w:rsidP="008005ED">
      <w:pPr>
        <w:spacing w:before="120"/>
        <w:ind w:firstLine="708"/>
        <w:jc w:val="both"/>
        <w:rPr>
          <w:bCs/>
        </w:rPr>
      </w:pPr>
      <w:r>
        <w:rPr>
          <w:rFonts w:ascii="Times" w:hAnsi="Times"/>
        </w:rPr>
        <w:t xml:space="preserve">Системата за отглеждане и подслон на свине майки в етапа на чифтосване и бременност, съответсва на описаната в </w:t>
      </w:r>
      <w:r w:rsidRPr="00BE4A55">
        <w:rPr>
          <w:color w:val="000000"/>
        </w:rPr>
        <w:t xml:space="preserve">BREF Code </w:t>
      </w:r>
      <w:r>
        <w:rPr>
          <w:color w:val="000000"/>
          <w:lang w:val="en-US"/>
        </w:rPr>
        <w:t>IRPP</w:t>
      </w:r>
      <w:r>
        <w:rPr>
          <w:color w:val="000000"/>
        </w:rPr>
        <w:t xml:space="preserve"> 2017,</w:t>
      </w:r>
      <w:r>
        <w:rPr>
          <w:color w:val="000000"/>
          <w:lang w:val="en-US"/>
        </w:rPr>
        <w:t xml:space="preserve"> </w:t>
      </w:r>
      <w:r>
        <w:rPr>
          <w:bCs/>
          <w:lang w:val="en-US"/>
        </w:rPr>
        <w:t>Chapter 4</w:t>
      </w:r>
      <w:r>
        <w:rPr>
          <w:bCs/>
        </w:rPr>
        <w:t>.</w:t>
      </w:r>
      <w:r>
        <w:rPr>
          <w:bCs/>
          <w:lang w:val="en-US"/>
        </w:rPr>
        <w:t xml:space="preserve"> </w:t>
      </w:r>
      <w:r>
        <w:rPr>
          <w:bCs/>
        </w:rPr>
        <w:t xml:space="preserve">Techniques to </w:t>
      </w:r>
      <w:r>
        <w:rPr>
          <w:bCs/>
          <w:lang w:val="en-US"/>
        </w:rPr>
        <w:t>C</w:t>
      </w:r>
      <w:r>
        <w:rPr>
          <w:bCs/>
        </w:rPr>
        <w:t xml:space="preserve">onsider in the </w:t>
      </w:r>
      <w:r>
        <w:rPr>
          <w:bCs/>
          <w:lang w:val="en-US"/>
        </w:rPr>
        <w:t>D</w:t>
      </w:r>
      <w:r>
        <w:rPr>
          <w:bCs/>
        </w:rPr>
        <w:t xml:space="preserve">etermination of </w:t>
      </w:r>
      <w:r>
        <w:rPr>
          <w:bCs/>
          <w:lang w:val="en-US"/>
        </w:rPr>
        <w:t>BAT</w:t>
      </w:r>
      <w:r>
        <w:rPr>
          <w:rFonts w:ascii="Times" w:hAnsi="Times"/>
          <w:lang w:val="en-US"/>
        </w:rPr>
        <w:t xml:space="preserve"> – </w:t>
      </w:r>
      <w:r w:rsidRPr="00935F53">
        <w:rPr>
          <w:bCs/>
        </w:rPr>
        <w:t>4.7.2 Housing systems for mating and gestating sows</w:t>
      </w:r>
      <w:r>
        <w:rPr>
          <w:bCs/>
        </w:rPr>
        <w:t xml:space="preserve"> </w:t>
      </w:r>
      <w:r w:rsidRPr="006A4FA9">
        <w:rPr>
          <w:bCs/>
          <w:lang w:val="en-US"/>
        </w:rPr>
        <w:t xml:space="preserve">– </w:t>
      </w:r>
      <w:r w:rsidRPr="00935F53">
        <w:rPr>
          <w:bCs/>
        </w:rPr>
        <w:t>4.7.2.2 Vacuum system for frequent slurry removal (in case of a fully slatted floor)</w:t>
      </w:r>
      <w:r>
        <w:rPr>
          <w:bCs/>
        </w:rPr>
        <w:t>.</w:t>
      </w:r>
    </w:p>
    <w:p w:rsidR="008005ED" w:rsidRPr="008005ED" w:rsidRDefault="008005ED" w:rsidP="008005ED">
      <w:pPr>
        <w:spacing w:before="120"/>
        <w:ind w:firstLine="708"/>
        <w:jc w:val="both"/>
        <w:rPr>
          <w:bCs/>
        </w:rPr>
      </w:pPr>
      <w:r>
        <w:rPr>
          <w:bCs/>
        </w:rPr>
        <w:t xml:space="preserve">Свинете майки в етапа на опрасване, се отглеждат съгласно технологията описана в </w:t>
      </w:r>
      <w:r w:rsidRPr="00BE4A55">
        <w:rPr>
          <w:color w:val="000000"/>
        </w:rPr>
        <w:t xml:space="preserve">BREF Code </w:t>
      </w:r>
      <w:r>
        <w:rPr>
          <w:color w:val="000000"/>
          <w:lang w:val="en-US"/>
        </w:rPr>
        <w:t>IRPP</w:t>
      </w:r>
      <w:r>
        <w:rPr>
          <w:color w:val="000000"/>
        </w:rPr>
        <w:t xml:space="preserve"> 2017,</w:t>
      </w:r>
      <w:r>
        <w:rPr>
          <w:color w:val="000000"/>
          <w:lang w:val="en-US"/>
        </w:rPr>
        <w:t xml:space="preserve"> </w:t>
      </w:r>
      <w:r>
        <w:rPr>
          <w:bCs/>
          <w:lang w:val="en-US"/>
        </w:rPr>
        <w:t>Chapter 4</w:t>
      </w:r>
      <w:r>
        <w:rPr>
          <w:bCs/>
        </w:rPr>
        <w:t>.</w:t>
      </w:r>
      <w:r>
        <w:rPr>
          <w:bCs/>
          <w:lang w:val="en-US"/>
        </w:rPr>
        <w:t xml:space="preserve"> </w:t>
      </w:r>
      <w:r>
        <w:rPr>
          <w:bCs/>
        </w:rPr>
        <w:t xml:space="preserve">Techniques to </w:t>
      </w:r>
      <w:r>
        <w:rPr>
          <w:bCs/>
          <w:lang w:val="en-US"/>
        </w:rPr>
        <w:t>C</w:t>
      </w:r>
      <w:r>
        <w:rPr>
          <w:bCs/>
        </w:rPr>
        <w:t xml:space="preserve">onsider in the </w:t>
      </w:r>
      <w:r>
        <w:rPr>
          <w:bCs/>
          <w:lang w:val="en-US"/>
        </w:rPr>
        <w:t>D</w:t>
      </w:r>
      <w:r>
        <w:rPr>
          <w:bCs/>
        </w:rPr>
        <w:t xml:space="preserve">etermination of </w:t>
      </w:r>
      <w:r>
        <w:rPr>
          <w:bCs/>
          <w:lang w:val="en-US"/>
        </w:rPr>
        <w:t>BAT</w:t>
      </w:r>
      <w:r>
        <w:rPr>
          <w:rFonts w:ascii="Times" w:hAnsi="Times"/>
          <w:lang w:val="en-US"/>
        </w:rPr>
        <w:t xml:space="preserve"> – </w:t>
      </w:r>
      <w:r w:rsidRPr="00D517D4">
        <w:rPr>
          <w:bCs/>
        </w:rPr>
        <w:t>4.7.3 Housing systems for farrowing sows</w:t>
      </w:r>
      <w:r>
        <w:rPr>
          <w:bCs/>
        </w:rPr>
        <w:t xml:space="preserve"> </w:t>
      </w:r>
      <w:r w:rsidRPr="006A4FA9">
        <w:rPr>
          <w:bCs/>
          <w:lang w:val="en-US"/>
        </w:rPr>
        <w:t xml:space="preserve">– </w:t>
      </w:r>
      <w:r>
        <w:rPr>
          <w:bCs/>
        </w:rPr>
        <w:t xml:space="preserve">4.7.3.2 </w:t>
      </w:r>
      <w:r w:rsidRPr="00D517D4">
        <w:rPr>
          <w:bCs/>
        </w:rPr>
        <w:t>Vacuum system for frequent slurry removal (in case of a fully or partly slatted floor)</w:t>
      </w:r>
      <w:r>
        <w:rPr>
          <w:bCs/>
        </w:rPr>
        <w:t>.</w:t>
      </w:r>
    </w:p>
    <w:p w:rsidR="008005ED" w:rsidRPr="00A82A8F" w:rsidRDefault="008005ED" w:rsidP="008005ED">
      <w:pPr>
        <w:autoSpaceDE w:val="0"/>
        <w:autoSpaceDN w:val="0"/>
        <w:adjustRightInd w:val="0"/>
        <w:spacing w:before="120"/>
        <w:ind w:firstLine="708"/>
        <w:jc w:val="both"/>
        <w:rPr>
          <w:rFonts w:eastAsia="TimesNewRomanPSMT"/>
        </w:rPr>
      </w:pPr>
      <w:r>
        <w:rPr>
          <w:rFonts w:eastAsia="TimesNewRomanPSMT"/>
        </w:rPr>
        <w:t xml:space="preserve">Във всички помещения за отглеждане и подслон на свине майки се поддържа здравословна среда чрез инсталиране на климатизационна и вентилационна системи, управлявани с компютърна конфигурация.  </w:t>
      </w:r>
    </w:p>
    <w:p w:rsidR="008005ED" w:rsidRDefault="008005ED" w:rsidP="008005ED">
      <w:pPr>
        <w:widowControl w:val="0"/>
        <w:tabs>
          <w:tab w:val="left" w:pos="709"/>
        </w:tabs>
        <w:spacing w:before="120"/>
        <w:jc w:val="both"/>
      </w:pPr>
      <w:r>
        <w:rPr>
          <w:lang w:val="ru-RU"/>
        </w:rPr>
        <w:tab/>
        <w:t xml:space="preserve">Подовете във всички помещения за отглеждане и подслон (групови и индивидуални боксове) са конструирани с бетонови скари. </w:t>
      </w:r>
      <w:r>
        <w:t xml:space="preserve"> </w:t>
      </w:r>
    </w:p>
    <w:p w:rsidR="008005ED" w:rsidRDefault="008005ED" w:rsidP="008005ED">
      <w:pPr>
        <w:widowControl w:val="0"/>
        <w:tabs>
          <w:tab w:val="left" w:pos="709"/>
        </w:tabs>
        <w:spacing w:before="120"/>
        <w:jc w:val="both"/>
        <w:rPr>
          <w:lang w:val="ru-RU"/>
        </w:rPr>
      </w:pPr>
      <w:r>
        <w:rPr>
          <w:lang w:val="ru-RU"/>
        </w:rPr>
        <w:tab/>
        <w:t>Формираните при отглеждането екскременти се съхраняват в подподовия тунелен канал, до приключване на процеса на отглеждане в съответното отделение. Формираният торов отпад от помещенията за отглеждане на свине майки, се включва към общата канализационна система на свинекомплекса и се отвежда до специално проектирани и изградени торохранилища (5 бр.)</w:t>
      </w:r>
      <w:r w:rsidRPr="00660331">
        <w:rPr>
          <w:lang w:val="ru-RU"/>
        </w:rPr>
        <w:t>.</w:t>
      </w:r>
      <w:r>
        <w:tab/>
        <w:t xml:space="preserve"> </w:t>
      </w:r>
    </w:p>
    <w:p w:rsidR="008005ED" w:rsidRPr="00DE5022" w:rsidRDefault="008005ED" w:rsidP="008005ED">
      <w:pPr>
        <w:widowControl w:val="0"/>
        <w:tabs>
          <w:tab w:val="left" w:pos="709"/>
        </w:tabs>
        <w:spacing w:before="120"/>
        <w:jc w:val="both"/>
        <w:rPr>
          <w:lang w:val="ru-RU"/>
        </w:rPr>
      </w:pPr>
      <w:r>
        <w:rPr>
          <w:lang w:val="ru-RU"/>
        </w:rPr>
        <w:tab/>
      </w:r>
      <w:r w:rsidR="00DD2E1F">
        <w:rPr>
          <w:lang w:val="ru-RU"/>
        </w:rPr>
        <w:t xml:space="preserve">След периода на отстояване </w:t>
      </w:r>
      <w:r w:rsidR="00DD2E1F">
        <w:t>в торохранилищата,</w:t>
      </w:r>
      <w:r w:rsidR="00DD2E1F" w:rsidRPr="00DD2E1F">
        <w:rPr>
          <w:lang w:val="ru-RU"/>
        </w:rPr>
        <w:t xml:space="preserve"> </w:t>
      </w:r>
      <w:r w:rsidR="00DD2E1F">
        <w:rPr>
          <w:lang w:val="ru-RU"/>
        </w:rPr>
        <w:t>определен в съответствие с</w:t>
      </w:r>
      <w:r w:rsidR="00F26E1E">
        <w:rPr>
          <w:lang w:val="ru-RU"/>
        </w:rPr>
        <w:t xml:space="preserve"> </w:t>
      </w:r>
      <w:r w:rsidR="00F26E1E" w:rsidRPr="00F26E1E">
        <w:rPr>
          <w:i/>
          <w:lang w:val="ru-RU"/>
        </w:rPr>
        <w:t>Правилата за добра земеделска практика за опазване на водите от замърсяване с нитрати от земеделски източници</w:t>
      </w:r>
      <w:r w:rsidR="00DD2E1F">
        <w:t xml:space="preserve">, торовата маса </w:t>
      </w:r>
      <w:r w:rsidR="00DD2E1F">
        <w:rPr>
          <w:lang w:val="ru-RU"/>
        </w:rPr>
        <w:t>се предава</w:t>
      </w:r>
      <w:r>
        <w:rPr>
          <w:lang w:val="ru-RU"/>
        </w:rPr>
        <w:t xml:space="preserve"> на земеделски производители за наторяване (директно внасяне в почвата)</w:t>
      </w:r>
      <w:r w:rsidRPr="00660331">
        <w:rPr>
          <w:lang w:val="ru-RU"/>
        </w:rPr>
        <w:t>.</w:t>
      </w:r>
      <w:r>
        <w:t xml:space="preserve"> </w:t>
      </w:r>
    </w:p>
    <w:p w:rsidR="008005ED" w:rsidRDefault="008005ED" w:rsidP="008005ED">
      <w:pPr>
        <w:spacing w:before="120"/>
        <w:ind w:firstLine="708"/>
        <w:jc w:val="both"/>
        <w:rPr>
          <w:rFonts w:ascii="Times" w:hAnsi="Times"/>
        </w:rPr>
      </w:pPr>
      <w:r w:rsidRPr="00F31C0E">
        <w:rPr>
          <w:rFonts w:ascii="Times" w:hAnsi="Times"/>
        </w:rPr>
        <w:t xml:space="preserve">На следващата фигура е представена </w:t>
      </w:r>
      <w:r>
        <w:rPr>
          <w:rFonts w:ascii="Times" w:hAnsi="Times"/>
        </w:rPr>
        <w:t>схема на прилаганата система за отглеждане и подслон на свине майки.</w:t>
      </w:r>
    </w:p>
    <w:p w:rsidR="008005ED" w:rsidRPr="00B86258" w:rsidRDefault="008005ED" w:rsidP="008005ED">
      <w:pPr>
        <w:ind w:firstLine="709"/>
        <w:jc w:val="both"/>
        <w:rPr>
          <w:rFonts w:ascii="Times" w:hAnsi="Times"/>
          <w:lang w:val="ru-RU"/>
        </w:rPr>
      </w:pPr>
    </w:p>
    <w:p w:rsidR="008005ED" w:rsidRDefault="008005ED" w:rsidP="008005ED">
      <w:pPr>
        <w:jc w:val="center"/>
        <w:rPr>
          <w:rFonts w:ascii="Times" w:hAnsi="Times"/>
          <w:b/>
          <w:noProof/>
        </w:rPr>
      </w:pPr>
      <w:r>
        <w:rPr>
          <w:rFonts w:ascii="Times" w:hAnsi="Times"/>
          <w:b/>
          <w:noProof/>
        </w:rPr>
        <w:lastRenderedPageBreak/>
        <w:drawing>
          <wp:inline distT="0" distB="0" distL="0" distR="0">
            <wp:extent cx="5438089" cy="2636571"/>
            <wp:effectExtent l="19050" t="19050" r="10211" b="11379"/>
            <wp:docPr id="56" name="Picture 9" descr="D:\Desktop\ЪЪЪЪЪЪЪЪ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esktop\ЪЪЪЪЪЪЪЪЪ.png"/>
                    <pic:cNvPicPr>
                      <a:picLocks noChangeAspect="1" noChangeArrowheads="1"/>
                    </pic:cNvPicPr>
                  </pic:nvPicPr>
                  <pic:blipFill>
                    <a:blip r:embed="rId8" cstate="print"/>
                    <a:srcRect b="-4058"/>
                    <a:stretch>
                      <a:fillRect/>
                    </a:stretch>
                  </pic:blipFill>
                  <pic:spPr bwMode="auto">
                    <a:xfrm>
                      <a:off x="0" y="0"/>
                      <a:ext cx="5448935" cy="2641830"/>
                    </a:xfrm>
                    <a:prstGeom prst="rect">
                      <a:avLst/>
                    </a:prstGeom>
                    <a:noFill/>
                    <a:ln w="9525">
                      <a:solidFill>
                        <a:schemeClr val="tx1"/>
                      </a:solidFill>
                      <a:miter lim="800000"/>
                      <a:headEnd/>
                      <a:tailEnd/>
                    </a:ln>
                  </pic:spPr>
                </pic:pic>
              </a:graphicData>
            </a:graphic>
          </wp:inline>
        </w:drawing>
      </w:r>
    </w:p>
    <w:p w:rsidR="008005ED" w:rsidRPr="00CD2A8D" w:rsidRDefault="00546ECB" w:rsidP="008005ED">
      <w:pPr>
        <w:jc w:val="center"/>
        <w:rPr>
          <w:sz w:val="22"/>
          <w:szCs w:val="22"/>
        </w:rPr>
      </w:pPr>
      <w:r>
        <w:rPr>
          <w:sz w:val="22"/>
          <w:szCs w:val="22"/>
        </w:rPr>
        <w:t>Фиг. 1</w:t>
      </w:r>
      <w:r w:rsidR="008005ED" w:rsidRPr="00B86258">
        <w:rPr>
          <w:sz w:val="22"/>
          <w:szCs w:val="22"/>
        </w:rPr>
        <w:t>.</w:t>
      </w:r>
      <w:r w:rsidR="008005ED" w:rsidRPr="00B86258">
        <w:rPr>
          <w:sz w:val="22"/>
          <w:szCs w:val="22"/>
          <w:lang w:val="ru-RU"/>
        </w:rPr>
        <w:t xml:space="preserve"> Система за отглеждане и подслон </w:t>
      </w:r>
      <w:r w:rsidR="008005ED" w:rsidRPr="00B86258">
        <w:rPr>
          <w:sz w:val="22"/>
          <w:szCs w:val="22"/>
          <w:lang w:val="en-US"/>
        </w:rPr>
        <w:t>“</w:t>
      </w:r>
      <w:r w:rsidR="008005ED">
        <w:rPr>
          <w:sz w:val="22"/>
          <w:szCs w:val="22"/>
        </w:rPr>
        <w:t>Свине майки в етап на чифтосв</w:t>
      </w:r>
      <w:r w:rsidR="008005ED" w:rsidRPr="00B86258">
        <w:rPr>
          <w:sz w:val="22"/>
          <w:szCs w:val="22"/>
        </w:rPr>
        <w:t>ане</w:t>
      </w:r>
      <w:r w:rsidR="008005ED" w:rsidRPr="00B86258">
        <w:rPr>
          <w:sz w:val="22"/>
          <w:szCs w:val="22"/>
          <w:lang w:val="en-US"/>
        </w:rPr>
        <w:t>”</w:t>
      </w:r>
    </w:p>
    <w:p w:rsidR="008005ED" w:rsidRPr="002F1BE6" w:rsidRDefault="008005ED" w:rsidP="008005ED">
      <w:pPr>
        <w:autoSpaceDE w:val="0"/>
        <w:autoSpaceDN w:val="0"/>
        <w:adjustRightInd w:val="0"/>
        <w:jc w:val="both"/>
        <w:rPr>
          <w:rFonts w:eastAsia="TimesNewRomanPSMT"/>
        </w:rPr>
      </w:pPr>
    </w:p>
    <w:p w:rsidR="008005ED" w:rsidRPr="00C211CE" w:rsidRDefault="008005ED" w:rsidP="008005ED">
      <w:pPr>
        <w:widowControl w:val="0"/>
        <w:tabs>
          <w:tab w:val="left" w:pos="709"/>
        </w:tabs>
        <w:jc w:val="both"/>
      </w:pPr>
    </w:p>
    <w:p w:rsidR="008005ED" w:rsidRPr="00C211CE" w:rsidRDefault="008005ED" w:rsidP="008005ED">
      <w:pPr>
        <w:autoSpaceDE w:val="0"/>
        <w:autoSpaceDN w:val="0"/>
        <w:adjustRightInd w:val="0"/>
        <w:jc w:val="both"/>
        <w:rPr>
          <w:rFonts w:eastAsia="TimesNewRomanPSMT"/>
          <w:b/>
        </w:rPr>
      </w:pPr>
      <w:r>
        <w:rPr>
          <w:rFonts w:eastAsia="TimesNewRomanPSMT"/>
          <w:b/>
        </w:rPr>
        <w:t>1.2.2</w:t>
      </w:r>
      <w:r w:rsidRPr="00C211CE">
        <w:rPr>
          <w:rFonts w:eastAsia="TimesNewRomanPSMT"/>
          <w:b/>
        </w:rPr>
        <w:t>. Технология за отглеждане на свине за угояване (заключителен етап)</w:t>
      </w:r>
    </w:p>
    <w:p w:rsidR="008005ED" w:rsidRPr="00475DDC" w:rsidRDefault="008005ED" w:rsidP="008005ED">
      <w:pPr>
        <w:autoSpaceDE w:val="0"/>
        <w:autoSpaceDN w:val="0"/>
        <w:adjustRightInd w:val="0"/>
        <w:spacing w:before="120"/>
        <w:ind w:firstLine="709"/>
        <w:jc w:val="both"/>
      </w:pPr>
      <w:r>
        <w:rPr>
          <w:rFonts w:eastAsia="TimesNewRomanPSMT"/>
        </w:rPr>
        <w:t xml:space="preserve">Избраната технология за интензивно отглеждане на свине за угояване е съобразен с принципите за прилагане на най–добри налични техники в сектора, и включва: </w:t>
      </w:r>
      <w:r>
        <w:t>Система за подслон с изцяло оребрен под, дълбок канал, вакуумна система за периодично отстраняване на торна маса и външно торохранилище за странични метаболитни продукти/тор.</w:t>
      </w:r>
    </w:p>
    <w:p w:rsidR="008005ED" w:rsidRPr="008005ED" w:rsidRDefault="008005ED" w:rsidP="008005ED">
      <w:pPr>
        <w:spacing w:before="120"/>
        <w:ind w:firstLine="709"/>
        <w:jc w:val="both"/>
        <w:rPr>
          <w:bCs/>
        </w:rPr>
      </w:pPr>
      <w:r>
        <w:rPr>
          <w:rFonts w:ascii="Times" w:hAnsi="Times"/>
        </w:rPr>
        <w:t xml:space="preserve">Системата съответсва на описаната в </w:t>
      </w:r>
      <w:r w:rsidRPr="00BE4A55">
        <w:rPr>
          <w:color w:val="000000"/>
        </w:rPr>
        <w:t xml:space="preserve">BREF Code </w:t>
      </w:r>
      <w:r>
        <w:rPr>
          <w:color w:val="000000"/>
          <w:lang w:val="en-US"/>
        </w:rPr>
        <w:t>IRPP</w:t>
      </w:r>
      <w:r>
        <w:rPr>
          <w:color w:val="000000"/>
        </w:rPr>
        <w:t xml:space="preserve"> 2017,</w:t>
      </w:r>
      <w:r>
        <w:rPr>
          <w:color w:val="000000"/>
          <w:lang w:val="en-US"/>
        </w:rPr>
        <w:t xml:space="preserve"> </w:t>
      </w:r>
      <w:r>
        <w:rPr>
          <w:bCs/>
          <w:lang w:val="en-US"/>
        </w:rPr>
        <w:t>Chapter 4</w:t>
      </w:r>
      <w:r>
        <w:rPr>
          <w:bCs/>
        </w:rPr>
        <w:t>.</w:t>
      </w:r>
      <w:r>
        <w:rPr>
          <w:bCs/>
          <w:lang w:val="en-US"/>
        </w:rPr>
        <w:t xml:space="preserve"> </w:t>
      </w:r>
      <w:r>
        <w:rPr>
          <w:bCs/>
        </w:rPr>
        <w:t xml:space="preserve">Techniques to </w:t>
      </w:r>
      <w:r>
        <w:rPr>
          <w:bCs/>
          <w:lang w:val="en-US"/>
        </w:rPr>
        <w:t>C</w:t>
      </w:r>
      <w:r>
        <w:rPr>
          <w:bCs/>
        </w:rPr>
        <w:t xml:space="preserve">onsider in the </w:t>
      </w:r>
      <w:r>
        <w:rPr>
          <w:bCs/>
          <w:lang w:val="en-US"/>
        </w:rPr>
        <w:t>D</w:t>
      </w:r>
      <w:r>
        <w:rPr>
          <w:bCs/>
        </w:rPr>
        <w:t xml:space="preserve">etermination of </w:t>
      </w:r>
      <w:r>
        <w:rPr>
          <w:bCs/>
          <w:lang w:val="en-US"/>
        </w:rPr>
        <w:t>BAT</w:t>
      </w:r>
      <w:r>
        <w:rPr>
          <w:rFonts w:ascii="Times" w:hAnsi="Times"/>
          <w:lang w:val="en-US"/>
        </w:rPr>
        <w:t xml:space="preserve"> – </w:t>
      </w:r>
      <w:r w:rsidRPr="00C7366E">
        <w:rPr>
          <w:bCs/>
        </w:rPr>
        <w:t>4.7.5 Housing systems for growing and finishing pigs (fattening pigs</w:t>
      </w:r>
      <w:r w:rsidRPr="006A4FA9">
        <w:rPr>
          <w:bCs/>
        </w:rPr>
        <w:t>)</w:t>
      </w:r>
      <w:r w:rsidRPr="006A4FA9">
        <w:rPr>
          <w:bCs/>
          <w:lang w:val="en-US"/>
        </w:rPr>
        <w:t xml:space="preserve"> – </w:t>
      </w:r>
      <w:r w:rsidRPr="00475DDC">
        <w:rPr>
          <w:bCs/>
        </w:rPr>
        <w:t xml:space="preserve">4.7.5.2 Fully or partly slatted floor with </w:t>
      </w:r>
      <w:r w:rsidRPr="00475DDC">
        <w:rPr>
          <w:bCs/>
          <w:lang w:val="en-US"/>
        </w:rPr>
        <w:t>a v</w:t>
      </w:r>
      <w:r w:rsidRPr="00475DDC">
        <w:rPr>
          <w:bCs/>
        </w:rPr>
        <w:t>acuum system for frequent slurry removal</w:t>
      </w:r>
      <w:r>
        <w:rPr>
          <w:bCs/>
          <w:lang w:val="en-US"/>
        </w:rPr>
        <w:t>.</w:t>
      </w:r>
    </w:p>
    <w:p w:rsidR="008005ED" w:rsidRDefault="008005ED" w:rsidP="008005ED">
      <w:pPr>
        <w:autoSpaceDE w:val="0"/>
        <w:autoSpaceDN w:val="0"/>
        <w:adjustRightInd w:val="0"/>
        <w:spacing w:before="120"/>
        <w:ind w:firstLine="708"/>
        <w:jc w:val="both"/>
        <w:rPr>
          <w:rFonts w:eastAsia="TimesNewRomanPSMT"/>
        </w:rPr>
      </w:pPr>
      <w:r>
        <w:rPr>
          <w:rFonts w:eastAsia="TimesNewRomanPSMT"/>
        </w:rPr>
        <w:t xml:space="preserve">Технологичният процес включва интензивно угояване на животни за месо (свине с телесно тегло от 30 до 110 кг). Животните се отглеждат в групови боксове до 25 – 30 животни във всеки бокс.  </w:t>
      </w:r>
    </w:p>
    <w:p w:rsidR="008005ED" w:rsidRDefault="008005ED" w:rsidP="00546ECB">
      <w:pPr>
        <w:autoSpaceDE w:val="0"/>
        <w:autoSpaceDN w:val="0"/>
        <w:adjustRightInd w:val="0"/>
        <w:spacing w:before="120"/>
        <w:ind w:firstLine="708"/>
        <w:jc w:val="both"/>
        <w:rPr>
          <w:rFonts w:eastAsia="TimesNewRomanPSMT"/>
        </w:rPr>
      </w:pPr>
      <w:r>
        <w:rPr>
          <w:rFonts w:eastAsia="TimesNewRomanPSMT"/>
        </w:rPr>
        <w:t>След достигане на 30 кг. живо тегло, подрастващите прасета се преместват в помещенията за отглеждане и подслон, предназначени за свине за угояване (заключителен етап). Тези помещения са обособени в животновъдни сгради № 1, № 2, № 3, № 4, №10, №11, №12.</w:t>
      </w:r>
    </w:p>
    <w:p w:rsidR="008005ED" w:rsidRPr="00C211CE" w:rsidRDefault="008005ED" w:rsidP="00546ECB">
      <w:pPr>
        <w:autoSpaceDE w:val="0"/>
        <w:autoSpaceDN w:val="0"/>
        <w:adjustRightInd w:val="0"/>
        <w:spacing w:before="120"/>
        <w:ind w:firstLine="708"/>
        <w:jc w:val="both"/>
        <w:rPr>
          <w:rFonts w:eastAsia="TimesNewRomanPSMT"/>
        </w:rPr>
      </w:pPr>
      <w:r>
        <w:rPr>
          <w:rFonts w:eastAsia="TimesNewRomanPSMT"/>
        </w:rPr>
        <w:t xml:space="preserve">Прасетата се угояват до достигане на телесно тегло от 100 – 110 кг. и престояват в помещенията за отглеждане и подслон около 12 седмици, или 84 дни, след което се </w:t>
      </w:r>
      <w:r w:rsidRPr="00A410A6">
        <w:rPr>
          <w:rFonts w:eastAsia="TimesNewRomanPSMT"/>
        </w:rPr>
        <w:t>продават за клане.</w:t>
      </w:r>
    </w:p>
    <w:p w:rsidR="008005ED" w:rsidRDefault="008005ED" w:rsidP="00546ECB">
      <w:pPr>
        <w:autoSpaceDE w:val="0"/>
        <w:autoSpaceDN w:val="0"/>
        <w:adjustRightInd w:val="0"/>
        <w:spacing w:before="120"/>
        <w:ind w:firstLine="708"/>
        <w:jc w:val="both"/>
        <w:rPr>
          <w:lang w:val="ru-RU"/>
        </w:rPr>
      </w:pPr>
      <w:r>
        <w:rPr>
          <w:lang w:val="ru-RU"/>
        </w:rPr>
        <w:t xml:space="preserve">Подготовката на хранителните смески и дозировката в хранилките се извършва автоматизирано, посредством </w:t>
      </w:r>
      <w:r>
        <w:rPr>
          <w:rFonts w:eastAsia="TimesNewRomanPSMT"/>
        </w:rPr>
        <w:t>тапови транспортьори</w:t>
      </w:r>
      <w:r>
        <w:rPr>
          <w:lang w:val="ru-RU"/>
        </w:rPr>
        <w:t xml:space="preserve">. </w:t>
      </w:r>
      <w:r>
        <w:rPr>
          <w:rFonts w:eastAsia="TimesNewRomanPSMT"/>
        </w:rPr>
        <w:t>Фуража се намира в метални бункери (циклони) –  2 бр. за помещение, разположени по надлъжната страна на помещенията за отглеждане и подслон.</w:t>
      </w:r>
    </w:p>
    <w:p w:rsidR="008005ED" w:rsidRDefault="008005ED" w:rsidP="00546ECB">
      <w:pPr>
        <w:autoSpaceDE w:val="0"/>
        <w:autoSpaceDN w:val="0"/>
        <w:adjustRightInd w:val="0"/>
        <w:spacing w:before="120"/>
        <w:ind w:firstLine="708"/>
        <w:jc w:val="both"/>
        <w:rPr>
          <w:lang w:val="ru-RU"/>
        </w:rPr>
      </w:pPr>
      <w:r>
        <w:rPr>
          <w:lang w:val="ru-RU"/>
        </w:rPr>
        <w:t>Също автоматично и контролирано се подават и необходимите количества вода с помоща на</w:t>
      </w:r>
      <w:r w:rsidRPr="00F967CA">
        <w:rPr>
          <w:rFonts w:eastAsia="TimesNewRomanPSMT"/>
        </w:rPr>
        <w:t xml:space="preserve"> </w:t>
      </w:r>
      <w:r>
        <w:rPr>
          <w:rFonts w:eastAsia="TimesNewRomanPSMT"/>
        </w:rPr>
        <w:t>автоматизирани поилки, към хранилките.</w:t>
      </w:r>
      <w:r>
        <w:rPr>
          <w:lang w:val="ru-RU"/>
        </w:rPr>
        <w:t xml:space="preserve"> </w:t>
      </w:r>
    </w:p>
    <w:p w:rsidR="008005ED" w:rsidRDefault="008005ED" w:rsidP="00546ECB">
      <w:pPr>
        <w:autoSpaceDE w:val="0"/>
        <w:autoSpaceDN w:val="0"/>
        <w:adjustRightInd w:val="0"/>
        <w:spacing w:before="120"/>
        <w:ind w:firstLine="708"/>
        <w:jc w:val="both"/>
        <w:rPr>
          <w:rFonts w:eastAsia="TimesNewRomanPSMT"/>
        </w:rPr>
      </w:pPr>
      <w:r>
        <w:rPr>
          <w:rFonts w:eastAsia="TimesNewRomanPSMT"/>
        </w:rPr>
        <w:lastRenderedPageBreak/>
        <w:t xml:space="preserve">Във всички помещения на свинекомплекса се поддържа здравословна среда чрез инсталиране на климатизационна и вентилационна системи, управлявани с компютърна конфигурация.  </w:t>
      </w:r>
    </w:p>
    <w:p w:rsidR="008005ED" w:rsidRPr="00A53D0F" w:rsidRDefault="008005ED" w:rsidP="00546ECB">
      <w:pPr>
        <w:autoSpaceDE w:val="0"/>
        <w:autoSpaceDN w:val="0"/>
        <w:adjustRightInd w:val="0"/>
        <w:spacing w:before="120"/>
        <w:ind w:firstLine="708"/>
        <w:jc w:val="both"/>
        <w:rPr>
          <w:lang w:val="ru-RU"/>
        </w:rPr>
      </w:pPr>
      <w:r>
        <w:rPr>
          <w:lang w:val="ru-RU"/>
        </w:rPr>
        <w:t>Подовете на помещенията за отглеждане и подслон са изградени, като бетонови скари с решетъчен под.</w:t>
      </w:r>
    </w:p>
    <w:p w:rsidR="008005ED" w:rsidRPr="00C211CE" w:rsidRDefault="00546ECB" w:rsidP="008005ED">
      <w:pPr>
        <w:widowControl w:val="0"/>
        <w:tabs>
          <w:tab w:val="left" w:pos="709"/>
        </w:tabs>
        <w:spacing w:before="120"/>
        <w:jc w:val="both"/>
        <w:rPr>
          <w:lang w:val="ru-RU"/>
        </w:rPr>
      </w:pPr>
      <w:r>
        <w:rPr>
          <w:lang w:val="ru-RU"/>
        </w:rPr>
        <w:tab/>
      </w:r>
      <w:r w:rsidR="008005ED">
        <w:rPr>
          <w:lang w:val="ru-RU"/>
        </w:rPr>
        <w:t>Формираните при отглеждането екскременти се съхраняват в подподовия тунелен канал, до приключване на процеса на отглеждане в съответното отделение. Формираният торов отпад от помещенията за отглеждане на прасета за угояване, се включва към общата канализационна система на свинекомплекса и се отвежда до специално проектирани и изградени торохранилища (5 бр.)</w:t>
      </w:r>
      <w:r w:rsidR="008005ED" w:rsidRPr="00660331">
        <w:rPr>
          <w:lang w:val="ru-RU"/>
        </w:rPr>
        <w:t>.</w:t>
      </w:r>
      <w:r w:rsidR="008005ED">
        <w:tab/>
        <w:t xml:space="preserve">  </w:t>
      </w:r>
    </w:p>
    <w:p w:rsidR="008005ED" w:rsidRDefault="008005ED" w:rsidP="00546ECB">
      <w:pPr>
        <w:autoSpaceDE w:val="0"/>
        <w:autoSpaceDN w:val="0"/>
        <w:adjustRightInd w:val="0"/>
        <w:spacing w:before="120"/>
        <w:ind w:firstLine="708"/>
        <w:jc w:val="both"/>
        <w:rPr>
          <w:rFonts w:eastAsia="TimesNewRomanPSMT"/>
        </w:rPr>
      </w:pPr>
      <w:r w:rsidRPr="00F31C0E">
        <w:rPr>
          <w:rFonts w:ascii="Times" w:hAnsi="Times"/>
        </w:rPr>
        <w:t xml:space="preserve">На следващата фигура е представена </w:t>
      </w:r>
      <w:r>
        <w:rPr>
          <w:rFonts w:ascii="Times" w:hAnsi="Times"/>
        </w:rPr>
        <w:t>схема на прилаганата система за отглеждане и подслон на свине за угояване.</w:t>
      </w:r>
    </w:p>
    <w:p w:rsidR="008005ED" w:rsidRPr="00706E09" w:rsidRDefault="008005ED" w:rsidP="008005ED">
      <w:pPr>
        <w:widowControl w:val="0"/>
        <w:tabs>
          <w:tab w:val="left" w:pos="709"/>
        </w:tabs>
        <w:rPr>
          <w:b/>
        </w:rPr>
      </w:pPr>
    </w:p>
    <w:p w:rsidR="008005ED" w:rsidRDefault="008005ED" w:rsidP="008005ED">
      <w:pPr>
        <w:widowControl w:val="0"/>
        <w:tabs>
          <w:tab w:val="left" w:pos="709"/>
        </w:tabs>
        <w:jc w:val="both"/>
        <w:rPr>
          <w:b/>
        </w:rPr>
      </w:pPr>
      <w:r w:rsidRPr="008C6662">
        <w:rPr>
          <w:b/>
          <w:noProof/>
        </w:rPr>
        <w:drawing>
          <wp:inline distT="0" distB="0" distL="0" distR="0">
            <wp:extent cx="5760720" cy="3046222"/>
            <wp:effectExtent l="19050" t="19050" r="11430" b="20828"/>
            <wp:docPr id="51" name="Picture 6" descr="D:\Desktop\ааа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аааа.png"/>
                    <pic:cNvPicPr>
                      <a:picLocks noChangeAspect="1" noChangeArrowheads="1"/>
                    </pic:cNvPicPr>
                  </pic:nvPicPr>
                  <pic:blipFill>
                    <a:blip r:embed="rId9" cstate="print"/>
                    <a:srcRect l="2320" t="-10087" r="2640" b="-11178"/>
                    <a:stretch>
                      <a:fillRect/>
                    </a:stretch>
                  </pic:blipFill>
                  <pic:spPr bwMode="auto">
                    <a:xfrm>
                      <a:off x="0" y="0"/>
                      <a:ext cx="5760720" cy="3046222"/>
                    </a:xfrm>
                    <a:prstGeom prst="rect">
                      <a:avLst/>
                    </a:prstGeom>
                    <a:noFill/>
                    <a:ln w="9525">
                      <a:solidFill>
                        <a:schemeClr val="tx1"/>
                      </a:solidFill>
                      <a:miter lim="800000"/>
                      <a:headEnd/>
                      <a:tailEnd/>
                    </a:ln>
                  </pic:spPr>
                </pic:pic>
              </a:graphicData>
            </a:graphic>
          </wp:inline>
        </w:drawing>
      </w:r>
    </w:p>
    <w:p w:rsidR="008005ED" w:rsidRPr="002806A8" w:rsidRDefault="00546ECB" w:rsidP="008005ED">
      <w:pPr>
        <w:widowControl w:val="0"/>
        <w:tabs>
          <w:tab w:val="left" w:pos="709"/>
        </w:tabs>
        <w:jc w:val="center"/>
        <w:rPr>
          <w:rFonts w:ascii="Times" w:hAnsi="Times"/>
          <w:sz w:val="22"/>
          <w:szCs w:val="22"/>
        </w:rPr>
      </w:pPr>
      <w:r>
        <w:rPr>
          <w:rFonts w:ascii="Times" w:hAnsi="Times"/>
          <w:sz w:val="22"/>
          <w:szCs w:val="22"/>
        </w:rPr>
        <w:t>Фигура 2</w:t>
      </w:r>
      <w:r w:rsidR="008005ED">
        <w:rPr>
          <w:rFonts w:ascii="Times" w:hAnsi="Times"/>
          <w:sz w:val="22"/>
          <w:szCs w:val="22"/>
        </w:rPr>
        <w:t xml:space="preserve">. </w:t>
      </w:r>
      <w:r w:rsidR="008005ED" w:rsidRPr="00B86258">
        <w:rPr>
          <w:sz w:val="22"/>
          <w:szCs w:val="22"/>
          <w:lang w:val="ru-RU"/>
        </w:rPr>
        <w:t xml:space="preserve">Система за отглеждане и подслон </w:t>
      </w:r>
      <w:r w:rsidR="008005ED" w:rsidRPr="00B86258">
        <w:rPr>
          <w:sz w:val="22"/>
          <w:szCs w:val="22"/>
          <w:lang w:val="en-US"/>
        </w:rPr>
        <w:t>“</w:t>
      </w:r>
      <w:r w:rsidR="008005ED">
        <w:rPr>
          <w:sz w:val="22"/>
          <w:szCs w:val="22"/>
        </w:rPr>
        <w:t>Свине за угояване</w:t>
      </w:r>
      <w:r w:rsidR="008005ED" w:rsidRPr="00B86258">
        <w:rPr>
          <w:sz w:val="22"/>
          <w:szCs w:val="22"/>
          <w:lang w:val="en-US"/>
        </w:rPr>
        <w:t>”</w:t>
      </w:r>
    </w:p>
    <w:p w:rsidR="008005ED" w:rsidRDefault="008005ED" w:rsidP="008005ED">
      <w:pPr>
        <w:autoSpaceDE w:val="0"/>
        <w:autoSpaceDN w:val="0"/>
        <w:adjustRightInd w:val="0"/>
        <w:jc w:val="both"/>
        <w:rPr>
          <w:rFonts w:eastAsia="TimesNewRomanPSMT"/>
          <w:b/>
        </w:rPr>
      </w:pPr>
    </w:p>
    <w:p w:rsidR="008005ED" w:rsidRDefault="008005ED" w:rsidP="008005ED">
      <w:pPr>
        <w:autoSpaceDE w:val="0"/>
        <w:autoSpaceDN w:val="0"/>
        <w:adjustRightInd w:val="0"/>
        <w:jc w:val="both"/>
        <w:rPr>
          <w:rFonts w:eastAsia="TimesNewRomanPSMT"/>
          <w:b/>
        </w:rPr>
      </w:pPr>
    </w:p>
    <w:p w:rsidR="008005ED" w:rsidRDefault="008005ED" w:rsidP="008005ED">
      <w:pPr>
        <w:autoSpaceDE w:val="0"/>
        <w:autoSpaceDN w:val="0"/>
        <w:adjustRightInd w:val="0"/>
        <w:jc w:val="both"/>
        <w:rPr>
          <w:rFonts w:eastAsia="TimesNewRomanPSMT"/>
          <w:b/>
        </w:rPr>
      </w:pPr>
    </w:p>
    <w:p w:rsidR="008005ED" w:rsidRPr="00A82A8F" w:rsidRDefault="008005ED" w:rsidP="008005ED">
      <w:pPr>
        <w:autoSpaceDE w:val="0"/>
        <w:autoSpaceDN w:val="0"/>
        <w:adjustRightInd w:val="0"/>
        <w:jc w:val="both"/>
        <w:rPr>
          <w:rFonts w:eastAsia="TimesNewRomanPSMT"/>
          <w:b/>
        </w:rPr>
      </w:pPr>
      <w:r>
        <w:rPr>
          <w:rFonts w:eastAsia="TimesNewRomanPSMT"/>
          <w:b/>
        </w:rPr>
        <w:t>1.2.3</w:t>
      </w:r>
      <w:r w:rsidRPr="00A82A8F">
        <w:rPr>
          <w:rFonts w:eastAsia="TimesNewRomanPSMT"/>
          <w:b/>
        </w:rPr>
        <w:t>. Технология за отглеждане на подрастващи прасета</w:t>
      </w:r>
      <w:r>
        <w:rPr>
          <w:rFonts w:eastAsia="TimesNewRomanPSMT"/>
          <w:b/>
        </w:rPr>
        <w:t xml:space="preserve"> (Инсталация извън обхвата на КР № 586-Н0/2020 г.)</w:t>
      </w:r>
    </w:p>
    <w:p w:rsidR="008005ED" w:rsidRDefault="008005ED" w:rsidP="00546ECB">
      <w:pPr>
        <w:autoSpaceDE w:val="0"/>
        <w:autoSpaceDN w:val="0"/>
        <w:adjustRightInd w:val="0"/>
        <w:spacing w:before="120"/>
        <w:ind w:firstLine="708"/>
        <w:jc w:val="both"/>
        <w:rPr>
          <w:rFonts w:eastAsia="TimesNewRomanPSMT"/>
        </w:rPr>
      </w:pPr>
      <w:r>
        <w:rPr>
          <w:rFonts w:eastAsia="TimesNewRomanPSMT"/>
        </w:rPr>
        <w:t>След отбиването си, малките прасета се отглеждат групово в боксове за подрастващи. Малките прасенца се преместват от родилното отделение на 3 седмична възраст или средно на около 21 дни и се настаняват в помещения за подслоняване на подрастващи. В тези помещения прасенцата престояват 10 седмици, или общо 48 дни, до достигане на 30 кг. живо тегло, след което се прехвърлят в помещенията за интензивно отглеждане на свине за угояване (заключителен етап).</w:t>
      </w:r>
    </w:p>
    <w:p w:rsidR="008005ED" w:rsidRPr="00C0056E" w:rsidRDefault="008005ED" w:rsidP="00546ECB">
      <w:pPr>
        <w:autoSpaceDE w:val="0"/>
        <w:autoSpaceDN w:val="0"/>
        <w:adjustRightInd w:val="0"/>
        <w:spacing w:before="120"/>
        <w:ind w:firstLine="708"/>
        <w:jc w:val="both"/>
        <w:rPr>
          <w:rFonts w:eastAsia="TimesNewRomanPSMT"/>
        </w:rPr>
      </w:pPr>
      <w:r>
        <w:rPr>
          <w:rFonts w:eastAsia="TimesNewRomanPSMT"/>
        </w:rPr>
        <w:t xml:space="preserve">Подрастващите прасета се отглеждат в животновъдни сгради № 5 и № 9. </w:t>
      </w:r>
    </w:p>
    <w:p w:rsidR="008005ED" w:rsidRDefault="008005ED" w:rsidP="00546ECB">
      <w:pPr>
        <w:autoSpaceDE w:val="0"/>
        <w:autoSpaceDN w:val="0"/>
        <w:adjustRightInd w:val="0"/>
        <w:spacing w:before="120"/>
        <w:ind w:firstLine="708"/>
        <w:jc w:val="both"/>
        <w:rPr>
          <w:rFonts w:eastAsia="TimesNewRomanPSMT"/>
        </w:rPr>
      </w:pPr>
      <w:r>
        <w:rPr>
          <w:rFonts w:eastAsia="TimesNewRomanPSMT"/>
        </w:rPr>
        <w:t>Животновъдна сграда № 5 е разделена на 6 помещения за отглеждане и подслон, в които са обособени 60 групови бокса за отглеждане на общо 3012 прасета. Всяко помещение има достъп до директен изход.</w:t>
      </w:r>
    </w:p>
    <w:p w:rsidR="008005ED" w:rsidRPr="00A82A8F" w:rsidRDefault="008005ED" w:rsidP="00546ECB">
      <w:pPr>
        <w:autoSpaceDE w:val="0"/>
        <w:autoSpaceDN w:val="0"/>
        <w:adjustRightInd w:val="0"/>
        <w:spacing w:before="120"/>
        <w:ind w:firstLine="708"/>
        <w:jc w:val="both"/>
        <w:rPr>
          <w:rFonts w:eastAsia="TimesNewRomanPSMT"/>
        </w:rPr>
      </w:pPr>
      <w:r>
        <w:rPr>
          <w:rFonts w:eastAsia="TimesNewRomanPSMT"/>
        </w:rPr>
        <w:lastRenderedPageBreak/>
        <w:t xml:space="preserve">Животновъдна сграда № 9 е идентична в конструктивно и функционално отношение със сграда № 5, и е предвидена за отглеждане на 2808 бр. животни, </w:t>
      </w:r>
      <w:r w:rsidRPr="00A410A6">
        <w:rPr>
          <w:rFonts w:eastAsia="TimesNewRomanPSMT"/>
        </w:rPr>
        <w:t>разпределени в 4 помещения с 14 групови бокса</w:t>
      </w:r>
      <w:r w:rsidRPr="00A410A6">
        <w:rPr>
          <w:rFonts w:eastAsia="TimesNewRomanPSMT"/>
          <w:lang w:val="en-US"/>
        </w:rPr>
        <w:t xml:space="preserve"> </w:t>
      </w:r>
      <w:r w:rsidRPr="00A410A6">
        <w:rPr>
          <w:rFonts w:eastAsia="TimesNewRomanPSMT"/>
        </w:rPr>
        <w:t>във всяко.</w:t>
      </w:r>
    </w:p>
    <w:p w:rsidR="008005ED" w:rsidRDefault="008005ED" w:rsidP="00546ECB">
      <w:pPr>
        <w:autoSpaceDE w:val="0"/>
        <w:autoSpaceDN w:val="0"/>
        <w:adjustRightInd w:val="0"/>
        <w:spacing w:before="120"/>
        <w:ind w:firstLine="708"/>
        <w:jc w:val="both"/>
        <w:rPr>
          <w:rFonts w:eastAsia="TimesNewRomanPSMT"/>
        </w:rPr>
      </w:pPr>
      <w:r>
        <w:rPr>
          <w:rFonts w:eastAsia="TimesNewRomanPSMT"/>
        </w:rPr>
        <w:t xml:space="preserve">Боксовете са конструирани с изцяло оребрен под. </w:t>
      </w:r>
    </w:p>
    <w:p w:rsidR="008005ED" w:rsidRDefault="008005ED" w:rsidP="00546ECB">
      <w:pPr>
        <w:autoSpaceDE w:val="0"/>
        <w:autoSpaceDN w:val="0"/>
        <w:adjustRightInd w:val="0"/>
        <w:spacing w:before="120"/>
        <w:ind w:firstLine="708"/>
        <w:jc w:val="both"/>
        <w:rPr>
          <w:lang w:val="ru-RU"/>
        </w:rPr>
      </w:pPr>
      <w:r>
        <w:rPr>
          <w:lang w:val="ru-RU"/>
        </w:rPr>
        <w:t xml:space="preserve">Подготовката на хранителните смески и дозировката в хранилките се извършва автоматизирано, посредством </w:t>
      </w:r>
      <w:r>
        <w:rPr>
          <w:rFonts w:eastAsia="TimesNewRomanPSMT"/>
        </w:rPr>
        <w:t>тапови транспортьори</w:t>
      </w:r>
      <w:r>
        <w:rPr>
          <w:lang w:val="ru-RU"/>
        </w:rPr>
        <w:t xml:space="preserve">. </w:t>
      </w:r>
      <w:r>
        <w:rPr>
          <w:rFonts w:eastAsia="TimesNewRomanPSMT"/>
        </w:rPr>
        <w:t>Фуража се намира в метални бункери (циклони), разположени на надлъжната страна на помещенията за отглеждане и подслон.</w:t>
      </w:r>
    </w:p>
    <w:p w:rsidR="008005ED" w:rsidRDefault="008005ED" w:rsidP="00546ECB">
      <w:pPr>
        <w:autoSpaceDE w:val="0"/>
        <w:autoSpaceDN w:val="0"/>
        <w:adjustRightInd w:val="0"/>
        <w:spacing w:before="120"/>
        <w:ind w:firstLine="708"/>
        <w:jc w:val="both"/>
        <w:rPr>
          <w:lang w:val="ru-RU"/>
        </w:rPr>
      </w:pPr>
      <w:r>
        <w:rPr>
          <w:lang w:val="ru-RU"/>
        </w:rPr>
        <w:t>Също автоматично и контролирано се подават и необходимите количества вода с помоща на</w:t>
      </w:r>
      <w:r w:rsidRPr="00F967CA">
        <w:rPr>
          <w:rFonts w:eastAsia="TimesNewRomanPSMT"/>
        </w:rPr>
        <w:t xml:space="preserve"> </w:t>
      </w:r>
      <w:r>
        <w:rPr>
          <w:rFonts w:eastAsia="TimesNewRomanPSMT"/>
        </w:rPr>
        <w:t>автоматизирани поилки, към хранилките.</w:t>
      </w:r>
      <w:r>
        <w:rPr>
          <w:lang w:val="ru-RU"/>
        </w:rPr>
        <w:t xml:space="preserve"> </w:t>
      </w:r>
    </w:p>
    <w:p w:rsidR="008005ED" w:rsidRDefault="008005ED" w:rsidP="00546ECB">
      <w:pPr>
        <w:autoSpaceDE w:val="0"/>
        <w:autoSpaceDN w:val="0"/>
        <w:adjustRightInd w:val="0"/>
        <w:spacing w:before="120"/>
        <w:ind w:firstLine="708"/>
        <w:jc w:val="both"/>
        <w:rPr>
          <w:rFonts w:eastAsia="TimesNewRomanPSMT"/>
        </w:rPr>
      </w:pPr>
      <w:r>
        <w:rPr>
          <w:rFonts w:eastAsia="TimesNewRomanPSMT"/>
        </w:rPr>
        <w:t xml:space="preserve">Във всички помещения за отглеждане и подслон на подрастващи прасета се поддържа здравословна среда чрез инсталиране на климатизационна и вентилационна системи, управлявани с компютърна конфигурация.  </w:t>
      </w:r>
    </w:p>
    <w:p w:rsidR="008005ED" w:rsidRDefault="00546ECB" w:rsidP="008005ED">
      <w:pPr>
        <w:widowControl w:val="0"/>
        <w:tabs>
          <w:tab w:val="left" w:pos="709"/>
        </w:tabs>
        <w:spacing w:before="120"/>
        <w:jc w:val="both"/>
        <w:rPr>
          <w:lang w:val="ru-RU"/>
        </w:rPr>
      </w:pPr>
      <w:r>
        <w:rPr>
          <w:lang w:val="ru-RU"/>
        </w:rPr>
        <w:tab/>
      </w:r>
      <w:r w:rsidR="008005ED">
        <w:rPr>
          <w:lang w:val="ru-RU"/>
        </w:rPr>
        <w:t>Формираните при отглеждането екскременти се съхраняват в подподовия тунелен канал, до приключване на процеса на отглеждане в съответното отделение. Формираният торов отпад от помещенията за отглеждане на подрастващи прасета, се включва към общата канализационна система на свинекомплекса и се отвежда до специално проектирани и изградени торохранилища (5 бр.)</w:t>
      </w:r>
      <w:r w:rsidR="008005ED" w:rsidRPr="00660331">
        <w:rPr>
          <w:lang w:val="ru-RU"/>
        </w:rPr>
        <w:t>.</w:t>
      </w:r>
      <w:r w:rsidR="008005ED">
        <w:tab/>
        <w:t xml:space="preserve"> </w:t>
      </w:r>
    </w:p>
    <w:p w:rsidR="005833AD" w:rsidRDefault="005833AD" w:rsidP="00D126E3">
      <w:pPr>
        <w:rPr>
          <w:sz w:val="28"/>
          <w:szCs w:val="28"/>
        </w:rPr>
      </w:pPr>
    </w:p>
    <w:p w:rsidR="00602CD5" w:rsidRPr="00E561DB" w:rsidRDefault="00CD19FC" w:rsidP="00602CD5">
      <w:pPr>
        <w:rPr>
          <w:b/>
        </w:rPr>
      </w:pPr>
      <w:r w:rsidRPr="00E561DB">
        <w:rPr>
          <w:b/>
        </w:rPr>
        <w:t xml:space="preserve">1.3. Производствен капацитет на инсталацията </w:t>
      </w:r>
    </w:p>
    <w:p w:rsidR="00A11F8F" w:rsidRPr="00A11F8F" w:rsidRDefault="00A11F8F" w:rsidP="00A11F8F">
      <w:pPr>
        <w:spacing w:before="120"/>
        <w:jc w:val="both"/>
        <w:rPr>
          <w:rFonts w:cs="Arial"/>
          <w:bCs/>
          <w:iCs/>
          <w:szCs w:val="28"/>
          <w:u w:val="single"/>
          <w:lang w:val="ru-RU"/>
        </w:rPr>
      </w:pPr>
      <w:r w:rsidRPr="006767F9">
        <w:rPr>
          <w:rFonts w:cs="Arial"/>
          <w:bCs/>
          <w:iCs/>
          <w:szCs w:val="28"/>
          <w:u w:val="single"/>
          <w:lang w:val="ru-RU"/>
        </w:rPr>
        <w:t xml:space="preserve">Условие </w:t>
      </w:r>
      <w:r>
        <w:rPr>
          <w:rFonts w:cs="Arial"/>
          <w:bCs/>
          <w:iCs/>
          <w:szCs w:val="28"/>
          <w:u w:val="single"/>
          <w:lang w:val="ru-RU"/>
        </w:rPr>
        <w:t>4.2.2</w:t>
      </w:r>
      <w:r w:rsidRPr="006767F9">
        <w:rPr>
          <w:rFonts w:cs="Arial"/>
          <w:bCs/>
          <w:iCs/>
          <w:szCs w:val="28"/>
          <w:u w:val="single"/>
          <w:lang w:val="ru-RU"/>
        </w:rPr>
        <w:t>.</w:t>
      </w:r>
    </w:p>
    <w:p w:rsidR="00602CD5" w:rsidRDefault="00602CD5" w:rsidP="005E3341">
      <w:pPr>
        <w:spacing w:before="120"/>
        <w:ind w:firstLine="708"/>
        <w:jc w:val="both"/>
      </w:pPr>
      <w:r w:rsidRPr="00602CD5">
        <w:t>Производст</w:t>
      </w:r>
      <w:r w:rsidR="00546ECB">
        <w:t>веният капацитет на инсталациите</w:t>
      </w:r>
      <w:r w:rsidRPr="00602CD5">
        <w:t xml:space="preserve">, </w:t>
      </w:r>
      <w:r>
        <w:t>определен</w:t>
      </w:r>
      <w:r w:rsidRPr="00602CD5">
        <w:t xml:space="preserve"> с </w:t>
      </w:r>
      <w:r w:rsidRPr="005E3341">
        <w:rPr>
          <w:b/>
        </w:rPr>
        <w:t>Условие 4.1</w:t>
      </w:r>
      <w:r w:rsidRPr="00602CD5">
        <w:t>.</w:t>
      </w:r>
      <w:r>
        <w:t>,</w:t>
      </w:r>
      <w:r w:rsidRPr="00602CD5">
        <w:t xml:space="preserve">Таблица 4.1 </w:t>
      </w:r>
      <w:r w:rsidR="00546ECB">
        <w:t>от КР № 586-Н0/2020 г.</w:t>
      </w:r>
      <w:r w:rsidR="00A236A4">
        <w:t xml:space="preserve">, </w:t>
      </w:r>
      <w:r w:rsidRPr="00602CD5">
        <w:t xml:space="preserve">както и </w:t>
      </w:r>
      <w:r>
        <w:t>годишното производство</w:t>
      </w:r>
      <w:r w:rsidR="00D945C0">
        <w:t xml:space="preserve"> за 20</w:t>
      </w:r>
      <w:r w:rsidR="00036974">
        <w:rPr>
          <w:lang w:val="en-US"/>
        </w:rPr>
        <w:t>21</w:t>
      </w:r>
      <w:r w:rsidRPr="00602CD5">
        <w:t xml:space="preserve"> г. са </w:t>
      </w:r>
      <w:r w:rsidR="005E3341">
        <w:t>представени</w:t>
      </w:r>
      <w:r w:rsidRPr="00602CD5">
        <w:t xml:space="preserve"> в</w:t>
      </w:r>
      <w:r w:rsidRPr="00602CD5">
        <w:rPr>
          <w:b/>
        </w:rPr>
        <w:t xml:space="preserve"> </w:t>
      </w:r>
      <w:r w:rsidRPr="00602CD5">
        <w:t>таблицата по-долу.</w:t>
      </w:r>
    </w:p>
    <w:p w:rsidR="005E3341" w:rsidRPr="00602CD5" w:rsidRDefault="005E3341" w:rsidP="00D126E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944"/>
        <w:gridCol w:w="1479"/>
        <w:gridCol w:w="1565"/>
      </w:tblGrid>
      <w:tr w:rsidR="005E3341" w:rsidRPr="00DE5367" w:rsidTr="00546ECB">
        <w:trPr>
          <w:jc w:val="center"/>
        </w:trPr>
        <w:tc>
          <w:tcPr>
            <w:tcW w:w="4088" w:type="dxa"/>
            <w:shd w:val="clear" w:color="auto" w:fill="auto"/>
            <w:vAlign w:val="center"/>
          </w:tcPr>
          <w:p w:rsidR="005E3341" w:rsidRPr="00DE5367" w:rsidRDefault="005E3341" w:rsidP="00724BE0">
            <w:pPr>
              <w:overflowPunct w:val="0"/>
              <w:autoSpaceDE w:val="0"/>
              <w:autoSpaceDN w:val="0"/>
              <w:adjustRightInd w:val="0"/>
              <w:jc w:val="center"/>
              <w:textAlignment w:val="baseline"/>
              <w:rPr>
                <w:b/>
                <w:color w:val="000000"/>
                <w:sz w:val="22"/>
                <w:szCs w:val="22"/>
              </w:rPr>
            </w:pPr>
            <w:r w:rsidRPr="00DE5367">
              <w:rPr>
                <w:b/>
                <w:color w:val="000000"/>
                <w:sz w:val="22"/>
                <w:szCs w:val="22"/>
              </w:rPr>
              <w:t>Инсталация</w:t>
            </w:r>
          </w:p>
        </w:tc>
        <w:tc>
          <w:tcPr>
            <w:tcW w:w="1944" w:type="dxa"/>
            <w:shd w:val="clear" w:color="auto" w:fill="auto"/>
            <w:vAlign w:val="center"/>
          </w:tcPr>
          <w:p w:rsidR="005E3341" w:rsidRPr="00DE5367" w:rsidRDefault="005E3341" w:rsidP="005E3341">
            <w:pPr>
              <w:overflowPunct w:val="0"/>
              <w:autoSpaceDE w:val="0"/>
              <w:autoSpaceDN w:val="0"/>
              <w:adjustRightInd w:val="0"/>
              <w:jc w:val="center"/>
              <w:textAlignment w:val="baseline"/>
              <w:rPr>
                <w:b/>
                <w:color w:val="000000"/>
                <w:sz w:val="22"/>
                <w:szCs w:val="22"/>
              </w:rPr>
            </w:pPr>
            <w:r w:rsidRPr="00DE5367">
              <w:rPr>
                <w:b/>
                <w:color w:val="000000"/>
                <w:sz w:val="22"/>
                <w:szCs w:val="22"/>
              </w:rPr>
              <w:t>Позиция на дейността,</w:t>
            </w:r>
          </w:p>
          <w:p w:rsidR="005E3341" w:rsidRPr="00DE5367" w:rsidRDefault="005E3341" w:rsidP="005E3341">
            <w:pPr>
              <w:overflowPunct w:val="0"/>
              <w:autoSpaceDE w:val="0"/>
              <w:autoSpaceDN w:val="0"/>
              <w:adjustRightInd w:val="0"/>
              <w:jc w:val="center"/>
              <w:textAlignment w:val="baseline"/>
              <w:rPr>
                <w:b/>
                <w:color w:val="000000"/>
                <w:sz w:val="22"/>
                <w:szCs w:val="22"/>
              </w:rPr>
            </w:pPr>
            <w:r w:rsidRPr="00DE5367">
              <w:rPr>
                <w:b/>
                <w:color w:val="000000"/>
                <w:sz w:val="22"/>
                <w:szCs w:val="22"/>
              </w:rPr>
              <w:t>приложение № 4 на ЗООС</w:t>
            </w:r>
          </w:p>
        </w:tc>
        <w:tc>
          <w:tcPr>
            <w:tcW w:w="1479" w:type="dxa"/>
            <w:shd w:val="clear" w:color="auto" w:fill="auto"/>
            <w:vAlign w:val="center"/>
          </w:tcPr>
          <w:p w:rsidR="005E3341" w:rsidRPr="00DE5367" w:rsidRDefault="005E3341" w:rsidP="005E3341">
            <w:pPr>
              <w:overflowPunct w:val="0"/>
              <w:autoSpaceDE w:val="0"/>
              <w:autoSpaceDN w:val="0"/>
              <w:adjustRightInd w:val="0"/>
              <w:jc w:val="center"/>
              <w:textAlignment w:val="baseline"/>
              <w:rPr>
                <w:b/>
                <w:color w:val="000000"/>
                <w:sz w:val="22"/>
                <w:szCs w:val="22"/>
              </w:rPr>
            </w:pPr>
            <w:r>
              <w:rPr>
                <w:b/>
                <w:color w:val="000000"/>
                <w:sz w:val="22"/>
                <w:szCs w:val="22"/>
              </w:rPr>
              <w:t>Капацитет</w:t>
            </w:r>
          </w:p>
          <w:p w:rsidR="005E3341" w:rsidRPr="00DE5367" w:rsidRDefault="005E3341" w:rsidP="00546ECB">
            <w:pPr>
              <w:overflowPunct w:val="0"/>
              <w:autoSpaceDE w:val="0"/>
              <w:autoSpaceDN w:val="0"/>
              <w:adjustRightInd w:val="0"/>
              <w:jc w:val="center"/>
              <w:textAlignment w:val="baseline"/>
              <w:rPr>
                <w:b/>
                <w:color w:val="000000"/>
                <w:sz w:val="22"/>
                <w:szCs w:val="22"/>
              </w:rPr>
            </w:pPr>
            <w:r w:rsidRPr="00DE5367">
              <w:rPr>
                <w:b/>
                <w:color w:val="000000"/>
                <w:sz w:val="22"/>
                <w:szCs w:val="22"/>
                <w:lang w:val="en-US"/>
              </w:rPr>
              <w:t>[</w:t>
            </w:r>
            <w:r w:rsidR="00546ECB">
              <w:rPr>
                <w:b/>
                <w:color w:val="000000"/>
                <w:sz w:val="22"/>
                <w:szCs w:val="22"/>
              </w:rPr>
              <w:t>скотоместа</w:t>
            </w:r>
            <w:r w:rsidRPr="00DE5367">
              <w:rPr>
                <w:b/>
                <w:color w:val="000000"/>
                <w:sz w:val="22"/>
                <w:szCs w:val="22"/>
                <w:lang w:val="en-US"/>
              </w:rPr>
              <w:t>]</w:t>
            </w:r>
          </w:p>
        </w:tc>
        <w:tc>
          <w:tcPr>
            <w:tcW w:w="1565" w:type="dxa"/>
            <w:shd w:val="clear" w:color="auto" w:fill="auto"/>
            <w:vAlign w:val="center"/>
          </w:tcPr>
          <w:p w:rsidR="005E3341" w:rsidRDefault="005E3341" w:rsidP="005E3341">
            <w:pPr>
              <w:jc w:val="center"/>
              <w:rPr>
                <w:b/>
                <w:color w:val="000000"/>
                <w:sz w:val="22"/>
                <w:szCs w:val="22"/>
              </w:rPr>
            </w:pPr>
            <w:r>
              <w:rPr>
                <w:b/>
                <w:color w:val="000000"/>
                <w:sz w:val="22"/>
                <w:szCs w:val="22"/>
              </w:rPr>
              <w:t>Годишно производство</w:t>
            </w:r>
          </w:p>
          <w:p w:rsidR="005E3341" w:rsidRDefault="00D945C0" w:rsidP="005E3341">
            <w:pPr>
              <w:jc w:val="center"/>
              <w:rPr>
                <w:b/>
                <w:color w:val="000000"/>
                <w:sz w:val="22"/>
                <w:szCs w:val="22"/>
              </w:rPr>
            </w:pPr>
            <w:r>
              <w:rPr>
                <w:b/>
                <w:color w:val="000000"/>
                <w:sz w:val="22"/>
                <w:szCs w:val="22"/>
              </w:rPr>
              <w:t>за 20</w:t>
            </w:r>
            <w:r w:rsidR="00EE1963">
              <w:rPr>
                <w:b/>
                <w:color w:val="000000"/>
                <w:sz w:val="22"/>
                <w:szCs w:val="22"/>
                <w:lang w:val="en-US"/>
              </w:rPr>
              <w:t>2</w:t>
            </w:r>
            <w:r w:rsidR="00EE1963">
              <w:rPr>
                <w:b/>
                <w:color w:val="000000"/>
                <w:sz w:val="22"/>
                <w:szCs w:val="22"/>
              </w:rPr>
              <w:t>2</w:t>
            </w:r>
            <w:r w:rsidR="005E3341">
              <w:rPr>
                <w:b/>
                <w:color w:val="000000"/>
                <w:sz w:val="22"/>
                <w:szCs w:val="22"/>
              </w:rPr>
              <w:t xml:space="preserve"> г.</w:t>
            </w:r>
          </w:p>
          <w:p w:rsidR="005E3341" w:rsidRPr="00DE5367" w:rsidRDefault="005E3341" w:rsidP="005E3341">
            <w:pPr>
              <w:jc w:val="center"/>
              <w:rPr>
                <w:b/>
                <w:color w:val="000000"/>
                <w:sz w:val="22"/>
                <w:szCs w:val="22"/>
              </w:rPr>
            </w:pPr>
            <w:r w:rsidRPr="00DE5367">
              <w:rPr>
                <w:b/>
                <w:color w:val="000000"/>
                <w:sz w:val="22"/>
                <w:szCs w:val="22"/>
                <w:lang w:val="en-US"/>
              </w:rPr>
              <w:t>[</w:t>
            </w:r>
            <w:r>
              <w:rPr>
                <w:b/>
                <w:color w:val="000000"/>
                <w:sz w:val="22"/>
                <w:szCs w:val="22"/>
              </w:rPr>
              <w:t>отгледани свине</w:t>
            </w:r>
            <w:r w:rsidRPr="00DE5367">
              <w:rPr>
                <w:b/>
                <w:color w:val="000000"/>
                <w:sz w:val="22"/>
                <w:szCs w:val="22"/>
                <w:lang w:val="en-US"/>
              </w:rPr>
              <w:t>]</w:t>
            </w:r>
          </w:p>
        </w:tc>
      </w:tr>
      <w:tr w:rsidR="005E3341" w:rsidRPr="00DE5367" w:rsidTr="00546ECB">
        <w:trPr>
          <w:jc w:val="center"/>
        </w:trPr>
        <w:tc>
          <w:tcPr>
            <w:tcW w:w="4088" w:type="dxa"/>
            <w:shd w:val="clear" w:color="auto" w:fill="auto"/>
            <w:vAlign w:val="center"/>
          </w:tcPr>
          <w:p w:rsidR="00546ECB" w:rsidRPr="00546ECB" w:rsidRDefault="00546ECB" w:rsidP="00546ECB">
            <w:pPr>
              <w:overflowPunct w:val="0"/>
              <w:autoSpaceDE w:val="0"/>
              <w:autoSpaceDN w:val="0"/>
              <w:adjustRightInd w:val="0"/>
              <w:jc w:val="both"/>
              <w:textAlignment w:val="baseline"/>
              <w:rPr>
                <w:b/>
                <w:sz w:val="22"/>
                <w:szCs w:val="22"/>
              </w:rPr>
            </w:pPr>
            <w:r w:rsidRPr="00546ECB">
              <w:rPr>
                <w:b/>
                <w:sz w:val="22"/>
                <w:szCs w:val="22"/>
              </w:rPr>
              <w:t>Инсталация за интензивно отглеждане на свине за угояване (над 30 кг) в 7 бр. сгради, включваща:</w:t>
            </w:r>
          </w:p>
          <w:p w:rsidR="00546ECB" w:rsidRDefault="00546ECB" w:rsidP="00546ECB">
            <w:pPr>
              <w:pStyle w:val="ListParagraph"/>
              <w:numPr>
                <w:ilvl w:val="0"/>
                <w:numId w:val="36"/>
              </w:numPr>
              <w:overflowPunct w:val="0"/>
              <w:autoSpaceDE w:val="0"/>
              <w:autoSpaceDN w:val="0"/>
              <w:adjustRightInd w:val="0"/>
              <w:jc w:val="both"/>
              <w:textAlignment w:val="baseline"/>
              <w:rPr>
                <w:rFonts w:ascii="Times New Roman" w:hAnsi="Times New Roman"/>
              </w:rPr>
            </w:pPr>
            <w:r w:rsidRPr="00546ECB">
              <w:rPr>
                <w:rFonts w:ascii="Times New Roman" w:hAnsi="Times New Roman"/>
              </w:rPr>
              <w:t>Сграда 1;</w:t>
            </w:r>
          </w:p>
          <w:p w:rsidR="00546ECB" w:rsidRDefault="00546ECB" w:rsidP="00546ECB">
            <w:pPr>
              <w:pStyle w:val="ListParagraph"/>
              <w:numPr>
                <w:ilvl w:val="0"/>
                <w:numId w:val="36"/>
              </w:numPr>
              <w:overflowPunct w:val="0"/>
              <w:autoSpaceDE w:val="0"/>
              <w:autoSpaceDN w:val="0"/>
              <w:adjustRightInd w:val="0"/>
              <w:jc w:val="both"/>
              <w:textAlignment w:val="baseline"/>
              <w:rPr>
                <w:rFonts w:ascii="Times New Roman" w:hAnsi="Times New Roman"/>
              </w:rPr>
            </w:pPr>
            <w:r w:rsidRPr="00546ECB">
              <w:rPr>
                <w:rFonts w:ascii="Times New Roman" w:hAnsi="Times New Roman"/>
              </w:rPr>
              <w:t>Сграда 2;</w:t>
            </w:r>
          </w:p>
          <w:p w:rsidR="00546ECB" w:rsidRDefault="00546ECB" w:rsidP="00546ECB">
            <w:pPr>
              <w:pStyle w:val="ListParagraph"/>
              <w:numPr>
                <w:ilvl w:val="0"/>
                <w:numId w:val="36"/>
              </w:numPr>
              <w:overflowPunct w:val="0"/>
              <w:autoSpaceDE w:val="0"/>
              <w:autoSpaceDN w:val="0"/>
              <w:adjustRightInd w:val="0"/>
              <w:jc w:val="both"/>
              <w:textAlignment w:val="baseline"/>
              <w:rPr>
                <w:rFonts w:ascii="Times New Roman" w:hAnsi="Times New Roman"/>
              </w:rPr>
            </w:pPr>
            <w:r w:rsidRPr="00546ECB">
              <w:rPr>
                <w:rFonts w:ascii="Times New Roman" w:hAnsi="Times New Roman"/>
              </w:rPr>
              <w:t>Сграда 3;</w:t>
            </w:r>
          </w:p>
          <w:p w:rsidR="00546ECB" w:rsidRDefault="00546ECB" w:rsidP="00546ECB">
            <w:pPr>
              <w:pStyle w:val="ListParagraph"/>
              <w:numPr>
                <w:ilvl w:val="0"/>
                <w:numId w:val="36"/>
              </w:numPr>
              <w:overflowPunct w:val="0"/>
              <w:autoSpaceDE w:val="0"/>
              <w:autoSpaceDN w:val="0"/>
              <w:adjustRightInd w:val="0"/>
              <w:jc w:val="both"/>
              <w:textAlignment w:val="baseline"/>
              <w:rPr>
                <w:rFonts w:ascii="Times New Roman" w:hAnsi="Times New Roman"/>
              </w:rPr>
            </w:pPr>
            <w:r w:rsidRPr="00546ECB">
              <w:rPr>
                <w:rFonts w:ascii="Times New Roman" w:hAnsi="Times New Roman"/>
              </w:rPr>
              <w:t xml:space="preserve">Сграда 4; </w:t>
            </w:r>
          </w:p>
          <w:p w:rsidR="00546ECB" w:rsidRDefault="00546ECB" w:rsidP="00546ECB">
            <w:pPr>
              <w:pStyle w:val="ListParagraph"/>
              <w:numPr>
                <w:ilvl w:val="0"/>
                <w:numId w:val="36"/>
              </w:numPr>
              <w:overflowPunct w:val="0"/>
              <w:autoSpaceDE w:val="0"/>
              <w:autoSpaceDN w:val="0"/>
              <w:adjustRightInd w:val="0"/>
              <w:jc w:val="both"/>
              <w:textAlignment w:val="baseline"/>
              <w:rPr>
                <w:rFonts w:ascii="Times New Roman" w:hAnsi="Times New Roman"/>
              </w:rPr>
            </w:pPr>
            <w:r w:rsidRPr="00546ECB">
              <w:rPr>
                <w:rFonts w:ascii="Times New Roman" w:hAnsi="Times New Roman"/>
              </w:rPr>
              <w:t>Сграда 10;</w:t>
            </w:r>
          </w:p>
          <w:p w:rsidR="00546ECB" w:rsidRDefault="00546ECB" w:rsidP="00546ECB">
            <w:pPr>
              <w:pStyle w:val="ListParagraph"/>
              <w:numPr>
                <w:ilvl w:val="0"/>
                <w:numId w:val="36"/>
              </w:numPr>
              <w:overflowPunct w:val="0"/>
              <w:autoSpaceDE w:val="0"/>
              <w:autoSpaceDN w:val="0"/>
              <w:adjustRightInd w:val="0"/>
              <w:jc w:val="both"/>
              <w:textAlignment w:val="baseline"/>
              <w:rPr>
                <w:rFonts w:ascii="Times New Roman" w:hAnsi="Times New Roman"/>
              </w:rPr>
            </w:pPr>
            <w:r w:rsidRPr="00546ECB">
              <w:rPr>
                <w:rFonts w:ascii="Times New Roman" w:hAnsi="Times New Roman"/>
              </w:rPr>
              <w:t>Сграда 11;</w:t>
            </w:r>
          </w:p>
          <w:p w:rsidR="005E3341" w:rsidRPr="00546ECB" w:rsidRDefault="00546ECB" w:rsidP="00546ECB">
            <w:pPr>
              <w:pStyle w:val="ListParagraph"/>
              <w:numPr>
                <w:ilvl w:val="0"/>
                <w:numId w:val="36"/>
              </w:numPr>
              <w:overflowPunct w:val="0"/>
              <w:autoSpaceDE w:val="0"/>
              <w:autoSpaceDN w:val="0"/>
              <w:adjustRightInd w:val="0"/>
              <w:jc w:val="both"/>
              <w:textAlignment w:val="baseline"/>
              <w:rPr>
                <w:rFonts w:ascii="Times New Roman" w:hAnsi="Times New Roman"/>
              </w:rPr>
            </w:pPr>
            <w:r w:rsidRPr="00546ECB">
              <w:rPr>
                <w:rFonts w:ascii="Times New Roman" w:hAnsi="Times New Roman"/>
              </w:rPr>
              <w:t>Сграда 12</w:t>
            </w:r>
            <w:r>
              <w:rPr>
                <w:rFonts w:ascii="Times New Roman" w:hAnsi="Times New Roman"/>
              </w:rPr>
              <w:t>.</w:t>
            </w:r>
          </w:p>
        </w:tc>
        <w:tc>
          <w:tcPr>
            <w:tcW w:w="1944" w:type="dxa"/>
            <w:shd w:val="clear" w:color="auto" w:fill="auto"/>
            <w:vAlign w:val="center"/>
          </w:tcPr>
          <w:p w:rsidR="005E3341" w:rsidRPr="00546ECB" w:rsidRDefault="005E3341" w:rsidP="00724BE0">
            <w:pPr>
              <w:overflowPunct w:val="0"/>
              <w:autoSpaceDE w:val="0"/>
              <w:autoSpaceDN w:val="0"/>
              <w:adjustRightInd w:val="0"/>
              <w:jc w:val="center"/>
              <w:textAlignment w:val="baseline"/>
              <w:rPr>
                <w:color w:val="000000"/>
                <w:sz w:val="22"/>
                <w:szCs w:val="22"/>
              </w:rPr>
            </w:pPr>
            <w:r w:rsidRPr="00546ECB">
              <w:rPr>
                <w:color w:val="000000"/>
                <w:sz w:val="22"/>
                <w:szCs w:val="22"/>
              </w:rPr>
              <w:t>6.6 б)</w:t>
            </w:r>
          </w:p>
        </w:tc>
        <w:tc>
          <w:tcPr>
            <w:tcW w:w="1479" w:type="dxa"/>
            <w:shd w:val="clear" w:color="auto" w:fill="auto"/>
            <w:vAlign w:val="center"/>
          </w:tcPr>
          <w:p w:rsidR="005E3341" w:rsidRPr="00546ECB" w:rsidRDefault="00546ECB" w:rsidP="00724BE0">
            <w:pPr>
              <w:overflowPunct w:val="0"/>
              <w:autoSpaceDE w:val="0"/>
              <w:autoSpaceDN w:val="0"/>
              <w:adjustRightInd w:val="0"/>
              <w:jc w:val="center"/>
              <w:textAlignment w:val="baseline"/>
              <w:rPr>
                <w:color w:val="000000"/>
                <w:sz w:val="22"/>
                <w:szCs w:val="22"/>
              </w:rPr>
            </w:pPr>
            <w:r>
              <w:rPr>
                <w:color w:val="000000"/>
                <w:sz w:val="22"/>
                <w:szCs w:val="22"/>
              </w:rPr>
              <w:t>10400</w:t>
            </w:r>
          </w:p>
        </w:tc>
        <w:tc>
          <w:tcPr>
            <w:tcW w:w="1565" w:type="dxa"/>
            <w:shd w:val="clear" w:color="auto" w:fill="auto"/>
            <w:vAlign w:val="center"/>
          </w:tcPr>
          <w:p w:rsidR="008A78A1" w:rsidRPr="00EB2636" w:rsidRDefault="00EB2636" w:rsidP="00336919">
            <w:pPr>
              <w:overflowPunct w:val="0"/>
              <w:autoSpaceDE w:val="0"/>
              <w:autoSpaceDN w:val="0"/>
              <w:adjustRightInd w:val="0"/>
              <w:jc w:val="center"/>
              <w:textAlignment w:val="baseline"/>
              <w:rPr>
                <w:color w:val="000000"/>
                <w:sz w:val="22"/>
                <w:szCs w:val="22"/>
              </w:rPr>
            </w:pPr>
            <w:r>
              <w:rPr>
                <w:color w:val="000000"/>
                <w:sz w:val="22"/>
                <w:szCs w:val="22"/>
              </w:rPr>
              <w:t>23 092</w:t>
            </w:r>
          </w:p>
        </w:tc>
      </w:tr>
    </w:tbl>
    <w:p w:rsidR="00EC127F" w:rsidRDefault="00EC127F" w:rsidP="00546ECB">
      <w:pPr>
        <w:jc w:val="both"/>
      </w:pPr>
    </w:p>
    <w:p w:rsidR="00A61448" w:rsidRDefault="00A61448" w:rsidP="00546ECB">
      <w:pPr>
        <w:jc w:val="both"/>
      </w:pPr>
    </w:p>
    <w:p w:rsidR="00A61448" w:rsidRDefault="00A61448" w:rsidP="00546ECB">
      <w:pPr>
        <w:jc w:val="both"/>
      </w:pPr>
    </w:p>
    <w:p w:rsidR="00A61448" w:rsidRDefault="00A61448" w:rsidP="00546ECB">
      <w:pPr>
        <w:jc w:val="both"/>
      </w:pPr>
    </w:p>
    <w:p w:rsidR="00A61448" w:rsidRDefault="00A61448" w:rsidP="00546ECB">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1902"/>
        <w:gridCol w:w="1479"/>
        <w:gridCol w:w="1784"/>
      </w:tblGrid>
      <w:tr w:rsidR="00546ECB" w:rsidRPr="00DE5367" w:rsidTr="001D7193">
        <w:trPr>
          <w:jc w:val="center"/>
        </w:trPr>
        <w:tc>
          <w:tcPr>
            <w:tcW w:w="4088" w:type="dxa"/>
            <w:shd w:val="clear" w:color="auto" w:fill="auto"/>
            <w:vAlign w:val="center"/>
          </w:tcPr>
          <w:p w:rsidR="00546ECB" w:rsidRPr="00DE5367" w:rsidRDefault="00546ECB" w:rsidP="001D7193">
            <w:pPr>
              <w:overflowPunct w:val="0"/>
              <w:autoSpaceDE w:val="0"/>
              <w:autoSpaceDN w:val="0"/>
              <w:adjustRightInd w:val="0"/>
              <w:jc w:val="center"/>
              <w:textAlignment w:val="baseline"/>
              <w:rPr>
                <w:b/>
                <w:color w:val="000000"/>
                <w:sz w:val="22"/>
                <w:szCs w:val="22"/>
              </w:rPr>
            </w:pPr>
            <w:r w:rsidRPr="00DE5367">
              <w:rPr>
                <w:b/>
                <w:color w:val="000000"/>
                <w:sz w:val="22"/>
                <w:szCs w:val="22"/>
              </w:rPr>
              <w:lastRenderedPageBreak/>
              <w:t>Инсталация</w:t>
            </w:r>
          </w:p>
        </w:tc>
        <w:tc>
          <w:tcPr>
            <w:tcW w:w="1944" w:type="dxa"/>
            <w:shd w:val="clear" w:color="auto" w:fill="auto"/>
            <w:vAlign w:val="center"/>
          </w:tcPr>
          <w:p w:rsidR="00546ECB" w:rsidRPr="00DE5367" w:rsidRDefault="00546ECB" w:rsidP="001D7193">
            <w:pPr>
              <w:overflowPunct w:val="0"/>
              <w:autoSpaceDE w:val="0"/>
              <w:autoSpaceDN w:val="0"/>
              <w:adjustRightInd w:val="0"/>
              <w:jc w:val="center"/>
              <w:textAlignment w:val="baseline"/>
              <w:rPr>
                <w:b/>
                <w:color w:val="000000"/>
                <w:sz w:val="22"/>
                <w:szCs w:val="22"/>
              </w:rPr>
            </w:pPr>
            <w:r w:rsidRPr="00DE5367">
              <w:rPr>
                <w:b/>
                <w:color w:val="000000"/>
                <w:sz w:val="22"/>
                <w:szCs w:val="22"/>
              </w:rPr>
              <w:t>Позиция на дейността,</w:t>
            </w:r>
          </w:p>
          <w:p w:rsidR="00546ECB" w:rsidRPr="00DE5367" w:rsidRDefault="00546ECB" w:rsidP="001D7193">
            <w:pPr>
              <w:overflowPunct w:val="0"/>
              <w:autoSpaceDE w:val="0"/>
              <w:autoSpaceDN w:val="0"/>
              <w:adjustRightInd w:val="0"/>
              <w:jc w:val="center"/>
              <w:textAlignment w:val="baseline"/>
              <w:rPr>
                <w:b/>
                <w:color w:val="000000"/>
                <w:sz w:val="22"/>
                <w:szCs w:val="22"/>
              </w:rPr>
            </w:pPr>
            <w:r w:rsidRPr="00DE5367">
              <w:rPr>
                <w:b/>
                <w:color w:val="000000"/>
                <w:sz w:val="22"/>
                <w:szCs w:val="22"/>
              </w:rPr>
              <w:t>приложение № 4 на ЗООС</w:t>
            </w:r>
          </w:p>
        </w:tc>
        <w:tc>
          <w:tcPr>
            <w:tcW w:w="1479" w:type="dxa"/>
            <w:shd w:val="clear" w:color="auto" w:fill="auto"/>
            <w:vAlign w:val="center"/>
          </w:tcPr>
          <w:p w:rsidR="00546ECB" w:rsidRPr="00DE5367" w:rsidRDefault="00546ECB" w:rsidP="001D7193">
            <w:pPr>
              <w:overflowPunct w:val="0"/>
              <w:autoSpaceDE w:val="0"/>
              <w:autoSpaceDN w:val="0"/>
              <w:adjustRightInd w:val="0"/>
              <w:jc w:val="center"/>
              <w:textAlignment w:val="baseline"/>
              <w:rPr>
                <w:b/>
                <w:color w:val="000000"/>
                <w:sz w:val="22"/>
                <w:szCs w:val="22"/>
              </w:rPr>
            </w:pPr>
            <w:r>
              <w:rPr>
                <w:b/>
                <w:color w:val="000000"/>
                <w:sz w:val="22"/>
                <w:szCs w:val="22"/>
              </w:rPr>
              <w:t>Капацитет</w:t>
            </w:r>
          </w:p>
          <w:p w:rsidR="00546ECB" w:rsidRPr="00DE5367" w:rsidRDefault="00546ECB" w:rsidP="001D7193">
            <w:pPr>
              <w:overflowPunct w:val="0"/>
              <w:autoSpaceDE w:val="0"/>
              <w:autoSpaceDN w:val="0"/>
              <w:adjustRightInd w:val="0"/>
              <w:jc w:val="center"/>
              <w:textAlignment w:val="baseline"/>
              <w:rPr>
                <w:b/>
                <w:color w:val="000000"/>
                <w:sz w:val="22"/>
                <w:szCs w:val="22"/>
              </w:rPr>
            </w:pPr>
            <w:r w:rsidRPr="00DE5367">
              <w:rPr>
                <w:b/>
                <w:color w:val="000000"/>
                <w:sz w:val="22"/>
                <w:szCs w:val="22"/>
                <w:lang w:val="en-US"/>
              </w:rPr>
              <w:t>[</w:t>
            </w:r>
            <w:r>
              <w:rPr>
                <w:b/>
                <w:color w:val="000000"/>
                <w:sz w:val="22"/>
                <w:szCs w:val="22"/>
              </w:rPr>
              <w:t>скотоместа</w:t>
            </w:r>
            <w:r w:rsidRPr="00DE5367">
              <w:rPr>
                <w:b/>
                <w:color w:val="000000"/>
                <w:sz w:val="22"/>
                <w:szCs w:val="22"/>
                <w:lang w:val="en-US"/>
              </w:rPr>
              <w:t>]</w:t>
            </w:r>
          </w:p>
        </w:tc>
        <w:tc>
          <w:tcPr>
            <w:tcW w:w="1565" w:type="dxa"/>
            <w:shd w:val="clear" w:color="auto" w:fill="auto"/>
            <w:vAlign w:val="center"/>
          </w:tcPr>
          <w:p w:rsidR="00546ECB" w:rsidRDefault="00546ECB" w:rsidP="001D7193">
            <w:pPr>
              <w:jc w:val="center"/>
              <w:rPr>
                <w:b/>
                <w:color w:val="000000"/>
                <w:sz w:val="22"/>
                <w:szCs w:val="22"/>
              </w:rPr>
            </w:pPr>
            <w:r>
              <w:rPr>
                <w:b/>
                <w:color w:val="000000"/>
                <w:sz w:val="22"/>
                <w:szCs w:val="22"/>
              </w:rPr>
              <w:t>Годишно производство</w:t>
            </w:r>
          </w:p>
          <w:p w:rsidR="00546ECB" w:rsidRDefault="00546ECB" w:rsidP="001D7193">
            <w:pPr>
              <w:jc w:val="center"/>
              <w:rPr>
                <w:b/>
                <w:color w:val="000000"/>
                <w:sz w:val="22"/>
                <w:szCs w:val="22"/>
              </w:rPr>
            </w:pPr>
            <w:r>
              <w:rPr>
                <w:b/>
                <w:color w:val="000000"/>
                <w:sz w:val="22"/>
                <w:szCs w:val="22"/>
              </w:rPr>
              <w:t>за 20</w:t>
            </w:r>
            <w:r w:rsidR="00EE1963">
              <w:rPr>
                <w:b/>
                <w:color w:val="000000"/>
                <w:sz w:val="22"/>
                <w:szCs w:val="22"/>
                <w:lang w:val="en-US"/>
              </w:rPr>
              <w:t>2</w:t>
            </w:r>
            <w:r w:rsidR="00EE1963">
              <w:rPr>
                <w:b/>
                <w:color w:val="000000"/>
                <w:sz w:val="22"/>
                <w:szCs w:val="22"/>
              </w:rPr>
              <w:t>2</w:t>
            </w:r>
            <w:r>
              <w:rPr>
                <w:b/>
                <w:color w:val="000000"/>
                <w:sz w:val="22"/>
                <w:szCs w:val="22"/>
              </w:rPr>
              <w:t xml:space="preserve"> г.</w:t>
            </w:r>
          </w:p>
          <w:p w:rsidR="00546ECB" w:rsidRPr="00DE5367" w:rsidRDefault="00546ECB" w:rsidP="00CF16FA">
            <w:pPr>
              <w:jc w:val="center"/>
              <w:rPr>
                <w:b/>
                <w:color w:val="000000"/>
                <w:sz w:val="22"/>
                <w:szCs w:val="22"/>
              </w:rPr>
            </w:pPr>
            <w:r w:rsidRPr="00DE5367">
              <w:rPr>
                <w:b/>
                <w:color w:val="000000"/>
                <w:sz w:val="22"/>
                <w:szCs w:val="22"/>
                <w:lang w:val="en-US"/>
              </w:rPr>
              <w:t>[</w:t>
            </w:r>
            <w:r w:rsidR="00CF16FA">
              <w:rPr>
                <w:b/>
                <w:color w:val="000000"/>
                <w:sz w:val="22"/>
                <w:szCs w:val="22"/>
              </w:rPr>
              <w:t>инсиминирани</w:t>
            </w:r>
            <w:r>
              <w:rPr>
                <w:b/>
                <w:color w:val="000000"/>
                <w:sz w:val="22"/>
                <w:szCs w:val="22"/>
              </w:rPr>
              <w:t xml:space="preserve"> майки</w:t>
            </w:r>
            <w:r w:rsidRPr="00DE5367">
              <w:rPr>
                <w:b/>
                <w:color w:val="000000"/>
                <w:sz w:val="22"/>
                <w:szCs w:val="22"/>
                <w:lang w:val="en-US"/>
              </w:rPr>
              <w:t>]</w:t>
            </w:r>
          </w:p>
        </w:tc>
      </w:tr>
      <w:tr w:rsidR="00546ECB" w:rsidRPr="00DE5367" w:rsidTr="001D7193">
        <w:trPr>
          <w:jc w:val="center"/>
        </w:trPr>
        <w:tc>
          <w:tcPr>
            <w:tcW w:w="4088" w:type="dxa"/>
            <w:shd w:val="clear" w:color="auto" w:fill="auto"/>
            <w:vAlign w:val="center"/>
          </w:tcPr>
          <w:p w:rsidR="00546ECB" w:rsidRPr="00546ECB" w:rsidRDefault="00546ECB" w:rsidP="00546ECB">
            <w:pPr>
              <w:overflowPunct w:val="0"/>
              <w:autoSpaceDE w:val="0"/>
              <w:autoSpaceDN w:val="0"/>
              <w:adjustRightInd w:val="0"/>
              <w:jc w:val="both"/>
              <w:textAlignment w:val="baseline"/>
              <w:rPr>
                <w:b/>
                <w:sz w:val="22"/>
                <w:szCs w:val="22"/>
              </w:rPr>
            </w:pPr>
            <w:r w:rsidRPr="00546ECB">
              <w:rPr>
                <w:b/>
                <w:sz w:val="22"/>
                <w:szCs w:val="22"/>
              </w:rPr>
              <w:t>Инсталация за интензивно отглеждане на свине майки в 3 бр. сгради, включваща:</w:t>
            </w:r>
          </w:p>
          <w:p w:rsidR="00546ECB" w:rsidRDefault="00546ECB" w:rsidP="001D7193">
            <w:pPr>
              <w:pStyle w:val="ListParagraph"/>
              <w:numPr>
                <w:ilvl w:val="0"/>
                <w:numId w:val="36"/>
              </w:numPr>
              <w:overflowPunct w:val="0"/>
              <w:autoSpaceDE w:val="0"/>
              <w:autoSpaceDN w:val="0"/>
              <w:adjustRightInd w:val="0"/>
              <w:jc w:val="both"/>
              <w:textAlignment w:val="baseline"/>
              <w:rPr>
                <w:rFonts w:ascii="Times New Roman" w:hAnsi="Times New Roman"/>
              </w:rPr>
            </w:pPr>
            <w:r>
              <w:rPr>
                <w:rFonts w:ascii="Times New Roman" w:hAnsi="Times New Roman"/>
              </w:rPr>
              <w:t>Сграда 6</w:t>
            </w:r>
            <w:r w:rsidRPr="00546ECB">
              <w:rPr>
                <w:rFonts w:ascii="Times New Roman" w:hAnsi="Times New Roman"/>
              </w:rPr>
              <w:t>;</w:t>
            </w:r>
          </w:p>
          <w:p w:rsidR="00546ECB" w:rsidRDefault="00546ECB" w:rsidP="001D7193">
            <w:pPr>
              <w:pStyle w:val="ListParagraph"/>
              <w:numPr>
                <w:ilvl w:val="0"/>
                <w:numId w:val="36"/>
              </w:numPr>
              <w:overflowPunct w:val="0"/>
              <w:autoSpaceDE w:val="0"/>
              <w:autoSpaceDN w:val="0"/>
              <w:adjustRightInd w:val="0"/>
              <w:jc w:val="both"/>
              <w:textAlignment w:val="baseline"/>
              <w:rPr>
                <w:rFonts w:ascii="Times New Roman" w:hAnsi="Times New Roman"/>
              </w:rPr>
            </w:pPr>
            <w:r>
              <w:rPr>
                <w:rFonts w:ascii="Times New Roman" w:hAnsi="Times New Roman"/>
              </w:rPr>
              <w:t>Сграда 7</w:t>
            </w:r>
            <w:r w:rsidRPr="00546ECB">
              <w:rPr>
                <w:rFonts w:ascii="Times New Roman" w:hAnsi="Times New Roman"/>
              </w:rPr>
              <w:t>;</w:t>
            </w:r>
          </w:p>
          <w:p w:rsidR="00546ECB" w:rsidRPr="00546ECB" w:rsidRDefault="00546ECB" w:rsidP="00546ECB">
            <w:pPr>
              <w:pStyle w:val="ListParagraph"/>
              <w:numPr>
                <w:ilvl w:val="0"/>
                <w:numId w:val="36"/>
              </w:numPr>
              <w:overflowPunct w:val="0"/>
              <w:autoSpaceDE w:val="0"/>
              <w:autoSpaceDN w:val="0"/>
              <w:adjustRightInd w:val="0"/>
              <w:jc w:val="both"/>
              <w:textAlignment w:val="baseline"/>
              <w:rPr>
                <w:rFonts w:ascii="Times New Roman" w:hAnsi="Times New Roman"/>
              </w:rPr>
            </w:pPr>
            <w:r>
              <w:rPr>
                <w:rFonts w:ascii="Times New Roman" w:hAnsi="Times New Roman"/>
              </w:rPr>
              <w:t>Сграда 8.</w:t>
            </w:r>
          </w:p>
        </w:tc>
        <w:tc>
          <w:tcPr>
            <w:tcW w:w="1944" w:type="dxa"/>
            <w:shd w:val="clear" w:color="auto" w:fill="auto"/>
            <w:vAlign w:val="center"/>
          </w:tcPr>
          <w:p w:rsidR="00546ECB" w:rsidRPr="00546ECB" w:rsidRDefault="00546ECB" w:rsidP="001D7193">
            <w:pPr>
              <w:overflowPunct w:val="0"/>
              <w:autoSpaceDE w:val="0"/>
              <w:autoSpaceDN w:val="0"/>
              <w:adjustRightInd w:val="0"/>
              <w:jc w:val="center"/>
              <w:textAlignment w:val="baseline"/>
              <w:rPr>
                <w:color w:val="000000"/>
                <w:sz w:val="22"/>
                <w:szCs w:val="22"/>
              </w:rPr>
            </w:pPr>
            <w:r>
              <w:rPr>
                <w:color w:val="000000"/>
                <w:sz w:val="22"/>
                <w:szCs w:val="22"/>
              </w:rPr>
              <w:t>6.6 в</w:t>
            </w:r>
            <w:r w:rsidRPr="00546ECB">
              <w:rPr>
                <w:color w:val="000000"/>
                <w:sz w:val="22"/>
                <w:szCs w:val="22"/>
              </w:rPr>
              <w:t>)</w:t>
            </w:r>
          </w:p>
        </w:tc>
        <w:tc>
          <w:tcPr>
            <w:tcW w:w="1479" w:type="dxa"/>
            <w:shd w:val="clear" w:color="auto" w:fill="auto"/>
            <w:vAlign w:val="center"/>
          </w:tcPr>
          <w:p w:rsidR="00546ECB" w:rsidRPr="00546ECB" w:rsidRDefault="00546ECB" w:rsidP="001D7193">
            <w:pPr>
              <w:overflowPunct w:val="0"/>
              <w:autoSpaceDE w:val="0"/>
              <w:autoSpaceDN w:val="0"/>
              <w:adjustRightInd w:val="0"/>
              <w:jc w:val="center"/>
              <w:textAlignment w:val="baseline"/>
              <w:rPr>
                <w:color w:val="000000"/>
                <w:sz w:val="22"/>
                <w:szCs w:val="22"/>
              </w:rPr>
            </w:pPr>
            <w:r>
              <w:rPr>
                <w:color w:val="000000"/>
                <w:sz w:val="22"/>
                <w:szCs w:val="22"/>
              </w:rPr>
              <w:t>1100</w:t>
            </w:r>
          </w:p>
        </w:tc>
        <w:tc>
          <w:tcPr>
            <w:tcW w:w="1565" w:type="dxa"/>
            <w:shd w:val="clear" w:color="auto" w:fill="auto"/>
            <w:vAlign w:val="center"/>
          </w:tcPr>
          <w:p w:rsidR="00546ECB" w:rsidRPr="00546ECB" w:rsidRDefault="00883ADE" w:rsidP="001D7193">
            <w:pPr>
              <w:overflowPunct w:val="0"/>
              <w:autoSpaceDE w:val="0"/>
              <w:autoSpaceDN w:val="0"/>
              <w:adjustRightInd w:val="0"/>
              <w:jc w:val="center"/>
              <w:textAlignment w:val="baseline"/>
              <w:rPr>
                <w:color w:val="000000"/>
                <w:sz w:val="22"/>
                <w:szCs w:val="22"/>
              </w:rPr>
            </w:pPr>
            <w:r>
              <w:rPr>
                <w:color w:val="000000"/>
                <w:sz w:val="22"/>
                <w:szCs w:val="22"/>
              </w:rPr>
              <w:t>1779</w:t>
            </w:r>
          </w:p>
        </w:tc>
      </w:tr>
    </w:tbl>
    <w:p w:rsidR="00546ECB" w:rsidRDefault="00546ECB" w:rsidP="00546ECB">
      <w:pPr>
        <w:jc w:val="both"/>
      </w:pPr>
    </w:p>
    <w:p w:rsidR="005833AD" w:rsidRPr="00BF3EBC" w:rsidRDefault="00BF3EBC" w:rsidP="00BF3EBC">
      <w:pPr>
        <w:ind w:firstLine="708"/>
        <w:jc w:val="both"/>
      </w:pPr>
      <w:r w:rsidRPr="00BF3EBC">
        <w:t xml:space="preserve">Годишното </w:t>
      </w:r>
      <w:r>
        <w:t xml:space="preserve">производство на инсталацията е документирано и докладвано съгласно </w:t>
      </w:r>
      <w:r w:rsidRPr="00BF3EBC">
        <w:rPr>
          <w:b/>
        </w:rPr>
        <w:t>Условие 4.2.2.</w:t>
      </w:r>
      <w:r w:rsidR="00546ECB">
        <w:t xml:space="preserve"> от КР № 586</w:t>
      </w:r>
      <w:r w:rsidR="00EC127F">
        <w:t>-Н0/2020 г.</w:t>
      </w:r>
      <w:r w:rsidR="00A236A4">
        <w:t xml:space="preserve">, </w:t>
      </w:r>
      <w:r>
        <w:t xml:space="preserve">в съответствие с инструкцията/методиката по </w:t>
      </w:r>
      <w:r w:rsidRPr="00BF3EBC">
        <w:rPr>
          <w:b/>
        </w:rPr>
        <w:t>Условие 4.2.1</w:t>
      </w:r>
      <w:r>
        <w:t xml:space="preserve">. </w:t>
      </w:r>
    </w:p>
    <w:p w:rsidR="00AE3DA7" w:rsidRPr="006767F9" w:rsidRDefault="00AE3DA7" w:rsidP="00AE3DA7">
      <w:pPr>
        <w:spacing w:before="120"/>
        <w:jc w:val="both"/>
        <w:rPr>
          <w:rFonts w:cs="Arial"/>
          <w:bCs/>
          <w:iCs/>
          <w:szCs w:val="28"/>
          <w:u w:val="single"/>
          <w:lang w:val="ru-RU"/>
        </w:rPr>
      </w:pPr>
      <w:r w:rsidRPr="006767F9">
        <w:rPr>
          <w:rFonts w:cs="Arial"/>
          <w:bCs/>
          <w:iCs/>
          <w:szCs w:val="28"/>
          <w:u w:val="single"/>
          <w:lang w:val="ru-RU"/>
        </w:rPr>
        <w:t xml:space="preserve">Условие </w:t>
      </w:r>
      <w:r w:rsidR="00A11F8F">
        <w:rPr>
          <w:rFonts w:cs="Arial"/>
          <w:bCs/>
          <w:iCs/>
          <w:szCs w:val="28"/>
          <w:u w:val="single"/>
          <w:lang w:val="ru-RU"/>
        </w:rPr>
        <w:t xml:space="preserve"> </w:t>
      </w:r>
      <w:r>
        <w:rPr>
          <w:rFonts w:cs="Arial"/>
          <w:bCs/>
          <w:iCs/>
          <w:szCs w:val="28"/>
          <w:u w:val="single"/>
          <w:lang w:val="ru-RU"/>
        </w:rPr>
        <w:t>4.2.3</w:t>
      </w:r>
      <w:r w:rsidRPr="006767F9">
        <w:rPr>
          <w:rFonts w:cs="Arial"/>
          <w:bCs/>
          <w:iCs/>
          <w:szCs w:val="28"/>
          <w:u w:val="single"/>
          <w:lang w:val="ru-RU"/>
        </w:rPr>
        <w:t>.</w:t>
      </w:r>
    </w:p>
    <w:p w:rsidR="00EE1963" w:rsidRPr="00EE1963" w:rsidRDefault="00EE1963" w:rsidP="00E37537">
      <w:pPr>
        <w:spacing w:before="120"/>
        <w:jc w:val="both"/>
        <w:rPr>
          <w:i/>
        </w:rPr>
      </w:pPr>
      <w:r w:rsidRPr="00EE1963">
        <w:rPr>
          <w:i/>
        </w:rPr>
        <w:t>Свине за угояване</w:t>
      </w:r>
    </w:p>
    <w:p w:rsidR="00AE3DA7" w:rsidRPr="00E37537" w:rsidRDefault="00E37537" w:rsidP="00EB2636">
      <w:pPr>
        <w:spacing w:before="120"/>
        <w:ind w:firstLine="708"/>
        <w:jc w:val="both"/>
      </w:pPr>
      <w:r>
        <w:t xml:space="preserve">През отчетният период са постъпили за отглеждане, вкл. новородени прасета общо </w:t>
      </w:r>
      <w:r w:rsidR="00EB2636">
        <w:t>28554</w:t>
      </w:r>
      <w:r>
        <w:t xml:space="preserve"> бр., умрели </w:t>
      </w:r>
      <w:r w:rsidR="00EB2636">
        <w:t>14049</w:t>
      </w:r>
      <w:r>
        <w:t xml:space="preserve"> бр. и напуснали обекта </w:t>
      </w:r>
      <w:r w:rsidR="006A23B0">
        <w:rPr>
          <w:color w:val="000000"/>
        </w:rPr>
        <w:t>23092</w:t>
      </w:r>
      <w:r>
        <w:t xml:space="preserve"> бр. угоени (отгледани) свине.</w:t>
      </w:r>
    </w:p>
    <w:p w:rsidR="00AE3DA7" w:rsidRDefault="00AE3DA7" w:rsidP="00D126E3"/>
    <w:p w:rsidR="00EE1963" w:rsidRPr="00EE1963" w:rsidRDefault="00EE1963" w:rsidP="00D126E3">
      <w:pPr>
        <w:rPr>
          <w:i/>
        </w:rPr>
      </w:pPr>
      <w:r w:rsidRPr="00EE1963">
        <w:rPr>
          <w:i/>
        </w:rPr>
        <w:t>Свине майки</w:t>
      </w:r>
    </w:p>
    <w:p w:rsidR="00EE1963" w:rsidRPr="00E37537" w:rsidRDefault="00EE1963" w:rsidP="00EB2636">
      <w:pPr>
        <w:spacing w:before="120"/>
        <w:ind w:firstLine="708"/>
        <w:jc w:val="both"/>
      </w:pPr>
      <w:r>
        <w:t>Пре</w:t>
      </w:r>
      <w:r w:rsidR="00883ADE">
        <w:t xml:space="preserve">з отчетният период са отгледани </w:t>
      </w:r>
      <w:r>
        <w:t xml:space="preserve">общо </w:t>
      </w:r>
      <w:r w:rsidR="00883ADE">
        <w:t>1779</w:t>
      </w:r>
      <w:r>
        <w:t xml:space="preserve"> бр.</w:t>
      </w:r>
      <w:r w:rsidR="00EB2636">
        <w:t xml:space="preserve"> свине майки</w:t>
      </w:r>
      <w:r>
        <w:t xml:space="preserve">, умрели </w:t>
      </w:r>
      <w:r w:rsidR="00883ADE">
        <w:t>133</w:t>
      </w:r>
      <w:r>
        <w:t xml:space="preserve"> бр. и напуснали обекта </w:t>
      </w:r>
      <w:r w:rsidR="00EB2636">
        <w:t>494</w:t>
      </w:r>
      <w:r>
        <w:t xml:space="preserve"> бр. </w:t>
      </w:r>
      <w:r w:rsidR="00EB2636">
        <w:t>свине майки</w:t>
      </w:r>
      <w:r>
        <w:t>.</w:t>
      </w:r>
    </w:p>
    <w:p w:rsidR="00EE1963" w:rsidRDefault="00EE1963" w:rsidP="00D126E3"/>
    <w:p w:rsidR="005833AD" w:rsidRPr="005B75DB" w:rsidRDefault="00E561DB" w:rsidP="005B75DB">
      <w:pPr>
        <w:jc w:val="both"/>
        <w:rPr>
          <w:b/>
        </w:rPr>
      </w:pPr>
      <w:r w:rsidRPr="00E561DB">
        <w:rPr>
          <w:b/>
        </w:rPr>
        <w:t xml:space="preserve">1.4. Организационна структура на фирмата, отнасяща се до управление на околната среда </w:t>
      </w:r>
    </w:p>
    <w:p w:rsidR="005B75DB" w:rsidRDefault="005B75DB" w:rsidP="00A44583">
      <w:pPr>
        <w:pStyle w:val="BlockText"/>
        <w:spacing w:before="120" w:line="230" w:lineRule="auto"/>
        <w:ind w:left="0" w:right="0"/>
        <w:rPr>
          <w:sz w:val="24"/>
          <w:szCs w:val="24"/>
        </w:rPr>
      </w:pPr>
      <w:r w:rsidRPr="005B75DB">
        <w:rPr>
          <w:sz w:val="24"/>
          <w:szCs w:val="24"/>
        </w:rPr>
        <w:t xml:space="preserve">Пряка отговорност за организацията, изпълнението и контрола по прилагането на </w:t>
      </w:r>
      <w:r>
        <w:rPr>
          <w:sz w:val="24"/>
          <w:szCs w:val="24"/>
        </w:rPr>
        <w:t xml:space="preserve">мерките по околна среда </w:t>
      </w:r>
      <w:r w:rsidRPr="005B75DB">
        <w:rPr>
          <w:sz w:val="24"/>
          <w:szCs w:val="24"/>
        </w:rPr>
        <w:t xml:space="preserve">носи ръководството на </w:t>
      </w:r>
      <w:r w:rsidR="003842FA">
        <w:rPr>
          <w:sz w:val="24"/>
          <w:szCs w:val="24"/>
        </w:rPr>
        <w:t>дружеството</w:t>
      </w:r>
      <w:r w:rsidRPr="005B75DB">
        <w:rPr>
          <w:sz w:val="24"/>
          <w:szCs w:val="24"/>
        </w:rPr>
        <w:t xml:space="preserve">, както и </w:t>
      </w:r>
      <w:r>
        <w:rPr>
          <w:sz w:val="24"/>
          <w:szCs w:val="24"/>
        </w:rPr>
        <w:t>определените отговорни лица по изпълнение на конкретни дейности, свързани с фирмената политика по околна среда.</w:t>
      </w:r>
    </w:p>
    <w:p w:rsidR="005833AD" w:rsidRPr="00AF52DA" w:rsidRDefault="005B75DB" w:rsidP="00AF52DA">
      <w:pPr>
        <w:pStyle w:val="BlockText"/>
        <w:spacing w:line="230" w:lineRule="auto"/>
        <w:ind w:left="0" w:right="1" w:firstLine="0"/>
        <w:rPr>
          <w:sz w:val="24"/>
          <w:szCs w:val="24"/>
        </w:rPr>
      </w:pPr>
      <w:r>
        <w:rPr>
          <w:sz w:val="24"/>
          <w:szCs w:val="24"/>
        </w:rPr>
        <w:tab/>
      </w:r>
      <w:r w:rsidRPr="00AF52DA">
        <w:rPr>
          <w:sz w:val="24"/>
          <w:szCs w:val="24"/>
        </w:rPr>
        <w:t>Ръководния</w:t>
      </w:r>
      <w:r w:rsidR="00AE3DA7">
        <w:rPr>
          <w:sz w:val="24"/>
          <w:szCs w:val="24"/>
        </w:rPr>
        <w:t>т</w:t>
      </w:r>
      <w:r w:rsidRPr="00AF52DA">
        <w:rPr>
          <w:sz w:val="24"/>
          <w:szCs w:val="24"/>
        </w:rPr>
        <w:t xml:space="preserve"> персонал, в лицето на управителя на дружеството</w:t>
      </w:r>
      <w:r w:rsidR="00AF52DA" w:rsidRPr="00AF52DA">
        <w:rPr>
          <w:sz w:val="24"/>
          <w:szCs w:val="24"/>
        </w:rPr>
        <w:t xml:space="preserve"> </w:t>
      </w:r>
      <w:r w:rsidRPr="00AF52DA">
        <w:rPr>
          <w:sz w:val="24"/>
          <w:szCs w:val="24"/>
        </w:rPr>
        <w:t xml:space="preserve">ръководи, координира и контролира изцяло дейността за прилагане на фирмената политика по околна среда. Контролира спазването и прилагането на нормативните актове в областта на околната среда, както и специфичните </w:t>
      </w:r>
      <w:r w:rsidR="00AF52DA" w:rsidRPr="00AF52DA">
        <w:rPr>
          <w:sz w:val="24"/>
          <w:szCs w:val="24"/>
        </w:rPr>
        <w:t>изисквания към производствените дейности.</w:t>
      </w:r>
    </w:p>
    <w:p w:rsidR="00AF52DA" w:rsidRPr="00AF52DA" w:rsidRDefault="00AF52DA" w:rsidP="00AF52DA">
      <w:pPr>
        <w:tabs>
          <w:tab w:val="left" w:pos="353"/>
          <w:tab w:val="left" w:pos="588"/>
        </w:tabs>
        <w:ind w:right="-18"/>
        <w:jc w:val="both"/>
        <w:rPr>
          <w:spacing w:val="-4"/>
        </w:rPr>
      </w:pPr>
      <w:r>
        <w:rPr>
          <w:bCs/>
          <w:spacing w:val="-4"/>
        </w:rPr>
        <w:tab/>
      </w:r>
      <w:r>
        <w:rPr>
          <w:bCs/>
          <w:spacing w:val="-4"/>
        </w:rPr>
        <w:tab/>
      </w:r>
      <w:r>
        <w:rPr>
          <w:bCs/>
          <w:spacing w:val="-4"/>
        </w:rPr>
        <w:tab/>
      </w:r>
      <w:r w:rsidRPr="00AF52DA">
        <w:rPr>
          <w:bCs/>
          <w:spacing w:val="-4"/>
        </w:rPr>
        <w:t>Всички отговорни длъжностни лица и персонала</w:t>
      </w:r>
      <w:r w:rsidRPr="00AF52DA">
        <w:rPr>
          <w:b/>
          <w:bCs/>
          <w:spacing w:val="-4"/>
        </w:rPr>
        <w:t xml:space="preserve"> </w:t>
      </w:r>
      <w:r w:rsidRPr="00AF52DA">
        <w:rPr>
          <w:spacing w:val="-4"/>
        </w:rPr>
        <w:t xml:space="preserve">познават основните принципи и задължения, поети с Политиката по ОС на дружеството, упражняват контрол над процесите и дейностите, свързани с въздействия върху околната среда, регистрират съответните данни </w:t>
      </w:r>
      <w:r w:rsidR="002C7BED">
        <w:rPr>
          <w:spacing w:val="-4"/>
        </w:rPr>
        <w:t>по околна среда</w:t>
      </w:r>
      <w:r w:rsidRPr="00AF52DA">
        <w:rPr>
          <w:spacing w:val="-4"/>
        </w:rPr>
        <w:t>, ос</w:t>
      </w:r>
      <w:r>
        <w:rPr>
          <w:spacing w:val="-4"/>
        </w:rPr>
        <w:t>ъществяват оперативния контрол.</w:t>
      </w:r>
    </w:p>
    <w:p w:rsidR="005833AD" w:rsidRPr="00AF52DA" w:rsidRDefault="005833AD" w:rsidP="00D126E3">
      <w:pPr>
        <w:rPr>
          <w:sz w:val="28"/>
          <w:szCs w:val="28"/>
        </w:rPr>
      </w:pPr>
    </w:p>
    <w:p w:rsidR="00A44583" w:rsidRPr="005B75DB" w:rsidRDefault="00A44583" w:rsidP="00A44583">
      <w:pPr>
        <w:jc w:val="both"/>
        <w:rPr>
          <w:b/>
        </w:rPr>
      </w:pPr>
      <w:r w:rsidRPr="00E561DB">
        <w:rPr>
          <w:b/>
        </w:rPr>
        <w:t>1.</w:t>
      </w:r>
      <w:r>
        <w:rPr>
          <w:b/>
        </w:rPr>
        <w:t>5</w:t>
      </w:r>
      <w:r w:rsidRPr="00E561DB">
        <w:rPr>
          <w:b/>
        </w:rPr>
        <w:t xml:space="preserve">. </w:t>
      </w:r>
      <w:r>
        <w:rPr>
          <w:b/>
        </w:rPr>
        <w:t>РИОСВ, на чиято територия е разположена инсталацията</w:t>
      </w:r>
      <w:r w:rsidRPr="00E561DB">
        <w:rPr>
          <w:b/>
        </w:rPr>
        <w:t xml:space="preserve"> </w:t>
      </w:r>
    </w:p>
    <w:p w:rsidR="005833AD" w:rsidRDefault="00A44583" w:rsidP="00A44583">
      <w:pPr>
        <w:spacing w:before="120"/>
        <w:ind w:firstLine="709"/>
        <w:jc w:val="both"/>
        <w:rPr>
          <w:sz w:val="28"/>
          <w:szCs w:val="28"/>
        </w:rPr>
      </w:pPr>
      <w:r>
        <w:t>Регионална инспекция по околната среда и водите, гр. Варна (РИОСВ-Варна)</w:t>
      </w:r>
    </w:p>
    <w:p w:rsidR="005833AD" w:rsidRDefault="005833AD" w:rsidP="00D126E3">
      <w:pPr>
        <w:rPr>
          <w:sz w:val="28"/>
          <w:szCs w:val="28"/>
        </w:rPr>
      </w:pPr>
    </w:p>
    <w:p w:rsidR="00A44583" w:rsidRPr="005B75DB" w:rsidRDefault="00A44583" w:rsidP="00A44583">
      <w:pPr>
        <w:jc w:val="both"/>
        <w:rPr>
          <w:b/>
        </w:rPr>
      </w:pPr>
      <w:r w:rsidRPr="00E561DB">
        <w:rPr>
          <w:b/>
        </w:rPr>
        <w:t>1.</w:t>
      </w:r>
      <w:r>
        <w:rPr>
          <w:b/>
        </w:rPr>
        <w:t>6</w:t>
      </w:r>
      <w:r w:rsidRPr="00E561DB">
        <w:rPr>
          <w:b/>
        </w:rPr>
        <w:t xml:space="preserve">. </w:t>
      </w:r>
      <w:r>
        <w:rPr>
          <w:b/>
        </w:rPr>
        <w:t>БДУВ, на чиято територия е разположена инсталацията</w:t>
      </w:r>
      <w:r w:rsidRPr="00E561DB">
        <w:rPr>
          <w:b/>
        </w:rPr>
        <w:t xml:space="preserve"> </w:t>
      </w:r>
    </w:p>
    <w:p w:rsidR="00A44583" w:rsidRDefault="00A44583" w:rsidP="00A44583">
      <w:pPr>
        <w:spacing w:before="120"/>
        <w:ind w:firstLine="709"/>
        <w:jc w:val="both"/>
        <w:rPr>
          <w:sz w:val="28"/>
          <w:szCs w:val="28"/>
        </w:rPr>
      </w:pPr>
      <w:r>
        <w:t xml:space="preserve">Басейнова дирекция за управление на водите </w:t>
      </w:r>
      <w:r>
        <w:rPr>
          <w:lang w:val="en-US"/>
        </w:rPr>
        <w:t>“</w:t>
      </w:r>
      <w:r w:rsidR="00AE3DA7">
        <w:t>Черноморски</w:t>
      </w:r>
      <w:r>
        <w:t xml:space="preserve"> район</w:t>
      </w:r>
      <w:r>
        <w:rPr>
          <w:lang w:val="en-US"/>
        </w:rPr>
        <w:t>”</w:t>
      </w:r>
      <w:r w:rsidR="00AE3DA7">
        <w:t xml:space="preserve">  (БДЧР</w:t>
      </w:r>
      <w:r>
        <w:t xml:space="preserve"> – </w:t>
      </w:r>
      <w:r w:rsidR="00AE3DA7">
        <w:t>Варна</w:t>
      </w:r>
      <w:r>
        <w:t>)</w:t>
      </w:r>
    </w:p>
    <w:p w:rsidR="005C5AB5" w:rsidRPr="00EB2636" w:rsidRDefault="00A44583" w:rsidP="00EB2636">
      <w:pPr>
        <w:rPr>
          <w:sz w:val="28"/>
          <w:szCs w:val="28"/>
        </w:rPr>
      </w:pPr>
      <w:r>
        <w:rPr>
          <w:sz w:val="28"/>
          <w:szCs w:val="28"/>
        </w:rPr>
        <w:lastRenderedPageBreak/>
        <w:t xml:space="preserve"> </w:t>
      </w:r>
      <w:r w:rsidR="006E236F">
        <w:rPr>
          <w:b/>
          <w:sz w:val="28"/>
          <w:szCs w:val="28"/>
        </w:rPr>
        <w:t>2</w:t>
      </w:r>
      <w:r w:rsidR="005C5AB5" w:rsidRPr="0079195F">
        <w:rPr>
          <w:b/>
          <w:sz w:val="28"/>
          <w:szCs w:val="28"/>
          <w:lang w:val="ru-RU"/>
        </w:rPr>
        <w:t xml:space="preserve">. </w:t>
      </w:r>
      <w:r w:rsidR="006E236F">
        <w:rPr>
          <w:b/>
          <w:sz w:val="28"/>
          <w:szCs w:val="28"/>
        </w:rPr>
        <w:t>Система за управление на околната среда (СУОС)</w:t>
      </w:r>
    </w:p>
    <w:p w:rsidR="00953FFC" w:rsidRDefault="00107081" w:rsidP="00953FFC">
      <w:pPr>
        <w:ind w:firstLine="708"/>
        <w:jc w:val="both"/>
      </w:pPr>
      <w:r w:rsidRPr="00107081">
        <w:t xml:space="preserve">Дружеството </w:t>
      </w:r>
      <w:r>
        <w:t>не разполага с</w:t>
      </w:r>
      <w:r w:rsidRPr="00107081">
        <w:t xml:space="preserve"> внедрена</w:t>
      </w:r>
      <w:r>
        <w:t xml:space="preserve"> сертифицирана</w:t>
      </w:r>
      <w:r w:rsidRPr="00107081">
        <w:t xml:space="preserve"> система</w:t>
      </w:r>
      <w:r>
        <w:t xml:space="preserve"> за управление на околната среда (СУОС). За изпълнение на изискванията за системно управление на околната среда, дружеството прилага целенасочена фирмена политика по околна среда</w:t>
      </w:r>
      <w:r w:rsidR="00953FFC">
        <w:t xml:space="preserve">, чрез изпълнение на мерки и едейности, насочени към </w:t>
      </w:r>
      <w:r w:rsidR="00953FFC" w:rsidRPr="006A5369">
        <w:t xml:space="preserve">намаляване използването на природните ресурси, снижаване на вредните емисии от дейността си, </w:t>
      </w:r>
      <w:r w:rsidR="00953FFC">
        <w:t>прилагане на техники и технологии съобразени с НДНТ и добрата селскостопанска практика при отглеждането на животни.</w:t>
      </w:r>
    </w:p>
    <w:p w:rsidR="00953FFC" w:rsidRDefault="00107081" w:rsidP="00953FFC">
      <w:pPr>
        <w:ind w:firstLine="708"/>
        <w:jc w:val="both"/>
      </w:pPr>
      <w:r>
        <w:t xml:space="preserve">Основните цели и задачи свързани с успешното прилагане на </w:t>
      </w:r>
      <w:r w:rsidR="00953FFC">
        <w:t>фирмената политика по околна среда, включват:</w:t>
      </w:r>
    </w:p>
    <w:p w:rsidR="00107081" w:rsidRDefault="00107081" w:rsidP="009F0CA4">
      <w:pPr>
        <w:numPr>
          <w:ilvl w:val="0"/>
          <w:numId w:val="4"/>
        </w:numPr>
        <w:jc w:val="both"/>
      </w:pPr>
      <w:r w:rsidRPr="006A5369">
        <w:t>Спазване на всички нормативни изисквания за опазване на околната среда и намаляване риска за човешкото здраве.</w:t>
      </w:r>
    </w:p>
    <w:p w:rsidR="00107081" w:rsidRDefault="00107081" w:rsidP="009F0CA4">
      <w:pPr>
        <w:numPr>
          <w:ilvl w:val="0"/>
          <w:numId w:val="4"/>
        </w:numPr>
        <w:jc w:val="both"/>
      </w:pPr>
      <w:r w:rsidRPr="006A5369">
        <w:t>Интегриране на икономическите, социалните и екологични аспекти при развитието на дейността.</w:t>
      </w:r>
    </w:p>
    <w:p w:rsidR="00107081" w:rsidRDefault="00107081" w:rsidP="009F0CA4">
      <w:pPr>
        <w:numPr>
          <w:ilvl w:val="0"/>
          <w:numId w:val="4"/>
        </w:numPr>
        <w:jc w:val="both"/>
      </w:pPr>
      <w:r w:rsidRPr="006A5369">
        <w:t xml:space="preserve">Идентифициране и контрол на значимите екологични аспекти: емисии в атмосферния въздух, отпадъчни води, управление на отпадъците, замърсяването на почвите, </w:t>
      </w:r>
      <w:r w:rsidR="00953FFC">
        <w:t>оптимално</w:t>
      </w:r>
      <w:r w:rsidRPr="006A5369">
        <w:t xml:space="preserve"> използване на суровините и природните ресурси.</w:t>
      </w:r>
    </w:p>
    <w:p w:rsidR="00107081" w:rsidRDefault="00107081" w:rsidP="009F0CA4">
      <w:pPr>
        <w:numPr>
          <w:ilvl w:val="0"/>
          <w:numId w:val="4"/>
        </w:numPr>
        <w:jc w:val="both"/>
      </w:pPr>
      <w:r w:rsidRPr="009A3108">
        <w:t>Равнопоставеност на дейностите по опазване на околната среда с тези по осигуряване на цялостната дейност.</w:t>
      </w:r>
    </w:p>
    <w:p w:rsidR="00107081" w:rsidRPr="0016293E" w:rsidRDefault="00107081" w:rsidP="009F0CA4">
      <w:pPr>
        <w:numPr>
          <w:ilvl w:val="0"/>
          <w:numId w:val="4"/>
        </w:numPr>
        <w:jc w:val="both"/>
      </w:pPr>
      <w:r w:rsidRPr="006A5369">
        <w:t>Повишаване еколо</w:t>
      </w:r>
      <w:r w:rsidR="00953FFC">
        <w:t>гичната култура на персонала</w:t>
      </w:r>
      <w:r w:rsidRPr="006A5369">
        <w:t>.</w:t>
      </w:r>
    </w:p>
    <w:p w:rsidR="00107081" w:rsidRDefault="00107081" w:rsidP="009F0CA4">
      <w:pPr>
        <w:numPr>
          <w:ilvl w:val="0"/>
          <w:numId w:val="5"/>
        </w:numPr>
        <w:jc w:val="both"/>
        <w:rPr>
          <w:b/>
        </w:rPr>
      </w:pPr>
      <w:r w:rsidRPr="006A5369">
        <w:t>Извършване на собствен мониторинг по компонентите</w:t>
      </w:r>
      <w:r>
        <w:t xml:space="preserve"> и фактори на околната среда;</w:t>
      </w:r>
    </w:p>
    <w:p w:rsidR="00107081" w:rsidRDefault="00107081" w:rsidP="009F0CA4">
      <w:pPr>
        <w:numPr>
          <w:ilvl w:val="0"/>
          <w:numId w:val="5"/>
        </w:numPr>
        <w:jc w:val="both"/>
        <w:rPr>
          <w:b/>
        </w:rPr>
      </w:pPr>
      <w:r w:rsidRPr="006A5369">
        <w:t>Сключване на договори за преработка или обезвреждане на отпадъците с външни организации, притежаващи разрешение за третиране на отпадъци, съгласно Закон за управление на отпадъците.</w:t>
      </w:r>
    </w:p>
    <w:p w:rsidR="00107081" w:rsidRDefault="00107081" w:rsidP="009F0CA4">
      <w:pPr>
        <w:numPr>
          <w:ilvl w:val="0"/>
          <w:numId w:val="5"/>
        </w:numPr>
        <w:jc w:val="both"/>
      </w:pPr>
      <w:r w:rsidRPr="006A5369">
        <w:t>Водене на задължителна документация: процедури, инструкции, авариен план, протоколи от извършени замервания (контролни и собствени) , протоколи от извършени проверки, направени предписания, водене на отчетност</w:t>
      </w:r>
      <w:r>
        <w:t xml:space="preserve"> на дейностите по управление на отпадъците.</w:t>
      </w:r>
    </w:p>
    <w:p w:rsidR="006767F9" w:rsidRDefault="006767F9" w:rsidP="00107081">
      <w:pPr>
        <w:tabs>
          <w:tab w:val="left" w:pos="360"/>
        </w:tabs>
        <w:jc w:val="both"/>
      </w:pPr>
    </w:p>
    <w:p w:rsidR="006767F9" w:rsidRPr="006767F9" w:rsidRDefault="006767F9" w:rsidP="006767F9">
      <w:pPr>
        <w:suppressAutoHyphens/>
        <w:ind w:firstLine="708"/>
        <w:jc w:val="both"/>
        <w:rPr>
          <w:rFonts w:eastAsia="MS Mincho"/>
          <w:b/>
          <w:color w:val="000000"/>
          <w:lang w:eastAsia="ar-SA"/>
        </w:rPr>
      </w:pPr>
      <w:r>
        <w:rPr>
          <w:rFonts w:eastAsia="MS Mincho"/>
          <w:color w:val="000000"/>
          <w:lang w:eastAsia="ar-SA"/>
        </w:rPr>
        <w:t>Дружеството</w:t>
      </w:r>
      <w:r w:rsidRPr="006767F9">
        <w:rPr>
          <w:rFonts w:eastAsia="MS Mincho"/>
          <w:color w:val="000000"/>
          <w:lang w:eastAsia="ar-SA"/>
        </w:rPr>
        <w:t xml:space="preserve"> осъществява системно управление по околна среда, съобразено с изискванията на приложимите заключения за НДНТ и отговарящо на следните условия:</w:t>
      </w:r>
    </w:p>
    <w:p w:rsidR="00107081" w:rsidRDefault="00107081" w:rsidP="00AA4334">
      <w:pPr>
        <w:rPr>
          <w:b/>
        </w:rPr>
      </w:pPr>
    </w:p>
    <w:p w:rsidR="0079195F" w:rsidRPr="00D24AB8" w:rsidRDefault="006E236F" w:rsidP="00D24AB8">
      <w:pPr>
        <w:rPr>
          <w:b/>
        </w:rPr>
      </w:pPr>
      <w:r>
        <w:rPr>
          <w:b/>
        </w:rPr>
        <w:t>2.</w:t>
      </w:r>
      <w:r w:rsidR="00AA4334" w:rsidRPr="003F232B">
        <w:rPr>
          <w:b/>
        </w:rPr>
        <w:t xml:space="preserve">1. </w:t>
      </w:r>
      <w:r w:rsidR="00953FFC">
        <w:rPr>
          <w:b/>
        </w:rPr>
        <w:t>Инструкции за поддръжка и експлоатация на инсталацията</w:t>
      </w:r>
      <w:r w:rsidR="003F232B">
        <w:tab/>
      </w:r>
    </w:p>
    <w:p w:rsidR="006767F9" w:rsidRDefault="006767F9" w:rsidP="00357652">
      <w:pPr>
        <w:jc w:val="both"/>
        <w:rPr>
          <w:rFonts w:cs="Arial"/>
          <w:bCs/>
          <w:iCs/>
          <w:szCs w:val="28"/>
          <w:lang w:val="ru-RU"/>
        </w:rPr>
      </w:pPr>
    </w:p>
    <w:p w:rsidR="006E236F" w:rsidRPr="006767F9" w:rsidRDefault="006767F9" w:rsidP="006767F9">
      <w:pPr>
        <w:jc w:val="both"/>
        <w:rPr>
          <w:rFonts w:cs="Arial"/>
          <w:bCs/>
          <w:iCs/>
          <w:szCs w:val="28"/>
          <w:u w:val="single"/>
          <w:lang w:val="ru-RU"/>
        </w:rPr>
      </w:pPr>
      <w:r w:rsidRPr="006767F9">
        <w:rPr>
          <w:rFonts w:cs="Arial"/>
          <w:bCs/>
          <w:iCs/>
          <w:szCs w:val="28"/>
          <w:u w:val="single"/>
          <w:lang w:val="ru-RU"/>
        </w:rPr>
        <w:t>Условие 5.1.</w:t>
      </w:r>
    </w:p>
    <w:p w:rsidR="006767F9" w:rsidRPr="006767F9" w:rsidRDefault="006767F9" w:rsidP="006767F9">
      <w:pPr>
        <w:suppressAutoHyphens/>
        <w:ind w:firstLine="708"/>
        <w:jc w:val="both"/>
        <w:rPr>
          <w:rFonts w:eastAsia="MS Mincho"/>
          <w:b/>
          <w:color w:val="000000"/>
          <w:lang w:eastAsia="ar-SA"/>
        </w:rPr>
      </w:pPr>
      <w:r w:rsidRPr="006767F9">
        <w:rPr>
          <w:rFonts w:eastAsia="MS Mincho"/>
          <w:color w:val="000000"/>
          <w:lang w:eastAsia="ar-SA"/>
        </w:rPr>
        <w:t>Изготвени са и се прилагат всички инструкции за експлоатация и поддръжка</w:t>
      </w:r>
      <w:r>
        <w:rPr>
          <w:rFonts w:eastAsia="MS Mincho"/>
          <w:color w:val="000000"/>
          <w:lang w:eastAsia="ar-SA"/>
        </w:rPr>
        <w:t xml:space="preserve"> на инсталацията, изисквани с КР</w:t>
      </w:r>
      <w:r w:rsidRPr="006767F9">
        <w:rPr>
          <w:rFonts w:eastAsia="MS Mincho"/>
          <w:color w:val="000000"/>
          <w:lang w:eastAsia="ar-SA"/>
        </w:rPr>
        <w:t>.</w:t>
      </w:r>
    </w:p>
    <w:p w:rsidR="00953FFC" w:rsidRDefault="00953FFC" w:rsidP="006E236F">
      <w:pPr>
        <w:rPr>
          <w:rFonts w:cs="Arial"/>
          <w:szCs w:val="28"/>
          <w:lang w:val="ru-RU"/>
        </w:rPr>
      </w:pPr>
    </w:p>
    <w:p w:rsidR="006767F9" w:rsidRPr="00D24AB8" w:rsidRDefault="006767F9" w:rsidP="006767F9">
      <w:pPr>
        <w:rPr>
          <w:b/>
        </w:rPr>
      </w:pPr>
      <w:r>
        <w:rPr>
          <w:b/>
        </w:rPr>
        <w:t>2.2</w:t>
      </w:r>
      <w:r w:rsidRPr="003F232B">
        <w:rPr>
          <w:b/>
        </w:rPr>
        <w:t xml:space="preserve">. </w:t>
      </w:r>
      <w:r>
        <w:rPr>
          <w:b/>
        </w:rPr>
        <w:t>Мониторин</w:t>
      </w:r>
      <w:r w:rsidR="0076372F">
        <w:rPr>
          <w:b/>
        </w:rPr>
        <w:t>г на техническите и емисионни п</w:t>
      </w:r>
      <w:r>
        <w:rPr>
          <w:b/>
        </w:rPr>
        <w:t>оказатели</w:t>
      </w:r>
      <w:r>
        <w:tab/>
      </w:r>
    </w:p>
    <w:p w:rsidR="006767F9" w:rsidRDefault="006767F9" w:rsidP="006767F9">
      <w:pPr>
        <w:jc w:val="both"/>
      </w:pPr>
    </w:p>
    <w:p w:rsidR="006767F9" w:rsidRPr="006767F9" w:rsidRDefault="006767F9" w:rsidP="006767F9">
      <w:pPr>
        <w:jc w:val="both"/>
        <w:rPr>
          <w:rFonts w:cs="Arial"/>
          <w:szCs w:val="28"/>
          <w:u w:val="single"/>
          <w:lang w:val="ru-RU"/>
        </w:rPr>
      </w:pPr>
      <w:r w:rsidRPr="006767F9">
        <w:rPr>
          <w:u w:val="single"/>
        </w:rPr>
        <w:t xml:space="preserve">Условие 5.2. </w:t>
      </w:r>
    </w:p>
    <w:p w:rsidR="006767F9" w:rsidRPr="006767F9" w:rsidRDefault="006767F9" w:rsidP="006767F9">
      <w:pPr>
        <w:suppressAutoHyphens/>
        <w:ind w:firstLine="708"/>
        <w:jc w:val="both"/>
        <w:rPr>
          <w:rFonts w:eastAsia="MS Mincho"/>
          <w:b/>
          <w:color w:val="000000"/>
          <w:lang w:eastAsia="ar-SA"/>
        </w:rPr>
      </w:pPr>
      <w:r w:rsidRPr="006767F9">
        <w:rPr>
          <w:rFonts w:eastAsia="MS Mincho"/>
          <w:color w:val="000000"/>
          <w:lang w:eastAsia="ar-SA"/>
        </w:rPr>
        <w:t xml:space="preserve">Изготвени са и се прилагат инструкции за </w:t>
      </w:r>
      <w:r>
        <w:rPr>
          <w:rFonts w:eastAsia="MS Mincho"/>
          <w:color w:val="000000"/>
          <w:lang w:eastAsia="ar-SA"/>
        </w:rPr>
        <w:t xml:space="preserve">мониторинг на техническите и емисионни показатели, при </w:t>
      </w:r>
      <w:r w:rsidRPr="006767F9">
        <w:rPr>
          <w:rFonts w:eastAsia="MS Mincho"/>
          <w:color w:val="000000"/>
          <w:lang w:eastAsia="ar-SA"/>
        </w:rPr>
        <w:t xml:space="preserve">експлоатация </w:t>
      </w:r>
      <w:r>
        <w:rPr>
          <w:rFonts w:eastAsia="MS Mincho"/>
          <w:color w:val="000000"/>
          <w:lang w:eastAsia="ar-SA"/>
        </w:rPr>
        <w:t xml:space="preserve">на инсталацията. Разработен е план за собствен мониторинг и контрол, съгласуван от </w:t>
      </w:r>
      <w:r w:rsidR="0076372F">
        <w:rPr>
          <w:rFonts w:eastAsia="MS Mincho"/>
          <w:color w:val="000000"/>
          <w:lang w:eastAsia="ar-SA"/>
        </w:rPr>
        <w:t>РИОСВ-Варна и ИАОС.</w:t>
      </w:r>
    </w:p>
    <w:p w:rsidR="00953FFC" w:rsidRDefault="00953FFC" w:rsidP="006E236F">
      <w:pPr>
        <w:rPr>
          <w:rFonts w:cs="Arial"/>
          <w:szCs w:val="28"/>
          <w:lang w:val="ru-RU"/>
        </w:rPr>
      </w:pPr>
    </w:p>
    <w:p w:rsidR="00953FFC" w:rsidRDefault="00953FFC" w:rsidP="006E236F">
      <w:pPr>
        <w:rPr>
          <w:rFonts w:cs="Arial"/>
          <w:szCs w:val="28"/>
          <w:lang w:val="ru-RU"/>
        </w:rPr>
      </w:pPr>
    </w:p>
    <w:p w:rsidR="0076372F" w:rsidRPr="00D24AB8" w:rsidRDefault="0076372F" w:rsidP="0076372F">
      <w:pPr>
        <w:rPr>
          <w:b/>
        </w:rPr>
      </w:pPr>
      <w:r>
        <w:rPr>
          <w:b/>
        </w:rPr>
        <w:lastRenderedPageBreak/>
        <w:t>2.3</w:t>
      </w:r>
      <w:r w:rsidRPr="003F232B">
        <w:rPr>
          <w:b/>
        </w:rPr>
        <w:t xml:space="preserve">. </w:t>
      </w:r>
      <w:r>
        <w:rPr>
          <w:b/>
        </w:rPr>
        <w:t>Оценка на съответствието</w:t>
      </w:r>
      <w:r>
        <w:tab/>
      </w:r>
    </w:p>
    <w:p w:rsidR="0076372F" w:rsidRDefault="0076372F" w:rsidP="0076372F">
      <w:pPr>
        <w:jc w:val="both"/>
      </w:pPr>
    </w:p>
    <w:p w:rsidR="0076372F" w:rsidRPr="006767F9" w:rsidRDefault="0076372F" w:rsidP="0076372F">
      <w:pPr>
        <w:jc w:val="both"/>
        <w:rPr>
          <w:rFonts w:cs="Arial"/>
          <w:szCs w:val="28"/>
          <w:u w:val="single"/>
          <w:lang w:val="ru-RU"/>
        </w:rPr>
      </w:pPr>
      <w:r>
        <w:rPr>
          <w:u w:val="single"/>
        </w:rPr>
        <w:t>Условие 5.3</w:t>
      </w:r>
      <w:r w:rsidRPr="006767F9">
        <w:rPr>
          <w:u w:val="single"/>
        </w:rPr>
        <w:t xml:space="preserve">. </w:t>
      </w:r>
    </w:p>
    <w:p w:rsidR="0076372F" w:rsidRDefault="0076372F" w:rsidP="0076372F">
      <w:pPr>
        <w:suppressAutoHyphens/>
        <w:ind w:firstLine="708"/>
        <w:jc w:val="both"/>
        <w:rPr>
          <w:rFonts w:eastAsia="MS Mincho"/>
          <w:color w:val="000000"/>
          <w:lang w:eastAsia="ar-SA"/>
        </w:rPr>
      </w:pPr>
      <w:r w:rsidRPr="006767F9">
        <w:rPr>
          <w:rFonts w:eastAsia="MS Mincho"/>
          <w:color w:val="000000"/>
          <w:lang w:eastAsia="ar-SA"/>
        </w:rPr>
        <w:t xml:space="preserve">Изготвени са и се прилагат инструкции за </w:t>
      </w:r>
      <w:r>
        <w:rPr>
          <w:rFonts w:eastAsia="MS Mincho"/>
          <w:color w:val="000000"/>
          <w:lang w:eastAsia="ar-SA"/>
        </w:rPr>
        <w:t>периодична оценка на съответствието на резултатите от прилаганите инструкции за</w:t>
      </w:r>
      <w:r w:rsidRPr="006767F9">
        <w:rPr>
          <w:rFonts w:eastAsia="MS Mincho"/>
          <w:color w:val="000000"/>
          <w:lang w:eastAsia="ar-SA"/>
        </w:rPr>
        <w:t xml:space="preserve"> </w:t>
      </w:r>
      <w:r>
        <w:rPr>
          <w:rFonts w:eastAsia="MS Mincho"/>
          <w:color w:val="000000"/>
          <w:lang w:eastAsia="ar-SA"/>
        </w:rPr>
        <w:t xml:space="preserve">мониторинг на техническите и емисионни показатели, при </w:t>
      </w:r>
      <w:r w:rsidRPr="006767F9">
        <w:rPr>
          <w:rFonts w:eastAsia="MS Mincho"/>
          <w:color w:val="000000"/>
          <w:lang w:eastAsia="ar-SA"/>
        </w:rPr>
        <w:t xml:space="preserve">експлоатация </w:t>
      </w:r>
      <w:r>
        <w:rPr>
          <w:rFonts w:eastAsia="MS Mincho"/>
          <w:color w:val="000000"/>
          <w:lang w:eastAsia="ar-SA"/>
        </w:rPr>
        <w:t>на инсталацията за интензивно отглеждане на свине.</w:t>
      </w:r>
    </w:p>
    <w:p w:rsidR="0076372F" w:rsidRDefault="0076372F" w:rsidP="0076372F">
      <w:pPr>
        <w:suppressAutoHyphens/>
        <w:ind w:firstLine="708"/>
        <w:jc w:val="both"/>
        <w:rPr>
          <w:rFonts w:eastAsia="MS Mincho"/>
          <w:color w:val="000000"/>
          <w:lang w:eastAsia="ar-SA"/>
        </w:rPr>
      </w:pPr>
    </w:p>
    <w:p w:rsidR="0076372F" w:rsidRPr="00D24AB8" w:rsidRDefault="0076372F" w:rsidP="0076372F">
      <w:pPr>
        <w:rPr>
          <w:b/>
        </w:rPr>
      </w:pPr>
      <w:r>
        <w:rPr>
          <w:b/>
        </w:rPr>
        <w:t>2.4</w:t>
      </w:r>
      <w:r w:rsidRPr="003F232B">
        <w:rPr>
          <w:b/>
        </w:rPr>
        <w:t xml:space="preserve">. </w:t>
      </w:r>
      <w:r>
        <w:rPr>
          <w:b/>
        </w:rPr>
        <w:t>Коригиращи действия</w:t>
      </w:r>
      <w:r>
        <w:tab/>
      </w:r>
    </w:p>
    <w:p w:rsidR="0076372F" w:rsidRDefault="0076372F" w:rsidP="0076372F">
      <w:pPr>
        <w:jc w:val="both"/>
      </w:pPr>
    </w:p>
    <w:p w:rsidR="0076372F" w:rsidRPr="006767F9" w:rsidRDefault="0076372F" w:rsidP="0076372F">
      <w:pPr>
        <w:jc w:val="both"/>
        <w:rPr>
          <w:rFonts w:cs="Arial"/>
          <w:szCs w:val="28"/>
          <w:u w:val="single"/>
          <w:lang w:val="ru-RU"/>
        </w:rPr>
      </w:pPr>
      <w:r>
        <w:rPr>
          <w:u w:val="single"/>
        </w:rPr>
        <w:t>Условие 5.4</w:t>
      </w:r>
      <w:r w:rsidRPr="006767F9">
        <w:rPr>
          <w:u w:val="single"/>
        </w:rPr>
        <w:t xml:space="preserve">. </w:t>
      </w:r>
    </w:p>
    <w:p w:rsidR="0076372F" w:rsidRDefault="0076372F" w:rsidP="0076372F">
      <w:pPr>
        <w:suppressAutoHyphens/>
        <w:ind w:firstLine="708"/>
        <w:jc w:val="both"/>
        <w:rPr>
          <w:rFonts w:eastAsia="MS Mincho"/>
          <w:color w:val="000000"/>
          <w:lang w:eastAsia="ar-SA"/>
        </w:rPr>
      </w:pPr>
      <w:r>
        <w:rPr>
          <w:rFonts w:eastAsia="MS Mincho"/>
          <w:color w:val="000000"/>
          <w:lang w:eastAsia="ar-SA"/>
        </w:rPr>
        <w:t>Изготвена е и се прилага</w:t>
      </w:r>
      <w:r w:rsidRPr="006767F9">
        <w:rPr>
          <w:rFonts w:eastAsia="MS Mincho"/>
          <w:color w:val="000000"/>
          <w:lang w:eastAsia="ar-SA"/>
        </w:rPr>
        <w:t xml:space="preserve"> инструкции за </w:t>
      </w:r>
      <w:r>
        <w:rPr>
          <w:rFonts w:eastAsia="MS Mincho"/>
          <w:color w:val="000000"/>
          <w:lang w:eastAsia="ar-SA"/>
        </w:rPr>
        <w:t>установяване на причините за допуснатите несъответствия и предприемане на коригиращи действия.</w:t>
      </w:r>
    </w:p>
    <w:p w:rsidR="0076372F" w:rsidRDefault="0076372F" w:rsidP="006E1C7E">
      <w:pPr>
        <w:suppressAutoHyphens/>
        <w:jc w:val="both"/>
        <w:rPr>
          <w:rFonts w:eastAsia="MS Mincho"/>
          <w:color w:val="000000"/>
          <w:lang w:eastAsia="ar-SA"/>
        </w:rPr>
      </w:pPr>
    </w:p>
    <w:p w:rsidR="006E1C7E" w:rsidRPr="00D24AB8" w:rsidRDefault="006E1C7E" w:rsidP="006E1C7E">
      <w:pPr>
        <w:rPr>
          <w:b/>
        </w:rPr>
      </w:pPr>
      <w:r>
        <w:rPr>
          <w:b/>
        </w:rPr>
        <w:t>2.5</w:t>
      </w:r>
      <w:r w:rsidRPr="003F232B">
        <w:rPr>
          <w:b/>
        </w:rPr>
        <w:t xml:space="preserve">. </w:t>
      </w:r>
      <w:r>
        <w:rPr>
          <w:b/>
        </w:rPr>
        <w:t>Актуализация на нормативна уредба</w:t>
      </w:r>
      <w:r>
        <w:tab/>
      </w:r>
    </w:p>
    <w:p w:rsidR="006E1C7E" w:rsidRDefault="006E1C7E" w:rsidP="006E1C7E">
      <w:pPr>
        <w:jc w:val="both"/>
      </w:pPr>
    </w:p>
    <w:p w:rsidR="006E1C7E" w:rsidRPr="006767F9" w:rsidRDefault="006E1C7E" w:rsidP="006E1C7E">
      <w:pPr>
        <w:jc w:val="both"/>
        <w:rPr>
          <w:rFonts w:cs="Arial"/>
          <w:szCs w:val="28"/>
          <w:u w:val="single"/>
          <w:lang w:val="ru-RU"/>
        </w:rPr>
      </w:pPr>
      <w:r>
        <w:rPr>
          <w:u w:val="single"/>
        </w:rPr>
        <w:t>Условие 5.5</w:t>
      </w:r>
      <w:r w:rsidRPr="006767F9">
        <w:rPr>
          <w:u w:val="single"/>
        </w:rPr>
        <w:t xml:space="preserve">. </w:t>
      </w:r>
    </w:p>
    <w:p w:rsidR="006E1C7E" w:rsidRDefault="006E1C7E" w:rsidP="006E1C7E">
      <w:pPr>
        <w:suppressAutoHyphens/>
        <w:ind w:firstLine="708"/>
        <w:jc w:val="both"/>
        <w:rPr>
          <w:rFonts w:eastAsia="MS Mincho"/>
          <w:color w:val="000000"/>
          <w:lang w:eastAsia="ar-SA"/>
        </w:rPr>
      </w:pPr>
      <w:r>
        <w:rPr>
          <w:rFonts w:eastAsia="MS Mincho"/>
          <w:color w:val="000000"/>
          <w:lang w:eastAsia="ar-SA"/>
        </w:rPr>
        <w:t>Изготвена е и се прилага</w:t>
      </w:r>
      <w:r w:rsidRPr="006767F9">
        <w:rPr>
          <w:rFonts w:eastAsia="MS Mincho"/>
          <w:color w:val="000000"/>
          <w:lang w:eastAsia="ar-SA"/>
        </w:rPr>
        <w:t xml:space="preserve"> </w:t>
      </w:r>
      <w:r>
        <w:rPr>
          <w:rFonts w:eastAsia="MS Mincho"/>
          <w:color w:val="000000"/>
          <w:lang w:eastAsia="ar-SA"/>
        </w:rPr>
        <w:t>инструкция</w:t>
      </w:r>
      <w:r w:rsidRPr="006767F9">
        <w:rPr>
          <w:rFonts w:eastAsia="MS Mincho"/>
          <w:color w:val="000000"/>
          <w:lang w:eastAsia="ar-SA"/>
        </w:rPr>
        <w:t xml:space="preserve"> за </w:t>
      </w:r>
      <w:r>
        <w:rPr>
          <w:rFonts w:eastAsia="MS Mincho"/>
          <w:color w:val="000000"/>
          <w:lang w:eastAsia="ar-SA"/>
        </w:rPr>
        <w:t xml:space="preserve">периодична оценка за наличие на нови нормативни разпоредби </w:t>
      </w:r>
      <w:r w:rsidRPr="006E1C7E">
        <w:rPr>
          <w:rFonts w:eastAsia="MS Mincho"/>
          <w:color w:val="000000"/>
          <w:lang w:eastAsia="ar-SA"/>
        </w:rPr>
        <w:t xml:space="preserve">към работата на инсталациите </w:t>
      </w:r>
      <w:r>
        <w:rPr>
          <w:rFonts w:eastAsia="MS Mincho"/>
          <w:color w:val="000000"/>
          <w:lang w:eastAsia="ar-SA"/>
        </w:rPr>
        <w:t>за интензивно отглеждане на свине</w:t>
      </w:r>
      <w:r w:rsidRPr="006E1C7E">
        <w:rPr>
          <w:rFonts w:eastAsia="MS Mincho"/>
          <w:color w:val="000000"/>
          <w:lang w:eastAsia="ar-SA"/>
        </w:rPr>
        <w:t xml:space="preserve">, произтичащи от нови нормативни актове, </w:t>
      </w:r>
      <w:r>
        <w:rPr>
          <w:rFonts w:eastAsia="MS Mincho"/>
          <w:color w:val="000000"/>
          <w:lang w:eastAsia="ar-SA"/>
        </w:rPr>
        <w:t xml:space="preserve">както и оповестяването им </w:t>
      </w:r>
      <w:r w:rsidRPr="006E1C7E">
        <w:rPr>
          <w:rFonts w:eastAsia="MS Mincho"/>
          <w:color w:val="000000"/>
          <w:lang w:eastAsia="ar-SA"/>
        </w:rPr>
        <w:t>за предприемане на необходимите организационни/технически действия за постигане съответствие с тези нормативни разпоредби.</w:t>
      </w:r>
    </w:p>
    <w:p w:rsidR="006E1C7E" w:rsidRDefault="006E1C7E" w:rsidP="006E1C7E">
      <w:pPr>
        <w:suppressAutoHyphens/>
        <w:ind w:firstLine="708"/>
        <w:jc w:val="both"/>
        <w:rPr>
          <w:rFonts w:eastAsia="MS Mincho"/>
          <w:color w:val="000000"/>
          <w:lang w:eastAsia="ar-SA"/>
        </w:rPr>
      </w:pPr>
    </w:p>
    <w:p w:rsidR="006E1C7E" w:rsidRPr="00D24AB8" w:rsidRDefault="006E1C7E" w:rsidP="006E1C7E">
      <w:pPr>
        <w:rPr>
          <w:b/>
        </w:rPr>
      </w:pPr>
      <w:r>
        <w:rPr>
          <w:b/>
        </w:rPr>
        <w:t>2.6</w:t>
      </w:r>
      <w:r w:rsidRPr="003F232B">
        <w:rPr>
          <w:b/>
        </w:rPr>
        <w:t xml:space="preserve">. </w:t>
      </w:r>
      <w:r>
        <w:rPr>
          <w:b/>
        </w:rPr>
        <w:t>Документиране</w:t>
      </w:r>
    </w:p>
    <w:p w:rsidR="006E1C7E" w:rsidRDefault="006E1C7E" w:rsidP="006E1C7E">
      <w:pPr>
        <w:jc w:val="both"/>
      </w:pPr>
    </w:p>
    <w:p w:rsidR="006E1C7E" w:rsidRPr="006767F9" w:rsidRDefault="006E1C7E" w:rsidP="006E1C7E">
      <w:pPr>
        <w:jc w:val="both"/>
        <w:rPr>
          <w:rFonts w:cs="Arial"/>
          <w:szCs w:val="28"/>
          <w:u w:val="single"/>
          <w:lang w:val="ru-RU"/>
        </w:rPr>
      </w:pPr>
      <w:r>
        <w:rPr>
          <w:u w:val="single"/>
        </w:rPr>
        <w:t>Условие 5.6</w:t>
      </w:r>
      <w:r w:rsidRPr="006767F9">
        <w:rPr>
          <w:u w:val="single"/>
        </w:rPr>
        <w:t xml:space="preserve">. </w:t>
      </w:r>
    </w:p>
    <w:p w:rsidR="006E1C7E" w:rsidRDefault="006E1C7E" w:rsidP="006E1C7E">
      <w:pPr>
        <w:suppressAutoHyphens/>
        <w:ind w:firstLine="708"/>
        <w:jc w:val="both"/>
        <w:rPr>
          <w:rFonts w:eastAsia="MS Mincho"/>
          <w:color w:val="000000"/>
          <w:lang w:eastAsia="ar-SA"/>
        </w:rPr>
      </w:pPr>
      <w:r>
        <w:rPr>
          <w:rFonts w:eastAsia="MS Mincho"/>
          <w:color w:val="000000"/>
          <w:lang w:eastAsia="ar-SA"/>
        </w:rPr>
        <w:t xml:space="preserve">Резултатите от прилаганите инструкции </w:t>
      </w:r>
      <w:r w:rsidRPr="006767F9">
        <w:rPr>
          <w:rFonts w:eastAsia="MS Mincho"/>
          <w:color w:val="000000"/>
          <w:lang w:eastAsia="ar-SA"/>
        </w:rPr>
        <w:t>за експлоатация и поддръжка</w:t>
      </w:r>
      <w:r>
        <w:rPr>
          <w:rFonts w:eastAsia="MS Mincho"/>
          <w:color w:val="000000"/>
          <w:lang w:eastAsia="ar-SA"/>
        </w:rPr>
        <w:t xml:space="preserve"> на инсталацията за интензивно отглеждане на свине, се документират и докладват в съответствие с процедурата по документиране и докладване, към съответната инструкция.  </w:t>
      </w:r>
    </w:p>
    <w:p w:rsidR="006E1C7E" w:rsidRDefault="006E1C7E" w:rsidP="006E1C7E">
      <w:pPr>
        <w:jc w:val="both"/>
      </w:pPr>
    </w:p>
    <w:p w:rsidR="006E1C7E" w:rsidRPr="006767F9" w:rsidRDefault="006E1C7E" w:rsidP="006E1C7E">
      <w:pPr>
        <w:jc w:val="both"/>
        <w:rPr>
          <w:rFonts w:cs="Arial"/>
          <w:szCs w:val="28"/>
          <w:u w:val="single"/>
          <w:lang w:val="ru-RU"/>
        </w:rPr>
      </w:pPr>
      <w:r>
        <w:rPr>
          <w:u w:val="single"/>
        </w:rPr>
        <w:t>Условие 5.7</w:t>
      </w:r>
      <w:r w:rsidRPr="006767F9">
        <w:rPr>
          <w:u w:val="single"/>
        </w:rPr>
        <w:t xml:space="preserve">. </w:t>
      </w:r>
    </w:p>
    <w:p w:rsidR="006E1C7E" w:rsidRDefault="006E1C7E" w:rsidP="006E1C7E">
      <w:pPr>
        <w:suppressAutoHyphens/>
        <w:ind w:firstLine="708"/>
        <w:jc w:val="both"/>
        <w:rPr>
          <w:rFonts w:eastAsia="MS Mincho"/>
          <w:color w:val="000000"/>
          <w:lang w:eastAsia="ar-SA"/>
        </w:rPr>
      </w:pPr>
      <w:r>
        <w:rPr>
          <w:rFonts w:eastAsia="MS Mincho"/>
          <w:color w:val="000000"/>
          <w:lang w:eastAsia="ar-SA"/>
        </w:rPr>
        <w:t>Резултатите от прилагането на инструкцията за периодична оценка за наличие на нови нормативни разпоредби</w:t>
      </w:r>
      <w:r w:rsidR="0086070F">
        <w:rPr>
          <w:rFonts w:eastAsia="MS Mincho"/>
          <w:color w:val="000000"/>
          <w:lang w:eastAsia="ar-SA"/>
        </w:rPr>
        <w:t xml:space="preserve"> по Условие 5.5 се документират и отразяват в специализиран журнал, съхраняван на производствената площадка.</w:t>
      </w:r>
    </w:p>
    <w:p w:rsidR="006E1C7E" w:rsidRDefault="006E1C7E" w:rsidP="006E1C7E">
      <w:pPr>
        <w:suppressAutoHyphens/>
        <w:ind w:firstLine="708"/>
        <w:jc w:val="both"/>
        <w:rPr>
          <w:rFonts w:eastAsia="MS Mincho"/>
          <w:color w:val="000000"/>
          <w:lang w:eastAsia="ar-SA"/>
        </w:rPr>
      </w:pPr>
    </w:p>
    <w:p w:rsidR="00E457D7" w:rsidRDefault="00E457D7" w:rsidP="006E1C7E">
      <w:pPr>
        <w:suppressAutoHyphens/>
        <w:ind w:firstLine="708"/>
        <w:jc w:val="both"/>
        <w:rPr>
          <w:rFonts w:eastAsia="MS Mincho"/>
          <w:color w:val="000000"/>
          <w:lang w:eastAsia="ar-SA"/>
        </w:rPr>
      </w:pPr>
    </w:p>
    <w:p w:rsidR="00EF290C" w:rsidRPr="0079195F" w:rsidRDefault="00EF290C" w:rsidP="00EF290C">
      <w:pPr>
        <w:tabs>
          <w:tab w:val="left" w:pos="2870"/>
        </w:tabs>
        <w:jc w:val="both"/>
        <w:rPr>
          <w:b/>
          <w:sz w:val="28"/>
          <w:szCs w:val="28"/>
        </w:rPr>
      </w:pPr>
      <w:r>
        <w:rPr>
          <w:b/>
          <w:sz w:val="28"/>
          <w:szCs w:val="28"/>
        </w:rPr>
        <w:t>2А</w:t>
      </w:r>
      <w:r w:rsidRPr="0079195F">
        <w:rPr>
          <w:b/>
          <w:sz w:val="28"/>
          <w:szCs w:val="28"/>
          <w:lang w:val="ru-RU"/>
        </w:rPr>
        <w:t xml:space="preserve">. </w:t>
      </w:r>
      <w:r>
        <w:rPr>
          <w:b/>
          <w:sz w:val="28"/>
          <w:szCs w:val="28"/>
        </w:rPr>
        <w:t>Промени в работата на инсталацията</w:t>
      </w:r>
    </w:p>
    <w:p w:rsidR="009B3D46" w:rsidRDefault="009B3D46" w:rsidP="00EF290C">
      <w:pPr>
        <w:rPr>
          <w:rFonts w:eastAsia="MS Mincho"/>
          <w:color w:val="000000"/>
          <w:lang w:eastAsia="ar-SA"/>
        </w:rPr>
      </w:pPr>
    </w:p>
    <w:p w:rsidR="00EF290C" w:rsidRPr="003842FA" w:rsidRDefault="00EF290C" w:rsidP="00EF290C">
      <w:pPr>
        <w:rPr>
          <w:b/>
        </w:rPr>
      </w:pPr>
      <w:r w:rsidRPr="003842FA">
        <w:rPr>
          <w:b/>
        </w:rPr>
        <w:t>2А.1. Уведомяване</w:t>
      </w:r>
    </w:p>
    <w:p w:rsidR="00466964" w:rsidRDefault="006708BB" w:rsidP="006D637E">
      <w:pPr>
        <w:suppressAutoHyphens/>
        <w:ind w:firstLine="708"/>
        <w:jc w:val="both"/>
      </w:pPr>
      <w:r>
        <w:t xml:space="preserve">През отчетния период не са процедирани промени в работата на инсталациите по Условие № 2 от КР </w:t>
      </w:r>
      <w:r w:rsidRPr="005833AD">
        <w:t xml:space="preserve">№ </w:t>
      </w:r>
      <w:r>
        <w:t>586-Н0/2020 г.</w:t>
      </w:r>
    </w:p>
    <w:p w:rsidR="000672FF" w:rsidRDefault="000672FF" w:rsidP="006708BB">
      <w:pPr>
        <w:suppressAutoHyphens/>
        <w:jc w:val="both"/>
      </w:pPr>
    </w:p>
    <w:p w:rsidR="00AE0160" w:rsidRPr="006C1A5E" w:rsidRDefault="00AE0160" w:rsidP="006C1A5E">
      <w:pPr>
        <w:suppressAutoHyphens/>
        <w:jc w:val="both"/>
      </w:pPr>
      <w:r>
        <w:rPr>
          <w:b/>
          <w:sz w:val="28"/>
          <w:szCs w:val="28"/>
        </w:rPr>
        <w:t>3</w:t>
      </w:r>
      <w:r w:rsidRPr="0079195F">
        <w:rPr>
          <w:b/>
          <w:sz w:val="28"/>
          <w:szCs w:val="28"/>
          <w:lang w:val="ru-RU"/>
        </w:rPr>
        <w:t xml:space="preserve">. </w:t>
      </w:r>
      <w:r>
        <w:rPr>
          <w:b/>
          <w:sz w:val="28"/>
          <w:szCs w:val="28"/>
        </w:rPr>
        <w:t>Използване на ресурси</w:t>
      </w:r>
    </w:p>
    <w:p w:rsidR="00AE0160" w:rsidRDefault="00AE0160" w:rsidP="00AE0160">
      <w:pPr>
        <w:suppressAutoHyphens/>
        <w:ind w:firstLine="708"/>
        <w:jc w:val="both"/>
        <w:rPr>
          <w:rFonts w:eastAsia="MS Mincho"/>
          <w:color w:val="000000"/>
          <w:lang w:eastAsia="ar-SA"/>
        </w:rPr>
      </w:pPr>
    </w:p>
    <w:p w:rsidR="00AE0160" w:rsidRPr="00C12EEB" w:rsidRDefault="00AE0160" w:rsidP="00C12EEB">
      <w:pPr>
        <w:rPr>
          <w:b/>
        </w:rPr>
      </w:pPr>
      <w:r>
        <w:rPr>
          <w:b/>
        </w:rPr>
        <w:t>3.1</w:t>
      </w:r>
      <w:r w:rsidRPr="003F232B">
        <w:rPr>
          <w:b/>
        </w:rPr>
        <w:t xml:space="preserve">. </w:t>
      </w:r>
      <w:r>
        <w:rPr>
          <w:b/>
        </w:rPr>
        <w:t>Употреба на вода</w:t>
      </w:r>
    </w:p>
    <w:p w:rsidR="00C90431" w:rsidRDefault="00C12EEB" w:rsidP="00C12EEB">
      <w:pPr>
        <w:spacing w:before="120"/>
        <w:jc w:val="both"/>
      </w:pPr>
      <w:r>
        <w:tab/>
        <w:t>Необходимото количество вода за производствени нужди</w:t>
      </w:r>
      <w:r w:rsidR="003E71F4">
        <w:t xml:space="preserve"> през 20</w:t>
      </w:r>
      <w:r w:rsidR="004B0A98">
        <w:rPr>
          <w:lang w:val="en-US"/>
        </w:rPr>
        <w:t>2</w:t>
      </w:r>
      <w:r w:rsidR="00986E3C">
        <w:t>2</w:t>
      </w:r>
      <w:r w:rsidR="00C90431">
        <w:t xml:space="preserve"> г. е осигурена от </w:t>
      </w:r>
      <w:r w:rsidR="006C1A5E">
        <w:t>сондажен кладенец</w:t>
      </w:r>
      <w:r w:rsidR="00E43616">
        <w:t>, при спазване изискванията н</w:t>
      </w:r>
      <w:r w:rsidR="006C1A5E">
        <w:t>а Условие 8.1.1. от КР</w:t>
      </w:r>
      <w:r w:rsidR="00C90431">
        <w:t>.</w:t>
      </w:r>
    </w:p>
    <w:p w:rsidR="00E02CD0" w:rsidRDefault="00C90431" w:rsidP="00E43616">
      <w:pPr>
        <w:jc w:val="both"/>
      </w:pPr>
      <w:r>
        <w:lastRenderedPageBreak/>
        <w:tab/>
        <w:t>Водо</w:t>
      </w:r>
      <w:r w:rsidR="00CD223A">
        <w:t>ползването от сондажен кладенец</w:t>
      </w:r>
      <w:r>
        <w:t xml:space="preserve"> </w:t>
      </w:r>
      <w:r w:rsidR="00E43616">
        <w:t>се осъществява</w:t>
      </w:r>
      <w:r>
        <w:t xml:space="preserve"> въз основа на издадено</w:t>
      </w:r>
      <w:r w:rsidR="008F0B9C" w:rsidRPr="008F0B9C">
        <w:t xml:space="preserve"> </w:t>
      </w:r>
      <w:r w:rsidR="008F0B9C">
        <w:t xml:space="preserve">от </w:t>
      </w:r>
      <w:r w:rsidR="00E457D7">
        <w:t>БДЧР-Варна</w:t>
      </w:r>
      <w:r w:rsidR="008F0B9C">
        <w:t>,</w:t>
      </w:r>
      <w:r w:rsidR="00E02CD0">
        <w:t xml:space="preserve"> </w:t>
      </w:r>
      <w:r w:rsidR="00E02CD0" w:rsidRPr="00337D4F">
        <w:t>Решение № 33/15.03.2019 г. за изменение на Разрешително за водовземане от подземни води, № 2152 0362/09.02.2016 г.</w:t>
      </w:r>
    </w:p>
    <w:p w:rsidR="00C545E2" w:rsidRDefault="00C545E2" w:rsidP="00C545E2">
      <w:pPr>
        <w:jc w:val="both"/>
      </w:pPr>
      <w:r>
        <w:tab/>
        <w:t xml:space="preserve">Отчитането на количеството разходена вода се извършва с помощта на водомерно устройство, в съответствие с Условие 8.1.5.1 от КР. </w:t>
      </w:r>
    </w:p>
    <w:p w:rsidR="00C545E2" w:rsidRDefault="00C545E2" w:rsidP="00C545E2">
      <w:pPr>
        <w:jc w:val="both"/>
      </w:pPr>
      <w:r>
        <w:tab/>
        <w:t>Разработени са и се прилагат:</w:t>
      </w:r>
    </w:p>
    <w:p w:rsidR="00692611" w:rsidRPr="00692611" w:rsidRDefault="00692611" w:rsidP="009F0CA4">
      <w:pPr>
        <w:pStyle w:val="ListParagraph"/>
        <w:numPr>
          <w:ilvl w:val="0"/>
          <w:numId w:val="6"/>
        </w:numPr>
        <w:tabs>
          <w:tab w:val="left" w:pos="900"/>
        </w:tabs>
        <w:jc w:val="both"/>
        <w:rPr>
          <w:rFonts w:ascii="Times New Roman" w:hAnsi="Times New Roman"/>
          <w:color w:val="000000"/>
          <w:sz w:val="24"/>
          <w:szCs w:val="24"/>
        </w:rPr>
      </w:pPr>
      <w:r>
        <w:rPr>
          <w:rFonts w:ascii="Times New Roman" w:hAnsi="Times New Roman"/>
          <w:color w:val="000000"/>
          <w:sz w:val="24"/>
          <w:szCs w:val="24"/>
        </w:rPr>
        <w:t xml:space="preserve">  И</w:t>
      </w:r>
      <w:r w:rsidRPr="00692611">
        <w:rPr>
          <w:rFonts w:ascii="Times New Roman" w:hAnsi="Times New Roman"/>
          <w:color w:val="000000"/>
          <w:sz w:val="24"/>
          <w:szCs w:val="24"/>
        </w:rPr>
        <w:t>нструкция за експлоатация и поддръжка на поилната система към животновъдните помещения, която е основен консуматор на вода за производствени нужди.</w:t>
      </w:r>
    </w:p>
    <w:p w:rsidR="00692611" w:rsidRPr="00692611" w:rsidRDefault="00692611" w:rsidP="009F0CA4">
      <w:pPr>
        <w:pStyle w:val="ListParagraph"/>
        <w:numPr>
          <w:ilvl w:val="0"/>
          <w:numId w:val="6"/>
        </w:numPr>
        <w:overflowPunct w:val="0"/>
        <w:autoSpaceDE w:val="0"/>
        <w:autoSpaceDN w:val="0"/>
        <w:adjustRightInd w:val="0"/>
        <w:ind w:right="-28"/>
        <w:jc w:val="both"/>
        <w:textAlignment w:val="baseline"/>
        <w:rPr>
          <w:rFonts w:ascii="Times New Roman" w:hAnsi="Times New Roman"/>
          <w:color w:val="000000"/>
          <w:sz w:val="24"/>
          <w:szCs w:val="24"/>
        </w:rPr>
      </w:pPr>
      <w:r w:rsidRPr="00692611">
        <w:rPr>
          <w:rFonts w:ascii="Times New Roman" w:hAnsi="Times New Roman"/>
          <w:color w:val="000000"/>
          <w:sz w:val="24"/>
          <w:szCs w:val="24"/>
        </w:rPr>
        <w:t>Инструкция за извършване на проверки на техническото състояние на водопроводната мрежа на площадката, установяване на течове и предприемане на действия за тяхното отстраняване.</w:t>
      </w:r>
    </w:p>
    <w:p w:rsidR="00C545E2" w:rsidRPr="00692611" w:rsidRDefault="00692611" w:rsidP="009F0CA4">
      <w:pPr>
        <w:pStyle w:val="ListParagraph"/>
        <w:numPr>
          <w:ilvl w:val="0"/>
          <w:numId w:val="6"/>
        </w:numPr>
        <w:jc w:val="both"/>
        <w:rPr>
          <w:rFonts w:ascii="Times New Roman" w:hAnsi="Times New Roman"/>
          <w:sz w:val="24"/>
          <w:szCs w:val="24"/>
        </w:rPr>
      </w:pPr>
      <w:r w:rsidRPr="00692611">
        <w:rPr>
          <w:rFonts w:ascii="Times New Roman" w:hAnsi="Times New Roman"/>
          <w:color w:val="000000"/>
          <w:sz w:val="24"/>
          <w:szCs w:val="24"/>
        </w:rPr>
        <w:t>И</w:t>
      </w:r>
      <w:r w:rsidR="00C545E2" w:rsidRPr="00692611">
        <w:rPr>
          <w:rFonts w:ascii="Times New Roman" w:hAnsi="Times New Roman"/>
          <w:color w:val="000000"/>
          <w:sz w:val="24"/>
          <w:szCs w:val="24"/>
        </w:rPr>
        <w:t>нструкция за измерване и документиране на изразходваните количества вода за производствени нужди</w:t>
      </w:r>
      <w:r w:rsidRPr="00692611">
        <w:rPr>
          <w:rFonts w:ascii="Times New Roman" w:hAnsi="Times New Roman"/>
          <w:color w:val="000000"/>
          <w:sz w:val="24"/>
          <w:szCs w:val="24"/>
        </w:rPr>
        <w:t>;</w:t>
      </w:r>
    </w:p>
    <w:p w:rsidR="00C12EEB" w:rsidRPr="00692611" w:rsidRDefault="00692611" w:rsidP="009F0CA4">
      <w:pPr>
        <w:pStyle w:val="ListParagraph"/>
        <w:numPr>
          <w:ilvl w:val="0"/>
          <w:numId w:val="6"/>
        </w:numPr>
        <w:jc w:val="both"/>
        <w:rPr>
          <w:rFonts w:ascii="Times New Roman" w:hAnsi="Times New Roman"/>
          <w:sz w:val="24"/>
          <w:szCs w:val="24"/>
        </w:rPr>
      </w:pPr>
      <w:r>
        <w:rPr>
          <w:rFonts w:ascii="Times New Roman" w:hAnsi="Times New Roman"/>
          <w:color w:val="000000"/>
          <w:sz w:val="24"/>
          <w:szCs w:val="24"/>
        </w:rPr>
        <w:t>И</w:t>
      </w:r>
      <w:r w:rsidRPr="00692611">
        <w:rPr>
          <w:rFonts w:ascii="Times New Roman" w:hAnsi="Times New Roman"/>
          <w:color w:val="000000"/>
          <w:sz w:val="24"/>
          <w:szCs w:val="24"/>
        </w:rPr>
        <w:t xml:space="preserve">нструкция за оценка на съответствието на изразходваните количества вода за производствени нужди с нормата </w:t>
      </w:r>
      <w:r>
        <w:rPr>
          <w:rFonts w:ascii="Times New Roman" w:hAnsi="Times New Roman"/>
          <w:color w:val="000000"/>
          <w:sz w:val="24"/>
          <w:szCs w:val="24"/>
        </w:rPr>
        <w:t>за ефективност</w:t>
      </w:r>
      <w:r w:rsidRPr="00692611">
        <w:rPr>
          <w:rFonts w:ascii="Times New Roman" w:hAnsi="Times New Roman"/>
          <w:b/>
          <w:color w:val="000000"/>
          <w:sz w:val="24"/>
          <w:szCs w:val="24"/>
        </w:rPr>
        <w:t>.</w:t>
      </w:r>
    </w:p>
    <w:p w:rsidR="00AE0160" w:rsidRPr="006767F9" w:rsidRDefault="00AE0160" w:rsidP="00AE0160">
      <w:pPr>
        <w:jc w:val="both"/>
        <w:rPr>
          <w:rFonts w:cs="Arial"/>
          <w:szCs w:val="28"/>
          <w:u w:val="single"/>
          <w:lang w:val="ru-RU"/>
        </w:rPr>
      </w:pPr>
      <w:r>
        <w:rPr>
          <w:u w:val="single"/>
        </w:rPr>
        <w:t>Условие 8.1.6.1</w:t>
      </w:r>
      <w:r w:rsidRPr="006767F9">
        <w:rPr>
          <w:u w:val="single"/>
        </w:rPr>
        <w:t xml:space="preserve">. </w:t>
      </w:r>
    </w:p>
    <w:p w:rsidR="00B35071" w:rsidRDefault="00B35071" w:rsidP="00B35071">
      <w:pPr>
        <w:ind w:firstLine="708"/>
        <w:jc w:val="both"/>
      </w:pPr>
      <w:r>
        <w:t>Разходеното количество вода за производствени нужди</w:t>
      </w:r>
      <w:r w:rsidRPr="00B35071">
        <w:t xml:space="preserve">, изразени като обща годишна консумация и като годишна консумация </w:t>
      </w:r>
      <w:r>
        <w:t>за единица продукт,</w:t>
      </w:r>
      <w:r w:rsidRPr="00B35071">
        <w:t xml:space="preserve"> са </w:t>
      </w:r>
      <w:r>
        <w:t xml:space="preserve">представени в </w:t>
      </w:r>
      <w:r w:rsidR="007D6434">
        <w:t>таблицата</w:t>
      </w:r>
      <w:r>
        <w:t>.</w:t>
      </w:r>
    </w:p>
    <w:p w:rsidR="007D6434" w:rsidRDefault="007D6434" w:rsidP="008F672D">
      <w:pPr>
        <w:jc w:val="both"/>
      </w:pPr>
    </w:p>
    <w:p w:rsidR="00E02CD0" w:rsidRPr="00E02CD0" w:rsidRDefault="00E02CD0" w:rsidP="008F672D">
      <w:pPr>
        <w:jc w:val="both"/>
        <w:rPr>
          <w:b/>
          <w:u w:val="single"/>
        </w:rPr>
      </w:pPr>
      <w:r w:rsidRPr="00E02CD0">
        <w:rPr>
          <w:b/>
          <w:u w:val="single"/>
        </w:rPr>
        <w:t xml:space="preserve">Инсталация № 1 за интензивно отглеждане на свине за угояване </w:t>
      </w:r>
    </w:p>
    <w:p w:rsidR="00E02CD0" w:rsidRDefault="00E02CD0" w:rsidP="008F672D">
      <w:pPr>
        <w:jc w:val="both"/>
      </w:pPr>
    </w:p>
    <w:tbl>
      <w:tblPr>
        <w:tblStyle w:val="TableGrid"/>
        <w:tblW w:w="0" w:type="auto"/>
        <w:tblLook w:val="04A0" w:firstRow="1" w:lastRow="0" w:firstColumn="1" w:lastColumn="0" w:noHBand="0" w:noVBand="1"/>
      </w:tblPr>
      <w:tblGrid>
        <w:gridCol w:w="1575"/>
        <w:gridCol w:w="1494"/>
        <w:gridCol w:w="1506"/>
        <w:gridCol w:w="1505"/>
        <w:gridCol w:w="1506"/>
        <w:gridCol w:w="1702"/>
      </w:tblGrid>
      <w:tr w:rsidR="008F672D" w:rsidTr="00C90431">
        <w:tc>
          <w:tcPr>
            <w:tcW w:w="1575" w:type="dxa"/>
            <w:vAlign w:val="center"/>
          </w:tcPr>
          <w:p w:rsidR="007D6434" w:rsidRPr="008F672D" w:rsidRDefault="007D6434" w:rsidP="007D6434">
            <w:pPr>
              <w:jc w:val="center"/>
              <w:rPr>
                <w:b/>
                <w:sz w:val="22"/>
                <w:szCs w:val="22"/>
              </w:rPr>
            </w:pPr>
            <w:r w:rsidRPr="008F672D">
              <w:rPr>
                <w:b/>
                <w:sz w:val="22"/>
                <w:szCs w:val="22"/>
              </w:rPr>
              <w:t>Източник на вода</w:t>
            </w:r>
          </w:p>
        </w:tc>
        <w:tc>
          <w:tcPr>
            <w:tcW w:w="1494" w:type="dxa"/>
            <w:vAlign w:val="center"/>
          </w:tcPr>
          <w:p w:rsidR="007D6434" w:rsidRPr="008F672D" w:rsidRDefault="007D6434" w:rsidP="008F672D">
            <w:pPr>
              <w:tabs>
                <w:tab w:val="left" w:pos="853"/>
              </w:tabs>
              <w:ind w:left="2"/>
              <w:jc w:val="center"/>
              <w:rPr>
                <w:b/>
                <w:sz w:val="22"/>
                <w:szCs w:val="22"/>
              </w:rPr>
            </w:pPr>
            <w:r w:rsidRPr="008F672D">
              <w:rPr>
                <w:b/>
                <w:sz w:val="22"/>
                <w:szCs w:val="22"/>
              </w:rPr>
              <w:t>Годишно количество съгласно КР</w:t>
            </w:r>
          </w:p>
          <w:p w:rsidR="007D6434" w:rsidRPr="008F672D" w:rsidRDefault="007D6434" w:rsidP="007D6434">
            <w:pPr>
              <w:jc w:val="center"/>
              <w:rPr>
                <w:b/>
                <w:sz w:val="22"/>
                <w:szCs w:val="22"/>
              </w:rPr>
            </w:pPr>
            <w:r w:rsidRPr="008F672D">
              <w:rPr>
                <w:b/>
                <w:sz w:val="22"/>
                <w:szCs w:val="22"/>
              </w:rPr>
              <w:t>(</w:t>
            </w:r>
            <w:r w:rsidRPr="008F672D">
              <w:rPr>
                <w:b/>
                <w:sz w:val="22"/>
                <w:szCs w:val="22"/>
                <w:lang w:val="en-US"/>
              </w:rPr>
              <w:t>m</w:t>
            </w:r>
            <w:r w:rsidRPr="008F672D">
              <w:rPr>
                <w:b/>
                <w:sz w:val="22"/>
                <w:szCs w:val="22"/>
                <w:vertAlign w:val="superscript"/>
                <w:lang w:val="en-US"/>
              </w:rPr>
              <w:t>3</w:t>
            </w:r>
            <w:r w:rsidRPr="008F672D">
              <w:rPr>
                <w:b/>
                <w:sz w:val="22"/>
                <w:szCs w:val="22"/>
              </w:rPr>
              <w:t>)</w:t>
            </w:r>
          </w:p>
        </w:tc>
        <w:tc>
          <w:tcPr>
            <w:tcW w:w="1506" w:type="dxa"/>
            <w:vAlign w:val="center"/>
          </w:tcPr>
          <w:p w:rsidR="007D6434" w:rsidRPr="008F672D" w:rsidRDefault="007D6434" w:rsidP="007D6434">
            <w:pPr>
              <w:jc w:val="center"/>
              <w:rPr>
                <w:b/>
                <w:sz w:val="22"/>
                <w:szCs w:val="22"/>
                <w:lang w:val="en-US"/>
              </w:rPr>
            </w:pPr>
            <w:r w:rsidRPr="008F672D">
              <w:rPr>
                <w:b/>
                <w:sz w:val="22"/>
                <w:szCs w:val="22"/>
              </w:rPr>
              <w:t>Количество за ед.п. съгласно КР</w:t>
            </w:r>
          </w:p>
          <w:p w:rsidR="007D6434" w:rsidRPr="008F672D" w:rsidRDefault="007D6434" w:rsidP="007D6434">
            <w:pPr>
              <w:jc w:val="center"/>
              <w:rPr>
                <w:b/>
                <w:sz w:val="22"/>
                <w:szCs w:val="22"/>
                <w:lang w:val="en-US"/>
              </w:rPr>
            </w:pPr>
            <w:r w:rsidRPr="008F672D">
              <w:rPr>
                <w:b/>
                <w:sz w:val="22"/>
                <w:szCs w:val="22"/>
                <w:lang w:val="en-US"/>
              </w:rPr>
              <w:t>(m</w:t>
            </w:r>
            <w:r w:rsidRPr="008F672D">
              <w:rPr>
                <w:b/>
                <w:sz w:val="22"/>
                <w:szCs w:val="22"/>
                <w:vertAlign w:val="superscript"/>
                <w:lang w:val="en-US"/>
              </w:rPr>
              <w:t>3</w:t>
            </w:r>
            <w:r w:rsidRPr="008F672D">
              <w:rPr>
                <w:b/>
                <w:sz w:val="22"/>
                <w:szCs w:val="22"/>
                <w:lang w:val="en-US"/>
              </w:rPr>
              <w:t>/</w:t>
            </w:r>
            <w:r w:rsidR="00A05285">
              <w:rPr>
                <w:b/>
                <w:sz w:val="22"/>
                <w:szCs w:val="22"/>
              </w:rPr>
              <w:t>ед.к</w:t>
            </w:r>
            <w:r w:rsidRPr="008F672D">
              <w:rPr>
                <w:b/>
                <w:sz w:val="22"/>
                <w:szCs w:val="22"/>
              </w:rPr>
              <w:t>.</w:t>
            </w:r>
            <w:r w:rsidRPr="008F672D">
              <w:rPr>
                <w:b/>
                <w:sz w:val="22"/>
                <w:szCs w:val="22"/>
                <w:lang w:val="en-US"/>
              </w:rPr>
              <w:t>)</w:t>
            </w:r>
          </w:p>
        </w:tc>
        <w:tc>
          <w:tcPr>
            <w:tcW w:w="1505" w:type="dxa"/>
            <w:vAlign w:val="center"/>
          </w:tcPr>
          <w:p w:rsidR="007D6434" w:rsidRPr="008F672D" w:rsidRDefault="007D6434" w:rsidP="007D6434">
            <w:pPr>
              <w:jc w:val="center"/>
              <w:rPr>
                <w:b/>
                <w:sz w:val="22"/>
                <w:szCs w:val="22"/>
              </w:rPr>
            </w:pPr>
            <w:r w:rsidRPr="008F672D">
              <w:rPr>
                <w:b/>
                <w:sz w:val="22"/>
                <w:szCs w:val="22"/>
              </w:rPr>
              <w:t>Използвано годищно количество</w:t>
            </w:r>
          </w:p>
          <w:p w:rsidR="007D6434" w:rsidRPr="008F672D" w:rsidRDefault="007D6434" w:rsidP="007D6434">
            <w:pPr>
              <w:jc w:val="center"/>
              <w:rPr>
                <w:b/>
                <w:sz w:val="22"/>
                <w:szCs w:val="22"/>
              </w:rPr>
            </w:pPr>
            <w:r w:rsidRPr="008F672D">
              <w:rPr>
                <w:b/>
                <w:sz w:val="22"/>
                <w:szCs w:val="22"/>
              </w:rPr>
              <w:t>(</w:t>
            </w:r>
            <w:r w:rsidRPr="008F672D">
              <w:rPr>
                <w:b/>
                <w:sz w:val="22"/>
                <w:szCs w:val="22"/>
                <w:lang w:val="en-US"/>
              </w:rPr>
              <w:t>m</w:t>
            </w:r>
            <w:r w:rsidRPr="008F672D">
              <w:rPr>
                <w:b/>
                <w:sz w:val="22"/>
                <w:szCs w:val="22"/>
                <w:vertAlign w:val="superscript"/>
                <w:lang w:val="en-US"/>
              </w:rPr>
              <w:t>3</w:t>
            </w:r>
            <w:r w:rsidRPr="008F672D">
              <w:rPr>
                <w:b/>
                <w:sz w:val="22"/>
                <w:szCs w:val="22"/>
              </w:rPr>
              <w:t>)</w:t>
            </w:r>
          </w:p>
        </w:tc>
        <w:tc>
          <w:tcPr>
            <w:tcW w:w="1506" w:type="dxa"/>
            <w:vAlign w:val="center"/>
          </w:tcPr>
          <w:p w:rsidR="007D6434" w:rsidRPr="008F672D" w:rsidRDefault="00A126FD" w:rsidP="007D6434">
            <w:pPr>
              <w:jc w:val="center"/>
              <w:rPr>
                <w:b/>
                <w:sz w:val="22"/>
                <w:szCs w:val="22"/>
              </w:rPr>
            </w:pPr>
            <w:r>
              <w:rPr>
                <w:b/>
                <w:sz w:val="22"/>
                <w:szCs w:val="22"/>
              </w:rPr>
              <w:t>Използвано количество за ед.к</w:t>
            </w:r>
          </w:p>
          <w:p w:rsidR="007D6434" w:rsidRPr="008F672D" w:rsidRDefault="007D6434" w:rsidP="007D6434">
            <w:pPr>
              <w:jc w:val="center"/>
              <w:rPr>
                <w:b/>
                <w:sz w:val="22"/>
                <w:szCs w:val="22"/>
              </w:rPr>
            </w:pPr>
            <w:r w:rsidRPr="008F672D">
              <w:rPr>
                <w:b/>
                <w:sz w:val="22"/>
                <w:szCs w:val="22"/>
                <w:lang w:val="en-US"/>
              </w:rPr>
              <w:t>(m</w:t>
            </w:r>
            <w:r w:rsidRPr="008F672D">
              <w:rPr>
                <w:b/>
                <w:sz w:val="22"/>
                <w:szCs w:val="22"/>
                <w:vertAlign w:val="superscript"/>
                <w:lang w:val="en-US"/>
              </w:rPr>
              <w:t>3</w:t>
            </w:r>
            <w:r w:rsidRPr="008F672D">
              <w:rPr>
                <w:b/>
                <w:sz w:val="22"/>
                <w:szCs w:val="22"/>
                <w:lang w:val="en-US"/>
              </w:rPr>
              <w:t>/</w:t>
            </w:r>
            <w:r w:rsidR="00A05285">
              <w:rPr>
                <w:b/>
                <w:sz w:val="22"/>
                <w:szCs w:val="22"/>
              </w:rPr>
              <w:t>ед.к</w:t>
            </w:r>
            <w:r w:rsidRPr="008F672D">
              <w:rPr>
                <w:b/>
                <w:sz w:val="22"/>
                <w:szCs w:val="22"/>
              </w:rPr>
              <w:t>.</w:t>
            </w:r>
            <w:r w:rsidRPr="008F672D">
              <w:rPr>
                <w:b/>
                <w:sz w:val="22"/>
                <w:szCs w:val="22"/>
                <w:lang w:val="en-US"/>
              </w:rPr>
              <w:t>)</w:t>
            </w:r>
          </w:p>
        </w:tc>
        <w:tc>
          <w:tcPr>
            <w:tcW w:w="1702" w:type="dxa"/>
            <w:vAlign w:val="center"/>
          </w:tcPr>
          <w:p w:rsidR="007D6434" w:rsidRPr="008F672D" w:rsidRDefault="007D6434" w:rsidP="007D6434">
            <w:pPr>
              <w:jc w:val="center"/>
              <w:rPr>
                <w:b/>
                <w:sz w:val="22"/>
                <w:szCs w:val="22"/>
              </w:rPr>
            </w:pPr>
            <w:r w:rsidRPr="008F672D">
              <w:rPr>
                <w:b/>
                <w:sz w:val="22"/>
                <w:szCs w:val="22"/>
              </w:rPr>
              <w:t>Съответствие</w:t>
            </w:r>
          </w:p>
          <w:p w:rsidR="007D6434" w:rsidRPr="008F672D" w:rsidRDefault="007D6434" w:rsidP="007D6434">
            <w:pPr>
              <w:jc w:val="center"/>
              <w:rPr>
                <w:b/>
                <w:sz w:val="22"/>
                <w:szCs w:val="22"/>
              </w:rPr>
            </w:pPr>
            <w:r w:rsidRPr="008F672D">
              <w:rPr>
                <w:b/>
                <w:sz w:val="22"/>
                <w:szCs w:val="22"/>
              </w:rPr>
              <w:t>(Да/Не)</w:t>
            </w:r>
          </w:p>
        </w:tc>
      </w:tr>
      <w:tr w:rsidR="006C1A5E" w:rsidTr="006C1A5E">
        <w:trPr>
          <w:trHeight w:val="507"/>
        </w:trPr>
        <w:tc>
          <w:tcPr>
            <w:tcW w:w="1575" w:type="dxa"/>
          </w:tcPr>
          <w:p w:rsidR="006C1A5E" w:rsidRPr="008F672D" w:rsidRDefault="006C1A5E" w:rsidP="007F4EBA">
            <w:pPr>
              <w:jc w:val="both"/>
              <w:rPr>
                <w:sz w:val="22"/>
                <w:szCs w:val="22"/>
              </w:rPr>
            </w:pPr>
            <w:r>
              <w:rPr>
                <w:sz w:val="22"/>
                <w:szCs w:val="22"/>
              </w:rPr>
              <w:t>Сондажен кладенец</w:t>
            </w:r>
          </w:p>
        </w:tc>
        <w:tc>
          <w:tcPr>
            <w:tcW w:w="1494" w:type="dxa"/>
            <w:vAlign w:val="center"/>
          </w:tcPr>
          <w:p w:rsidR="006C1A5E" w:rsidRPr="008F672D" w:rsidRDefault="006C1A5E" w:rsidP="008F672D">
            <w:pPr>
              <w:jc w:val="center"/>
              <w:rPr>
                <w:sz w:val="22"/>
                <w:szCs w:val="22"/>
              </w:rPr>
            </w:pPr>
            <w:r>
              <w:rPr>
                <w:sz w:val="22"/>
                <w:szCs w:val="22"/>
              </w:rPr>
              <w:t>-</w:t>
            </w:r>
          </w:p>
        </w:tc>
        <w:tc>
          <w:tcPr>
            <w:tcW w:w="1506" w:type="dxa"/>
            <w:vAlign w:val="center"/>
          </w:tcPr>
          <w:p w:rsidR="006C1A5E" w:rsidRPr="008F672D" w:rsidRDefault="006C1A5E" w:rsidP="008F672D">
            <w:pPr>
              <w:jc w:val="center"/>
              <w:rPr>
                <w:sz w:val="22"/>
                <w:szCs w:val="22"/>
              </w:rPr>
            </w:pPr>
            <w:r>
              <w:rPr>
                <w:sz w:val="22"/>
                <w:szCs w:val="22"/>
              </w:rPr>
              <w:t>2.6</w:t>
            </w:r>
            <w:r w:rsidR="00E02CD0">
              <w:rPr>
                <w:sz w:val="22"/>
                <w:szCs w:val="22"/>
              </w:rPr>
              <w:t>1</w:t>
            </w:r>
          </w:p>
        </w:tc>
        <w:tc>
          <w:tcPr>
            <w:tcW w:w="1505" w:type="dxa"/>
            <w:vAlign w:val="center"/>
          </w:tcPr>
          <w:p w:rsidR="006C1A5E" w:rsidRPr="00E02CD0" w:rsidRDefault="00BF098E" w:rsidP="008F672D">
            <w:pPr>
              <w:jc w:val="center"/>
              <w:rPr>
                <w:sz w:val="22"/>
                <w:szCs w:val="22"/>
              </w:rPr>
            </w:pPr>
            <w:r>
              <w:rPr>
                <w:sz w:val="22"/>
                <w:szCs w:val="22"/>
              </w:rPr>
              <w:t>30 036</w:t>
            </w:r>
          </w:p>
        </w:tc>
        <w:tc>
          <w:tcPr>
            <w:tcW w:w="1506" w:type="dxa"/>
            <w:vAlign w:val="center"/>
          </w:tcPr>
          <w:p w:rsidR="006C1A5E" w:rsidRPr="008F0B9C" w:rsidRDefault="00BF098E" w:rsidP="008F672D">
            <w:pPr>
              <w:jc w:val="center"/>
              <w:rPr>
                <w:sz w:val="22"/>
                <w:szCs w:val="22"/>
              </w:rPr>
            </w:pPr>
            <w:r>
              <w:rPr>
                <w:sz w:val="22"/>
                <w:szCs w:val="22"/>
              </w:rPr>
              <w:t>1.30</w:t>
            </w:r>
          </w:p>
        </w:tc>
        <w:tc>
          <w:tcPr>
            <w:tcW w:w="1702" w:type="dxa"/>
            <w:vAlign w:val="center"/>
          </w:tcPr>
          <w:p w:rsidR="006C1A5E" w:rsidRPr="008F672D" w:rsidRDefault="006C1A5E" w:rsidP="008F672D">
            <w:pPr>
              <w:jc w:val="center"/>
              <w:rPr>
                <w:sz w:val="22"/>
                <w:szCs w:val="22"/>
              </w:rPr>
            </w:pPr>
            <w:r>
              <w:rPr>
                <w:sz w:val="22"/>
                <w:szCs w:val="22"/>
              </w:rPr>
              <w:t>Да</w:t>
            </w:r>
          </w:p>
        </w:tc>
      </w:tr>
    </w:tbl>
    <w:p w:rsidR="006C1A5E" w:rsidRPr="00A05285" w:rsidRDefault="006C1A5E" w:rsidP="00C545E2">
      <w:pPr>
        <w:jc w:val="both"/>
        <w:rPr>
          <w:sz w:val="20"/>
          <w:szCs w:val="20"/>
        </w:rPr>
      </w:pPr>
    </w:p>
    <w:p w:rsidR="006C347D" w:rsidRDefault="006C347D" w:rsidP="00C545E2">
      <w:pPr>
        <w:jc w:val="both"/>
        <w:rPr>
          <w:u w:val="single"/>
        </w:rPr>
      </w:pPr>
    </w:p>
    <w:p w:rsidR="00E02CD0" w:rsidRPr="00E02CD0" w:rsidRDefault="00E02CD0" w:rsidP="00E02CD0">
      <w:pPr>
        <w:jc w:val="both"/>
        <w:rPr>
          <w:b/>
          <w:u w:val="single"/>
        </w:rPr>
      </w:pPr>
      <w:r w:rsidRPr="00E02CD0">
        <w:rPr>
          <w:b/>
          <w:u w:val="single"/>
        </w:rPr>
        <w:t>Инсталация</w:t>
      </w:r>
      <w:r>
        <w:rPr>
          <w:b/>
          <w:u w:val="single"/>
        </w:rPr>
        <w:t xml:space="preserve"> № 2</w:t>
      </w:r>
      <w:r w:rsidRPr="00E02CD0">
        <w:rPr>
          <w:b/>
          <w:u w:val="single"/>
        </w:rPr>
        <w:t xml:space="preserve"> за </w:t>
      </w:r>
      <w:r>
        <w:rPr>
          <w:b/>
          <w:u w:val="single"/>
        </w:rPr>
        <w:t>отглеждане на свине майки</w:t>
      </w:r>
      <w:r w:rsidRPr="00E02CD0">
        <w:rPr>
          <w:b/>
          <w:u w:val="single"/>
        </w:rPr>
        <w:t xml:space="preserve"> </w:t>
      </w:r>
    </w:p>
    <w:p w:rsidR="00E02CD0" w:rsidRDefault="00E02CD0" w:rsidP="00E02CD0">
      <w:pPr>
        <w:jc w:val="both"/>
      </w:pPr>
    </w:p>
    <w:tbl>
      <w:tblPr>
        <w:tblStyle w:val="TableGrid"/>
        <w:tblW w:w="0" w:type="auto"/>
        <w:tblLook w:val="04A0" w:firstRow="1" w:lastRow="0" w:firstColumn="1" w:lastColumn="0" w:noHBand="0" w:noVBand="1"/>
      </w:tblPr>
      <w:tblGrid>
        <w:gridCol w:w="1575"/>
        <w:gridCol w:w="1494"/>
        <w:gridCol w:w="1506"/>
        <w:gridCol w:w="1505"/>
        <w:gridCol w:w="1506"/>
        <w:gridCol w:w="1702"/>
      </w:tblGrid>
      <w:tr w:rsidR="00E02CD0" w:rsidTr="001D7193">
        <w:tc>
          <w:tcPr>
            <w:tcW w:w="1575" w:type="dxa"/>
            <w:vAlign w:val="center"/>
          </w:tcPr>
          <w:p w:rsidR="00E02CD0" w:rsidRPr="008F672D" w:rsidRDefault="00E02CD0" w:rsidP="001D7193">
            <w:pPr>
              <w:jc w:val="center"/>
              <w:rPr>
                <w:b/>
                <w:sz w:val="22"/>
                <w:szCs w:val="22"/>
              </w:rPr>
            </w:pPr>
            <w:r w:rsidRPr="008F672D">
              <w:rPr>
                <w:b/>
                <w:sz w:val="22"/>
                <w:szCs w:val="22"/>
              </w:rPr>
              <w:t>Източник на вода</w:t>
            </w:r>
          </w:p>
        </w:tc>
        <w:tc>
          <w:tcPr>
            <w:tcW w:w="1494" w:type="dxa"/>
            <w:vAlign w:val="center"/>
          </w:tcPr>
          <w:p w:rsidR="00E02CD0" w:rsidRPr="008F672D" w:rsidRDefault="00E02CD0" w:rsidP="001D7193">
            <w:pPr>
              <w:tabs>
                <w:tab w:val="left" w:pos="853"/>
              </w:tabs>
              <w:ind w:left="2"/>
              <w:jc w:val="center"/>
              <w:rPr>
                <w:b/>
                <w:sz w:val="22"/>
                <w:szCs w:val="22"/>
              </w:rPr>
            </w:pPr>
            <w:r w:rsidRPr="008F672D">
              <w:rPr>
                <w:b/>
                <w:sz w:val="22"/>
                <w:szCs w:val="22"/>
              </w:rPr>
              <w:t>Годишно количество съгласно КР</w:t>
            </w:r>
          </w:p>
          <w:p w:rsidR="00E02CD0" w:rsidRPr="008F672D" w:rsidRDefault="00E02CD0" w:rsidP="001D7193">
            <w:pPr>
              <w:jc w:val="center"/>
              <w:rPr>
                <w:b/>
                <w:sz w:val="22"/>
                <w:szCs w:val="22"/>
              </w:rPr>
            </w:pPr>
            <w:r w:rsidRPr="008F672D">
              <w:rPr>
                <w:b/>
                <w:sz w:val="22"/>
                <w:szCs w:val="22"/>
              </w:rPr>
              <w:t>(</w:t>
            </w:r>
            <w:r w:rsidRPr="008F672D">
              <w:rPr>
                <w:b/>
                <w:sz w:val="22"/>
                <w:szCs w:val="22"/>
                <w:lang w:val="en-US"/>
              </w:rPr>
              <w:t>m</w:t>
            </w:r>
            <w:r w:rsidRPr="008F672D">
              <w:rPr>
                <w:b/>
                <w:sz w:val="22"/>
                <w:szCs w:val="22"/>
                <w:vertAlign w:val="superscript"/>
                <w:lang w:val="en-US"/>
              </w:rPr>
              <w:t>3</w:t>
            </w:r>
            <w:r w:rsidRPr="008F672D">
              <w:rPr>
                <w:b/>
                <w:sz w:val="22"/>
                <w:szCs w:val="22"/>
              </w:rPr>
              <w:t>)</w:t>
            </w:r>
          </w:p>
        </w:tc>
        <w:tc>
          <w:tcPr>
            <w:tcW w:w="1506" w:type="dxa"/>
            <w:vAlign w:val="center"/>
          </w:tcPr>
          <w:p w:rsidR="00E02CD0" w:rsidRPr="008F672D" w:rsidRDefault="00A126FD" w:rsidP="001D7193">
            <w:pPr>
              <w:jc w:val="center"/>
              <w:rPr>
                <w:b/>
                <w:sz w:val="22"/>
                <w:szCs w:val="22"/>
                <w:lang w:val="en-US"/>
              </w:rPr>
            </w:pPr>
            <w:r>
              <w:rPr>
                <w:b/>
                <w:sz w:val="22"/>
                <w:szCs w:val="22"/>
              </w:rPr>
              <w:t>Количество за ед.к</w:t>
            </w:r>
            <w:r w:rsidR="00E02CD0" w:rsidRPr="008F672D">
              <w:rPr>
                <w:b/>
                <w:sz w:val="22"/>
                <w:szCs w:val="22"/>
              </w:rPr>
              <w:t>. съгласно КР</w:t>
            </w:r>
          </w:p>
          <w:p w:rsidR="00E02CD0" w:rsidRPr="008F672D" w:rsidRDefault="00E02CD0" w:rsidP="001D7193">
            <w:pPr>
              <w:jc w:val="center"/>
              <w:rPr>
                <w:b/>
                <w:sz w:val="22"/>
                <w:szCs w:val="22"/>
                <w:lang w:val="en-US"/>
              </w:rPr>
            </w:pPr>
            <w:r w:rsidRPr="008F672D">
              <w:rPr>
                <w:b/>
                <w:sz w:val="22"/>
                <w:szCs w:val="22"/>
                <w:lang w:val="en-US"/>
              </w:rPr>
              <w:t>(m</w:t>
            </w:r>
            <w:r w:rsidRPr="008F672D">
              <w:rPr>
                <w:b/>
                <w:sz w:val="22"/>
                <w:szCs w:val="22"/>
                <w:vertAlign w:val="superscript"/>
                <w:lang w:val="en-US"/>
              </w:rPr>
              <w:t>3</w:t>
            </w:r>
            <w:r w:rsidRPr="008F672D">
              <w:rPr>
                <w:b/>
                <w:sz w:val="22"/>
                <w:szCs w:val="22"/>
                <w:lang w:val="en-US"/>
              </w:rPr>
              <w:t>/</w:t>
            </w:r>
            <w:r w:rsidR="00A05285">
              <w:rPr>
                <w:b/>
                <w:sz w:val="22"/>
                <w:szCs w:val="22"/>
              </w:rPr>
              <w:t>ед.к</w:t>
            </w:r>
            <w:r w:rsidRPr="008F672D">
              <w:rPr>
                <w:b/>
                <w:sz w:val="22"/>
                <w:szCs w:val="22"/>
              </w:rPr>
              <w:t>.</w:t>
            </w:r>
            <w:r w:rsidRPr="008F672D">
              <w:rPr>
                <w:b/>
                <w:sz w:val="22"/>
                <w:szCs w:val="22"/>
                <w:lang w:val="en-US"/>
              </w:rPr>
              <w:t>)</w:t>
            </w:r>
          </w:p>
        </w:tc>
        <w:tc>
          <w:tcPr>
            <w:tcW w:w="1505" w:type="dxa"/>
            <w:vAlign w:val="center"/>
          </w:tcPr>
          <w:p w:rsidR="00E02CD0" w:rsidRPr="008F672D" w:rsidRDefault="00E02CD0" w:rsidP="001D7193">
            <w:pPr>
              <w:jc w:val="center"/>
              <w:rPr>
                <w:b/>
                <w:sz w:val="22"/>
                <w:szCs w:val="22"/>
              </w:rPr>
            </w:pPr>
            <w:r w:rsidRPr="008F672D">
              <w:rPr>
                <w:b/>
                <w:sz w:val="22"/>
                <w:szCs w:val="22"/>
              </w:rPr>
              <w:t>Използвано годищно количество</w:t>
            </w:r>
          </w:p>
          <w:p w:rsidR="00E02CD0" w:rsidRPr="008F672D" w:rsidRDefault="00E02CD0" w:rsidP="001D7193">
            <w:pPr>
              <w:jc w:val="center"/>
              <w:rPr>
                <w:b/>
                <w:sz w:val="22"/>
                <w:szCs w:val="22"/>
              </w:rPr>
            </w:pPr>
            <w:r w:rsidRPr="008F672D">
              <w:rPr>
                <w:b/>
                <w:sz w:val="22"/>
                <w:szCs w:val="22"/>
              </w:rPr>
              <w:t>(</w:t>
            </w:r>
            <w:r w:rsidRPr="008F672D">
              <w:rPr>
                <w:b/>
                <w:sz w:val="22"/>
                <w:szCs w:val="22"/>
                <w:lang w:val="en-US"/>
              </w:rPr>
              <w:t>m</w:t>
            </w:r>
            <w:r w:rsidRPr="008F672D">
              <w:rPr>
                <w:b/>
                <w:sz w:val="22"/>
                <w:szCs w:val="22"/>
                <w:vertAlign w:val="superscript"/>
                <w:lang w:val="en-US"/>
              </w:rPr>
              <w:t>3</w:t>
            </w:r>
            <w:r w:rsidRPr="008F672D">
              <w:rPr>
                <w:b/>
                <w:sz w:val="22"/>
                <w:szCs w:val="22"/>
              </w:rPr>
              <w:t>)</w:t>
            </w:r>
          </w:p>
        </w:tc>
        <w:tc>
          <w:tcPr>
            <w:tcW w:w="1506" w:type="dxa"/>
            <w:vAlign w:val="center"/>
          </w:tcPr>
          <w:p w:rsidR="00E02CD0" w:rsidRPr="008F672D" w:rsidRDefault="00A126FD" w:rsidP="001D7193">
            <w:pPr>
              <w:jc w:val="center"/>
              <w:rPr>
                <w:b/>
                <w:sz w:val="22"/>
                <w:szCs w:val="22"/>
              </w:rPr>
            </w:pPr>
            <w:r>
              <w:rPr>
                <w:b/>
                <w:sz w:val="22"/>
                <w:szCs w:val="22"/>
              </w:rPr>
              <w:t>Използвано количество за ед.к</w:t>
            </w:r>
          </w:p>
          <w:p w:rsidR="00E02CD0" w:rsidRPr="008F672D" w:rsidRDefault="00E02CD0" w:rsidP="001D7193">
            <w:pPr>
              <w:jc w:val="center"/>
              <w:rPr>
                <w:b/>
                <w:sz w:val="22"/>
                <w:szCs w:val="22"/>
              </w:rPr>
            </w:pPr>
            <w:r w:rsidRPr="008F672D">
              <w:rPr>
                <w:b/>
                <w:sz w:val="22"/>
                <w:szCs w:val="22"/>
                <w:lang w:val="en-US"/>
              </w:rPr>
              <w:t>(m</w:t>
            </w:r>
            <w:r w:rsidRPr="008F672D">
              <w:rPr>
                <w:b/>
                <w:sz w:val="22"/>
                <w:szCs w:val="22"/>
                <w:vertAlign w:val="superscript"/>
                <w:lang w:val="en-US"/>
              </w:rPr>
              <w:t>3</w:t>
            </w:r>
            <w:r w:rsidRPr="008F672D">
              <w:rPr>
                <w:b/>
                <w:sz w:val="22"/>
                <w:szCs w:val="22"/>
                <w:lang w:val="en-US"/>
              </w:rPr>
              <w:t>/</w:t>
            </w:r>
            <w:r w:rsidR="00A05285">
              <w:rPr>
                <w:b/>
                <w:sz w:val="22"/>
                <w:szCs w:val="22"/>
              </w:rPr>
              <w:t>ед.к</w:t>
            </w:r>
            <w:r w:rsidRPr="008F672D">
              <w:rPr>
                <w:b/>
                <w:sz w:val="22"/>
                <w:szCs w:val="22"/>
              </w:rPr>
              <w:t>.</w:t>
            </w:r>
            <w:r w:rsidRPr="008F672D">
              <w:rPr>
                <w:b/>
                <w:sz w:val="22"/>
                <w:szCs w:val="22"/>
                <w:lang w:val="en-US"/>
              </w:rPr>
              <w:t>)</w:t>
            </w:r>
          </w:p>
        </w:tc>
        <w:tc>
          <w:tcPr>
            <w:tcW w:w="1702" w:type="dxa"/>
            <w:vAlign w:val="center"/>
          </w:tcPr>
          <w:p w:rsidR="00E02CD0" w:rsidRPr="008F672D" w:rsidRDefault="00E02CD0" w:rsidP="001D7193">
            <w:pPr>
              <w:jc w:val="center"/>
              <w:rPr>
                <w:b/>
                <w:sz w:val="22"/>
                <w:szCs w:val="22"/>
              </w:rPr>
            </w:pPr>
            <w:r w:rsidRPr="008F672D">
              <w:rPr>
                <w:b/>
                <w:sz w:val="22"/>
                <w:szCs w:val="22"/>
              </w:rPr>
              <w:t>Съответствие</w:t>
            </w:r>
          </w:p>
          <w:p w:rsidR="00E02CD0" w:rsidRPr="008F672D" w:rsidRDefault="00E02CD0" w:rsidP="001D7193">
            <w:pPr>
              <w:jc w:val="center"/>
              <w:rPr>
                <w:b/>
                <w:sz w:val="22"/>
                <w:szCs w:val="22"/>
              </w:rPr>
            </w:pPr>
            <w:r w:rsidRPr="008F672D">
              <w:rPr>
                <w:b/>
                <w:sz w:val="22"/>
                <w:szCs w:val="22"/>
              </w:rPr>
              <w:t>(Да/Не)</w:t>
            </w:r>
          </w:p>
        </w:tc>
      </w:tr>
      <w:tr w:rsidR="00E02CD0" w:rsidTr="001D7193">
        <w:trPr>
          <w:trHeight w:val="507"/>
        </w:trPr>
        <w:tc>
          <w:tcPr>
            <w:tcW w:w="1575" w:type="dxa"/>
          </w:tcPr>
          <w:p w:rsidR="00E02CD0" w:rsidRPr="008F672D" w:rsidRDefault="00E02CD0" w:rsidP="001D7193">
            <w:pPr>
              <w:jc w:val="both"/>
              <w:rPr>
                <w:sz w:val="22"/>
                <w:szCs w:val="22"/>
              </w:rPr>
            </w:pPr>
            <w:r>
              <w:rPr>
                <w:sz w:val="22"/>
                <w:szCs w:val="22"/>
              </w:rPr>
              <w:t>Сондажен кладенец</w:t>
            </w:r>
          </w:p>
        </w:tc>
        <w:tc>
          <w:tcPr>
            <w:tcW w:w="1494" w:type="dxa"/>
            <w:vAlign w:val="center"/>
          </w:tcPr>
          <w:p w:rsidR="00E02CD0" w:rsidRPr="008F672D" w:rsidRDefault="00E02CD0" w:rsidP="001D7193">
            <w:pPr>
              <w:jc w:val="center"/>
              <w:rPr>
                <w:sz w:val="22"/>
                <w:szCs w:val="22"/>
              </w:rPr>
            </w:pPr>
            <w:r>
              <w:rPr>
                <w:sz w:val="22"/>
                <w:szCs w:val="22"/>
              </w:rPr>
              <w:t>-</w:t>
            </w:r>
          </w:p>
        </w:tc>
        <w:tc>
          <w:tcPr>
            <w:tcW w:w="1506" w:type="dxa"/>
            <w:vAlign w:val="center"/>
          </w:tcPr>
          <w:p w:rsidR="00E02CD0" w:rsidRPr="008F672D" w:rsidRDefault="00E02CD0" w:rsidP="001D7193">
            <w:pPr>
              <w:jc w:val="center"/>
              <w:rPr>
                <w:sz w:val="22"/>
                <w:szCs w:val="22"/>
              </w:rPr>
            </w:pPr>
            <w:r>
              <w:rPr>
                <w:sz w:val="22"/>
                <w:szCs w:val="22"/>
              </w:rPr>
              <w:t>5.72</w:t>
            </w:r>
          </w:p>
        </w:tc>
        <w:tc>
          <w:tcPr>
            <w:tcW w:w="1505" w:type="dxa"/>
            <w:vAlign w:val="center"/>
          </w:tcPr>
          <w:p w:rsidR="00E02CD0" w:rsidRPr="00154077" w:rsidRDefault="00BF098E" w:rsidP="001D7193">
            <w:pPr>
              <w:jc w:val="center"/>
              <w:rPr>
                <w:sz w:val="22"/>
                <w:szCs w:val="22"/>
              </w:rPr>
            </w:pPr>
            <w:r>
              <w:rPr>
                <w:sz w:val="22"/>
                <w:szCs w:val="22"/>
              </w:rPr>
              <w:t>7511</w:t>
            </w:r>
          </w:p>
        </w:tc>
        <w:tc>
          <w:tcPr>
            <w:tcW w:w="1506" w:type="dxa"/>
            <w:vAlign w:val="center"/>
          </w:tcPr>
          <w:p w:rsidR="00E02CD0" w:rsidRPr="008F0B9C" w:rsidRDefault="00BF098E" w:rsidP="00A05285">
            <w:pPr>
              <w:jc w:val="center"/>
              <w:rPr>
                <w:sz w:val="22"/>
                <w:szCs w:val="22"/>
              </w:rPr>
            </w:pPr>
            <w:r>
              <w:rPr>
                <w:sz w:val="22"/>
                <w:szCs w:val="22"/>
              </w:rPr>
              <w:t>4.22</w:t>
            </w:r>
          </w:p>
        </w:tc>
        <w:tc>
          <w:tcPr>
            <w:tcW w:w="1702" w:type="dxa"/>
            <w:vAlign w:val="center"/>
          </w:tcPr>
          <w:p w:rsidR="00E02CD0" w:rsidRPr="008F672D" w:rsidRDefault="00E02CD0" w:rsidP="001D7193">
            <w:pPr>
              <w:jc w:val="center"/>
              <w:rPr>
                <w:sz w:val="22"/>
                <w:szCs w:val="22"/>
              </w:rPr>
            </w:pPr>
            <w:r>
              <w:rPr>
                <w:sz w:val="22"/>
                <w:szCs w:val="22"/>
              </w:rPr>
              <w:t>Да</w:t>
            </w:r>
          </w:p>
        </w:tc>
      </w:tr>
    </w:tbl>
    <w:p w:rsidR="00E02CD0" w:rsidRDefault="00E02CD0" w:rsidP="00E02CD0">
      <w:pPr>
        <w:jc w:val="both"/>
        <w:rPr>
          <w:u w:val="single"/>
        </w:rPr>
      </w:pPr>
    </w:p>
    <w:p w:rsidR="00C545E2" w:rsidRPr="006767F9" w:rsidRDefault="00C545E2" w:rsidP="00C545E2">
      <w:pPr>
        <w:jc w:val="both"/>
        <w:rPr>
          <w:rFonts w:cs="Arial"/>
          <w:szCs w:val="28"/>
          <w:u w:val="single"/>
          <w:lang w:val="ru-RU"/>
        </w:rPr>
      </w:pPr>
      <w:r>
        <w:rPr>
          <w:u w:val="single"/>
        </w:rPr>
        <w:t>Условие 8.1.6.2</w:t>
      </w:r>
      <w:r w:rsidRPr="006767F9">
        <w:rPr>
          <w:u w:val="single"/>
        </w:rPr>
        <w:t xml:space="preserve">. </w:t>
      </w:r>
    </w:p>
    <w:p w:rsidR="00692611" w:rsidRDefault="00692611" w:rsidP="00692611">
      <w:pPr>
        <w:ind w:firstLine="708"/>
        <w:jc w:val="both"/>
      </w:pPr>
      <w:r>
        <w:t>За установяване на съответствието на изразходеното количество вода с определената норма за ефективност по Условие 8.1.2 от КР, са извършвани периодични, ежемесечни проверки, резултатите от които са документирани в съответствие с Условие 8.1.5.1.</w:t>
      </w:r>
    </w:p>
    <w:p w:rsidR="00692611" w:rsidRDefault="00692611" w:rsidP="00B35071">
      <w:pPr>
        <w:ind w:firstLine="708"/>
        <w:jc w:val="both"/>
      </w:pPr>
      <w:r>
        <w:t>През отчетния период, не са установени несъответствия, вкл. предприети/планирани коригиращи действия.</w:t>
      </w:r>
    </w:p>
    <w:p w:rsidR="00692611" w:rsidRPr="00C12EEB" w:rsidRDefault="00692611" w:rsidP="00692611">
      <w:pPr>
        <w:rPr>
          <w:b/>
        </w:rPr>
      </w:pPr>
      <w:r>
        <w:rPr>
          <w:b/>
        </w:rPr>
        <w:lastRenderedPageBreak/>
        <w:t>3.2</w:t>
      </w:r>
      <w:r w:rsidRPr="003F232B">
        <w:rPr>
          <w:b/>
        </w:rPr>
        <w:t xml:space="preserve">. </w:t>
      </w:r>
      <w:r>
        <w:rPr>
          <w:b/>
        </w:rPr>
        <w:t>Употреба на енергия</w:t>
      </w:r>
    </w:p>
    <w:p w:rsidR="00692611" w:rsidRDefault="00692611" w:rsidP="00692611">
      <w:pPr>
        <w:spacing w:before="120"/>
        <w:jc w:val="both"/>
      </w:pPr>
      <w:r>
        <w:tab/>
        <w:t>За ефективното и оптимално използване на електроенергия на територията на производствената площадка са разработени и се прилагат:</w:t>
      </w:r>
    </w:p>
    <w:p w:rsidR="00692611" w:rsidRPr="00692611" w:rsidRDefault="00692611" w:rsidP="009F0CA4">
      <w:pPr>
        <w:pStyle w:val="ListParagraph"/>
        <w:numPr>
          <w:ilvl w:val="0"/>
          <w:numId w:val="7"/>
        </w:numPr>
        <w:jc w:val="both"/>
        <w:rPr>
          <w:rFonts w:ascii="Times New Roman" w:hAnsi="Times New Roman"/>
          <w:sz w:val="24"/>
          <w:szCs w:val="24"/>
        </w:rPr>
      </w:pPr>
      <w:r w:rsidRPr="00692611">
        <w:rPr>
          <w:rFonts w:ascii="Times New Roman" w:hAnsi="Times New Roman"/>
          <w:color w:val="000000"/>
          <w:sz w:val="24"/>
          <w:szCs w:val="24"/>
        </w:rPr>
        <w:t xml:space="preserve">Инструкция за експлоатация и поддръжка на </w:t>
      </w:r>
      <w:r w:rsidR="00154077">
        <w:rPr>
          <w:rFonts w:ascii="Times New Roman" w:hAnsi="Times New Roman"/>
          <w:color w:val="000000"/>
          <w:sz w:val="24"/>
          <w:szCs w:val="24"/>
        </w:rPr>
        <w:t>вентилационната система, на</w:t>
      </w:r>
      <w:r w:rsidRPr="00692611">
        <w:rPr>
          <w:rFonts w:ascii="Times New Roman" w:hAnsi="Times New Roman"/>
          <w:color w:val="000000"/>
          <w:sz w:val="24"/>
          <w:szCs w:val="24"/>
        </w:rPr>
        <w:t xml:space="preserve"> система</w:t>
      </w:r>
      <w:r w:rsidR="00154077">
        <w:rPr>
          <w:rFonts w:ascii="Times New Roman" w:hAnsi="Times New Roman"/>
          <w:color w:val="000000"/>
          <w:sz w:val="24"/>
          <w:szCs w:val="24"/>
        </w:rPr>
        <w:t>та</w:t>
      </w:r>
      <w:r w:rsidRPr="00692611">
        <w:rPr>
          <w:rFonts w:ascii="Times New Roman" w:hAnsi="Times New Roman"/>
          <w:color w:val="000000"/>
          <w:sz w:val="24"/>
          <w:szCs w:val="24"/>
        </w:rPr>
        <w:t xml:space="preserve"> за дозирано хранене, и система за отвеждане на оборска тор, основни консуматори на електроенергия</w:t>
      </w:r>
      <w:r>
        <w:rPr>
          <w:rFonts w:ascii="Times New Roman" w:hAnsi="Times New Roman"/>
          <w:color w:val="000000"/>
          <w:sz w:val="24"/>
          <w:szCs w:val="24"/>
        </w:rPr>
        <w:t>;</w:t>
      </w:r>
    </w:p>
    <w:p w:rsidR="00692611" w:rsidRPr="00692611" w:rsidRDefault="00692611" w:rsidP="009F0CA4">
      <w:pPr>
        <w:pStyle w:val="ListParagraph"/>
        <w:numPr>
          <w:ilvl w:val="0"/>
          <w:numId w:val="7"/>
        </w:numPr>
        <w:jc w:val="both"/>
        <w:rPr>
          <w:rFonts w:ascii="Times New Roman" w:hAnsi="Times New Roman"/>
          <w:sz w:val="24"/>
          <w:szCs w:val="24"/>
        </w:rPr>
      </w:pPr>
      <w:r>
        <w:rPr>
          <w:rFonts w:ascii="Times New Roman" w:hAnsi="Times New Roman"/>
          <w:color w:val="000000"/>
          <w:sz w:val="24"/>
          <w:szCs w:val="24"/>
        </w:rPr>
        <w:t>М</w:t>
      </w:r>
      <w:r w:rsidRPr="00692611">
        <w:rPr>
          <w:rFonts w:ascii="Times New Roman" w:hAnsi="Times New Roman"/>
          <w:color w:val="000000"/>
          <w:sz w:val="24"/>
          <w:szCs w:val="24"/>
        </w:rPr>
        <w:t>етодика за изчисляване на консумацията на електроенергия от инсталацията</w:t>
      </w:r>
      <w:r>
        <w:rPr>
          <w:rFonts w:ascii="Times New Roman" w:hAnsi="Times New Roman"/>
          <w:color w:val="000000"/>
          <w:sz w:val="24"/>
          <w:szCs w:val="24"/>
        </w:rPr>
        <w:t>;</w:t>
      </w:r>
    </w:p>
    <w:p w:rsidR="00692611" w:rsidRPr="00692611" w:rsidRDefault="00692611" w:rsidP="009F0CA4">
      <w:pPr>
        <w:pStyle w:val="ListParagraph"/>
        <w:numPr>
          <w:ilvl w:val="0"/>
          <w:numId w:val="7"/>
        </w:numPr>
        <w:jc w:val="both"/>
        <w:rPr>
          <w:rFonts w:ascii="Times New Roman" w:hAnsi="Times New Roman"/>
        </w:rPr>
      </w:pPr>
      <w:r>
        <w:rPr>
          <w:rFonts w:ascii="Times New Roman" w:hAnsi="Times New Roman"/>
          <w:color w:val="000000"/>
          <w:sz w:val="24"/>
          <w:szCs w:val="24"/>
        </w:rPr>
        <w:t>И</w:t>
      </w:r>
      <w:r w:rsidRPr="00692611">
        <w:rPr>
          <w:rFonts w:ascii="Times New Roman" w:hAnsi="Times New Roman"/>
          <w:color w:val="000000"/>
          <w:sz w:val="24"/>
          <w:szCs w:val="24"/>
        </w:rPr>
        <w:t>нструкция, осигуряваща измерване, изчисляване и документиране на изразходваните количества електро</w:t>
      </w:r>
      <w:r w:rsidRPr="00692611">
        <w:rPr>
          <w:rFonts w:ascii="Times New Roman" w:hAnsi="Times New Roman"/>
          <w:color w:val="000000"/>
          <w:sz w:val="24"/>
          <w:szCs w:val="24"/>
          <w:lang w:val="en-US"/>
        </w:rPr>
        <w:t>e</w:t>
      </w:r>
      <w:r w:rsidRPr="00692611">
        <w:rPr>
          <w:rFonts w:ascii="Times New Roman" w:hAnsi="Times New Roman"/>
          <w:color w:val="000000"/>
          <w:sz w:val="24"/>
          <w:szCs w:val="24"/>
        </w:rPr>
        <w:t>нергия за производствени нужди</w:t>
      </w:r>
      <w:r>
        <w:rPr>
          <w:rFonts w:ascii="Times New Roman" w:hAnsi="Times New Roman"/>
          <w:color w:val="000000"/>
          <w:sz w:val="24"/>
          <w:szCs w:val="24"/>
        </w:rPr>
        <w:t>;</w:t>
      </w:r>
    </w:p>
    <w:p w:rsidR="00692611" w:rsidRPr="00692611" w:rsidRDefault="00692611" w:rsidP="009F0CA4">
      <w:pPr>
        <w:pStyle w:val="ListParagraph"/>
        <w:numPr>
          <w:ilvl w:val="0"/>
          <w:numId w:val="7"/>
        </w:numPr>
        <w:jc w:val="both"/>
        <w:rPr>
          <w:rFonts w:ascii="Times New Roman" w:hAnsi="Times New Roman"/>
        </w:rPr>
      </w:pPr>
      <w:r>
        <w:rPr>
          <w:rFonts w:ascii="Times New Roman" w:hAnsi="Times New Roman"/>
          <w:color w:val="000000"/>
          <w:sz w:val="24"/>
          <w:szCs w:val="24"/>
          <w:lang w:val="ru-RU"/>
        </w:rPr>
        <w:t>И</w:t>
      </w:r>
      <w:r w:rsidRPr="00692611">
        <w:rPr>
          <w:rFonts w:ascii="Times New Roman" w:hAnsi="Times New Roman"/>
          <w:color w:val="000000"/>
          <w:sz w:val="24"/>
          <w:szCs w:val="24"/>
          <w:lang w:val="ru-RU"/>
        </w:rPr>
        <w:t>нструкция за оценка на съответствието на изчислените количества консумирана електроенергия с определените в КР</w:t>
      </w:r>
      <w:r>
        <w:rPr>
          <w:rFonts w:ascii="Times New Roman" w:hAnsi="Times New Roman"/>
          <w:color w:val="000000"/>
          <w:sz w:val="24"/>
          <w:szCs w:val="24"/>
          <w:lang w:val="ru-RU"/>
        </w:rPr>
        <w:t>.</w:t>
      </w:r>
    </w:p>
    <w:p w:rsidR="00692611" w:rsidRDefault="005E0E15" w:rsidP="005E0E15">
      <w:pPr>
        <w:ind w:firstLine="708"/>
        <w:jc w:val="both"/>
      </w:pPr>
      <w:r>
        <w:t>Отчитането на количеството изразходена енергия се извършва с помощта на разходомерно устройство.</w:t>
      </w:r>
    </w:p>
    <w:p w:rsidR="005E0E15" w:rsidRPr="005E0E15" w:rsidRDefault="005E0E15" w:rsidP="005E0E15">
      <w:pPr>
        <w:ind w:firstLine="708"/>
        <w:jc w:val="both"/>
      </w:pPr>
    </w:p>
    <w:p w:rsidR="00692611" w:rsidRPr="006767F9" w:rsidRDefault="00692611" w:rsidP="00692611">
      <w:pPr>
        <w:jc w:val="both"/>
        <w:rPr>
          <w:rFonts w:cs="Arial"/>
          <w:szCs w:val="28"/>
          <w:u w:val="single"/>
          <w:lang w:val="ru-RU"/>
        </w:rPr>
      </w:pPr>
      <w:r>
        <w:rPr>
          <w:u w:val="single"/>
        </w:rPr>
        <w:t>Условие 8.2.3.1</w:t>
      </w:r>
      <w:r w:rsidRPr="006767F9">
        <w:rPr>
          <w:u w:val="single"/>
        </w:rPr>
        <w:t xml:space="preserve">. </w:t>
      </w:r>
    </w:p>
    <w:p w:rsidR="00692611" w:rsidRDefault="00692611" w:rsidP="00692611">
      <w:pPr>
        <w:ind w:firstLine="708"/>
        <w:jc w:val="both"/>
      </w:pPr>
      <w:r>
        <w:t>Информация за употребеното количество енергия за производствени нужди</w:t>
      </w:r>
      <w:r w:rsidRPr="00B35071">
        <w:t xml:space="preserve">, </w:t>
      </w:r>
      <w:r>
        <w:t>изразено</w:t>
      </w:r>
      <w:r w:rsidRPr="00B35071">
        <w:t xml:space="preserve"> като годишна консумация </w:t>
      </w:r>
      <w:r>
        <w:t>за единица продукт,</w:t>
      </w:r>
      <w:r w:rsidRPr="00B35071">
        <w:t xml:space="preserve"> </w:t>
      </w:r>
      <w:r>
        <w:t>е</w:t>
      </w:r>
      <w:r w:rsidRPr="00B35071">
        <w:t xml:space="preserve"> </w:t>
      </w:r>
      <w:r>
        <w:t>представено в таблицата.</w:t>
      </w:r>
    </w:p>
    <w:p w:rsidR="00692611" w:rsidRDefault="00692611" w:rsidP="00692611">
      <w:pPr>
        <w:jc w:val="both"/>
        <w:rPr>
          <w:u w:val="single"/>
        </w:rPr>
      </w:pPr>
    </w:p>
    <w:p w:rsidR="00807AC6" w:rsidRPr="00807AC6" w:rsidRDefault="00807AC6" w:rsidP="00807AC6">
      <w:pPr>
        <w:spacing w:after="120"/>
        <w:jc w:val="both"/>
        <w:rPr>
          <w:b/>
          <w:u w:val="single"/>
        </w:rPr>
      </w:pPr>
      <w:r w:rsidRPr="00E02CD0">
        <w:rPr>
          <w:b/>
          <w:u w:val="single"/>
        </w:rPr>
        <w:t xml:space="preserve">Инсталация № 1 за интензивно отглеждане на свине за угояване </w:t>
      </w:r>
    </w:p>
    <w:tbl>
      <w:tblPr>
        <w:tblStyle w:val="TableGrid"/>
        <w:tblW w:w="0" w:type="auto"/>
        <w:tblLook w:val="04A0" w:firstRow="1" w:lastRow="0" w:firstColumn="1" w:lastColumn="0" w:noHBand="0" w:noVBand="1"/>
      </w:tblPr>
      <w:tblGrid>
        <w:gridCol w:w="2303"/>
        <w:gridCol w:w="2303"/>
        <w:gridCol w:w="2303"/>
        <w:gridCol w:w="2303"/>
      </w:tblGrid>
      <w:tr w:rsidR="00692611" w:rsidTr="00692611">
        <w:tc>
          <w:tcPr>
            <w:tcW w:w="2303" w:type="dxa"/>
            <w:vAlign w:val="center"/>
          </w:tcPr>
          <w:p w:rsidR="00692611" w:rsidRPr="00692611" w:rsidRDefault="00692611" w:rsidP="00692611">
            <w:pPr>
              <w:jc w:val="center"/>
              <w:rPr>
                <w:b/>
                <w:sz w:val="22"/>
                <w:szCs w:val="22"/>
              </w:rPr>
            </w:pPr>
            <w:r w:rsidRPr="00692611">
              <w:rPr>
                <w:b/>
                <w:sz w:val="22"/>
                <w:szCs w:val="22"/>
              </w:rPr>
              <w:t>Електроенергия/</w:t>
            </w:r>
          </w:p>
          <w:p w:rsidR="00692611" w:rsidRPr="00692611" w:rsidRDefault="00692611" w:rsidP="00692611">
            <w:pPr>
              <w:jc w:val="center"/>
            </w:pPr>
            <w:r w:rsidRPr="00692611">
              <w:rPr>
                <w:b/>
                <w:sz w:val="22"/>
                <w:szCs w:val="22"/>
              </w:rPr>
              <w:t>Топлоенергия</w:t>
            </w:r>
          </w:p>
        </w:tc>
        <w:tc>
          <w:tcPr>
            <w:tcW w:w="2303" w:type="dxa"/>
            <w:vAlign w:val="center"/>
          </w:tcPr>
          <w:p w:rsidR="00692611" w:rsidRPr="008F672D" w:rsidRDefault="00692611" w:rsidP="00692611">
            <w:pPr>
              <w:jc w:val="center"/>
              <w:rPr>
                <w:b/>
                <w:sz w:val="22"/>
                <w:szCs w:val="22"/>
                <w:lang w:val="en-US"/>
              </w:rPr>
            </w:pPr>
            <w:r w:rsidRPr="008F672D">
              <w:rPr>
                <w:b/>
                <w:sz w:val="22"/>
                <w:szCs w:val="22"/>
              </w:rPr>
              <w:t>Количество за ед.п. съгласно КР</w:t>
            </w:r>
          </w:p>
          <w:p w:rsidR="00692611" w:rsidRPr="00692611" w:rsidRDefault="00692611" w:rsidP="00692611">
            <w:pPr>
              <w:jc w:val="center"/>
            </w:pPr>
            <w:r w:rsidRPr="008F672D">
              <w:rPr>
                <w:b/>
                <w:sz w:val="22"/>
                <w:szCs w:val="22"/>
                <w:lang w:val="en-US"/>
              </w:rPr>
              <w:t>(</w:t>
            </w:r>
            <w:r>
              <w:rPr>
                <w:b/>
                <w:sz w:val="22"/>
                <w:szCs w:val="22"/>
                <w:lang w:val="en-US"/>
              </w:rPr>
              <w:t>MWh</w:t>
            </w:r>
            <w:r w:rsidRPr="008F672D">
              <w:rPr>
                <w:b/>
                <w:sz w:val="22"/>
                <w:szCs w:val="22"/>
                <w:lang w:val="en-US"/>
              </w:rPr>
              <w:t>/</w:t>
            </w:r>
            <w:r w:rsidR="00CF16FA">
              <w:rPr>
                <w:b/>
                <w:sz w:val="22"/>
                <w:szCs w:val="22"/>
              </w:rPr>
              <w:t>ед.к</w:t>
            </w:r>
            <w:r w:rsidRPr="008F672D">
              <w:rPr>
                <w:b/>
                <w:sz w:val="22"/>
                <w:szCs w:val="22"/>
              </w:rPr>
              <w:t>.</w:t>
            </w:r>
            <w:r w:rsidRPr="008F672D">
              <w:rPr>
                <w:b/>
                <w:sz w:val="22"/>
                <w:szCs w:val="22"/>
                <w:lang w:val="en-US"/>
              </w:rPr>
              <w:t>)</w:t>
            </w:r>
          </w:p>
        </w:tc>
        <w:tc>
          <w:tcPr>
            <w:tcW w:w="2303" w:type="dxa"/>
            <w:vAlign w:val="center"/>
          </w:tcPr>
          <w:p w:rsidR="00692611" w:rsidRPr="008F672D" w:rsidRDefault="00692611" w:rsidP="00692611">
            <w:pPr>
              <w:jc w:val="center"/>
              <w:rPr>
                <w:b/>
                <w:sz w:val="22"/>
                <w:szCs w:val="22"/>
              </w:rPr>
            </w:pPr>
            <w:r w:rsidRPr="008F672D">
              <w:rPr>
                <w:b/>
                <w:sz w:val="22"/>
                <w:szCs w:val="22"/>
              </w:rPr>
              <w:t>Използвано количество за ед.п</w:t>
            </w:r>
          </w:p>
          <w:p w:rsidR="00692611" w:rsidRPr="008F672D" w:rsidRDefault="00692611" w:rsidP="00692611">
            <w:pPr>
              <w:jc w:val="center"/>
              <w:rPr>
                <w:b/>
                <w:sz w:val="22"/>
                <w:szCs w:val="22"/>
              </w:rPr>
            </w:pPr>
            <w:r w:rsidRPr="008F672D">
              <w:rPr>
                <w:b/>
                <w:sz w:val="22"/>
                <w:szCs w:val="22"/>
                <w:lang w:val="en-US"/>
              </w:rPr>
              <w:t>(</w:t>
            </w:r>
            <w:r>
              <w:rPr>
                <w:b/>
                <w:sz w:val="22"/>
                <w:szCs w:val="22"/>
                <w:lang w:val="en-US"/>
              </w:rPr>
              <w:t>MWh</w:t>
            </w:r>
            <w:r w:rsidRPr="008F672D">
              <w:rPr>
                <w:b/>
                <w:sz w:val="22"/>
                <w:szCs w:val="22"/>
                <w:lang w:val="en-US"/>
              </w:rPr>
              <w:t>/</w:t>
            </w:r>
            <w:r w:rsidR="00CF16FA">
              <w:rPr>
                <w:b/>
                <w:sz w:val="22"/>
                <w:szCs w:val="22"/>
              </w:rPr>
              <w:t>ед.к</w:t>
            </w:r>
            <w:r w:rsidRPr="008F672D">
              <w:rPr>
                <w:b/>
                <w:sz w:val="22"/>
                <w:szCs w:val="22"/>
              </w:rPr>
              <w:t>.</w:t>
            </w:r>
            <w:r w:rsidRPr="008F672D">
              <w:rPr>
                <w:b/>
                <w:sz w:val="22"/>
                <w:szCs w:val="22"/>
                <w:lang w:val="en-US"/>
              </w:rPr>
              <w:t>)</w:t>
            </w:r>
          </w:p>
        </w:tc>
        <w:tc>
          <w:tcPr>
            <w:tcW w:w="2303" w:type="dxa"/>
            <w:vAlign w:val="center"/>
          </w:tcPr>
          <w:p w:rsidR="00692611" w:rsidRPr="008F672D" w:rsidRDefault="00692611" w:rsidP="00692611">
            <w:pPr>
              <w:jc w:val="center"/>
              <w:rPr>
                <w:b/>
                <w:sz w:val="22"/>
                <w:szCs w:val="22"/>
              </w:rPr>
            </w:pPr>
            <w:r w:rsidRPr="008F672D">
              <w:rPr>
                <w:b/>
                <w:sz w:val="22"/>
                <w:szCs w:val="22"/>
              </w:rPr>
              <w:t>Съответствие</w:t>
            </w:r>
          </w:p>
          <w:p w:rsidR="00692611" w:rsidRPr="008F672D" w:rsidRDefault="00692611" w:rsidP="00692611">
            <w:pPr>
              <w:jc w:val="center"/>
              <w:rPr>
                <w:b/>
                <w:sz w:val="22"/>
                <w:szCs w:val="22"/>
              </w:rPr>
            </w:pPr>
            <w:r w:rsidRPr="008F672D">
              <w:rPr>
                <w:b/>
                <w:sz w:val="22"/>
                <w:szCs w:val="22"/>
              </w:rPr>
              <w:t>(Да/Не)</w:t>
            </w:r>
          </w:p>
        </w:tc>
      </w:tr>
      <w:tr w:rsidR="00692611" w:rsidTr="00692611">
        <w:tc>
          <w:tcPr>
            <w:tcW w:w="2303" w:type="dxa"/>
          </w:tcPr>
          <w:p w:rsidR="00692611" w:rsidRPr="00F14BC3" w:rsidRDefault="00F14BC3" w:rsidP="00692611">
            <w:pPr>
              <w:jc w:val="both"/>
              <w:rPr>
                <w:sz w:val="22"/>
                <w:szCs w:val="22"/>
              </w:rPr>
            </w:pPr>
            <w:r w:rsidRPr="00F14BC3">
              <w:rPr>
                <w:sz w:val="22"/>
                <w:szCs w:val="22"/>
              </w:rPr>
              <w:t>Електроенергия</w:t>
            </w:r>
          </w:p>
        </w:tc>
        <w:tc>
          <w:tcPr>
            <w:tcW w:w="2303" w:type="dxa"/>
          </w:tcPr>
          <w:p w:rsidR="00692611" w:rsidRPr="00DB6B73" w:rsidRDefault="00807AC6" w:rsidP="00F14BC3">
            <w:pPr>
              <w:jc w:val="center"/>
              <w:rPr>
                <w:sz w:val="22"/>
                <w:szCs w:val="22"/>
                <w:highlight w:val="yellow"/>
              </w:rPr>
            </w:pPr>
            <w:r>
              <w:rPr>
                <w:color w:val="000000"/>
                <w:sz w:val="22"/>
                <w:szCs w:val="22"/>
              </w:rPr>
              <w:t>0.0574</w:t>
            </w:r>
          </w:p>
        </w:tc>
        <w:tc>
          <w:tcPr>
            <w:tcW w:w="2303" w:type="dxa"/>
          </w:tcPr>
          <w:p w:rsidR="00692611" w:rsidRPr="00807AC6" w:rsidRDefault="00807AC6" w:rsidP="00F14BC3">
            <w:pPr>
              <w:jc w:val="center"/>
              <w:rPr>
                <w:sz w:val="22"/>
                <w:szCs w:val="22"/>
                <w:highlight w:val="yellow"/>
              </w:rPr>
            </w:pPr>
            <w:r>
              <w:rPr>
                <w:sz w:val="22"/>
                <w:szCs w:val="22"/>
              </w:rPr>
              <w:t>0.0</w:t>
            </w:r>
            <w:r w:rsidR="00D72971">
              <w:rPr>
                <w:sz w:val="22"/>
                <w:szCs w:val="22"/>
              </w:rPr>
              <w:t>48</w:t>
            </w:r>
          </w:p>
        </w:tc>
        <w:tc>
          <w:tcPr>
            <w:tcW w:w="2303" w:type="dxa"/>
          </w:tcPr>
          <w:p w:rsidR="00692611" w:rsidRPr="00F14BC3" w:rsidRDefault="00F14BC3" w:rsidP="00F14BC3">
            <w:pPr>
              <w:jc w:val="center"/>
              <w:rPr>
                <w:sz w:val="22"/>
                <w:szCs w:val="22"/>
              </w:rPr>
            </w:pPr>
            <w:r>
              <w:rPr>
                <w:sz w:val="22"/>
                <w:szCs w:val="22"/>
              </w:rPr>
              <w:t>Да</w:t>
            </w:r>
          </w:p>
        </w:tc>
      </w:tr>
    </w:tbl>
    <w:p w:rsidR="00692611" w:rsidRDefault="00692611" w:rsidP="00692611">
      <w:pPr>
        <w:jc w:val="both"/>
        <w:rPr>
          <w:u w:val="single"/>
        </w:rPr>
      </w:pPr>
    </w:p>
    <w:p w:rsidR="00154077" w:rsidRDefault="00154077" w:rsidP="00692611">
      <w:pPr>
        <w:jc w:val="both"/>
        <w:rPr>
          <w:u w:val="single"/>
        </w:rPr>
      </w:pPr>
    </w:p>
    <w:p w:rsidR="00807AC6" w:rsidRPr="00E02CD0" w:rsidRDefault="00807AC6" w:rsidP="00807AC6">
      <w:pPr>
        <w:spacing w:after="120"/>
        <w:jc w:val="both"/>
        <w:rPr>
          <w:b/>
          <w:u w:val="single"/>
        </w:rPr>
      </w:pPr>
      <w:r w:rsidRPr="00E02CD0">
        <w:rPr>
          <w:b/>
          <w:u w:val="single"/>
        </w:rPr>
        <w:t>Инсталация</w:t>
      </w:r>
      <w:r>
        <w:rPr>
          <w:b/>
          <w:u w:val="single"/>
        </w:rPr>
        <w:t xml:space="preserve"> № 2</w:t>
      </w:r>
      <w:r w:rsidRPr="00E02CD0">
        <w:rPr>
          <w:b/>
          <w:u w:val="single"/>
        </w:rPr>
        <w:t xml:space="preserve"> за </w:t>
      </w:r>
      <w:r>
        <w:rPr>
          <w:b/>
          <w:u w:val="single"/>
        </w:rPr>
        <w:t>отглеждане на свине майки</w:t>
      </w:r>
      <w:r w:rsidRPr="00E02CD0">
        <w:rPr>
          <w:b/>
          <w:u w:val="single"/>
        </w:rPr>
        <w:t xml:space="preserve"> </w:t>
      </w:r>
    </w:p>
    <w:tbl>
      <w:tblPr>
        <w:tblStyle w:val="TableGrid"/>
        <w:tblW w:w="0" w:type="auto"/>
        <w:tblLook w:val="04A0" w:firstRow="1" w:lastRow="0" w:firstColumn="1" w:lastColumn="0" w:noHBand="0" w:noVBand="1"/>
      </w:tblPr>
      <w:tblGrid>
        <w:gridCol w:w="2303"/>
        <w:gridCol w:w="2303"/>
        <w:gridCol w:w="2303"/>
        <w:gridCol w:w="2303"/>
      </w:tblGrid>
      <w:tr w:rsidR="00807AC6" w:rsidTr="001D7193">
        <w:tc>
          <w:tcPr>
            <w:tcW w:w="2303" w:type="dxa"/>
            <w:vAlign w:val="center"/>
          </w:tcPr>
          <w:p w:rsidR="00807AC6" w:rsidRPr="00692611" w:rsidRDefault="00807AC6" w:rsidP="001D7193">
            <w:pPr>
              <w:jc w:val="center"/>
              <w:rPr>
                <w:b/>
                <w:sz w:val="22"/>
                <w:szCs w:val="22"/>
              </w:rPr>
            </w:pPr>
            <w:r w:rsidRPr="00692611">
              <w:rPr>
                <w:b/>
                <w:sz w:val="22"/>
                <w:szCs w:val="22"/>
              </w:rPr>
              <w:t>Електроенергия/</w:t>
            </w:r>
          </w:p>
          <w:p w:rsidR="00807AC6" w:rsidRPr="00692611" w:rsidRDefault="00807AC6" w:rsidP="001D7193">
            <w:pPr>
              <w:jc w:val="center"/>
            </w:pPr>
            <w:r w:rsidRPr="00692611">
              <w:rPr>
                <w:b/>
                <w:sz w:val="22"/>
                <w:szCs w:val="22"/>
              </w:rPr>
              <w:t>Топлоенергия</w:t>
            </w:r>
          </w:p>
        </w:tc>
        <w:tc>
          <w:tcPr>
            <w:tcW w:w="2303" w:type="dxa"/>
            <w:vAlign w:val="center"/>
          </w:tcPr>
          <w:p w:rsidR="00807AC6" w:rsidRPr="008F672D" w:rsidRDefault="00807AC6" w:rsidP="001D7193">
            <w:pPr>
              <w:jc w:val="center"/>
              <w:rPr>
                <w:b/>
                <w:sz w:val="22"/>
                <w:szCs w:val="22"/>
                <w:lang w:val="en-US"/>
              </w:rPr>
            </w:pPr>
            <w:r w:rsidRPr="008F672D">
              <w:rPr>
                <w:b/>
                <w:sz w:val="22"/>
                <w:szCs w:val="22"/>
              </w:rPr>
              <w:t>Количество за ед.п. съгласно КР</w:t>
            </w:r>
          </w:p>
          <w:p w:rsidR="00807AC6" w:rsidRPr="00692611" w:rsidRDefault="00807AC6" w:rsidP="001D7193">
            <w:pPr>
              <w:jc w:val="center"/>
            </w:pPr>
            <w:r w:rsidRPr="008F672D">
              <w:rPr>
                <w:b/>
                <w:sz w:val="22"/>
                <w:szCs w:val="22"/>
                <w:lang w:val="en-US"/>
              </w:rPr>
              <w:t>(</w:t>
            </w:r>
            <w:r>
              <w:rPr>
                <w:b/>
                <w:sz w:val="22"/>
                <w:szCs w:val="22"/>
                <w:lang w:val="en-US"/>
              </w:rPr>
              <w:t>MWh</w:t>
            </w:r>
            <w:r w:rsidRPr="008F672D">
              <w:rPr>
                <w:b/>
                <w:sz w:val="22"/>
                <w:szCs w:val="22"/>
                <w:lang w:val="en-US"/>
              </w:rPr>
              <w:t>/</w:t>
            </w:r>
            <w:r w:rsidR="00CF16FA">
              <w:rPr>
                <w:b/>
                <w:sz w:val="22"/>
                <w:szCs w:val="22"/>
              </w:rPr>
              <w:t>ед.к</w:t>
            </w:r>
            <w:r w:rsidRPr="008F672D">
              <w:rPr>
                <w:b/>
                <w:sz w:val="22"/>
                <w:szCs w:val="22"/>
              </w:rPr>
              <w:t>.</w:t>
            </w:r>
            <w:r w:rsidRPr="008F672D">
              <w:rPr>
                <w:b/>
                <w:sz w:val="22"/>
                <w:szCs w:val="22"/>
                <w:lang w:val="en-US"/>
              </w:rPr>
              <w:t>)</w:t>
            </w:r>
          </w:p>
        </w:tc>
        <w:tc>
          <w:tcPr>
            <w:tcW w:w="2303" w:type="dxa"/>
            <w:vAlign w:val="center"/>
          </w:tcPr>
          <w:p w:rsidR="00807AC6" w:rsidRPr="008F672D" w:rsidRDefault="00807AC6" w:rsidP="001D7193">
            <w:pPr>
              <w:jc w:val="center"/>
              <w:rPr>
                <w:b/>
                <w:sz w:val="22"/>
                <w:szCs w:val="22"/>
              </w:rPr>
            </w:pPr>
            <w:r w:rsidRPr="008F672D">
              <w:rPr>
                <w:b/>
                <w:sz w:val="22"/>
                <w:szCs w:val="22"/>
              </w:rPr>
              <w:t>Използвано количество за ед.п</w:t>
            </w:r>
          </w:p>
          <w:p w:rsidR="00807AC6" w:rsidRPr="008F672D" w:rsidRDefault="00807AC6" w:rsidP="001D7193">
            <w:pPr>
              <w:jc w:val="center"/>
              <w:rPr>
                <w:b/>
                <w:sz w:val="22"/>
                <w:szCs w:val="22"/>
              </w:rPr>
            </w:pPr>
            <w:r w:rsidRPr="008F672D">
              <w:rPr>
                <w:b/>
                <w:sz w:val="22"/>
                <w:szCs w:val="22"/>
                <w:lang w:val="en-US"/>
              </w:rPr>
              <w:t>(</w:t>
            </w:r>
            <w:r>
              <w:rPr>
                <w:b/>
                <w:sz w:val="22"/>
                <w:szCs w:val="22"/>
                <w:lang w:val="en-US"/>
              </w:rPr>
              <w:t>MWh</w:t>
            </w:r>
            <w:r w:rsidRPr="008F672D">
              <w:rPr>
                <w:b/>
                <w:sz w:val="22"/>
                <w:szCs w:val="22"/>
                <w:lang w:val="en-US"/>
              </w:rPr>
              <w:t>/</w:t>
            </w:r>
            <w:r w:rsidR="00CF16FA">
              <w:rPr>
                <w:b/>
                <w:sz w:val="22"/>
                <w:szCs w:val="22"/>
              </w:rPr>
              <w:t>ед.к</w:t>
            </w:r>
            <w:r w:rsidRPr="008F672D">
              <w:rPr>
                <w:b/>
                <w:sz w:val="22"/>
                <w:szCs w:val="22"/>
              </w:rPr>
              <w:t>.</w:t>
            </w:r>
            <w:r w:rsidRPr="008F672D">
              <w:rPr>
                <w:b/>
                <w:sz w:val="22"/>
                <w:szCs w:val="22"/>
                <w:lang w:val="en-US"/>
              </w:rPr>
              <w:t>)</w:t>
            </w:r>
          </w:p>
        </w:tc>
        <w:tc>
          <w:tcPr>
            <w:tcW w:w="2303" w:type="dxa"/>
            <w:vAlign w:val="center"/>
          </w:tcPr>
          <w:p w:rsidR="00807AC6" w:rsidRPr="008F672D" w:rsidRDefault="00807AC6" w:rsidP="001D7193">
            <w:pPr>
              <w:jc w:val="center"/>
              <w:rPr>
                <w:b/>
                <w:sz w:val="22"/>
                <w:szCs w:val="22"/>
              </w:rPr>
            </w:pPr>
            <w:r w:rsidRPr="008F672D">
              <w:rPr>
                <w:b/>
                <w:sz w:val="22"/>
                <w:szCs w:val="22"/>
              </w:rPr>
              <w:t>Съответствие</w:t>
            </w:r>
          </w:p>
          <w:p w:rsidR="00807AC6" w:rsidRPr="008F672D" w:rsidRDefault="00807AC6" w:rsidP="001D7193">
            <w:pPr>
              <w:jc w:val="center"/>
              <w:rPr>
                <w:b/>
                <w:sz w:val="22"/>
                <w:szCs w:val="22"/>
              </w:rPr>
            </w:pPr>
            <w:r w:rsidRPr="008F672D">
              <w:rPr>
                <w:b/>
                <w:sz w:val="22"/>
                <w:szCs w:val="22"/>
              </w:rPr>
              <w:t>(Да/Не)</w:t>
            </w:r>
          </w:p>
        </w:tc>
      </w:tr>
      <w:tr w:rsidR="00807AC6" w:rsidTr="001D7193">
        <w:tc>
          <w:tcPr>
            <w:tcW w:w="2303" w:type="dxa"/>
          </w:tcPr>
          <w:p w:rsidR="00807AC6" w:rsidRPr="00F14BC3" w:rsidRDefault="00807AC6" w:rsidP="001D7193">
            <w:pPr>
              <w:jc w:val="both"/>
              <w:rPr>
                <w:sz w:val="22"/>
                <w:szCs w:val="22"/>
              </w:rPr>
            </w:pPr>
            <w:r w:rsidRPr="00F14BC3">
              <w:rPr>
                <w:sz w:val="22"/>
                <w:szCs w:val="22"/>
              </w:rPr>
              <w:t>Електроенергия</w:t>
            </w:r>
          </w:p>
        </w:tc>
        <w:tc>
          <w:tcPr>
            <w:tcW w:w="2303" w:type="dxa"/>
          </w:tcPr>
          <w:p w:rsidR="00807AC6" w:rsidRPr="00DB6B73" w:rsidRDefault="00807AC6" w:rsidP="001D7193">
            <w:pPr>
              <w:jc w:val="center"/>
              <w:rPr>
                <w:sz w:val="22"/>
                <w:szCs w:val="22"/>
                <w:highlight w:val="yellow"/>
              </w:rPr>
            </w:pPr>
            <w:r>
              <w:rPr>
                <w:color w:val="000000"/>
                <w:sz w:val="22"/>
                <w:szCs w:val="22"/>
              </w:rPr>
              <w:t>0.060</w:t>
            </w:r>
          </w:p>
        </w:tc>
        <w:tc>
          <w:tcPr>
            <w:tcW w:w="2303" w:type="dxa"/>
          </w:tcPr>
          <w:p w:rsidR="00807AC6" w:rsidRPr="00807AC6" w:rsidRDefault="00807AC6" w:rsidP="001D7193">
            <w:pPr>
              <w:jc w:val="center"/>
              <w:rPr>
                <w:sz w:val="22"/>
                <w:szCs w:val="22"/>
                <w:highlight w:val="yellow"/>
              </w:rPr>
            </w:pPr>
            <w:r>
              <w:rPr>
                <w:sz w:val="22"/>
                <w:szCs w:val="22"/>
              </w:rPr>
              <w:t>0.05</w:t>
            </w:r>
            <w:r w:rsidR="00D72971">
              <w:rPr>
                <w:sz w:val="22"/>
                <w:szCs w:val="22"/>
              </w:rPr>
              <w:t>2</w:t>
            </w:r>
          </w:p>
        </w:tc>
        <w:tc>
          <w:tcPr>
            <w:tcW w:w="2303" w:type="dxa"/>
          </w:tcPr>
          <w:p w:rsidR="00807AC6" w:rsidRPr="00F14BC3" w:rsidRDefault="00807AC6" w:rsidP="001D7193">
            <w:pPr>
              <w:jc w:val="center"/>
              <w:rPr>
                <w:sz w:val="22"/>
                <w:szCs w:val="22"/>
              </w:rPr>
            </w:pPr>
            <w:r>
              <w:rPr>
                <w:sz w:val="22"/>
                <w:szCs w:val="22"/>
              </w:rPr>
              <w:t>Да</w:t>
            </w:r>
          </w:p>
        </w:tc>
      </w:tr>
    </w:tbl>
    <w:p w:rsidR="00154077" w:rsidRDefault="00154077" w:rsidP="00692611">
      <w:pPr>
        <w:jc w:val="both"/>
        <w:rPr>
          <w:u w:val="single"/>
        </w:rPr>
      </w:pPr>
    </w:p>
    <w:p w:rsidR="00D72971" w:rsidRDefault="00D72971" w:rsidP="00692611">
      <w:pPr>
        <w:jc w:val="both"/>
        <w:rPr>
          <w:u w:val="single"/>
        </w:rPr>
      </w:pPr>
    </w:p>
    <w:p w:rsidR="00F31784" w:rsidRPr="006708BB" w:rsidRDefault="00F31784" w:rsidP="006708BB">
      <w:pPr>
        <w:jc w:val="both"/>
        <w:rPr>
          <w:u w:val="single"/>
        </w:rPr>
      </w:pPr>
      <w:r>
        <w:rPr>
          <w:b/>
        </w:rPr>
        <w:t>3.3</w:t>
      </w:r>
      <w:r w:rsidRPr="003F232B">
        <w:rPr>
          <w:b/>
        </w:rPr>
        <w:t xml:space="preserve">. </w:t>
      </w:r>
      <w:r>
        <w:rPr>
          <w:b/>
        </w:rPr>
        <w:t>Използване на суровини, спомагателни материали и горива</w:t>
      </w:r>
    </w:p>
    <w:p w:rsidR="00807AC6" w:rsidRDefault="00AD4EEB" w:rsidP="00AD4EEB">
      <w:pPr>
        <w:tabs>
          <w:tab w:val="left" w:pos="709"/>
        </w:tabs>
        <w:suppressAutoHyphens/>
        <w:overflowPunct w:val="0"/>
        <w:autoSpaceDE w:val="0"/>
        <w:jc w:val="both"/>
        <w:textAlignment w:val="baseline"/>
      </w:pPr>
      <w:r>
        <w:tab/>
      </w:r>
      <w:r w:rsidR="00807AC6">
        <w:t>Разработена е и се прилага инструкция</w:t>
      </w:r>
      <w:r w:rsidR="00881EE8">
        <w:t xml:space="preserve"> за изчисление и документиране на изразходеното годишно количество фураж, в съответствие с Условие 8.3.2.1.</w:t>
      </w:r>
    </w:p>
    <w:p w:rsidR="00AD4EEB" w:rsidRDefault="00881EE8" w:rsidP="00AD4EEB">
      <w:pPr>
        <w:tabs>
          <w:tab w:val="left" w:pos="709"/>
        </w:tabs>
        <w:suppressAutoHyphens/>
        <w:overflowPunct w:val="0"/>
        <w:autoSpaceDE w:val="0"/>
        <w:jc w:val="both"/>
        <w:textAlignment w:val="baseline"/>
        <w:rPr>
          <w:rFonts w:eastAsia="PMingLiU"/>
          <w:color w:val="000000"/>
          <w:lang w:eastAsia="ar-SA"/>
        </w:rPr>
      </w:pPr>
      <w:r>
        <w:tab/>
      </w:r>
      <w:r w:rsidR="00AD4EEB" w:rsidRPr="00AD4EEB">
        <w:t xml:space="preserve">Използваните на територията на производствената площадка ОХВ (дезинфектант) се съхраняват в съответствие с условията посочени в информационните листове за безопасност и нормативните изисквания. За целта е обособена и оборудвана специализирана площадка (складово помещение) за безопасно съхраняване в съответствие с </w:t>
      </w:r>
      <w:r w:rsidR="00AD4EEB" w:rsidRPr="00AD4EEB">
        <w:rPr>
          <w:rFonts w:eastAsia="PMingLiU"/>
          <w:i/>
          <w:color w:val="000000"/>
          <w:lang w:eastAsia="ar-SA"/>
        </w:rPr>
        <w:t>Наредбата за реда и начина за съхранение на опасни химични вещества и смеси</w:t>
      </w:r>
      <w:r w:rsidR="00AD4EEB">
        <w:rPr>
          <w:rFonts w:eastAsia="PMingLiU"/>
          <w:color w:val="000000"/>
          <w:lang w:eastAsia="ar-SA"/>
        </w:rPr>
        <w:t>.</w:t>
      </w:r>
    </w:p>
    <w:p w:rsidR="001F542F" w:rsidRDefault="00AD4EEB" w:rsidP="001E43E2">
      <w:pPr>
        <w:tabs>
          <w:tab w:val="left" w:pos="709"/>
        </w:tabs>
        <w:suppressAutoHyphens/>
        <w:overflowPunct w:val="0"/>
        <w:autoSpaceDE w:val="0"/>
        <w:jc w:val="both"/>
        <w:textAlignment w:val="baseline"/>
        <w:rPr>
          <w:rFonts w:eastAsia="MS Mincho"/>
          <w:b/>
          <w:color w:val="000000"/>
          <w:lang w:eastAsia="ar-SA"/>
        </w:rPr>
      </w:pPr>
      <w:r>
        <w:rPr>
          <w:rFonts w:eastAsia="PMingLiU"/>
          <w:color w:val="000000"/>
          <w:lang w:eastAsia="ar-SA"/>
        </w:rPr>
        <w:tab/>
        <w:t>Всички препарати (дезинфектанти) са опаковани и етикетирани съгласно нормативните изисквания. Налични са съответните листове за безопасност.</w:t>
      </w:r>
    </w:p>
    <w:p w:rsidR="001E43E2" w:rsidRDefault="001E43E2" w:rsidP="001E43E2">
      <w:pPr>
        <w:tabs>
          <w:tab w:val="left" w:pos="709"/>
        </w:tabs>
        <w:suppressAutoHyphens/>
        <w:overflowPunct w:val="0"/>
        <w:autoSpaceDE w:val="0"/>
        <w:jc w:val="both"/>
        <w:textAlignment w:val="baseline"/>
        <w:rPr>
          <w:rFonts w:eastAsia="MS Mincho"/>
          <w:b/>
          <w:color w:val="000000"/>
          <w:lang w:eastAsia="ar-SA"/>
        </w:rPr>
      </w:pPr>
    </w:p>
    <w:p w:rsidR="006708BB" w:rsidRDefault="006708BB" w:rsidP="001E43E2">
      <w:pPr>
        <w:tabs>
          <w:tab w:val="left" w:pos="709"/>
        </w:tabs>
        <w:suppressAutoHyphens/>
        <w:overflowPunct w:val="0"/>
        <w:autoSpaceDE w:val="0"/>
        <w:jc w:val="both"/>
        <w:textAlignment w:val="baseline"/>
        <w:rPr>
          <w:rFonts w:eastAsia="MS Mincho"/>
          <w:b/>
          <w:color w:val="000000"/>
          <w:lang w:eastAsia="ar-SA"/>
        </w:rPr>
      </w:pPr>
    </w:p>
    <w:p w:rsidR="00881EE8" w:rsidRPr="00881EE8" w:rsidRDefault="00881EE8" w:rsidP="001E43E2">
      <w:pPr>
        <w:tabs>
          <w:tab w:val="left" w:pos="709"/>
        </w:tabs>
        <w:suppressAutoHyphens/>
        <w:overflowPunct w:val="0"/>
        <w:autoSpaceDE w:val="0"/>
        <w:jc w:val="both"/>
        <w:textAlignment w:val="baseline"/>
        <w:rPr>
          <w:rFonts w:eastAsia="MS Mincho"/>
          <w:color w:val="000000"/>
          <w:u w:val="single"/>
          <w:lang w:eastAsia="ar-SA"/>
        </w:rPr>
      </w:pPr>
      <w:r w:rsidRPr="00881EE8">
        <w:rPr>
          <w:rFonts w:eastAsia="MS Mincho"/>
          <w:color w:val="000000"/>
          <w:u w:val="single"/>
          <w:lang w:eastAsia="ar-SA"/>
        </w:rPr>
        <w:lastRenderedPageBreak/>
        <w:t>Условие 8.3.3.1</w:t>
      </w:r>
    </w:p>
    <w:p w:rsidR="00881EE8" w:rsidRDefault="00881EE8" w:rsidP="001E43E2">
      <w:pPr>
        <w:tabs>
          <w:tab w:val="left" w:pos="709"/>
        </w:tabs>
        <w:suppressAutoHyphens/>
        <w:overflowPunct w:val="0"/>
        <w:autoSpaceDE w:val="0"/>
        <w:jc w:val="both"/>
        <w:textAlignment w:val="baseline"/>
        <w:rPr>
          <w:rFonts w:eastAsia="MS Mincho"/>
          <w:b/>
          <w:color w:val="000000"/>
          <w:lang w:eastAsia="ar-SA"/>
        </w:rPr>
      </w:pPr>
    </w:p>
    <w:p w:rsidR="00881EE8" w:rsidRPr="00881EE8" w:rsidRDefault="00881EE8" w:rsidP="00881EE8">
      <w:pPr>
        <w:spacing w:after="120"/>
        <w:jc w:val="both"/>
        <w:rPr>
          <w:b/>
          <w:u w:val="single"/>
        </w:rPr>
      </w:pPr>
      <w:r w:rsidRPr="00E02CD0">
        <w:rPr>
          <w:b/>
          <w:u w:val="single"/>
        </w:rPr>
        <w:t xml:space="preserve">Инсталация № 1 за интензивно отглеждане на свине за угояване </w:t>
      </w:r>
    </w:p>
    <w:tbl>
      <w:tblPr>
        <w:tblStyle w:val="TableGrid"/>
        <w:tblW w:w="0" w:type="auto"/>
        <w:tblLook w:val="04A0" w:firstRow="1" w:lastRow="0" w:firstColumn="1" w:lastColumn="0" w:noHBand="0" w:noVBand="1"/>
      </w:tblPr>
      <w:tblGrid>
        <w:gridCol w:w="1535"/>
        <w:gridCol w:w="1535"/>
        <w:gridCol w:w="1535"/>
        <w:gridCol w:w="1535"/>
        <w:gridCol w:w="1536"/>
        <w:gridCol w:w="1595"/>
      </w:tblGrid>
      <w:tr w:rsidR="00430178" w:rsidTr="00280755">
        <w:tc>
          <w:tcPr>
            <w:tcW w:w="1535" w:type="dxa"/>
            <w:vAlign w:val="center"/>
          </w:tcPr>
          <w:p w:rsidR="00430178" w:rsidRPr="00430178" w:rsidRDefault="00430178" w:rsidP="00430178">
            <w:pPr>
              <w:jc w:val="center"/>
              <w:rPr>
                <w:b/>
                <w:sz w:val="22"/>
                <w:szCs w:val="22"/>
              </w:rPr>
            </w:pPr>
            <w:r w:rsidRPr="00430178">
              <w:rPr>
                <w:b/>
                <w:sz w:val="22"/>
                <w:szCs w:val="22"/>
              </w:rPr>
              <w:t>Суровини</w:t>
            </w:r>
          </w:p>
        </w:tc>
        <w:tc>
          <w:tcPr>
            <w:tcW w:w="1535" w:type="dxa"/>
            <w:vAlign w:val="center"/>
          </w:tcPr>
          <w:p w:rsidR="00430178" w:rsidRPr="00430178" w:rsidRDefault="00430178" w:rsidP="00430178">
            <w:pPr>
              <w:tabs>
                <w:tab w:val="left" w:pos="853"/>
              </w:tabs>
              <w:ind w:left="2"/>
              <w:jc w:val="center"/>
              <w:rPr>
                <w:b/>
                <w:sz w:val="22"/>
                <w:szCs w:val="22"/>
              </w:rPr>
            </w:pPr>
            <w:r w:rsidRPr="008F672D">
              <w:rPr>
                <w:b/>
                <w:sz w:val="22"/>
                <w:szCs w:val="22"/>
              </w:rPr>
              <w:t>Годишно количество съгласно КР</w:t>
            </w:r>
          </w:p>
        </w:tc>
        <w:tc>
          <w:tcPr>
            <w:tcW w:w="1535" w:type="dxa"/>
            <w:vAlign w:val="center"/>
          </w:tcPr>
          <w:p w:rsidR="00430178" w:rsidRPr="00430178" w:rsidRDefault="00430178" w:rsidP="00430178">
            <w:pPr>
              <w:jc w:val="center"/>
              <w:rPr>
                <w:b/>
                <w:sz w:val="22"/>
                <w:szCs w:val="22"/>
              </w:rPr>
            </w:pPr>
            <w:r w:rsidRPr="008F672D">
              <w:rPr>
                <w:b/>
                <w:sz w:val="22"/>
                <w:szCs w:val="22"/>
              </w:rPr>
              <w:t>Количество з</w:t>
            </w:r>
            <w:r w:rsidR="00DE2363">
              <w:rPr>
                <w:b/>
                <w:sz w:val="22"/>
                <w:szCs w:val="22"/>
              </w:rPr>
              <w:t>а ед.к</w:t>
            </w:r>
            <w:r w:rsidRPr="008F672D">
              <w:rPr>
                <w:b/>
                <w:sz w:val="22"/>
                <w:szCs w:val="22"/>
              </w:rPr>
              <w:t>. съгласно КР</w:t>
            </w:r>
          </w:p>
        </w:tc>
        <w:tc>
          <w:tcPr>
            <w:tcW w:w="1535" w:type="dxa"/>
            <w:vAlign w:val="center"/>
          </w:tcPr>
          <w:p w:rsidR="00430178" w:rsidRPr="00430178" w:rsidRDefault="00430178" w:rsidP="00430178">
            <w:pPr>
              <w:jc w:val="center"/>
              <w:rPr>
                <w:b/>
                <w:sz w:val="22"/>
                <w:szCs w:val="22"/>
              </w:rPr>
            </w:pPr>
            <w:r w:rsidRPr="008F672D">
              <w:rPr>
                <w:b/>
                <w:sz w:val="22"/>
                <w:szCs w:val="22"/>
              </w:rPr>
              <w:t>Използвано годищно количество</w:t>
            </w:r>
          </w:p>
        </w:tc>
        <w:tc>
          <w:tcPr>
            <w:tcW w:w="1536" w:type="dxa"/>
            <w:vAlign w:val="center"/>
          </w:tcPr>
          <w:p w:rsidR="00430178" w:rsidRPr="00430178" w:rsidRDefault="00430178" w:rsidP="00430178">
            <w:pPr>
              <w:jc w:val="center"/>
              <w:rPr>
                <w:b/>
                <w:sz w:val="22"/>
                <w:szCs w:val="22"/>
              </w:rPr>
            </w:pPr>
            <w:r w:rsidRPr="008F672D">
              <w:rPr>
                <w:b/>
                <w:sz w:val="22"/>
                <w:szCs w:val="22"/>
              </w:rPr>
              <w:t>Използвано количество за ед.</w:t>
            </w:r>
            <w:r w:rsidR="00DE2363">
              <w:rPr>
                <w:b/>
                <w:sz w:val="22"/>
                <w:szCs w:val="22"/>
              </w:rPr>
              <w:t>к</w:t>
            </w:r>
          </w:p>
        </w:tc>
        <w:tc>
          <w:tcPr>
            <w:tcW w:w="1595" w:type="dxa"/>
            <w:vAlign w:val="center"/>
          </w:tcPr>
          <w:p w:rsidR="00430178" w:rsidRPr="008F672D" w:rsidRDefault="00430178" w:rsidP="00724BE0">
            <w:pPr>
              <w:jc w:val="center"/>
              <w:rPr>
                <w:b/>
                <w:sz w:val="22"/>
                <w:szCs w:val="22"/>
              </w:rPr>
            </w:pPr>
            <w:r w:rsidRPr="008F672D">
              <w:rPr>
                <w:b/>
                <w:sz w:val="22"/>
                <w:szCs w:val="22"/>
              </w:rPr>
              <w:t>Съответствие</w:t>
            </w:r>
          </w:p>
          <w:p w:rsidR="00430178" w:rsidRPr="008F672D" w:rsidRDefault="00430178" w:rsidP="00724BE0">
            <w:pPr>
              <w:jc w:val="center"/>
              <w:rPr>
                <w:b/>
                <w:sz w:val="22"/>
                <w:szCs w:val="22"/>
              </w:rPr>
            </w:pPr>
            <w:r w:rsidRPr="008F672D">
              <w:rPr>
                <w:b/>
                <w:sz w:val="22"/>
                <w:szCs w:val="22"/>
              </w:rPr>
              <w:t>(Да/Не)</w:t>
            </w:r>
          </w:p>
        </w:tc>
      </w:tr>
      <w:tr w:rsidR="00430178" w:rsidTr="00280755">
        <w:tc>
          <w:tcPr>
            <w:tcW w:w="1535" w:type="dxa"/>
          </w:tcPr>
          <w:p w:rsidR="00430178" w:rsidRPr="00430178" w:rsidRDefault="00881EE8" w:rsidP="00430178">
            <w:pPr>
              <w:jc w:val="both"/>
              <w:rPr>
                <w:sz w:val="22"/>
                <w:szCs w:val="22"/>
              </w:rPr>
            </w:pPr>
            <w:r>
              <w:rPr>
                <w:sz w:val="22"/>
                <w:szCs w:val="22"/>
              </w:rPr>
              <w:t>Фураж</w:t>
            </w:r>
          </w:p>
        </w:tc>
        <w:tc>
          <w:tcPr>
            <w:tcW w:w="1535" w:type="dxa"/>
          </w:tcPr>
          <w:p w:rsidR="00430178" w:rsidRPr="00430178" w:rsidRDefault="00881EE8" w:rsidP="00881EE8">
            <w:pPr>
              <w:jc w:val="center"/>
              <w:rPr>
                <w:sz w:val="22"/>
                <w:szCs w:val="22"/>
              </w:rPr>
            </w:pPr>
            <w:r>
              <w:rPr>
                <w:sz w:val="22"/>
                <w:szCs w:val="22"/>
              </w:rPr>
              <w:t>-</w:t>
            </w:r>
          </w:p>
        </w:tc>
        <w:tc>
          <w:tcPr>
            <w:tcW w:w="1535" w:type="dxa"/>
          </w:tcPr>
          <w:p w:rsidR="00430178" w:rsidRPr="00430178" w:rsidRDefault="00881EE8" w:rsidP="00881EE8">
            <w:pPr>
              <w:jc w:val="center"/>
              <w:rPr>
                <w:sz w:val="22"/>
                <w:szCs w:val="22"/>
              </w:rPr>
            </w:pPr>
            <w:r>
              <w:rPr>
                <w:sz w:val="22"/>
                <w:szCs w:val="22"/>
              </w:rPr>
              <w:t>-</w:t>
            </w:r>
          </w:p>
        </w:tc>
        <w:tc>
          <w:tcPr>
            <w:tcW w:w="1535" w:type="dxa"/>
          </w:tcPr>
          <w:p w:rsidR="00430178" w:rsidRPr="00280755" w:rsidRDefault="00253262" w:rsidP="00881EE8">
            <w:pPr>
              <w:jc w:val="center"/>
              <w:rPr>
                <w:sz w:val="22"/>
                <w:szCs w:val="22"/>
                <w:lang w:val="en-US"/>
              </w:rPr>
            </w:pPr>
            <w:r>
              <w:rPr>
                <w:sz w:val="22"/>
                <w:szCs w:val="22"/>
              </w:rPr>
              <w:t>5 421</w:t>
            </w:r>
            <w:r w:rsidR="00280755">
              <w:rPr>
                <w:sz w:val="22"/>
                <w:szCs w:val="22"/>
              </w:rPr>
              <w:t xml:space="preserve"> </w:t>
            </w:r>
            <w:r w:rsidR="00280755">
              <w:rPr>
                <w:sz w:val="22"/>
                <w:szCs w:val="22"/>
                <w:lang w:val="en-US"/>
              </w:rPr>
              <w:t>t</w:t>
            </w:r>
          </w:p>
        </w:tc>
        <w:tc>
          <w:tcPr>
            <w:tcW w:w="1536" w:type="dxa"/>
          </w:tcPr>
          <w:p w:rsidR="00430178" w:rsidRPr="00253262" w:rsidRDefault="00881EE8" w:rsidP="00253262">
            <w:pPr>
              <w:jc w:val="center"/>
              <w:rPr>
                <w:sz w:val="22"/>
                <w:szCs w:val="22"/>
              </w:rPr>
            </w:pPr>
            <w:r>
              <w:rPr>
                <w:sz w:val="22"/>
                <w:szCs w:val="22"/>
                <w:lang w:val="en-US"/>
              </w:rPr>
              <w:t>0.</w:t>
            </w:r>
            <w:r w:rsidR="00253262">
              <w:rPr>
                <w:sz w:val="22"/>
                <w:szCs w:val="22"/>
              </w:rPr>
              <w:t>23</w:t>
            </w:r>
          </w:p>
        </w:tc>
        <w:tc>
          <w:tcPr>
            <w:tcW w:w="1595" w:type="dxa"/>
          </w:tcPr>
          <w:p w:rsidR="00430178" w:rsidRPr="00430178" w:rsidRDefault="00881EE8" w:rsidP="00881EE8">
            <w:pPr>
              <w:jc w:val="center"/>
              <w:rPr>
                <w:sz w:val="22"/>
                <w:szCs w:val="22"/>
              </w:rPr>
            </w:pPr>
            <w:r>
              <w:rPr>
                <w:sz w:val="22"/>
                <w:szCs w:val="22"/>
              </w:rPr>
              <w:t>Да</w:t>
            </w:r>
          </w:p>
        </w:tc>
      </w:tr>
    </w:tbl>
    <w:p w:rsidR="00881EE8" w:rsidRDefault="00881EE8" w:rsidP="00430178">
      <w:pPr>
        <w:jc w:val="both"/>
        <w:rPr>
          <w:sz w:val="22"/>
          <w:szCs w:val="22"/>
        </w:rPr>
      </w:pPr>
    </w:p>
    <w:p w:rsidR="00881EE8" w:rsidRPr="00E02CD0" w:rsidRDefault="00881EE8" w:rsidP="00881EE8">
      <w:pPr>
        <w:spacing w:after="120"/>
        <w:jc w:val="both"/>
        <w:rPr>
          <w:b/>
          <w:u w:val="single"/>
        </w:rPr>
      </w:pPr>
      <w:r w:rsidRPr="00E02CD0">
        <w:rPr>
          <w:b/>
          <w:u w:val="single"/>
        </w:rPr>
        <w:t>Инсталация</w:t>
      </w:r>
      <w:r>
        <w:rPr>
          <w:b/>
          <w:u w:val="single"/>
        </w:rPr>
        <w:t xml:space="preserve"> № 2</w:t>
      </w:r>
      <w:r w:rsidRPr="00E02CD0">
        <w:rPr>
          <w:b/>
          <w:u w:val="single"/>
        </w:rPr>
        <w:t xml:space="preserve"> за </w:t>
      </w:r>
      <w:r>
        <w:rPr>
          <w:b/>
          <w:u w:val="single"/>
        </w:rPr>
        <w:t>отглеждане на свине майки</w:t>
      </w:r>
      <w:r w:rsidRPr="00E02CD0">
        <w:rPr>
          <w:b/>
          <w:u w:val="single"/>
        </w:rPr>
        <w:t xml:space="preserve"> </w:t>
      </w:r>
    </w:p>
    <w:tbl>
      <w:tblPr>
        <w:tblStyle w:val="TableGrid"/>
        <w:tblW w:w="0" w:type="auto"/>
        <w:tblLook w:val="04A0" w:firstRow="1" w:lastRow="0" w:firstColumn="1" w:lastColumn="0" w:noHBand="0" w:noVBand="1"/>
      </w:tblPr>
      <w:tblGrid>
        <w:gridCol w:w="1535"/>
        <w:gridCol w:w="1535"/>
        <w:gridCol w:w="1535"/>
        <w:gridCol w:w="1535"/>
        <w:gridCol w:w="1536"/>
        <w:gridCol w:w="1595"/>
      </w:tblGrid>
      <w:tr w:rsidR="00881EE8" w:rsidTr="00881EE8">
        <w:tc>
          <w:tcPr>
            <w:tcW w:w="1535" w:type="dxa"/>
            <w:vAlign w:val="center"/>
          </w:tcPr>
          <w:p w:rsidR="00881EE8" w:rsidRPr="00430178" w:rsidRDefault="00881EE8" w:rsidP="001D7193">
            <w:pPr>
              <w:jc w:val="center"/>
              <w:rPr>
                <w:b/>
                <w:sz w:val="22"/>
                <w:szCs w:val="22"/>
              </w:rPr>
            </w:pPr>
            <w:r w:rsidRPr="00430178">
              <w:rPr>
                <w:b/>
                <w:sz w:val="22"/>
                <w:szCs w:val="22"/>
              </w:rPr>
              <w:t>Суровини</w:t>
            </w:r>
          </w:p>
        </w:tc>
        <w:tc>
          <w:tcPr>
            <w:tcW w:w="1535" w:type="dxa"/>
            <w:vAlign w:val="center"/>
          </w:tcPr>
          <w:p w:rsidR="00881EE8" w:rsidRPr="00430178" w:rsidRDefault="00881EE8" w:rsidP="001D7193">
            <w:pPr>
              <w:tabs>
                <w:tab w:val="left" w:pos="853"/>
              </w:tabs>
              <w:ind w:left="2"/>
              <w:jc w:val="center"/>
              <w:rPr>
                <w:b/>
                <w:sz w:val="22"/>
                <w:szCs w:val="22"/>
              </w:rPr>
            </w:pPr>
            <w:r w:rsidRPr="008F672D">
              <w:rPr>
                <w:b/>
                <w:sz w:val="22"/>
                <w:szCs w:val="22"/>
              </w:rPr>
              <w:t>Годишно количество съгласно КР</w:t>
            </w:r>
          </w:p>
        </w:tc>
        <w:tc>
          <w:tcPr>
            <w:tcW w:w="1535" w:type="dxa"/>
            <w:vAlign w:val="center"/>
          </w:tcPr>
          <w:p w:rsidR="00881EE8" w:rsidRPr="00430178" w:rsidRDefault="00DE2363" w:rsidP="001D7193">
            <w:pPr>
              <w:jc w:val="center"/>
              <w:rPr>
                <w:b/>
                <w:sz w:val="22"/>
                <w:szCs w:val="22"/>
              </w:rPr>
            </w:pPr>
            <w:r>
              <w:rPr>
                <w:b/>
                <w:sz w:val="22"/>
                <w:szCs w:val="22"/>
              </w:rPr>
              <w:t>Количество за ед.к</w:t>
            </w:r>
            <w:r w:rsidR="00881EE8" w:rsidRPr="008F672D">
              <w:rPr>
                <w:b/>
                <w:sz w:val="22"/>
                <w:szCs w:val="22"/>
              </w:rPr>
              <w:t>. съгласно КР</w:t>
            </w:r>
          </w:p>
        </w:tc>
        <w:tc>
          <w:tcPr>
            <w:tcW w:w="1535" w:type="dxa"/>
            <w:vAlign w:val="center"/>
          </w:tcPr>
          <w:p w:rsidR="00881EE8" w:rsidRPr="00430178" w:rsidRDefault="00881EE8" w:rsidP="001D7193">
            <w:pPr>
              <w:jc w:val="center"/>
              <w:rPr>
                <w:b/>
                <w:sz w:val="22"/>
                <w:szCs w:val="22"/>
              </w:rPr>
            </w:pPr>
            <w:r w:rsidRPr="008F672D">
              <w:rPr>
                <w:b/>
                <w:sz w:val="22"/>
                <w:szCs w:val="22"/>
              </w:rPr>
              <w:t>Използвано годищно количество</w:t>
            </w:r>
          </w:p>
        </w:tc>
        <w:tc>
          <w:tcPr>
            <w:tcW w:w="1536" w:type="dxa"/>
            <w:vAlign w:val="center"/>
          </w:tcPr>
          <w:p w:rsidR="00881EE8" w:rsidRPr="00430178" w:rsidRDefault="00881EE8" w:rsidP="001D7193">
            <w:pPr>
              <w:jc w:val="center"/>
              <w:rPr>
                <w:b/>
                <w:sz w:val="22"/>
                <w:szCs w:val="22"/>
              </w:rPr>
            </w:pPr>
            <w:r w:rsidRPr="008F672D">
              <w:rPr>
                <w:b/>
                <w:sz w:val="22"/>
                <w:szCs w:val="22"/>
              </w:rPr>
              <w:t>Използвано количество за ед.</w:t>
            </w:r>
            <w:r w:rsidR="00DE2363">
              <w:rPr>
                <w:b/>
                <w:sz w:val="22"/>
                <w:szCs w:val="22"/>
              </w:rPr>
              <w:t>к</w:t>
            </w:r>
          </w:p>
        </w:tc>
        <w:tc>
          <w:tcPr>
            <w:tcW w:w="1595" w:type="dxa"/>
            <w:vAlign w:val="center"/>
          </w:tcPr>
          <w:p w:rsidR="00881EE8" w:rsidRPr="008F672D" w:rsidRDefault="00881EE8" w:rsidP="001D7193">
            <w:pPr>
              <w:jc w:val="center"/>
              <w:rPr>
                <w:b/>
                <w:sz w:val="22"/>
                <w:szCs w:val="22"/>
              </w:rPr>
            </w:pPr>
            <w:r w:rsidRPr="008F672D">
              <w:rPr>
                <w:b/>
                <w:sz w:val="22"/>
                <w:szCs w:val="22"/>
              </w:rPr>
              <w:t>Съответствие</w:t>
            </w:r>
          </w:p>
          <w:p w:rsidR="00881EE8" w:rsidRPr="008F672D" w:rsidRDefault="00881EE8" w:rsidP="001D7193">
            <w:pPr>
              <w:jc w:val="center"/>
              <w:rPr>
                <w:b/>
                <w:sz w:val="22"/>
                <w:szCs w:val="22"/>
              </w:rPr>
            </w:pPr>
            <w:r w:rsidRPr="008F672D">
              <w:rPr>
                <w:b/>
                <w:sz w:val="22"/>
                <w:szCs w:val="22"/>
              </w:rPr>
              <w:t>(Да/Не)</w:t>
            </w:r>
          </w:p>
        </w:tc>
      </w:tr>
      <w:tr w:rsidR="00881EE8" w:rsidTr="00881EE8">
        <w:tc>
          <w:tcPr>
            <w:tcW w:w="1535" w:type="dxa"/>
          </w:tcPr>
          <w:p w:rsidR="00881EE8" w:rsidRPr="00430178" w:rsidRDefault="00881EE8" w:rsidP="001D7193">
            <w:pPr>
              <w:jc w:val="both"/>
              <w:rPr>
                <w:sz w:val="22"/>
                <w:szCs w:val="22"/>
              </w:rPr>
            </w:pPr>
            <w:r>
              <w:rPr>
                <w:sz w:val="22"/>
                <w:szCs w:val="22"/>
              </w:rPr>
              <w:t>Фураж</w:t>
            </w:r>
          </w:p>
        </w:tc>
        <w:tc>
          <w:tcPr>
            <w:tcW w:w="1535" w:type="dxa"/>
          </w:tcPr>
          <w:p w:rsidR="00881EE8" w:rsidRPr="00430178" w:rsidRDefault="00881EE8" w:rsidP="001D7193">
            <w:pPr>
              <w:jc w:val="center"/>
              <w:rPr>
                <w:sz w:val="22"/>
                <w:szCs w:val="22"/>
              </w:rPr>
            </w:pPr>
            <w:r>
              <w:rPr>
                <w:sz w:val="22"/>
                <w:szCs w:val="22"/>
              </w:rPr>
              <w:t>-</w:t>
            </w:r>
          </w:p>
        </w:tc>
        <w:tc>
          <w:tcPr>
            <w:tcW w:w="1535" w:type="dxa"/>
          </w:tcPr>
          <w:p w:rsidR="00881EE8" w:rsidRPr="00430178" w:rsidRDefault="00881EE8" w:rsidP="001D7193">
            <w:pPr>
              <w:jc w:val="center"/>
              <w:rPr>
                <w:sz w:val="22"/>
                <w:szCs w:val="22"/>
              </w:rPr>
            </w:pPr>
            <w:r>
              <w:rPr>
                <w:sz w:val="22"/>
                <w:szCs w:val="22"/>
              </w:rPr>
              <w:t>-</w:t>
            </w:r>
          </w:p>
        </w:tc>
        <w:tc>
          <w:tcPr>
            <w:tcW w:w="1535" w:type="dxa"/>
          </w:tcPr>
          <w:p w:rsidR="00881EE8" w:rsidRPr="00881EE8" w:rsidRDefault="00253262" w:rsidP="001D7193">
            <w:pPr>
              <w:jc w:val="center"/>
              <w:rPr>
                <w:sz w:val="22"/>
                <w:szCs w:val="22"/>
                <w:lang w:val="en-US"/>
              </w:rPr>
            </w:pPr>
            <w:r>
              <w:rPr>
                <w:sz w:val="22"/>
                <w:szCs w:val="22"/>
              </w:rPr>
              <w:t>1 489</w:t>
            </w:r>
            <w:r w:rsidR="00881EE8">
              <w:rPr>
                <w:sz w:val="22"/>
                <w:szCs w:val="22"/>
              </w:rPr>
              <w:t xml:space="preserve"> </w:t>
            </w:r>
            <w:r w:rsidR="00881EE8">
              <w:rPr>
                <w:sz w:val="22"/>
                <w:szCs w:val="22"/>
                <w:lang w:val="en-US"/>
              </w:rPr>
              <w:t>t</w:t>
            </w:r>
          </w:p>
        </w:tc>
        <w:tc>
          <w:tcPr>
            <w:tcW w:w="1536" w:type="dxa"/>
          </w:tcPr>
          <w:p w:rsidR="00881EE8" w:rsidRPr="00253262" w:rsidRDefault="00253262" w:rsidP="001D7193">
            <w:pPr>
              <w:jc w:val="center"/>
              <w:rPr>
                <w:sz w:val="22"/>
                <w:szCs w:val="22"/>
              </w:rPr>
            </w:pPr>
            <w:r>
              <w:rPr>
                <w:sz w:val="22"/>
                <w:szCs w:val="22"/>
              </w:rPr>
              <w:t>0.83</w:t>
            </w:r>
          </w:p>
        </w:tc>
        <w:tc>
          <w:tcPr>
            <w:tcW w:w="1595" w:type="dxa"/>
          </w:tcPr>
          <w:p w:rsidR="00881EE8" w:rsidRPr="00430178" w:rsidRDefault="00881EE8" w:rsidP="001D7193">
            <w:pPr>
              <w:jc w:val="center"/>
              <w:rPr>
                <w:sz w:val="22"/>
                <w:szCs w:val="22"/>
              </w:rPr>
            </w:pPr>
            <w:r>
              <w:rPr>
                <w:sz w:val="22"/>
                <w:szCs w:val="22"/>
              </w:rPr>
              <w:t>Да</w:t>
            </w:r>
          </w:p>
        </w:tc>
      </w:tr>
    </w:tbl>
    <w:p w:rsidR="00881EE8" w:rsidRDefault="00881EE8" w:rsidP="00430178">
      <w:pPr>
        <w:jc w:val="both"/>
        <w:rPr>
          <w:sz w:val="22"/>
          <w:szCs w:val="22"/>
        </w:rPr>
      </w:pPr>
    </w:p>
    <w:p w:rsidR="00881EE8" w:rsidRPr="006C347D" w:rsidRDefault="00881EE8" w:rsidP="00430178">
      <w:pPr>
        <w:jc w:val="both"/>
        <w:rPr>
          <w:sz w:val="22"/>
          <w:szCs w:val="22"/>
        </w:rPr>
      </w:pPr>
    </w:p>
    <w:tbl>
      <w:tblPr>
        <w:tblStyle w:val="TableGrid"/>
        <w:tblW w:w="0" w:type="auto"/>
        <w:tblLook w:val="04A0" w:firstRow="1" w:lastRow="0" w:firstColumn="1" w:lastColumn="0" w:noHBand="0" w:noVBand="1"/>
      </w:tblPr>
      <w:tblGrid>
        <w:gridCol w:w="1665"/>
        <w:gridCol w:w="1503"/>
        <w:gridCol w:w="1508"/>
        <w:gridCol w:w="1508"/>
        <w:gridCol w:w="1509"/>
        <w:gridCol w:w="1595"/>
      </w:tblGrid>
      <w:tr w:rsidR="00430178" w:rsidTr="00430178">
        <w:tc>
          <w:tcPr>
            <w:tcW w:w="1665" w:type="dxa"/>
            <w:vAlign w:val="center"/>
          </w:tcPr>
          <w:p w:rsidR="00430178" w:rsidRPr="00430178" w:rsidRDefault="00430178" w:rsidP="00724BE0">
            <w:pPr>
              <w:jc w:val="center"/>
              <w:rPr>
                <w:b/>
                <w:sz w:val="22"/>
                <w:szCs w:val="22"/>
              </w:rPr>
            </w:pPr>
            <w:r>
              <w:rPr>
                <w:b/>
                <w:sz w:val="22"/>
                <w:szCs w:val="22"/>
              </w:rPr>
              <w:t>Спомагателни материали</w:t>
            </w:r>
          </w:p>
        </w:tc>
        <w:tc>
          <w:tcPr>
            <w:tcW w:w="1503" w:type="dxa"/>
            <w:vAlign w:val="center"/>
          </w:tcPr>
          <w:p w:rsidR="00430178" w:rsidRPr="00430178" w:rsidRDefault="00430178" w:rsidP="00724BE0">
            <w:pPr>
              <w:tabs>
                <w:tab w:val="left" w:pos="853"/>
              </w:tabs>
              <w:ind w:left="2"/>
              <w:jc w:val="center"/>
              <w:rPr>
                <w:b/>
                <w:sz w:val="22"/>
                <w:szCs w:val="22"/>
              </w:rPr>
            </w:pPr>
            <w:r w:rsidRPr="008F672D">
              <w:rPr>
                <w:b/>
                <w:sz w:val="22"/>
                <w:szCs w:val="22"/>
              </w:rPr>
              <w:t>Годишно количество съгласно КР</w:t>
            </w:r>
          </w:p>
        </w:tc>
        <w:tc>
          <w:tcPr>
            <w:tcW w:w="1508" w:type="dxa"/>
            <w:vAlign w:val="center"/>
          </w:tcPr>
          <w:p w:rsidR="00430178" w:rsidRPr="00430178" w:rsidRDefault="00DE2363" w:rsidP="00724BE0">
            <w:pPr>
              <w:jc w:val="center"/>
              <w:rPr>
                <w:b/>
                <w:sz w:val="22"/>
                <w:szCs w:val="22"/>
              </w:rPr>
            </w:pPr>
            <w:r>
              <w:rPr>
                <w:b/>
                <w:sz w:val="22"/>
                <w:szCs w:val="22"/>
              </w:rPr>
              <w:t>Количество за ед.к</w:t>
            </w:r>
            <w:r w:rsidR="00430178" w:rsidRPr="008F672D">
              <w:rPr>
                <w:b/>
                <w:sz w:val="22"/>
                <w:szCs w:val="22"/>
              </w:rPr>
              <w:t>. съгласно КР</w:t>
            </w:r>
          </w:p>
        </w:tc>
        <w:tc>
          <w:tcPr>
            <w:tcW w:w="1508" w:type="dxa"/>
            <w:vAlign w:val="center"/>
          </w:tcPr>
          <w:p w:rsidR="00430178" w:rsidRPr="00430178" w:rsidRDefault="00430178" w:rsidP="00724BE0">
            <w:pPr>
              <w:jc w:val="center"/>
              <w:rPr>
                <w:b/>
                <w:sz w:val="22"/>
                <w:szCs w:val="22"/>
              </w:rPr>
            </w:pPr>
            <w:r w:rsidRPr="008F672D">
              <w:rPr>
                <w:b/>
                <w:sz w:val="22"/>
                <w:szCs w:val="22"/>
              </w:rPr>
              <w:t>Използвано годищно количество</w:t>
            </w:r>
          </w:p>
        </w:tc>
        <w:tc>
          <w:tcPr>
            <w:tcW w:w="1509" w:type="dxa"/>
            <w:vAlign w:val="center"/>
          </w:tcPr>
          <w:p w:rsidR="00430178" w:rsidRPr="00430178" w:rsidRDefault="00430178" w:rsidP="00724BE0">
            <w:pPr>
              <w:jc w:val="center"/>
              <w:rPr>
                <w:b/>
                <w:sz w:val="22"/>
                <w:szCs w:val="22"/>
              </w:rPr>
            </w:pPr>
            <w:r w:rsidRPr="008F672D">
              <w:rPr>
                <w:b/>
                <w:sz w:val="22"/>
                <w:szCs w:val="22"/>
              </w:rPr>
              <w:t>Използвано количество за ед.</w:t>
            </w:r>
            <w:r w:rsidR="00DE2363">
              <w:rPr>
                <w:b/>
                <w:sz w:val="22"/>
                <w:szCs w:val="22"/>
              </w:rPr>
              <w:t>к</w:t>
            </w:r>
          </w:p>
        </w:tc>
        <w:tc>
          <w:tcPr>
            <w:tcW w:w="1595" w:type="dxa"/>
            <w:vAlign w:val="center"/>
          </w:tcPr>
          <w:p w:rsidR="00430178" w:rsidRPr="008F672D" w:rsidRDefault="00430178" w:rsidP="00724BE0">
            <w:pPr>
              <w:jc w:val="center"/>
              <w:rPr>
                <w:b/>
                <w:sz w:val="22"/>
                <w:szCs w:val="22"/>
              </w:rPr>
            </w:pPr>
            <w:r w:rsidRPr="008F672D">
              <w:rPr>
                <w:b/>
                <w:sz w:val="22"/>
                <w:szCs w:val="22"/>
              </w:rPr>
              <w:t>Съответствие</w:t>
            </w:r>
          </w:p>
          <w:p w:rsidR="00430178" w:rsidRPr="008F672D" w:rsidRDefault="00430178" w:rsidP="00724BE0">
            <w:pPr>
              <w:jc w:val="center"/>
              <w:rPr>
                <w:b/>
                <w:sz w:val="22"/>
                <w:szCs w:val="22"/>
              </w:rPr>
            </w:pPr>
            <w:r w:rsidRPr="008F672D">
              <w:rPr>
                <w:b/>
                <w:sz w:val="22"/>
                <w:szCs w:val="22"/>
              </w:rPr>
              <w:t>(Да/Не)</w:t>
            </w:r>
          </w:p>
        </w:tc>
      </w:tr>
      <w:tr w:rsidR="00430178" w:rsidTr="00430178">
        <w:tc>
          <w:tcPr>
            <w:tcW w:w="1665" w:type="dxa"/>
          </w:tcPr>
          <w:p w:rsidR="00430178" w:rsidRPr="00430178" w:rsidRDefault="00430178" w:rsidP="00724BE0">
            <w:pPr>
              <w:jc w:val="both"/>
              <w:rPr>
                <w:sz w:val="22"/>
                <w:szCs w:val="22"/>
              </w:rPr>
            </w:pPr>
          </w:p>
        </w:tc>
        <w:tc>
          <w:tcPr>
            <w:tcW w:w="1503" w:type="dxa"/>
          </w:tcPr>
          <w:p w:rsidR="00430178" w:rsidRPr="00430178" w:rsidRDefault="00430178" w:rsidP="00724BE0">
            <w:pPr>
              <w:jc w:val="both"/>
              <w:rPr>
                <w:sz w:val="22"/>
                <w:szCs w:val="22"/>
              </w:rPr>
            </w:pPr>
          </w:p>
        </w:tc>
        <w:tc>
          <w:tcPr>
            <w:tcW w:w="1508" w:type="dxa"/>
          </w:tcPr>
          <w:p w:rsidR="00430178" w:rsidRPr="00430178" w:rsidRDefault="00430178" w:rsidP="00724BE0">
            <w:pPr>
              <w:jc w:val="both"/>
              <w:rPr>
                <w:sz w:val="22"/>
                <w:szCs w:val="22"/>
              </w:rPr>
            </w:pPr>
          </w:p>
        </w:tc>
        <w:tc>
          <w:tcPr>
            <w:tcW w:w="1508" w:type="dxa"/>
          </w:tcPr>
          <w:p w:rsidR="00430178" w:rsidRPr="00430178" w:rsidRDefault="00430178" w:rsidP="00724BE0">
            <w:pPr>
              <w:jc w:val="both"/>
              <w:rPr>
                <w:sz w:val="22"/>
                <w:szCs w:val="22"/>
              </w:rPr>
            </w:pPr>
          </w:p>
        </w:tc>
        <w:tc>
          <w:tcPr>
            <w:tcW w:w="1509" w:type="dxa"/>
          </w:tcPr>
          <w:p w:rsidR="00430178" w:rsidRPr="00430178" w:rsidRDefault="00430178" w:rsidP="00724BE0">
            <w:pPr>
              <w:jc w:val="both"/>
              <w:rPr>
                <w:sz w:val="22"/>
                <w:szCs w:val="22"/>
              </w:rPr>
            </w:pPr>
          </w:p>
        </w:tc>
        <w:tc>
          <w:tcPr>
            <w:tcW w:w="1595" w:type="dxa"/>
          </w:tcPr>
          <w:p w:rsidR="00430178" w:rsidRPr="00430178" w:rsidRDefault="00430178" w:rsidP="00724BE0">
            <w:pPr>
              <w:jc w:val="both"/>
              <w:rPr>
                <w:sz w:val="22"/>
                <w:szCs w:val="22"/>
              </w:rPr>
            </w:pPr>
          </w:p>
        </w:tc>
      </w:tr>
    </w:tbl>
    <w:p w:rsidR="00430178" w:rsidRDefault="00430178" w:rsidP="001E43E2">
      <w:pPr>
        <w:jc w:val="both"/>
        <w:rPr>
          <w:sz w:val="22"/>
          <w:szCs w:val="22"/>
        </w:rPr>
      </w:pPr>
      <w:r w:rsidRPr="00430178">
        <w:rPr>
          <w:sz w:val="22"/>
          <w:szCs w:val="22"/>
        </w:rPr>
        <w:t>Забеле</w:t>
      </w:r>
      <w:r>
        <w:rPr>
          <w:sz w:val="22"/>
          <w:szCs w:val="22"/>
        </w:rPr>
        <w:t xml:space="preserve">жка: Не са определени изисквания за </w:t>
      </w:r>
      <w:r w:rsidR="00881EE8">
        <w:rPr>
          <w:sz w:val="22"/>
          <w:szCs w:val="22"/>
        </w:rPr>
        <w:t>докладване</w:t>
      </w:r>
      <w:r w:rsidRPr="00430178">
        <w:rPr>
          <w:sz w:val="22"/>
          <w:szCs w:val="22"/>
        </w:rPr>
        <w:t>, съгласно КР</w:t>
      </w:r>
    </w:p>
    <w:p w:rsidR="001E43E2" w:rsidRPr="001E43E2" w:rsidRDefault="001E43E2" w:rsidP="001E43E2">
      <w:pPr>
        <w:jc w:val="both"/>
        <w:rPr>
          <w:sz w:val="22"/>
          <w:szCs w:val="22"/>
        </w:rPr>
      </w:pPr>
    </w:p>
    <w:tbl>
      <w:tblPr>
        <w:tblStyle w:val="TableGrid"/>
        <w:tblW w:w="0" w:type="auto"/>
        <w:tblLook w:val="04A0" w:firstRow="1" w:lastRow="0" w:firstColumn="1" w:lastColumn="0" w:noHBand="0" w:noVBand="1"/>
      </w:tblPr>
      <w:tblGrid>
        <w:gridCol w:w="1535"/>
        <w:gridCol w:w="1535"/>
        <w:gridCol w:w="1535"/>
        <w:gridCol w:w="1535"/>
        <w:gridCol w:w="1536"/>
        <w:gridCol w:w="1595"/>
      </w:tblGrid>
      <w:tr w:rsidR="00430178" w:rsidTr="00430178">
        <w:tc>
          <w:tcPr>
            <w:tcW w:w="1535" w:type="dxa"/>
            <w:vAlign w:val="center"/>
          </w:tcPr>
          <w:p w:rsidR="00430178" w:rsidRPr="00430178" w:rsidRDefault="00430178" w:rsidP="00724BE0">
            <w:pPr>
              <w:jc w:val="center"/>
              <w:rPr>
                <w:b/>
                <w:sz w:val="22"/>
                <w:szCs w:val="22"/>
              </w:rPr>
            </w:pPr>
            <w:r>
              <w:rPr>
                <w:b/>
                <w:sz w:val="22"/>
                <w:szCs w:val="22"/>
              </w:rPr>
              <w:t>Горива</w:t>
            </w:r>
          </w:p>
        </w:tc>
        <w:tc>
          <w:tcPr>
            <w:tcW w:w="1535" w:type="dxa"/>
            <w:vAlign w:val="center"/>
          </w:tcPr>
          <w:p w:rsidR="00430178" w:rsidRPr="00430178" w:rsidRDefault="00430178" w:rsidP="00724BE0">
            <w:pPr>
              <w:tabs>
                <w:tab w:val="left" w:pos="853"/>
              </w:tabs>
              <w:ind w:left="2"/>
              <w:jc w:val="center"/>
              <w:rPr>
                <w:b/>
                <w:sz w:val="22"/>
                <w:szCs w:val="22"/>
              </w:rPr>
            </w:pPr>
            <w:r w:rsidRPr="008F672D">
              <w:rPr>
                <w:b/>
                <w:sz w:val="22"/>
                <w:szCs w:val="22"/>
              </w:rPr>
              <w:t>Годишно количество съгласно КР</w:t>
            </w:r>
          </w:p>
        </w:tc>
        <w:tc>
          <w:tcPr>
            <w:tcW w:w="1535" w:type="dxa"/>
            <w:vAlign w:val="center"/>
          </w:tcPr>
          <w:p w:rsidR="00430178" w:rsidRPr="00430178" w:rsidRDefault="00DE2363" w:rsidP="00724BE0">
            <w:pPr>
              <w:jc w:val="center"/>
              <w:rPr>
                <w:b/>
                <w:sz w:val="22"/>
                <w:szCs w:val="22"/>
              </w:rPr>
            </w:pPr>
            <w:r>
              <w:rPr>
                <w:b/>
                <w:sz w:val="22"/>
                <w:szCs w:val="22"/>
              </w:rPr>
              <w:t>Количество за ед.к</w:t>
            </w:r>
            <w:r w:rsidR="00430178" w:rsidRPr="008F672D">
              <w:rPr>
                <w:b/>
                <w:sz w:val="22"/>
                <w:szCs w:val="22"/>
              </w:rPr>
              <w:t>. съгласно КР</w:t>
            </w:r>
          </w:p>
        </w:tc>
        <w:tc>
          <w:tcPr>
            <w:tcW w:w="1535" w:type="dxa"/>
            <w:vAlign w:val="center"/>
          </w:tcPr>
          <w:p w:rsidR="00430178" w:rsidRPr="00430178" w:rsidRDefault="00430178" w:rsidP="00724BE0">
            <w:pPr>
              <w:jc w:val="center"/>
              <w:rPr>
                <w:b/>
                <w:sz w:val="22"/>
                <w:szCs w:val="22"/>
              </w:rPr>
            </w:pPr>
            <w:r w:rsidRPr="008F672D">
              <w:rPr>
                <w:b/>
                <w:sz w:val="22"/>
                <w:szCs w:val="22"/>
              </w:rPr>
              <w:t>Използвано годищно количество</w:t>
            </w:r>
          </w:p>
        </w:tc>
        <w:tc>
          <w:tcPr>
            <w:tcW w:w="1536" w:type="dxa"/>
            <w:vAlign w:val="center"/>
          </w:tcPr>
          <w:p w:rsidR="00430178" w:rsidRPr="00430178" w:rsidRDefault="00430178" w:rsidP="00724BE0">
            <w:pPr>
              <w:jc w:val="center"/>
              <w:rPr>
                <w:b/>
                <w:sz w:val="22"/>
                <w:szCs w:val="22"/>
              </w:rPr>
            </w:pPr>
            <w:r w:rsidRPr="008F672D">
              <w:rPr>
                <w:b/>
                <w:sz w:val="22"/>
                <w:szCs w:val="22"/>
              </w:rPr>
              <w:t>Използвано количество за ед.</w:t>
            </w:r>
            <w:r w:rsidR="00DE2363">
              <w:rPr>
                <w:b/>
                <w:sz w:val="22"/>
                <w:szCs w:val="22"/>
              </w:rPr>
              <w:t>к</w:t>
            </w:r>
          </w:p>
        </w:tc>
        <w:tc>
          <w:tcPr>
            <w:tcW w:w="1595" w:type="dxa"/>
            <w:vAlign w:val="center"/>
          </w:tcPr>
          <w:p w:rsidR="00430178" w:rsidRPr="008F672D" w:rsidRDefault="00430178" w:rsidP="00724BE0">
            <w:pPr>
              <w:jc w:val="center"/>
              <w:rPr>
                <w:b/>
                <w:sz w:val="22"/>
                <w:szCs w:val="22"/>
              </w:rPr>
            </w:pPr>
            <w:r w:rsidRPr="008F672D">
              <w:rPr>
                <w:b/>
                <w:sz w:val="22"/>
                <w:szCs w:val="22"/>
              </w:rPr>
              <w:t>Съответствие</w:t>
            </w:r>
          </w:p>
          <w:p w:rsidR="00430178" w:rsidRPr="008F672D" w:rsidRDefault="00430178" w:rsidP="00724BE0">
            <w:pPr>
              <w:jc w:val="center"/>
              <w:rPr>
                <w:b/>
                <w:sz w:val="22"/>
                <w:szCs w:val="22"/>
              </w:rPr>
            </w:pPr>
            <w:r w:rsidRPr="008F672D">
              <w:rPr>
                <w:b/>
                <w:sz w:val="22"/>
                <w:szCs w:val="22"/>
              </w:rPr>
              <w:t>(Да/Не)</w:t>
            </w:r>
          </w:p>
        </w:tc>
      </w:tr>
      <w:tr w:rsidR="00430178" w:rsidTr="00430178">
        <w:tc>
          <w:tcPr>
            <w:tcW w:w="1535" w:type="dxa"/>
          </w:tcPr>
          <w:p w:rsidR="00430178" w:rsidRPr="00430178" w:rsidRDefault="00430178" w:rsidP="00724BE0">
            <w:pPr>
              <w:jc w:val="both"/>
              <w:rPr>
                <w:sz w:val="22"/>
                <w:szCs w:val="22"/>
              </w:rPr>
            </w:pPr>
          </w:p>
        </w:tc>
        <w:tc>
          <w:tcPr>
            <w:tcW w:w="1535" w:type="dxa"/>
          </w:tcPr>
          <w:p w:rsidR="00430178" w:rsidRPr="00430178" w:rsidRDefault="00430178" w:rsidP="00724BE0">
            <w:pPr>
              <w:jc w:val="both"/>
              <w:rPr>
                <w:sz w:val="22"/>
                <w:szCs w:val="22"/>
              </w:rPr>
            </w:pPr>
          </w:p>
        </w:tc>
        <w:tc>
          <w:tcPr>
            <w:tcW w:w="1535" w:type="dxa"/>
          </w:tcPr>
          <w:p w:rsidR="00430178" w:rsidRPr="00430178" w:rsidRDefault="00430178" w:rsidP="00724BE0">
            <w:pPr>
              <w:jc w:val="both"/>
              <w:rPr>
                <w:sz w:val="22"/>
                <w:szCs w:val="22"/>
              </w:rPr>
            </w:pPr>
          </w:p>
        </w:tc>
        <w:tc>
          <w:tcPr>
            <w:tcW w:w="1535" w:type="dxa"/>
          </w:tcPr>
          <w:p w:rsidR="00430178" w:rsidRPr="00430178" w:rsidRDefault="00430178" w:rsidP="00724BE0">
            <w:pPr>
              <w:jc w:val="both"/>
              <w:rPr>
                <w:sz w:val="22"/>
                <w:szCs w:val="22"/>
              </w:rPr>
            </w:pPr>
          </w:p>
        </w:tc>
        <w:tc>
          <w:tcPr>
            <w:tcW w:w="1536" w:type="dxa"/>
          </w:tcPr>
          <w:p w:rsidR="00430178" w:rsidRPr="00430178" w:rsidRDefault="00430178" w:rsidP="00724BE0">
            <w:pPr>
              <w:jc w:val="both"/>
              <w:rPr>
                <w:sz w:val="22"/>
                <w:szCs w:val="22"/>
              </w:rPr>
            </w:pPr>
          </w:p>
        </w:tc>
        <w:tc>
          <w:tcPr>
            <w:tcW w:w="1595" w:type="dxa"/>
          </w:tcPr>
          <w:p w:rsidR="00430178" w:rsidRPr="00430178" w:rsidRDefault="00430178" w:rsidP="00724BE0">
            <w:pPr>
              <w:jc w:val="both"/>
              <w:rPr>
                <w:sz w:val="22"/>
                <w:szCs w:val="22"/>
              </w:rPr>
            </w:pPr>
          </w:p>
        </w:tc>
      </w:tr>
    </w:tbl>
    <w:p w:rsidR="005F1A19" w:rsidRDefault="00430178" w:rsidP="00AD4EEB">
      <w:pPr>
        <w:jc w:val="both"/>
        <w:rPr>
          <w:sz w:val="22"/>
          <w:szCs w:val="22"/>
        </w:rPr>
      </w:pPr>
      <w:r w:rsidRPr="00430178">
        <w:rPr>
          <w:sz w:val="22"/>
          <w:szCs w:val="22"/>
        </w:rPr>
        <w:t>Забеле</w:t>
      </w:r>
      <w:r>
        <w:rPr>
          <w:sz w:val="22"/>
          <w:szCs w:val="22"/>
        </w:rPr>
        <w:t xml:space="preserve">жка: Не са определени изисквания за </w:t>
      </w:r>
      <w:r w:rsidR="00881EE8">
        <w:rPr>
          <w:sz w:val="22"/>
          <w:szCs w:val="22"/>
        </w:rPr>
        <w:t>докладване</w:t>
      </w:r>
      <w:r w:rsidRPr="00430178">
        <w:rPr>
          <w:sz w:val="22"/>
          <w:szCs w:val="22"/>
        </w:rPr>
        <w:t>, съгласно КР</w:t>
      </w:r>
    </w:p>
    <w:p w:rsidR="006C347D" w:rsidRDefault="006C347D" w:rsidP="00AD4EEB">
      <w:pPr>
        <w:jc w:val="both"/>
        <w:rPr>
          <w:u w:val="single"/>
        </w:rPr>
      </w:pPr>
    </w:p>
    <w:p w:rsidR="00AD4EEB" w:rsidRPr="005F1A19" w:rsidRDefault="00AD4EEB" w:rsidP="00AD4EEB">
      <w:pPr>
        <w:jc w:val="both"/>
        <w:rPr>
          <w:sz w:val="22"/>
          <w:szCs w:val="22"/>
        </w:rPr>
      </w:pPr>
      <w:r>
        <w:rPr>
          <w:u w:val="single"/>
        </w:rPr>
        <w:t>Условие 8.3.6.1</w:t>
      </w:r>
      <w:r w:rsidRPr="006767F9">
        <w:rPr>
          <w:u w:val="single"/>
        </w:rPr>
        <w:t xml:space="preserve">. </w:t>
      </w:r>
    </w:p>
    <w:p w:rsidR="00AD4EEB" w:rsidRDefault="00AD4EEB" w:rsidP="00AD4EEB">
      <w:pPr>
        <w:ind w:firstLine="708"/>
        <w:jc w:val="both"/>
      </w:pPr>
      <w:r>
        <w:t>За установяване на съответствието на условията за съхраняване на ОХВ, в т.ч. състояние на площадките и/или съоръженията с изискванията на норматив</w:t>
      </w:r>
      <w:r w:rsidR="00DB6B73">
        <w:t xml:space="preserve">ната уредба, са извършени </w:t>
      </w:r>
      <w:r w:rsidR="00280755">
        <w:rPr>
          <w:lang w:val="en-US"/>
        </w:rPr>
        <w:t>12</w:t>
      </w:r>
      <w:r w:rsidRPr="004F6C2E">
        <w:t xml:space="preserve"> бр. периодични (ежемесечни)</w:t>
      </w:r>
      <w:r>
        <w:t xml:space="preserve"> проверки, резултатите от които са документирани в съответствие с Условие 8.3.5.1.</w:t>
      </w:r>
    </w:p>
    <w:p w:rsidR="00AD4EEB" w:rsidRDefault="00AD4EEB" w:rsidP="00AD4EEB">
      <w:pPr>
        <w:ind w:firstLine="708"/>
        <w:jc w:val="both"/>
      </w:pPr>
      <w:r>
        <w:t>През отчетния период, не са установени несъответствия, вкл. предприети/планирани коригиращи действия.</w:t>
      </w:r>
    </w:p>
    <w:p w:rsidR="00253262" w:rsidRDefault="00253262" w:rsidP="00770928">
      <w:pPr>
        <w:tabs>
          <w:tab w:val="left" w:pos="2870"/>
        </w:tabs>
        <w:jc w:val="both"/>
      </w:pPr>
    </w:p>
    <w:p w:rsidR="00770928" w:rsidRPr="0079195F" w:rsidRDefault="00770928" w:rsidP="00770928">
      <w:pPr>
        <w:tabs>
          <w:tab w:val="left" w:pos="2870"/>
        </w:tabs>
        <w:jc w:val="both"/>
        <w:rPr>
          <w:b/>
          <w:sz w:val="28"/>
          <w:szCs w:val="28"/>
        </w:rPr>
      </w:pPr>
      <w:r>
        <w:rPr>
          <w:b/>
          <w:sz w:val="28"/>
          <w:szCs w:val="28"/>
        </w:rPr>
        <w:t>4</w:t>
      </w:r>
      <w:r w:rsidRPr="0079195F">
        <w:rPr>
          <w:b/>
          <w:sz w:val="28"/>
          <w:szCs w:val="28"/>
          <w:lang w:val="ru-RU"/>
        </w:rPr>
        <w:t xml:space="preserve">. </w:t>
      </w:r>
      <w:r>
        <w:rPr>
          <w:b/>
          <w:sz w:val="28"/>
          <w:szCs w:val="28"/>
        </w:rPr>
        <w:t>Емисии на вредни и опасни вещества в околната среда</w:t>
      </w:r>
    </w:p>
    <w:p w:rsidR="00770928" w:rsidRDefault="00770928" w:rsidP="00770928">
      <w:pPr>
        <w:suppressAutoHyphens/>
        <w:ind w:firstLine="708"/>
        <w:jc w:val="both"/>
        <w:rPr>
          <w:rFonts w:eastAsia="MS Mincho"/>
          <w:color w:val="000000"/>
          <w:lang w:eastAsia="ar-SA"/>
        </w:rPr>
      </w:pPr>
    </w:p>
    <w:p w:rsidR="00770928" w:rsidRPr="00C12EEB" w:rsidRDefault="00770928" w:rsidP="00770928">
      <w:pPr>
        <w:rPr>
          <w:b/>
        </w:rPr>
      </w:pPr>
      <w:r>
        <w:rPr>
          <w:b/>
        </w:rPr>
        <w:t>4.1</w:t>
      </w:r>
      <w:r w:rsidRPr="003F232B">
        <w:rPr>
          <w:b/>
        </w:rPr>
        <w:t xml:space="preserve">. </w:t>
      </w:r>
      <w:r>
        <w:rPr>
          <w:b/>
        </w:rPr>
        <w:t>Доклад по Европейския регистър на емисиите на вредни вещества (ЕРЕВВ)</w:t>
      </w:r>
    </w:p>
    <w:p w:rsidR="00430178" w:rsidRDefault="00770928" w:rsidP="00430178">
      <w:pPr>
        <w:spacing w:before="120"/>
        <w:ind w:firstLine="680"/>
        <w:jc w:val="both"/>
        <w:rPr>
          <w:color w:val="000000"/>
        </w:rPr>
      </w:pPr>
      <w:r>
        <w:tab/>
      </w:r>
      <w:r w:rsidR="00430178" w:rsidRPr="00430178">
        <w:t xml:space="preserve">В изпълнение изискванията на </w:t>
      </w:r>
      <w:r w:rsidR="00430178">
        <w:t xml:space="preserve">Условие 9.5.1.1, </w:t>
      </w:r>
      <w:r w:rsidR="00430178" w:rsidRPr="00430178">
        <w:t>в Таблица 1 на Приложение № 1 е докладвана информация за е</w:t>
      </w:r>
      <w:r w:rsidR="00430178">
        <w:t xml:space="preserve">мисиите на замърсители по ЕРЕВВ, </w:t>
      </w:r>
      <w:r w:rsidR="00430178" w:rsidRPr="00430178">
        <w:rPr>
          <w:color w:val="000000"/>
        </w:rPr>
        <w:t xml:space="preserve">съгласно изискванията на Регламент № 166/2006г. относно създаването на </w:t>
      </w:r>
      <w:r w:rsidR="00430178" w:rsidRPr="00430178">
        <w:rPr>
          <w:color w:val="000000"/>
          <w:lang w:val="en-US"/>
        </w:rPr>
        <w:t>E</w:t>
      </w:r>
      <w:r w:rsidR="00430178" w:rsidRPr="00430178">
        <w:rPr>
          <w:color w:val="000000"/>
        </w:rPr>
        <w:t>РИПЗ.</w:t>
      </w:r>
    </w:p>
    <w:p w:rsidR="004224B3" w:rsidRPr="004224B3" w:rsidRDefault="004224B3" w:rsidP="004224B3">
      <w:pPr>
        <w:ind w:firstLine="680"/>
        <w:jc w:val="both"/>
      </w:pPr>
      <w:r>
        <w:rPr>
          <w:color w:val="000000"/>
        </w:rPr>
        <w:t xml:space="preserve">Данните са докладвани в </w:t>
      </w:r>
      <w:hyperlink r:id="rId10" w:tgtFrame="_blank" w:history="1">
        <w:r w:rsidRPr="004224B3">
          <w:rPr>
            <w:rStyle w:val="Hyperlink"/>
            <w:color w:val="auto"/>
            <w:u w:val="none"/>
          </w:rPr>
          <w:t>Национален регистър за изпускане и пренос на замърсители (част от ЕРИПЗ)</w:t>
        </w:r>
      </w:hyperlink>
      <w:r>
        <w:t>.</w:t>
      </w:r>
    </w:p>
    <w:p w:rsidR="007D6434" w:rsidRDefault="007D6434" w:rsidP="00430178">
      <w:pPr>
        <w:spacing w:before="120"/>
        <w:jc w:val="both"/>
      </w:pPr>
    </w:p>
    <w:p w:rsidR="00770928" w:rsidRPr="00C12EEB" w:rsidRDefault="00770928" w:rsidP="00770928">
      <w:pPr>
        <w:rPr>
          <w:b/>
        </w:rPr>
      </w:pPr>
      <w:r>
        <w:rPr>
          <w:b/>
        </w:rPr>
        <w:t>4.2</w:t>
      </w:r>
      <w:r w:rsidRPr="003F232B">
        <w:rPr>
          <w:b/>
        </w:rPr>
        <w:t xml:space="preserve">. </w:t>
      </w:r>
      <w:r>
        <w:rPr>
          <w:b/>
        </w:rPr>
        <w:t>Емисии на вредни вещества в атмосферния въздух</w:t>
      </w:r>
    </w:p>
    <w:p w:rsidR="00770928" w:rsidRDefault="00770928" w:rsidP="00770928">
      <w:pPr>
        <w:spacing w:before="120"/>
        <w:jc w:val="both"/>
      </w:pPr>
      <w:r>
        <w:tab/>
      </w:r>
      <w:r w:rsidR="00FC68C1">
        <w:t xml:space="preserve">Съгласно Условие 9 от КР, изисквания за контрол на емисии са заложени по отношение на организирани (точкови източници), неорганизирани емисии и интензивно миришещи вещества. Информацията за посочените източници на емисии в </w:t>
      </w:r>
      <w:r w:rsidR="00FC68C1">
        <w:lastRenderedPageBreak/>
        <w:t>атмосферния въздух е представена в обхват и съдържание, съгласно табл. 2 от Приложение № 1,  до колкото посочените изисквания са относими към конкретните условия на производствената площадка, определени с условията в КР.</w:t>
      </w:r>
    </w:p>
    <w:p w:rsidR="00742EA5" w:rsidRDefault="00742EA5" w:rsidP="00B35071">
      <w:pPr>
        <w:ind w:firstLine="708"/>
        <w:jc w:val="both"/>
      </w:pPr>
    </w:p>
    <w:p w:rsidR="009157E9" w:rsidRPr="00C12EEB" w:rsidRDefault="009157E9" w:rsidP="009157E9">
      <w:pPr>
        <w:rPr>
          <w:b/>
        </w:rPr>
      </w:pPr>
      <w:r>
        <w:rPr>
          <w:b/>
        </w:rPr>
        <w:t>4.2</w:t>
      </w:r>
      <w:r w:rsidRPr="003F232B">
        <w:rPr>
          <w:b/>
        </w:rPr>
        <w:t>.</w:t>
      </w:r>
      <w:r>
        <w:rPr>
          <w:b/>
        </w:rPr>
        <w:t>1.</w:t>
      </w:r>
      <w:r w:rsidRPr="003F232B">
        <w:rPr>
          <w:b/>
        </w:rPr>
        <w:t xml:space="preserve"> </w:t>
      </w:r>
      <w:r>
        <w:rPr>
          <w:b/>
        </w:rPr>
        <w:t>Емисии от точкови източници</w:t>
      </w:r>
    </w:p>
    <w:p w:rsidR="00571CFF" w:rsidRPr="00571CFF" w:rsidRDefault="003B28F3" w:rsidP="002E37BD">
      <w:pPr>
        <w:spacing w:before="240"/>
        <w:jc w:val="both"/>
        <w:rPr>
          <w:rFonts w:cs="Arial"/>
          <w:szCs w:val="28"/>
          <w:u w:val="single"/>
          <w:lang w:val="ru-RU"/>
        </w:rPr>
      </w:pPr>
      <w:r>
        <w:rPr>
          <w:u w:val="single"/>
        </w:rPr>
        <w:t>Условие 9.2.1 и Условие 9.2</w:t>
      </w:r>
      <w:r w:rsidR="00571CFF">
        <w:rPr>
          <w:u w:val="single"/>
        </w:rPr>
        <w:t>.2</w:t>
      </w:r>
      <w:r w:rsidR="00FC68C1" w:rsidRPr="006767F9">
        <w:rPr>
          <w:u w:val="single"/>
        </w:rPr>
        <w:t xml:space="preserve">. </w:t>
      </w:r>
    </w:p>
    <w:p w:rsidR="003E6F34" w:rsidRDefault="00571CFF" w:rsidP="00571CFF">
      <w:pPr>
        <w:overflowPunct w:val="0"/>
        <w:autoSpaceDE w:val="0"/>
        <w:autoSpaceDN w:val="0"/>
        <w:adjustRightInd w:val="0"/>
        <w:spacing w:before="120"/>
        <w:ind w:firstLine="708"/>
        <w:jc w:val="both"/>
        <w:textAlignment w:val="baseline"/>
      </w:pPr>
      <w:r w:rsidRPr="00571CFF">
        <w:t xml:space="preserve">Условията се спазват. </w:t>
      </w:r>
    </w:p>
    <w:p w:rsidR="00FC68C1" w:rsidRPr="00571CFF" w:rsidRDefault="00571CFF" w:rsidP="003E6F34">
      <w:pPr>
        <w:overflowPunct w:val="0"/>
        <w:autoSpaceDE w:val="0"/>
        <w:autoSpaceDN w:val="0"/>
        <w:adjustRightInd w:val="0"/>
        <w:ind w:firstLine="709"/>
        <w:jc w:val="both"/>
        <w:textAlignment w:val="baseline"/>
        <w:rPr>
          <w:color w:val="000000"/>
        </w:rPr>
      </w:pPr>
      <w:r w:rsidRPr="00571CFF">
        <w:t xml:space="preserve">Дебитът на </w:t>
      </w:r>
      <w:r w:rsidRPr="00571CFF">
        <w:rPr>
          <w:color w:val="000000"/>
        </w:rPr>
        <w:t xml:space="preserve">технологичните и вентилационните газове от всички организирани източници не превишава посочените в </w:t>
      </w:r>
      <w:r>
        <w:rPr>
          <w:color w:val="000000"/>
        </w:rPr>
        <w:t>У</w:t>
      </w:r>
      <w:r w:rsidRPr="00571CFF">
        <w:rPr>
          <w:color w:val="000000"/>
        </w:rPr>
        <w:t>словие</w:t>
      </w:r>
      <w:r>
        <w:rPr>
          <w:color w:val="000000"/>
        </w:rPr>
        <w:t xml:space="preserve"> 9.1.2</w:t>
      </w:r>
      <w:r w:rsidRPr="00571CFF">
        <w:rPr>
          <w:color w:val="000000"/>
        </w:rPr>
        <w:t xml:space="preserve"> стойности.</w:t>
      </w:r>
      <w:r>
        <w:rPr>
          <w:color w:val="000000"/>
        </w:rPr>
        <w:t xml:space="preserve"> </w:t>
      </w:r>
      <w:r>
        <w:t>На територията на производствената площадка не са налични и не се използват други организирани източници на емисии и изпускащи устройства в атмосферния въздух</w:t>
      </w:r>
      <w:r w:rsidR="007D6040">
        <w:t>, освен посочените в условие 9.1.1 и 9.1.2 от КР</w:t>
      </w:r>
      <w:r>
        <w:t>. В таблицата по-долу са представени организираните източници на емисии от производствената площадка, вкл. максимален дебит на отпадъчните газове и височин</w:t>
      </w:r>
      <w:r w:rsidR="003B28F3">
        <w:t>а на ИУ, разрешени с Условие 9.2</w:t>
      </w:r>
      <w:r>
        <w:t xml:space="preserve">.2 от КР. </w:t>
      </w:r>
    </w:p>
    <w:p w:rsidR="00FC68C1" w:rsidRDefault="00FC68C1" w:rsidP="00571CFF">
      <w:pPr>
        <w:jc w:val="both"/>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984"/>
        <w:gridCol w:w="1701"/>
        <w:gridCol w:w="1701"/>
        <w:gridCol w:w="1843"/>
      </w:tblGrid>
      <w:tr w:rsidR="003B28F3" w:rsidRPr="003B28F3" w:rsidTr="001D7193">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F3" w:rsidRPr="003B28F3" w:rsidRDefault="003B28F3" w:rsidP="001D7193">
            <w:pPr>
              <w:overflowPunct w:val="0"/>
              <w:autoSpaceDE w:val="0"/>
              <w:autoSpaceDN w:val="0"/>
              <w:adjustRightInd w:val="0"/>
              <w:jc w:val="center"/>
              <w:textAlignment w:val="baseline"/>
              <w:rPr>
                <w:b/>
                <w:sz w:val="22"/>
                <w:szCs w:val="22"/>
                <w:lang w:val="en-US" w:eastAsia="en-US"/>
              </w:rPr>
            </w:pPr>
            <w:r w:rsidRPr="003B28F3">
              <w:rPr>
                <w:b/>
                <w:sz w:val="22"/>
                <w:szCs w:val="22"/>
              </w:rPr>
              <w:t>ИУ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F3" w:rsidRPr="003B28F3" w:rsidRDefault="003B28F3" w:rsidP="001D7193">
            <w:pPr>
              <w:overflowPunct w:val="0"/>
              <w:autoSpaceDE w:val="0"/>
              <w:autoSpaceDN w:val="0"/>
              <w:adjustRightInd w:val="0"/>
              <w:jc w:val="center"/>
              <w:textAlignment w:val="baseline"/>
              <w:rPr>
                <w:b/>
                <w:sz w:val="22"/>
                <w:szCs w:val="22"/>
                <w:lang w:eastAsia="en-US"/>
              </w:rPr>
            </w:pPr>
            <w:r w:rsidRPr="003B28F3">
              <w:rPr>
                <w:b/>
                <w:sz w:val="22"/>
                <w:szCs w:val="22"/>
                <w:lang w:eastAsia="en-US"/>
              </w:rPr>
              <w:t>Източник на отпадъчните газове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F3" w:rsidRPr="003B28F3" w:rsidRDefault="003B28F3" w:rsidP="001D7193">
            <w:pPr>
              <w:overflowPunct w:val="0"/>
              <w:autoSpaceDE w:val="0"/>
              <w:autoSpaceDN w:val="0"/>
              <w:adjustRightInd w:val="0"/>
              <w:jc w:val="center"/>
              <w:textAlignment w:val="baseline"/>
              <w:rPr>
                <w:b/>
                <w:sz w:val="22"/>
                <w:szCs w:val="22"/>
                <w:lang w:val="en-US" w:eastAsia="en-US"/>
              </w:rPr>
            </w:pPr>
            <w:r w:rsidRPr="003B28F3">
              <w:rPr>
                <w:b/>
                <w:sz w:val="22"/>
                <w:szCs w:val="22"/>
              </w:rPr>
              <w:t>Пречистватвелно съоръжение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F3" w:rsidRPr="003B28F3" w:rsidRDefault="003B28F3" w:rsidP="001D7193">
            <w:pPr>
              <w:overflowPunct w:val="0"/>
              <w:autoSpaceDE w:val="0"/>
              <w:autoSpaceDN w:val="0"/>
              <w:adjustRightInd w:val="0"/>
              <w:jc w:val="center"/>
              <w:textAlignment w:val="baseline"/>
              <w:rPr>
                <w:b/>
                <w:sz w:val="22"/>
                <w:szCs w:val="22"/>
              </w:rPr>
            </w:pPr>
            <w:r w:rsidRPr="003B28F3">
              <w:rPr>
                <w:b/>
                <w:sz w:val="22"/>
                <w:szCs w:val="22"/>
              </w:rPr>
              <w:t>Максимален дебит на газовете [Nm</w:t>
            </w:r>
            <w:r w:rsidRPr="003B28F3">
              <w:rPr>
                <w:b/>
                <w:sz w:val="22"/>
                <w:szCs w:val="22"/>
                <w:vertAlign w:val="superscript"/>
              </w:rPr>
              <w:t>3</w:t>
            </w:r>
            <w:r w:rsidRPr="003B28F3">
              <w:rPr>
                <w:b/>
                <w:sz w:val="22"/>
                <w:szCs w:val="22"/>
              </w:rPr>
              <w:t>/h]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F3" w:rsidRPr="003B28F3" w:rsidRDefault="003B28F3" w:rsidP="001D7193">
            <w:pPr>
              <w:overflowPunct w:val="0"/>
              <w:autoSpaceDE w:val="0"/>
              <w:autoSpaceDN w:val="0"/>
              <w:adjustRightInd w:val="0"/>
              <w:jc w:val="center"/>
              <w:textAlignment w:val="baseline"/>
              <w:rPr>
                <w:b/>
                <w:sz w:val="22"/>
                <w:szCs w:val="22"/>
              </w:rPr>
            </w:pPr>
            <w:r w:rsidRPr="003B28F3">
              <w:rPr>
                <w:b/>
                <w:sz w:val="22"/>
                <w:szCs w:val="22"/>
              </w:rPr>
              <w:t>Височина на изпускащото устройство [m]</w:t>
            </w:r>
          </w:p>
        </w:tc>
      </w:tr>
      <w:tr w:rsidR="003B28F3" w:rsidRPr="003B28F3" w:rsidTr="001D7193">
        <w:tc>
          <w:tcPr>
            <w:tcW w:w="9923" w:type="dxa"/>
            <w:gridSpan w:val="5"/>
            <w:shd w:val="clear" w:color="auto" w:fill="auto"/>
            <w:vAlign w:val="center"/>
            <w:hideMark/>
          </w:tcPr>
          <w:p w:rsidR="003B28F3" w:rsidRPr="003B28F3" w:rsidRDefault="003B28F3" w:rsidP="001D7193">
            <w:pPr>
              <w:overflowPunct w:val="0"/>
              <w:autoSpaceDE w:val="0"/>
              <w:autoSpaceDN w:val="0"/>
              <w:adjustRightInd w:val="0"/>
              <w:jc w:val="center"/>
              <w:textAlignment w:val="baseline"/>
              <w:rPr>
                <w:b/>
                <w:sz w:val="22"/>
                <w:szCs w:val="22"/>
                <w:lang w:eastAsia="en-US"/>
              </w:rPr>
            </w:pPr>
            <w:r w:rsidRPr="003B28F3">
              <w:rPr>
                <w:b/>
                <w:sz w:val="22"/>
                <w:szCs w:val="22"/>
              </w:rPr>
              <w:t>Инсталация за интензивно отглеждане на свине за угояване (над 30 кг)</w:t>
            </w:r>
          </w:p>
        </w:tc>
      </w:tr>
      <w:tr w:rsidR="003B28F3" w:rsidRPr="003B28F3" w:rsidTr="001D7193">
        <w:tc>
          <w:tcPr>
            <w:tcW w:w="2694" w:type="dxa"/>
            <w:shd w:val="clear" w:color="auto" w:fill="auto"/>
            <w:vAlign w:val="center"/>
            <w:hideMark/>
          </w:tcPr>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8 броя вентилатори:</w:t>
            </w:r>
          </w:p>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 xml:space="preserve">1-1 до 1-8; </w:t>
            </w:r>
          </w:p>
          <w:p w:rsidR="003B28F3" w:rsidRPr="003B28F3" w:rsidRDefault="003B28F3" w:rsidP="001D7193">
            <w:pPr>
              <w:overflowPunct w:val="0"/>
              <w:autoSpaceDE w:val="0"/>
              <w:autoSpaceDN w:val="0"/>
              <w:adjustRightInd w:val="0"/>
              <w:jc w:val="center"/>
              <w:textAlignment w:val="baseline"/>
              <w:rPr>
                <w:sz w:val="22"/>
                <w:szCs w:val="22"/>
              </w:rPr>
            </w:pPr>
          </w:p>
        </w:tc>
        <w:tc>
          <w:tcPr>
            <w:tcW w:w="1984"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Сграда 1</w:t>
            </w:r>
          </w:p>
        </w:tc>
        <w:tc>
          <w:tcPr>
            <w:tcW w:w="1701"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w:t>
            </w:r>
          </w:p>
        </w:tc>
        <w:tc>
          <w:tcPr>
            <w:tcW w:w="1701" w:type="dxa"/>
            <w:shd w:val="clear" w:color="auto" w:fill="auto"/>
            <w:vAlign w:val="center"/>
          </w:tcPr>
          <w:p w:rsidR="003B28F3" w:rsidRPr="003B28F3" w:rsidRDefault="003B28F3" w:rsidP="001D7193">
            <w:pPr>
              <w:pStyle w:val="Default"/>
              <w:jc w:val="center"/>
              <w:rPr>
                <w:rFonts w:ascii="Times New Roman" w:hAnsi="Times New Roman" w:cs="Times New Roman"/>
                <w:sz w:val="22"/>
                <w:szCs w:val="22"/>
                <w:lang w:eastAsia="en-US"/>
              </w:rPr>
            </w:pPr>
            <w:r w:rsidRPr="003B28F3">
              <w:rPr>
                <w:rFonts w:ascii="Times New Roman" w:hAnsi="Times New Roman" w:cs="Times New Roman"/>
                <w:sz w:val="22"/>
                <w:szCs w:val="22"/>
                <w:lang w:eastAsia="en-US"/>
              </w:rPr>
              <w:t>99072</w:t>
            </w:r>
          </w:p>
          <w:p w:rsidR="003B28F3" w:rsidRPr="003B28F3" w:rsidRDefault="003B28F3" w:rsidP="001D7193">
            <w:pPr>
              <w:pStyle w:val="Default"/>
              <w:jc w:val="center"/>
              <w:rPr>
                <w:rFonts w:ascii="Times New Roman" w:hAnsi="Times New Roman" w:cs="Times New Roman"/>
                <w:sz w:val="22"/>
                <w:szCs w:val="22"/>
              </w:rPr>
            </w:pPr>
            <w:r w:rsidRPr="003B28F3">
              <w:rPr>
                <w:rFonts w:ascii="Times New Roman" w:hAnsi="Times New Roman" w:cs="Times New Roman"/>
                <w:sz w:val="22"/>
                <w:szCs w:val="22"/>
                <w:lang w:eastAsia="en-US"/>
              </w:rPr>
              <w:t xml:space="preserve"> (8 по </w:t>
            </w:r>
            <w:r w:rsidRPr="003B28F3">
              <w:rPr>
                <w:rFonts w:ascii="Times New Roman" w:hAnsi="Times New Roman" w:cs="Times New Roman"/>
                <w:sz w:val="22"/>
                <w:szCs w:val="22"/>
              </w:rPr>
              <w:t xml:space="preserve">12 384 </w:t>
            </w:r>
          </w:p>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Nm</w:t>
            </w:r>
            <w:r w:rsidRPr="003B28F3">
              <w:rPr>
                <w:sz w:val="22"/>
                <w:szCs w:val="22"/>
                <w:vertAlign w:val="superscript"/>
                <w:lang w:eastAsia="en-US"/>
              </w:rPr>
              <w:t>3</w:t>
            </w:r>
            <w:r w:rsidRPr="003B28F3">
              <w:rPr>
                <w:sz w:val="22"/>
                <w:szCs w:val="22"/>
                <w:lang w:eastAsia="en-US"/>
              </w:rPr>
              <w:t>/h)</w:t>
            </w:r>
          </w:p>
        </w:tc>
        <w:tc>
          <w:tcPr>
            <w:tcW w:w="1843"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5</w:t>
            </w:r>
          </w:p>
        </w:tc>
      </w:tr>
      <w:tr w:rsidR="003B28F3" w:rsidRPr="003B28F3" w:rsidTr="001D7193">
        <w:tc>
          <w:tcPr>
            <w:tcW w:w="2694" w:type="dxa"/>
            <w:shd w:val="clear" w:color="auto" w:fill="auto"/>
            <w:vAlign w:val="center"/>
            <w:hideMark/>
          </w:tcPr>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8 броя вентилатори</w:t>
            </w:r>
          </w:p>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2-9 до 2-16;</w:t>
            </w:r>
          </w:p>
          <w:p w:rsidR="003B28F3" w:rsidRPr="003B28F3" w:rsidRDefault="003B28F3" w:rsidP="001D7193">
            <w:pPr>
              <w:overflowPunct w:val="0"/>
              <w:autoSpaceDE w:val="0"/>
              <w:autoSpaceDN w:val="0"/>
              <w:adjustRightInd w:val="0"/>
              <w:jc w:val="center"/>
              <w:textAlignment w:val="baseline"/>
              <w:rPr>
                <w:sz w:val="22"/>
                <w:szCs w:val="22"/>
              </w:rPr>
            </w:pPr>
          </w:p>
        </w:tc>
        <w:tc>
          <w:tcPr>
            <w:tcW w:w="1984" w:type="dxa"/>
            <w:shd w:val="clear" w:color="auto" w:fill="auto"/>
            <w:vAlign w:val="center"/>
          </w:tcPr>
          <w:p w:rsidR="003B28F3" w:rsidRPr="003B28F3" w:rsidRDefault="003B28F3" w:rsidP="001D7193">
            <w:pPr>
              <w:jc w:val="center"/>
              <w:rPr>
                <w:sz w:val="22"/>
                <w:szCs w:val="22"/>
              </w:rPr>
            </w:pPr>
            <w:r w:rsidRPr="003B28F3">
              <w:rPr>
                <w:sz w:val="22"/>
                <w:szCs w:val="22"/>
              </w:rPr>
              <w:t>Сграда 2</w:t>
            </w:r>
          </w:p>
        </w:tc>
        <w:tc>
          <w:tcPr>
            <w:tcW w:w="1701"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w:t>
            </w:r>
          </w:p>
        </w:tc>
        <w:tc>
          <w:tcPr>
            <w:tcW w:w="1701" w:type="dxa"/>
            <w:shd w:val="clear" w:color="auto" w:fill="auto"/>
            <w:vAlign w:val="center"/>
          </w:tcPr>
          <w:p w:rsidR="003B28F3" w:rsidRPr="003B28F3" w:rsidRDefault="003B28F3" w:rsidP="001D7193">
            <w:pPr>
              <w:pStyle w:val="Default"/>
              <w:jc w:val="center"/>
              <w:rPr>
                <w:rFonts w:ascii="Times New Roman" w:hAnsi="Times New Roman" w:cs="Times New Roman"/>
                <w:sz w:val="22"/>
                <w:szCs w:val="22"/>
                <w:lang w:eastAsia="en-US"/>
              </w:rPr>
            </w:pPr>
            <w:r w:rsidRPr="003B28F3">
              <w:rPr>
                <w:rFonts w:ascii="Times New Roman" w:hAnsi="Times New Roman" w:cs="Times New Roman"/>
                <w:sz w:val="22"/>
                <w:szCs w:val="22"/>
                <w:lang w:eastAsia="en-US"/>
              </w:rPr>
              <w:t>99072</w:t>
            </w:r>
          </w:p>
          <w:p w:rsidR="003B28F3" w:rsidRPr="003B28F3" w:rsidRDefault="003B28F3" w:rsidP="001D7193">
            <w:pPr>
              <w:pStyle w:val="Default"/>
              <w:jc w:val="center"/>
              <w:rPr>
                <w:rFonts w:ascii="Times New Roman" w:hAnsi="Times New Roman" w:cs="Times New Roman"/>
                <w:sz w:val="22"/>
                <w:szCs w:val="22"/>
              </w:rPr>
            </w:pPr>
            <w:r w:rsidRPr="003B28F3">
              <w:rPr>
                <w:rFonts w:ascii="Times New Roman" w:hAnsi="Times New Roman" w:cs="Times New Roman"/>
                <w:sz w:val="22"/>
                <w:szCs w:val="22"/>
                <w:lang w:eastAsia="en-US"/>
              </w:rPr>
              <w:t xml:space="preserve"> (8 по </w:t>
            </w:r>
            <w:r w:rsidRPr="003B28F3">
              <w:rPr>
                <w:rFonts w:ascii="Times New Roman" w:hAnsi="Times New Roman" w:cs="Times New Roman"/>
                <w:sz w:val="22"/>
                <w:szCs w:val="22"/>
              </w:rPr>
              <w:t xml:space="preserve">12 384 </w:t>
            </w:r>
          </w:p>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Nm</w:t>
            </w:r>
            <w:r w:rsidRPr="003B28F3">
              <w:rPr>
                <w:sz w:val="22"/>
                <w:szCs w:val="22"/>
                <w:vertAlign w:val="superscript"/>
                <w:lang w:eastAsia="en-US"/>
              </w:rPr>
              <w:t>3</w:t>
            </w:r>
            <w:r w:rsidRPr="003B28F3">
              <w:rPr>
                <w:sz w:val="22"/>
                <w:szCs w:val="22"/>
                <w:lang w:eastAsia="en-US"/>
              </w:rPr>
              <w:t>/h)</w:t>
            </w:r>
          </w:p>
        </w:tc>
        <w:tc>
          <w:tcPr>
            <w:tcW w:w="1843" w:type="dxa"/>
            <w:shd w:val="clear" w:color="auto" w:fill="auto"/>
          </w:tcPr>
          <w:p w:rsidR="003B28F3" w:rsidRPr="003B28F3" w:rsidRDefault="003B28F3" w:rsidP="001D7193">
            <w:pPr>
              <w:jc w:val="center"/>
              <w:rPr>
                <w:sz w:val="22"/>
                <w:szCs w:val="22"/>
              </w:rPr>
            </w:pPr>
            <w:r w:rsidRPr="003B28F3">
              <w:rPr>
                <w:sz w:val="22"/>
                <w:szCs w:val="22"/>
                <w:lang w:eastAsia="en-US"/>
              </w:rPr>
              <w:t>5</w:t>
            </w:r>
          </w:p>
        </w:tc>
      </w:tr>
      <w:tr w:rsidR="003B28F3" w:rsidRPr="003B28F3" w:rsidTr="001D7193">
        <w:tc>
          <w:tcPr>
            <w:tcW w:w="2694" w:type="dxa"/>
            <w:shd w:val="clear" w:color="auto" w:fill="auto"/>
            <w:vAlign w:val="center"/>
            <w:hideMark/>
          </w:tcPr>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8 броя вентилатори</w:t>
            </w:r>
          </w:p>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3-17 до 3-24;</w:t>
            </w:r>
          </w:p>
          <w:p w:rsidR="003B28F3" w:rsidRPr="003B28F3" w:rsidRDefault="003B28F3" w:rsidP="001D7193">
            <w:pPr>
              <w:overflowPunct w:val="0"/>
              <w:autoSpaceDE w:val="0"/>
              <w:autoSpaceDN w:val="0"/>
              <w:adjustRightInd w:val="0"/>
              <w:jc w:val="center"/>
              <w:textAlignment w:val="baseline"/>
              <w:rPr>
                <w:sz w:val="22"/>
                <w:szCs w:val="22"/>
              </w:rPr>
            </w:pPr>
          </w:p>
        </w:tc>
        <w:tc>
          <w:tcPr>
            <w:tcW w:w="1984" w:type="dxa"/>
            <w:shd w:val="clear" w:color="auto" w:fill="auto"/>
            <w:vAlign w:val="center"/>
          </w:tcPr>
          <w:p w:rsidR="003B28F3" w:rsidRPr="003B28F3" w:rsidRDefault="003B28F3" w:rsidP="001D7193">
            <w:pPr>
              <w:jc w:val="center"/>
              <w:rPr>
                <w:sz w:val="22"/>
                <w:szCs w:val="22"/>
              </w:rPr>
            </w:pPr>
            <w:r w:rsidRPr="003B28F3">
              <w:rPr>
                <w:sz w:val="22"/>
                <w:szCs w:val="22"/>
              </w:rPr>
              <w:t>Сграда 3</w:t>
            </w:r>
          </w:p>
        </w:tc>
        <w:tc>
          <w:tcPr>
            <w:tcW w:w="1701"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w:t>
            </w:r>
          </w:p>
        </w:tc>
        <w:tc>
          <w:tcPr>
            <w:tcW w:w="1701" w:type="dxa"/>
            <w:shd w:val="clear" w:color="auto" w:fill="auto"/>
          </w:tcPr>
          <w:p w:rsidR="003B28F3" w:rsidRPr="003B28F3" w:rsidRDefault="003B28F3" w:rsidP="001D7193">
            <w:pPr>
              <w:pStyle w:val="Default"/>
              <w:jc w:val="center"/>
              <w:rPr>
                <w:rFonts w:ascii="Times New Roman" w:hAnsi="Times New Roman" w:cs="Times New Roman"/>
                <w:sz w:val="22"/>
                <w:szCs w:val="22"/>
                <w:lang w:eastAsia="en-US"/>
              </w:rPr>
            </w:pPr>
            <w:r w:rsidRPr="003B28F3">
              <w:rPr>
                <w:rFonts w:ascii="Times New Roman" w:hAnsi="Times New Roman" w:cs="Times New Roman"/>
                <w:sz w:val="22"/>
                <w:szCs w:val="22"/>
                <w:lang w:eastAsia="en-US"/>
              </w:rPr>
              <w:t>99072</w:t>
            </w:r>
          </w:p>
          <w:p w:rsidR="003B28F3" w:rsidRPr="003B28F3" w:rsidRDefault="003B28F3" w:rsidP="001D7193">
            <w:pPr>
              <w:pStyle w:val="Default"/>
              <w:jc w:val="center"/>
              <w:rPr>
                <w:rFonts w:ascii="Times New Roman" w:hAnsi="Times New Roman" w:cs="Times New Roman"/>
                <w:sz w:val="22"/>
                <w:szCs w:val="22"/>
              </w:rPr>
            </w:pPr>
            <w:r w:rsidRPr="003B28F3">
              <w:rPr>
                <w:rFonts w:ascii="Times New Roman" w:hAnsi="Times New Roman" w:cs="Times New Roman"/>
                <w:sz w:val="22"/>
                <w:szCs w:val="22"/>
                <w:lang w:eastAsia="en-US"/>
              </w:rPr>
              <w:t xml:space="preserve"> (8 по </w:t>
            </w:r>
            <w:r w:rsidRPr="003B28F3">
              <w:rPr>
                <w:rFonts w:ascii="Times New Roman" w:hAnsi="Times New Roman" w:cs="Times New Roman"/>
                <w:sz w:val="22"/>
                <w:szCs w:val="22"/>
              </w:rPr>
              <w:t xml:space="preserve">12 384 </w:t>
            </w:r>
          </w:p>
          <w:p w:rsidR="003B28F3" w:rsidRPr="003B28F3" w:rsidRDefault="003B28F3" w:rsidP="001D7193">
            <w:pPr>
              <w:jc w:val="center"/>
              <w:rPr>
                <w:sz w:val="22"/>
                <w:szCs w:val="22"/>
              </w:rPr>
            </w:pPr>
            <w:r w:rsidRPr="003B28F3">
              <w:rPr>
                <w:sz w:val="22"/>
                <w:szCs w:val="22"/>
                <w:lang w:eastAsia="en-US"/>
              </w:rPr>
              <w:t>Nm</w:t>
            </w:r>
            <w:r w:rsidRPr="003B28F3">
              <w:rPr>
                <w:sz w:val="22"/>
                <w:szCs w:val="22"/>
                <w:vertAlign w:val="superscript"/>
                <w:lang w:eastAsia="en-US"/>
              </w:rPr>
              <w:t>3</w:t>
            </w:r>
            <w:r w:rsidRPr="003B28F3">
              <w:rPr>
                <w:sz w:val="22"/>
                <w:szCs w:val="22"/>
                <w:lang w:eastAsia="en-US"/>
              </w:rPr>
              <w:t>/h)</w:t>
            </w:r>
          </w:p>
        </w:tc>
        <w:tc>
          <w:tcPr>
            <w:tcW w:w="1843" w:type="dxa"/>
            <w:shd w:val="clear" w:color="auto" w:fill="auto"/>
          </w:tcPr>
          <w:p w:rsidR="003B28F3" w:rsidRPr="003B28F3" w:rsidRDefault="003B28F3" w:rsidP="001D7193">
            <w:pPr>
              <w:jc w:val="center"/>
              <w:rPr>
                <w:sz w:val="22"/>
                <w:szCs w:val="22"/>
              </w:rPr>
            </w:pPr>
            <w:r w:rsidRPr="003B28F3">
              <w:rPr>
                <w:sz w:val="22"/>
                <w:szCs w:val="22"/>
                <w:lang w:eastAsia="en-US"/>
              </w:rPr>
              <w:t>5</w:t>
            </w:r>
          </w:p>
        </w:tc>
      </w:tr>
      <w:tr w:rsidR="003B28F3" w:rsidRPr="003B28F3" w:rsidTr="001D7193">
        <w:tc>
          <w:tcPr>
            <w:tcW w:w="2694" w:type="dxa"/>
            <w:shd w:val="clear" w:color="auto" w:fill="auto"/>
            <w:vAlign w:val="center"/>
            <w:hideMark/>
          </w:tcPr>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8 броя вентилатори</w:t>
            </w:r>
          </w:p>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4-25 до 4-32;</w:t>
            </w:r>
          </w:p>
          <w:p w:rsidR="003B28F3" w:rsidRPr="003B28F3" w:rsidRDefault="003B28F3" w:rsidP="001D7193">
            <w:pPr>
              <w:overflowPunct w:val="0"/>
              <w:autoSpaceDE w:val="0"/>
              <w:autoSpaceDN w:val="0"/>
              <w:adjustRightInd w:val="0"/>
              <w:jc w:val="center"/>
              <w:textAlignment w:val="baseline"/>
              <w:rPr>
                <w:sz w:val="22"/>
                <w:szCs w:val="22"/>
              </w:rPr>
            </w:pPr>
          </w:p>
        </w:tc>
        <w:tc>
          <w:tcPr>
            <w:tcW w:w="1984" w:type="dxa"/>
            <w:shd w:val="clear" w:color="auto" w:fill="auto"/>
            <w:vAlign w:val="center"/>
          </w:tcPr>
          <w:p w:rsidR="003B28F3" w:rsidRPr="003B28F3" w:rsidRDefault="003B28F3" w:rsidP="001D7193">
            <w:pPr>
              <w:jc w:val="center"/>
              <w:rPr>
                <w:sz w:val="22"/>
                <w:szCs w:val="22"/>
              </w:rPr>
            </w:pPr>
            <w:r w:rsidRPr="003B28F3">
              <w:rPr>
                <w:sz w:val="22"/>
                <w:szCs w:val="22"/>
              </w:rPr>
              <w:t>Сграда 4</w:t>
            </w:r>
          </w:p>
        </w:tc>
        <w:tc>
          <w:tcPr>
            <w:tcW w:w="1701"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w:t>
            </w:r>
          </w:p>
        </w:tc>
        <w:tc>
          <w:tcPr>
            <w:tcW w:w="1701" w:type="dxa"/>
            <w:shd w:val="clear" w:color="auto" w:fill="auto"/>
          </w:tcPr>
          <w:p w:rsidR="003B28F3" w:rsidRPr="003B28F3" w:rsidRDefault="003B28F3" w:rsidP="001D7193">
            <w:pPr>
              <w:pStyle w:val="Default"/>
              <w:jc w:val="center"/>
              <w:rPr>
                <w:rFonts w:ascii="Times New Roman" w:hAnsi="Times New Roman" w:cs="Times New Roman"/>
                <w:sz w:val="22"/>
                <w:szCs w:val="22"/>
                <w:lang w:eastAsia="en-US"/>
              </w:rPr>
            </w:pPr>
            <w:r w:rsidRPr="003B28F3">
              <w:rPr>
                <w:rFonts w:ascii="Times New Roman" w:hAnsi="Times New Roman" w:cs="Times New Roman"/>
                <w:sz w:val="22"/>
                <w:szCs w:val="22"/>
                <w:lang w:eastAsia="en-US"/>
              </w:rPr>
              <w:t>99072</w:t>
            </w:r>
          </w:p>
          <w:p w:rsidR="003B28F3" w:rsidRPr="003B28F3" w:rsidRDefault="003B28F3" w:rsidP="001D7193">
            <w:pPr>
              <w:pStyle w:val="Default"/>
              <w:jc w:val="center"/>
              <w:rPr>
                <w:rFonts w:ascii="Times New Roman" w:hAnsi="Times New Roman" w:cs="Times New Roman"/>
                <w:sz w:val="22"/>
                <w:szCs w:val="22"/>
              </w:rPr>
            </w:pPr>
            <w:r w:rsidRPr="003B28F3">
              <w:rPr>
                <w:rFonts w:ascii="Times New Roman" w:hAnsi="Times New Roman" w:cs="Times New Roman"/>
                <w:sz w:val="22"/>
                <w:szCs w:val="22"/>
                <w:lang w:eastAsia="en-US"/>
              </w:rPr>
              <w:t xml:space="preserve"> (8 по </w:t>
            </w:r>
            <w:r w:rsidRPr="003B28F3">
              <w:rPr>
                <w:rFonts w:ascii="Times New Roman" w:hAnsi="Times New Roman" w:cs="Times New Roman"/>
                <w:sz w:val="22"/>
                <w:szCs w:val="22"/>
              </w:rPr>
              <w:t xml:space="preserve">12 384 </w:t>
            </w:r>
          </w:p>
          <w:p w:rsidR="003B28F3" w:rsidRPr="003B28F3" w:rsidRDefault="003B28F3" w:rsidP="001D7193">
            <w:pPr>
              <w:jc w:val="center"/>
              <w:rPr>
                <w:sz w:val="22"/>
                <w:szCs w:val="22"/>
              </w:rPr>
            </w:pPr>
            <w:r w:rsidRPr="003B28F3">
              <w:rPr>
                <w:sz w:val="22"/>
                <w:szCs w:val="22"/>
                <w:lang w:eastAsia="en-US"/>
              </w:rPr>
              <w:t>Nm</w:t>
            </w:r>
            <w:r w:rsidRPr="003B28F3">
              <w:rPr>
                <w:sz w:val="22"/>
                <w:szCs w:val="22"/>
                <w:vertAlign w:val="superscript"/>
                <w:lang w:eastAsia="en-US"/>
              </w:rPr>
              <w:t>3</w:t>
            </w:r>
            <w:r w:rsidRPr="003B28F3">
              <w:rPr>
                <w:sz w:val="22"/>
                <w:szCs w:val="22"/>
                <w:lang w:eastAsia="en-US"/>
              </w:rPr>
              <w:t>/h)</w:t>
            </w:r>
          </w:p>
        </w:tc>
        <w:tc>
          <w:tcPr>
            <w:tcW w:w="1843" w:type="dxa"/>
            <w:shd w:val="clear" w:color="auto" w:fill="auto"/>
          </w:tcPr>
          <w:p w:rsidR="003B28F3" w:rsidRPr="003B28F3" w:rsidRDefault="003B28F3" w:rsidP="001D7193">
            <w:pPr>
              <w:jc w:val="center"/>
              <w:rPr>
                <w:sz w:val="22"/>
                <w:szCs w:val="22"/>
              </w:rPr>
            </w:pPr>
            <w:r w:rsidRPr="003B28F3">
              <w:rPr>
                <w:sz w:val="22"/>
                <w:szCs w:val="22"/>
                <w:lang w:eastAsia="en-US"/>
              </w:rPr>
              <w:t>5</w:t>
            </w:r>
          </w:p>
        </w:tc>
      </w:tr>
      <w:tr w:rsidR="003B28F3" w:rsidRPr="003B28F3" w:rsidTr="001D7193">
        <w:tc>
          <w:tcPr>
            <w:tcW w:w="2694" w:type="dxa"/>
            <w:shd w:val="clear" w:color="auto" w:fill="auto"/>
            <w:vAlign w:val="center"/>
            <w:hideMark/>
          </w:tcPr>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6 броя вентилатори</w:t>
            </w:r>
          </w:p>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10-69 до 10-74;</w:t>
            </w:r>
          </w:p>
          <w:p w:rsidR="003B28F3" w:rsidRPr="003B28F3" w:rsidRDefault="003B28F3" w:rsidP="001D7193">
            <w:pPr>
              <w:overflowPunct w:val="0"/>
              <w:autoSpaceDE w:val="0"/>
              <w:autoSpaceDN w:val="0"/>
              <w:adjustRightInd w:val="0"/>
              <w:jc w:val="center"/>
              <w:textAlignment w:val="baseline"/>
              <w:rPr>
                <w:sz w:val="22"/>
                <w:szCs w:val="22"/>
              </w:rPr>
            </w:pPr>
          </w:p>
        </w:tc>
        <w:tc>
          <w:tcPr>
            <w:tcW w:w="1984" w:type="dxa"/>
            <w:shd w:val="clear" w:color="auto" w:fill="auto"/>
            <w:vAlign w:val="center"/>
          </w:tcPr>
          <w:p w:rsidR="003B28F3" w:rsidRPr="003B28F3" w:rsidRDefault="003B28F3" w:rsidP="001D7193">
            <w:pPr>
              <w:jc w:val="center"/>
              <w:rPr>
                <w:sz w:val="22"/>
                <w:szCs w:val="22"/>
              </w:rPr>
            </w:pPr>
            <w:r w:rsidRPr="003B28F3">
              <w:rPr>
                <w:sz w:val="22"/>
                <w:szCs w:val="22"/>
              </w:rPr>
              <w:t>Сграда 10</w:t>
            </w:r>
          </w:p>
        </w:tc>
        <w:tc>
          <w:tcPr>
            <w:tcW w:w="1701"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w:t>
            </w:r>
          </w:p>
        </w:tc>
        <w:tc>
          <w:tcPr>
            <w:tcW w:w="1701" w:type="dxa"/>
            <w:shd w:val="clear" w:color="auto" w:fill="auto"/>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74 304</w:t>
            </w:r>
          </w:p>
          <w:p w:rsidR="003B28F3" w:rsidRPr="003B28F3" w:rsidRDefault="003B28F3" w:rsidP="001D7193">
            <w:pPr>
              <w:jc w:val="center"/>
              <w:rPr>
                <w:sz w:val="22"/>
                <w:szCs w:val="22"/>
              </w:rPr>
            </w:pPr>
            <w:r w:rsidRPr="003B28F3">
              <w:rPr>
                <w:sz w:val="22"/>
                <w:szCs w:val="22"/>
                <w:lang w:eastAsia="en-US"/>
              </w:rPr>
              <w:t xml:space="preserve">(6 по </w:t>
            </w:r>
            <w:r w:rsidRPr="003B28F3">
              <w:rPr>
                <w:sz w:val="22"/>
                <w:szCs w:val="22"/>
              </w:rPr>
              <w:t xml:space="preserve">12 384 </w:t>
            </w:r>
            <w:r w:rsidRPr="003B28F3">
              <w:rPr>
                <w:sz w:val="22"/>
                <w:szCs w:val="22"/>
                <w:lang w:eastAsia="en-US"/>
              </w:rPr>
              <w:t>Nm</w:t>
            </w:r>
            <w:r w:rsidRPr="003B28F3">
              <w:rPr>
                <w:sz w:val="22"/>
                <w:szCs w:val="22"/>
                <w:vertAlign w:val="superscript"/>
                <w:lang w:eastAsia="en-US"/>
              </w:rPr>
              <w:t>3</w:t>
            </w:r>
            <w:r w:rsidRPr="003B28F3">
              <w:rPr>
                <w:sz w:val="22"/>
                <w:szCs w:val="22"/>
                <w:lang w:eastAsia="en-US"/>
              </w:rPr>
              <w:t xml:space="preserve">/h) </w:t>
            </w:r>
          </w:p>
        </w:tc>
        <w:tc>
          <w:tcPr>
            <w:tcW w:w="1843" w:type="dxa"/>
            <w:shd w:val="clear" w:color="auto" w:fill="auto"/>
          </w:tcPr>
          <w:p w:rsidR="003B28F3" w:rsidRPr="003B28F3" w:rsidRDefault="003B28F3" w:rsidP="001D7193">
            <w:pPr>
              <w:jc w:val="center"/>
              <w:rPr>
                <w:sz w:val="22"/>
                <w:szCs w:val="22"/>
              </w:rPr>
            </w:pPr>
            <w:r w:rsidRPr="003B28F3">
              <w:rPr>
                <w:sz w:val="22"/>
                <w:szCs w:val="22"/>
                <w:lang w:eastAsia="en-US"/>
              </w:rPr>
              <w:t>5</w:t>
            </w:r>
          </w:p>
        </w:tc>
      </w:tr>
      <w:tr w:rsidR="003B28F3" w:rsidRPr="003B28F3" w:rsidTr="001D7193">
        <w:tc>
          <w:tcPr>
            <w:tcW w:w="2694" w:type="dxa"/>
            <w:shd w:val="clear" w:color="auto" w:fill="auto"/>
            <w:vAlign w:val="center"/>
            <w:hideMark/>
          </w:tcPr>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6 броя вентилатори</w:t>
            </w:r>
          </w:p>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11-75 до 11-80;</w:t>
            </w:r>
          </w:p>
          <w:p w:rsidR="003B28F3" w:rsidRPr="003B28F3" w:rsidRDefault="003B28F3" w:rsidP="001D7193">
            <w:pPr>
              <w:overflowPunct w:val="0"/>
              <w:autoSpaceDE w:val="0"/>
              <w:autoSpaceDN w:val="0"/>
              <w:adjustRightInd w:val="0"/>
              <w:jc w:val="center"/>
              <w:textAlignment w:val="baseline"/>
              <w:rPr>
                <w:sz w:val="22"/>
                <w:szCs w:val="22"/>
              </w:rPr>
            </w:pPr>
          </w:p>
        </w:tc>
        <w:tc>
          <w:tcPr>
            <w:tcW w:w="1984" w:type="dxa"/>
            <w:shd w:val="clear" w:color="auto" w:fill="auto"/>
            <w:vAlign w:val="center"/>
          </w:tcPr>
          <w:p w:rsidR="003B28F3" w:rsidRPr="003B28F3" w:rsidRDefault="003B28F3" w:rsidP="001D7193">
            <w:pPr>
              <w:jc w:val="center"/>
              <w:rPr>
                <w:sz w:val="22"/>
                <w:szCs w:val="22"/>
              </w:rPr>
            </w:pPr>
            <w:r w:rsidRPr="003B28F3">
              <w:rPr>
                <w:sz w:val="22"/>
                <w:szCs w:val="22"/>
              </w:rPr>
              <w:t>Сграда 11</w:t>
            </w:r>
          </w:p>
        </w:tc>
        <w:tc>
          <w:tcPr>
            <w:tcW w:w="1701"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w:t>
            </w:r>
          </w:p>
        </w:tc>
        <w:tc>
          <w:tcPr>
            <w:tcW w:w="1701" w:type="dxa"/>
            <w:shd w:val="clear" w:color="auto" w:fill="auto"/>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74 304</w:t>
            </w:r>
          </w:p>
          <w:p w:rsidR="003B28F3" w:rsidRPr="003B28F3" w:rsidRDefault="003B28F3" w:rsidP="001D7193">
            <w:pPr>
              <w:jc w:val="center"/>
              <w:rPr>
                <w:sz w:val="22"/>
                <w:szCs w:val="22"/>
              </w:rPr>
            </w:pPr>
            <w:r w:rsidRPr="003B28F3">
              <w:rPr>
                <w:sz w:val="22"/>
                <w:szCs w:val="22"/>
                <w:lang w:eastAsia="en-US"/>
              </w:rPr>
              <w:t xml:space="preserve">(6 по </w:t>
            </w:r>
            <w:r w:rsidRPr="003B28F3">
              <w:rPr>
                <w:sz w:val="22"/>
                <w:szCs w:val="22"/>
                <w:lang w:val="en-US" w:eastAsia="en-US"/>
              </w:rPr>
              <w:t>12 </w:t>
            </w:r>
            <w:r w:rsidRPr="003B28F3">
              <w:rPr>
                <w:sz w:val="22"/>
                <w:szCs w:val="22"/>
                <w:lang w:eastAsia="en-US"/>
              </w:rPr>
              <w:t>38</w:t>
            </w:r>
            <w:r w:rsidRPr="003B28F3">
              <w:rPr>
                <w:sz w:val="22"/>
                <w:szCs w:val="22"/>
                <w:lang w:val="en-US" w:eastAsia="en-US"/>
              </w:rPr>
              <w:t xml:space="preserve">4 </w:t>
            </w:r>
            <w:r w:rsidRPr="003B28F3">
              <w:rPr>
                <w:sz w:val="22"/>
                <w:szCs w:val="22"/>
                <w:lang w:eastAsia="en-US"/>
              </w:rPr>
              <w:t>Nm</w:t>
            </w:r>
            <w:r w:rsidRPr="003B28F3">
              <w:rPr>
                <w:sz w:val="22"/>
                <w:szCs w:val="22"/>
                <w:vertAlign w:val="superscript"/>
                <w:lang w:eastAsia="en-US"/>
              </w:rPr>
              <w:t>3</w:t>
            </w:r>
            <w:r w:rsidRPr="003B28F3">
              <w:rPr>
                <w:sz w:val="22"/>
                <w:szCs w:val="22"/>
                <w:lang w:eastAsia="en-US"/>
              </w:rPr>
              <w:t>/h)</w:t>
            </w:r>
          </w:p>
        </w:tc>
        <w:tc>
          <w:tcPr>
            <w:tcW w:w="1843" w:type="dxa"/>
            <w:shd w:val="clear" w:color="auto" w:fill="auto"/>
          </w:tcPr>
          <w:p w:rsidR="003B28F3" w:rsidRPr="003B28F3" w:rsidRDefault="003B28F3" w:rsidP="001D7193">
            <w:pPr>
              <w:jc w:val="center"/>
              <w:rPr>
                <w:sz w:val="22"/>
                <w:szCs w:val="22"/>
              </w:rPr>
            </w:pPr>
            <w:r w:rsidRPr="003B28F3">
              <w:rPr>
                <w:sz w:val="22"/>
                <w:szCs w:val="22"/>
                <w:lang w:eastAsia="en-US"/>
              </w:rPr>
              <w:t>5</w:t>
            </w:r>
          </w:p>
        </w:tc>
      </w:tr>
      <w:tr w:rsidR="003B28F3" w:rsidRPr="003B28F3" w:rsidTr="001D7193">
        <w:tc>
          <w:tcPr>
            <w:tcW w:w="2694" w:type="dxa"/>
            <w:shd w:val="clear" w:color="auto" w:fill="auto"/>
            <w:vAlign w:val="center"/>
            <w:hideMark/>
          </w:tcPr>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8 броя вентилатори</w:t>
            </w:r>
          </w:p>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12-81 до 12-88;</w:t>
            </w:r>
          </w:p>
          <w:p w:rsidR="003B28F3" w:rsidRPr="003B28F3" w:rsidRDefault="003B28F3" w:rsidP="001D7193">
            <w:pPr>
              <w:overflowPunct w:val="0"/>
              <w:autoSpaceDE w:val="0"/>
              <w:autoSpaceDN w:val="0"/>
              <w:adjustRightInd w:val="0"/>
              <w:jc w:val="center"/>
              <w:textAlignment w:val="baseline"/>
              <w:rPr>
                <w:sz w:val="22"/>
                <w:szCs w:val="22"/>
              </w:rPr>
            </w:pPr>
          </w:p>
        </w:tc>
        <w:tc>
          <w:tcPr>
            <w:tcW w:w="1984" w:type="dxa"/>
            <w:shd w:val="clear" w:color="auto" w:fill="auto"/>
            <w:vAlign w:val="center"/>
          </w:tcPr>
          <w:p w:rsidR="003B28F3" w:rsidRPr="003B28F3" w:rsidRDefault="003B28F3" w:rsidP="001D7193">
            <w:pPr>
              <w:jc w:val="center"/>
              <w:rPr>
                <w:sz w:val="22"/>
                <w:szCs w:val="22"/>
              </w:rPr>
            </w:pPr>
            <w:r w:rsidRPr="003B28F3">
              <w:rPr>
                <w:sz w:val="22"/>
                <w:szCs w:val="22"/>
              </w:rPr>
              <w:t>Сграда 12</w:t>
            </w:r>
          </w:p>
        </w:tc>
        <w:tc>
          <w:tcPr>
            <w:tcW w:w="1701"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w:t>
            </w:r>
          </w:p>
        </w:tc>
        <w:tc>
          <w:tcPr>
            <w:tcW w:w="1701" w:type="dxa"/>
            <w:shd w:val="clear" w:color="auto" w:fill="auto"/>
          </w:tcPr>
          <w:p w:rsidR="003B28F3" w:rsidRPr="003B28F3" w:rsidRDefault="003B28F3" w:rsidP="001D7193">
            <w:pPr>
              <w:pStyle w:val="Default"/>
              <w:jc w:val="center"/>
              <w:rPr>
                <w:rFonts w:ascii="Times New Roman" w:hAnsi="Times New Roman" w:cs="Times New Roman"/>
                <w:sz w:val="22"/>
                <w:szCs w:val="22"/>
                <w:lang w:eastAsia="en-US"/>
              </w:rPr>
            </w:pPr>
            <w:r w:rsidRPr="003B28F3">
              <w:rPr>
                <w:rFonts w:ascii="Times New Roman" w:hAnsi="Times New Roman" w:cs="Times New Roman"/>
                <w:sz w:val="22"/>
                <w:szCs w:val="22"/>
                <w:lang w:eastAsia="en-US"/>
              </w:rPr>
              <w:t>99072</w:t>
            </w:r>
          </w:p>
          <w:p w:rsidR="003B28F3" w:rsidRPr="003B28F3" w:rsidRDefault="003B28F3" w:rsidP="001D7193">
            <w:pPr>
              <w:pStyle w:val="Default"/>
              <w:jc w:val="center"/>
              <w:rPr>
                <w:rFonts w:ascii="Times New Roman" w:hAnsi="Times New Roman" w:cs="Times New Roman"/>
                <w:sz w:val="22"/>
                <w:szCs w:val="22"/>
              </w:rPr>
            </w:pPr>
            <w:r w:rsidRPr="003B28F3">
              <w:rPr>
                <w:rFonts w:ascii="Times New Roman" w:hAnsi="Times New Roman" w:cs="Times New Roman"/>
                <w:sz w:val="22"/>
                <w:szCs w:val="22"/>
                <w:lang w:eastAsia="en-US"/>
              </w:rPr>
              <w:t xml:space="preserve"> (8 по </w:t>
            </w:r>
            <w:r w:rsidRPr="003B28F3">
              <w:rPr>
                <w:rFonts w:ascii="Times New Roman" w:hAnsi="Times New Roman" w:cs="Times New Roman"/>
                <w:sz w:val="22"/>
                <w:szCs w:val="22"/>
              </w:rPr>
              <w:t xml:space="preserve">12 384 </w:t>
            </w:r>
          </w:p>
          <w:p w:rsidR="003B28F3" w:rsidRPr="003B28F3" w:rsidRDefault="003B28F3" w:rsidP="001D7193">
            <w:pPr>
              <w:jc w:val="center"/>
              <w:rPr>
                <w:sz w:val="22"/>
                <w:szCs w:val="22"/>
              </w:rPr>
            </w:pPr>
            <w:r w:rsidRPr="003B28F3">
              <w:rPr>
                <w:sz w:val="22"/>
                <w:szCs w:val="22"/>
                <w:lang w:eastAsia="en-US"/>
              </w:rPr>
              <w:t>Nm</w:t>
            </w:r>
            <w:r w:rsidRPr="003B28F3">
              <w:rPr>
                <w:sz w:val="22"/>
                <w:szCs w:val="22"/>
                <w:vertAlign w:val="superscript"/>
                <w:lang w:eastAsia="en-US"/>
              </w:rPr>
              <w:t>3</w:t>
            </w:r>
            <w:r w:rsidRPr="003B28F3">
              <w:rPr>
                <w:sz w:val="22"/>
                <w:szCs w:val="22"/>
                <w:lang w:eastAsia="en-US"/>
              </w:rPr>
              <w:t>/h)</w:t>
            </w:r>
          </w:p>
        </w:tc>
        <w:tc>
          <w:tcPr>
            <w:tcW w:w="1843" w:type="dxa"/>
            <w:shd w:val="clear" w:color="auto" w:fill="auto"/>
          </w:tcPr>
          <w:p w:rsidR="003B28F3" w:rsidRPr="003B28F3" w:rsidRDefault="003B28F3" w:rsidP="001D7193">
            <w:pPr>
              <w:jc w:val="center"/>
              <w:rPr>
                <w:sz w:val="22"/>
                <w:szCs w:val="22"/>
              </w:rPr>
            </w:pPr>
            <w:r w:rsidRPr="003B28F3">
              <w:rPr>
                <w:sz w:val="22"/>
                <w:szCs w:val="22"/>
                <w:lang w:eastAsia="en-US"/>
              </w:rPr>
              <w:t>5</w:t>
            </w:r>
          </w:p>
        </w:tc>
      </w:tr>
      <w:tr w:rsidR="003B28F3" w:rsidRPr="003B28F3" w:rsidTr="001D7193">
        <w:tc>
          <w:tcPr>
            <w:tcW w:w="9923" w:type="dxa"/>
            <w:gridSpan w:val="5"/>
            <w:shd w:val="clear" w:color="auto" w:fill="auto"/>
            <w:vAlign w:val="center"/>
            <w:hideMark/>
          </w:tcPr>
          <w:p w:rsidR="003B28F3" w:rsidRPr="003B28F3" w:rsidRDefault="003B28F3" w:rsidP="001D7193">
            <w:pPr>
              <w:overflowPunct w:val="0"/>
              <w:autoSpaceDE w:val="0"/>
              <w:autoSpaceDN w:val="0"/>
              <w:adjustRightInd w:val="0"/>
              <w:ind w:left="1843"/>
              <w:jc w:val="both"/>
              <w:textAlignment w:val="baseline"/>
              <w:rPr>
                <w:b/>
                <w:sz w:val="22"/>
                <w:szCs w:val="22"/>
              </w:rPr>
            </w:pPr>
            <w:r w:rsidRPr="003B28F3">
              <w:rPr>
                <w:b/>
                <w:sz w:val="22"/>
                <w:szCs w:val="22"/>
              </w:rPr>
              <w:t xml:space="preserve">Инсталация за интензивно отглеждане на свине майки </w:t>
            </w:r>
          </w:p>
        </w:tc>
      </w:tr>
      <w:tr w:rsidR="003B28F3" w:rsidRPr="003B28F3" w:rsidTr="001D7193">
        <w:tc>
          <w:tcPr>
            <w:tcW w:w="2694" w:type="dxa"/>
            <w:shd w:val="clear" w:color="auto" w:fill="auto"/>
            <w:vAlign w:val="center"/>
            <w:hideMark/>
          </w:tcPr>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5 броя вентилатори</w:t>
            </w:r>
          </w:p>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6-43 до 6-47;</w:t>
            </w:r>
          </w:p>
          <w:p w:rsidR="003B28F3" w:rsidRPr="003B28F3" w:rsidRDefault="003B28F3" w:rsidP="001D7193">
            <w:pPr>
              <w:overflowPunct w:val="0"/>
              <w:autoSpaceDE w:val="0"/>
              <w:autoSpaceDN w:val="0"/>
              <w:adjustRightInd w:val="0"/>
              <w:jc w:val="center"/>
              <w:textAlignment w:val="baseline"/>
              <w:rPr>
                <w:sz w:val="22"/>
                <w:szCs w:val="22"/>
              </w:rPr>
            </w:pPr>
          </w:p>
        </w:tc>
        <w:tc>
          <w:tcPr>
            <w:tcW w:w="1984" w:type="dxa"/>
            <w:shd w:val="clear" w:color="auto" w:fill="auto"/>
            <w:vAlign w:val="center"/>
          </w:tcPr>
          <w:p w:rsidR="003B28F3" w:rsidRPr="003B28F3" w:rsidRDefault="003B28F3" w:rsidP="001D7193">
            <w:pPr>
              <w:jc w:val="center"/>
              <w:rPr>
                <w:sz w:val="22"/>
                <w:szCs w:val="22"/>
              </w:rPr>
            </w:pPr>
            <w:r w:rsidRPr="003B28F3">
              <w:rPr>
                <w:sz w:val="22"/>
                <w:szCs w:val="22"/>
              </w:rPr>
              <w:t>Сграда 6</w:t>
            </w:r>
          </w:p>
        </w:tc>
        <w:tc>
          <w:tcPr>
            <w:tcW w:w="1701"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w:t>
            </w:r>
          </w:p>
        </w:tc>
        <w:tc>
          <w:tcPr>
            <w:tcW w:w="1701"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61 920</w:t>
            </w:r>
          </w:p>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 xml:space="preserve">(5 по </w:t>
            </w:r>
            <w:r w:rsidRPr="003B28F3">
              <w:rPr>
                <w:sz w:val="22"/>
                <w:szCs w:val="22"/>
                <w:lang w:val="en-US" w:eastAsia="en-US"/>
              </w:rPr>
              <w:t>12 </w:t>
            </w:r>
            <w:r w:rsidRPr="003B28F3">
              <w:rPr>
                <w:sz w:val="22"/>
                <w:szCs w:val="22"/>
                <w:lang w:eastAsia="en-US"/>
              </w:rPr>
              <w:t>38</w:t>
            </w:r>
            <w:r w:rsidRPr="003B28F3">
              <w:rPr>
                <w:sz w:val="22"/>
                <w:szCs w:val="22"/>
                <w:lang w:val="en-US" w:eastAsia="en-US"/>
              </w:rPr>
              <w:t xml:space="preserve">4 </w:t>
            </w:r>
            <w:r w:rsidRPr="003B28F3">
              <w:rPr>
                <w:sz w:val="22"/>
                <w:szCs w:val="22"/>
                <w:lang w:eastAsia="en-US"/>
              </w:rPr>
              <w:t>Nm</w:t>
            </w:r>
            <w:r w:rsidRPr="003B28F3">
              <w:rPr>
                <w:sz w:val="22"/>
                <w:szCs w:val="22"/>
                <w:vertAlign w:val="superscript"/>
                <w:lang w:eastAsia="en-US"/>
              </w:rPr>
              <w:t>3</w:t>
            </w:r>
            <w:r w:rsidRPr="003B28F3">
              <w:rPr>
                <w:sz w:val="22"/>
                <w:szCs w:val="22"/>
                <w:lang w:eastAsia="en-US"/>
              </w:rPr>
              <w:t>/h)</w:t>
            </w:r>
          </w:p>
        </w:tc>
        <w:tc>
          <w:tcPr>
            <w:tcW w:w="1843" w:type="dxa"/>
            <w:shd w:val="clear" w:color="auto" w:fill="auto"/>
          </w:tcPr>
          <w:p w:rsidR="003B28F3" w:rsidRPr="003B28F3" w:rsidRDefault="003B28F3" w:rsidP="001D7193">
            <w:pPr>
              <w:jc w:val="center"/>
              <w:rPr>
                <w:sz w:val="22"/>
                <w:szCs w:val="22"/>
              </w:rPr>
            </w:pPr>
            <w:r w:rsidRPr="003B28F3">
              <w:rPr>
                <w:sz w:val="22"/>
                <w:szCs w:val="22"/>
                <w:lang w:eastAsia="en-US"/>
              </w:rPr>
              <w:t>5</w:t>
            </w:r>
          </w:p>
        </w:tc>
      </w:tr>
      <w:tr w:rsidR="003B28F3" w:rsidRPr="003B28F3" w:rsidTr="001D7193">
        <w:tc>
          <w:tcPr>
            <w:tcW w:w="2694" w:type="dxa"/>
            <w:shd w:val="clear" w:color="auto" w:fill="auto"/>
            <w:vAlign w:val="center"/>
            <w:hideMark/>
          </w:tcPr>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5 броя вентилатори</w:t>
            </w:r>
          </w:p>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7-48 до 7-52;</w:t>
            </w:r>
          </w:p>
          <w:p w:rsidR="003B28F3" w:rsidRPr="003B28F3" w:rsidRDefault="003B28F3" w:rsidP="001D7193">
            <w:pPr>
              <w:overflowPunct w:val="0"/>
              <w:autoSpaceDE w:val="0"/>
              <w:autoSpaceDN w:val="0"/>
              <w:adjustRightInd w:val="0"/>
              <w:jc w:val="center"/>
              <w:textAlignment w:val="baseline"/>
              <w:rPr>
                <w:sz w:val="22"/>
                <w:szCs w:val="22"/>
              </w:rPr>
            </w:pPr>
          </w:p>
        </w:tc>
        <w:tc>
          <w:tcPr>
            <w:tcW w:w="1984" w:type="dxa"/>
            <w:shd w:val="clear" w:color="auto" w:fill="auto"/>
            <w:vAlign w:val="center"/>
          </w:tcPr>
          <w:p w:rsidR="003B28F3" w:rsidRPr="003B28F3" w:rsidRDefault="003B28F3" w:rsidP="001D7193">
            <w:pPr>
              <w:jc w:val="center"/>
              <w:rPr>
                <w:sz w:val="22"/>
                <w:szCs w:val="22"/>
              </w:rPr>
            </w:pPr>
            <w:r w:rsidRPr="003B28F3">
              <w:rPr>
                <w:sz w:val="22"/>
                <w:szCs w:val="22"/>
              </w:rPr>
              <w:t>Сграда 7</w:t>
            </w:r>
          </w:p>
        </w:tc>
        <w:tc>
          <w:tcPr>
            <w:tcW w:w="1701"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w:t>
            </w:r>
          </w:p>
        </w:tc>
        <w:tc>
          <w:tcPr>
            <w:tcW w:w="1701"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61 920</w:t>
            </w:r>
          </w:p>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 xml:space="preserve">(5 по </w:t>
            </w:r>
            <w:r w:rsidRPr="003B28F3">
              <w:rPr>
                <w:sz w:val="22"/>
                <w:szCs w:val="22"/>
                <w:lang w:val="en-US" w:eastAsia="en-US"/>
              </w:rPr>
              <w:t>12 </w:t>
            </w:r>
            <w:r w:rsidRPr="003B28F3">
              <w:rPr>
                <w:sz w:val="22"/>
                <w:szCs w:val="22"/>
                <w:lang w:eastAsia="en-US"/>
              </w:rPr>
              <w:t>38</w:t>
            </w:r>
            <w:r w:rsidRPr="003B28F3">
              <w:rPr>
                <w:sz w:val="22"/>
                <w:szCs w:val="22"/>
                <w:lang w:val="en-US" w:eastAsia="en-US"/>
              </w:rPr>
              <w:t xml:space="preserve">4 </w:t>
            </w:r>
            <w:r w:rsidRPr="003B28F3">
              <w:rPr>
                <w:sz w:val="22"/>
                <w:szCs w:val="22"/>
                <w:lang w:eastAsia="en-US"/>
              </w:rPr>
              <w:t>Nm</w:t>
            </w:r>
            <w:r w:rsidRPr="003B28F3">
              <w:rPr>
                <w:sz w:val="22"/>
                <w:szCs w:val="22"/>
                <w:vertAlign w:val="superscript"/>
                <w:lang w:eastAsia="en-US"/>
              </w:rPr>
              <w:t>3</w:t>
            </w:r>
            <w:r w:rsidRPr="003B28F3">
              <w:rPr>
                <w:sz w:val="22"/>
                <w:szCs w:val="22"/>
                <w:lang w:eastAsia="en-US"/>
              </w:rPr>
              <w:t>/h)</w:t>
            </w:r>
          </w:p>
        </w:tc>
        <w:tc>
          <w:tcPr>
            <w:tcW w:w="1843" w:type="dxa"/>
            <w:shd w:val="clear" w:color="auto" w:fill="auto"/>
          </w:tcPr>
          <w:p w:rsidR="003B28F3" w:rsidRPr="003B28F3" w:rsidRDefault="003B28F3" w:rsidP="001D7193">
            <w:pPr>
              <w:jc w:val="center"/>
              <w:rPr>
                <w:sz w:val="22"/>
                <w:szCs w:val="22"/>
              </w:rPr>
            </w:pPr>
            <w:r w:rsidRPr="003B28F3">
              <w:rPr>
                <w:sz w:val="22"/>
                <w:szCs w:val="22"/>
                <w:lang w:eastAsia="en-US"/>
              </w:rPr>
              <w:t>5</w:t>
            </w:r>
          </w:p>
        </w:tc>
      </w:tr>
      <w:tr w:rsidR="003B28F3" w:rsidRPr="003B28F3" w:rsidTr="001D7193">
        <w:tc>
          <w:tcPr>
            <w:tcW w:w="2694"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5 броя вентилатори</w:t>
            </w:r>
          </w:p>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8-53 до 8-60;</w:t>
            </w:r>
          </w:p>
          <w:p w:rsidR="003B28F3" w:rsidRPr="003B28F3" w:rsidRDefault="003B28F3" w:rsidP="001D7193">
            <w:pPr>
              <w:overflowPunct w:val="0"/>
              <w:autoSpaceDE w:val="0"/>
              <w:autoSpaceDN w:val="0"/>
              <w:adjustRightInd w:val="0"/>
              <w:jc w:val="center"/>
              <w:textAlignment w:val="baseline"/>
              <w:rPr>
                <w:sz w:val="22"/>
                <w:szCs w:val="22"/>
              </w:rPr>
            </w:pPr>
          </w:p>
        </w:tc>
        <w:tc>
          <w:tcPr>
            <w:tcW w:w="1984" w:type="dxa"/>
            <w:shd w:val="clear" w:color="auto" w:fill="auto"/>
            <w:vAlign w:val="center"/>
          </w:tcPr>
          <w:p w:rsidR="003B28F3" w:rsidRPr="003B28F3" w:rsidRDefault="003B28F3" w:rsidP="001D7193">
            <w:pPr>
              <w:jc w:val="center"/>
              <w:rPr>
                <w:sz w:val="22"/>
                <w:szCs w:val="22"/>
              </w:rPr>
            </w:pPr>
            <w:r w:rsidRPr="003B28F3">
              <w:rPr>
                <w:sz w:val="22"/>
                <w:szCs w:val="22"/>
              </w:rPr>
              <w:lastRenderedPageBreak/>
              <w:t>Сграда 8</w:t>
            </w:r>
          </w:p>
        </w:tc>
        <w:tc>
          <w:tcPr>
            <w:tcW w:w="1701"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w:t>
            </w:r>
          </w:p>
        </w:tc>
        <w:tc>
          <w:tcPr>
            <w:tcW w:w="1701"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61 920</w:t>
            </w:r>
          </w:p>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 xml:space="preserve">(5 по </w:t>
            </w:r>
            <w:r w:rsidRPr="003B28F3">
              <w:rPr>
                <w:sz w:val="22"/>
                <w:szCs w:val="22"/>
                <w:lang w:val="en-US" w:eastAsia="en-US"/>
              </w:rPr>
              <w:t>12 </w:t>
            </w:r>
            <w:r w:rsidRPr="003B28F3">
              <w:rPr>
                <w:sz w:val="22"/>
                <w:szCs w:val="22"/>
                <w:lang w:eastAsia="en-US"/>
              </w:rPr>
              <w:t>38</w:t>
            </w:r>
            <w:r w:rsidRPr="003B28F3">
              <w:rPr>
                <w:sz w:val="22"/>
                <w:szCs w:val="22"/>
                <w:lang w:val="en-US" w:eastAsia="en-US"/>
              </w:rPr>
              <w:t xml:space="preserve">4 </w:t>
            </w:r>
            <w:r w:rsidRPr="003B28F3">
              <w:rPr>
                <w:sz w:val="22"/>
                <w:szCs w:val="22"/>
                <w:lang w:eastAsia="en-US"/>
              </w:rPr>
              <w:lastRenderedPageBreak/>
              <w:t>Nm</w:t>
            </w:r>
            <w:r w:rsidRPr="003B28F3">
              <w:rPr>
                <w:sz w:val="22"/>
                <w:szCs w:val="22"/>
                <w:vertAlign w:val="superscript"/>
                <w:lang w:eastAsia="en-US"/>
              </w:rPr>
              <w:t>3</w:t>
            </w:r>
            <w:r w:rsidRPr="003B28F3">
              <w:rPr>
                <w:sz w:val="22"/>
                <w:szCs w:val="22"/>
                <w:lang w:eastAsia="en-US"/>
              </w:rPr>
              <w:t>/h)</w:t>
            </w:r>
          </w:p>
        </w:tc>
        <w:tc>
          <w:tcPr>
            <w:tcW w:w="1843" w:type="dxa"/>
            <w:shd w:val="clear" w:color="auto" w:fill="auto"/>
          </w:tcPr>
          <w:p w:rsidR="003B28F3" w:rsidRPr="003B28F3" w:rsidRDefault="003B28F3" w:rsidP="001D7193">
            <w:pPr>
              <w:jc w:val="center"/>
              <w:rPr>
                <w:sz w:val="22"/>
                <w:szCs w:val="22"/>
              </w:rPr>
            </w:pPr>
            <w:r w:rsidRPr="003B28F3">
              <w:rPr>
                <w:sz w:val="22"/>
                <w:szCs w:val="22"/>
                <w:lang w:eastAsia="en-US"/>
              </w:rPr>
              <w:lastRenderedPageBreak/>
              <w:t>5</w:t>
            </w:r>
          </w:p>
        </w:tc>
      </w:tr>
      <w:tr w:rsidR="003B28F3" w:rsidRPr="003B28F3" w:rsidTr="001D7193">
        <w:tc>
          <w:tcPr>
            <w:tcW w:w="9923" w:type="dxa"/>
            <w:gridSpan w:val="5"/>
            <w:shd w:val="clear" w:color="auto" w:fill="auto"/>
            <w:vAlign w:val="center"/>
          </w:tcPr>
          <w:p w:rsidR="003B28F3" w:rsidRPr="003B28F3" w:rsidRDefault="003B28F3" w:rsidP="001D7193">
            <w:pPr>
              <w:overflowPunct w:val="0"/>
              <w:autoSpaceDE w:val="0"/>
              <w:autoSpaceDN w:val="0"/>
              <w:adjustRightInd w:val="0"/>
              <w:jc w:val="center"/>
              <w:textAlignment w:val="baseline"/>
              <w:rPr>
                <w:b/>
                <w:sz w:val="22"/>
                <w:szCs w:val="22"/>
              </w:rPr>
            </w:pPr>
            <w:r w:rsidRPr="003B28F3">
              <w:rPr>
                <w:b/>
                <w:sz w:val="22"/>
                <w:szCs w:val="22"/>
              </w:rPr>
              <w:t>Инсталации извън приложение № 4 на ЗООС</w:t>
            </w:r>
          </w:p>
        </w:tc>
      </w:tr>
      <w:tr w:rsidR="003B28F3" w:rsidRPr="003B28F3" w:rsidTr="001D7193">
        <w:tc>
          <w:tcPr>
            <w:tcW w:w="9923" w:type="dxa"/>
            <w:gridSpan w:val="5"/>
            <w:shd w:val="clear" w:color="auto" w:fill="auto"/>
            <w:vAlign w:val="center"/>
            <w:hideMark/>
          </w:tcPr>
          <w:p w:rsidR="003B28F3" w:rsidRPr="003B28F3" w:rsidRDefault="003B28F3" w:rsidP="001D7193">
            <w:pPr>
              <w:overflowPunct w:val="0"/>
              <w:autoSpaceDE w:val="0"/>
              <w:autoSpaceDN w:val="0"/>
              <w:adjustRightInd w:val="0"/>
              <w:jc w:val="center"/>
              <w:textAlignment w:val="baseline"/>
              <w:rPr>
                <w:b/>
                <w:sz w:val="22"/>
                <w:szCs w:val="22"/>
                <w:lang w:eastAsia="en-US"/>
              </w:rPr>
            </w:pPr>
            <w:r w:rsidRPr="003B28F3">
              <w:rPr>
                <w:b/>
                <w:sz w:val="22"/>
                <w:szCs w:val="22"/>
              </w:rPr>
              <w:t>Инсталация за интензивно отглеждане на отбити от кърмене/подрастващи прасета</w:t>
            </w:r>
          </w:p>
        </w:tc>
      </w:tr>
      <w:tr w:rsidR="003B28F3" w:rsidRPr="003B28F3" w:rsidTr="001D7193">
        <w:tc>
          <w:tcPr>
            <w:tcW w:w="2694" w:type="dxa"/>
            <w:shd w:val="clear" w:color="auto" w:fill="auto"/>
            <w:vAlign w:val="center"/>
            <w:hideMark/>
          </w:tcPr>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10 броя вентилатори</w:t>
            </w:r>
          </w:p>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5-33 до 5-42;</w:t>
            </w:r>
          </w:p>
          <w:p w:rsidR="003B28F3" w:rsidRPr="003B28F3" w:rsidRDefault="003B28F3" w:rsidP="001D7193">
            <w:pPr>
              <w:overflowPunct w:val="0"/>
              <w:autoSpaceDE w:val="0"/>
              <w:autoSpaceDN w:val="0"/>
              <w:adjustRightInd w:val="0"/>
              <w:jc w:val="center"/>
              <w:textAlignment w:val="baseline"/>
              <w:rPr>
                <w:sz w:val="22"/>
                <w:szCs w:val="22"/>
              </w:rPr>
            </w:pPr>
          </w:p>
        </w:tc>
        <w:tc>
          <w:tcPr>
            <w:tcW w:w="1984"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Сграда 5</w:t>
            </w:r>
          </w:p>
        </w:tc>
        <w:tc>
          <w:tcPr>
            <w:tcW w:w="1701"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w:t>
            </w:r>
          </w:p>
        </w:tc>
        <w:tc>
          <w:tcPr>
            <w:tcW w:w="1701"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12 3840</w:t>
            </w:r>
          </w:p>
          <w:p w:rsidR="003B28F3" w:rsidRPr="003B28F3" w:rsidRDefault="003B28F3" w:rsidP="001D7193">
            <w:pPr>
              <w:overflowPunct w:val="0"/>
              <w:autoSpaceDE w:val="0"/>
              <w:autoSpaceDN w:val="0"/>
              <w:adjustRightInd w:val="0"/>
              <w:jc w:val="center"/>
              <w:textAlignment w:val="baseline"/>
              <w:rPr>
                <w:sz w:val="22"/>
                <w:szCs w:val="22"/>
                <w:lang w:val="en-US" w:eastAsia="en-US"/>
              </w:rPr>
            </w:pPr>
            <w:r w:rsidRPr="003B28F3">
              <w:rPr>
                <w:sz w:val="22"/>
                <w:szCs w:val="22"/>
                <w:lang w:eastAsia="en-US"/>
              </w:rPr>
              <w:t xml:space="preserve">(10 по </w:t>
            </w:r>
            <w:r w:rsidRPr="003B28F3">
              <w:rPr>
                <w:sz w:val="22"/>
                <w:szCs w:val="22"/>
                <w:lang w:val="en-US" w:eastAsia="en-US"/>
              </w:rPr>
              <w:t>12 </w:t>
            </w:r>
            <w:r w:rsidRPr="003B28F3">
              <w:rPr>
                <w:sz w:val="22"/>
                <w:szCs w:val="22"/>
                <w:lang w:eastAsia="en-US"/>
              </w:rPr>
              <w:t>384</w:t>
            </w:r>
            <w:r w:rsidRPr="003B28F3">
              <w:rPr>
                <w:sz w:val="22"/>
                <w:szCs w:val="22"/>
                <w:lang w:val="en-US" w:eastAsia="en-US"/>
              </w:rPr>
              <w:t xml:space="preserve"> </w:t>
            </w:r>
            <w:r w:rsidRPr="003B28F3">
              <w:rPr>
                <w:sz w:val="22"/>
                <w:szCs w:val="22"/>
                <w:lang w:eastAsia="en-US"/>
              </w:rPr>
              <w:t>Nm</w:t>
            </w:r>
            <w:r w:rsidRPr="003B28F3">
              <w:rPr>
                <w:sz w:val="22"/>
                <w:szCs w:val="22"/>
                <w:vertAlign w:val="superscript"/>
                <w:lang w:eastAsia="en-US"/>
              </w:rPr>
              <w:t>3</w:t>
            </w:r>
            <w:r w:rsidRPr="003B28F3">
              <w:rPr>
                <w:sz w:val="22"/>
                <w:szCs w:val="22"/>
                <w:lang w:eastAsia="en-US"/>
              </w:rPr>
              <w:t xml:space="preserve">/h) </w:t>
            </w:r>
          </w:p>
        </w:tc>
        <w:tc>
          <w:tcPr>
            <w:tcW w:w="1843" w:type="dxa"/>
            <w:shd w:val="clear" w:color="auto" w:fill="auto"/>
            <w:vAlign w:val="center"/>
          </w:tcPr>
          <w:p w:rsidR="003B28F3" w:rsidRPr="003B28F3" w:rsidRDefault="003B28F3" w:rsidP="001D7193">
            <w:pPr>
              <w:jc w:val="center"/>
              <w:rPr>
                <w:sz w:val="22"/>
                <w:szCs w:val="22"/>
              </w:rPr>
            </w:pPr>
            <w:r w:rsidRPr="003B28F3">
              <w:rPr>
                <w:sz w:val="22"/>
                <w:szCs w:val="22"/>
                <w:lang w:eastAsia="en-US"/>
              </w:rPr>
              <w:t>5</w:t>
            </w:r>
          </w:p>
        </w:tc>
      </w:tr>
      <w:tr w:rsidR="003B28F3" w:rsidRPr="003B28F3" w:rsidTr="001D7193">
        <w:tc>
          <w:tcPr>
            <w:tcW w:w="2694" w:type="dxa"/>
            <w:shd w:val="clear" w:color="auto" w:fill="auto"/>
            <w:vAlign w:val="center"/>
            <w:hideMark/>
          </w:tcPr>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8 броя вентилатори</w:t>
            </w:r>
          </w:p>
          <w:p w:rsidR="003B28F3" w:rsidRPr="003B28F3" w:rsidRDefault="003B28F3" w:rsidP="001D7193">
            <w:pPr>
              <w:overflowPunct w:val="0"/>
              <w:autoSpaceDE w:val="0"/>
              <w:autoSpaceDN w:val="0"/>
              <w:adjustRightInd w:val="0"/>
              <w:jc w:val="center"/>
              <w:textAlignment w:val="baseline"/>
              <w:rPr>
                <w:sz w:val="22"/>
                <w:szCs w:val="22"/>
              </w:rPr>
            </w:pPr>
            <w:r w:rsidRPr="003B28F3">
              <w:rPr>
                <w:sz w:val="22"/>
                <w:szCs w:val="22"/>
              </w:rPr>
              <w:t>9-61 до 9-68;</w:t>
            </w:r>
          </w:p>
          <w:p w:rsidR="003B28F3" w:rsidRPr="003B28F3" w:rsidRDefault="003B28F3" w:rsidP="001D7193">
            <w:pPr>
              <w:overflowPunct w:val="0"/>
              <w:autoSpaceDE w:val="0"/>
              <w:autoSpaceDN w:val="0"/>
              <w:adjustRightInd w:val="0"/>
              <w:jc w:val="center"/>
              <w:textAlignment w:val="baseline"/>
              <w:rPr>
                <w:sz w:val="22"/>
                <w:szCs w:val="22"/>
              </w:rPr>
            </w:pPr>
          </w:p>
        </w:tc>
        <w:tc>
          <w:tcPr>
            <w:tcW w:w="1984" w:type="dxa"/>
            <w:shd w:val="clear" w:color="auto" w:fill="auto"/>
            <w:vAlign w:val="center"/>
          </w:tcPr>
          <w:p w:rsidR="003B28F3" w:rsidRPr="003B28F3" w:rsidRDefault="003B28F3" w:rsidP="001D7193">
            <w:pPr>
              <w:jc w:val="center"/>
              <w:rPr>
                <w:sz w:val="22"/>
                <w:szCs w:val="22"/>
              </w:rPr>
            </w:pPr>
            <w:r w:rsidRPr="003B28F3">
              <w:rPr>
                <w:sz w:val="22"/>
                <w:szCs w:val="22"/>
              </w:rPr>
              <w:t>Сграда 9</w:t>
            </w:r>
          </w:p>
        </w:tc>
        <w:tc>
          <w:tcPr>
            <w:tcW w:w="1701" w:type="dxa"/>
            <w:shd w:val="clear" w:color="auto" w:fill="auto"/>
            <w:vAlign w:val="center"/>
          </w:tcPr>
          <w:p w:rsidR="003B28F3" w:rsidRPr="003B28F3" w:rsidRDefault="003B28F3" w:rsidP="001D7193">
            <w:pPr>
              <w:overflowPunct w:val="0"/>
              <w:autoSpaceDE w:val="0"/>
              <w:autoSpaceDN w:val="0"/>
              <w:adjustRightInd w:val="0"/>
              <w:jc w:val="center"/>
              <w:textAlignment w:val="baseline"/>
              <w:rPr>
                <w:sz w:val="22"/>
                <w:szCs w:val="22"/>
                <w:lang w:eastAsia="en-US"/>
              </w:rPr>
            </w:pPr>
            <w:r w:rsidRPr="003B28F3">
              <w:rPr>
                <w:sz w:val="22"/>
                <w:szCs w:val="22"/>
                <w:lang w:eastAsia="en-US"/>
              </w:rPr>
              <w:t>-</w:t>
            </w:r>
          </w:p>
        </w:tc>
        <w:tc>
          <w:tcPr>
            <w:tcW w:w="1701" w:type="dxa"/>
            <w:shd w:val="clear" w:color="auto" w:fill="auto"/>
            <w:vAlign w:val="center"/>
          </w:tcPr>
          <w:p w:rsidR="003B28F3" w:rsidRPr="003B28F3" w:rsidRDefault="003B28F3" w:rsidP="001D7193">
            <w:pPr>
              <w:pStyle w:val="Default"/>
              <w:jc w:val="center"/>
              <w:rPr>
                <w:rFonts w:ascii="Times New Roman" w:hAnsi="Times New Roman" w:cs="Times New Roman"/>
                <w:sz w:val="22"/>
                <w:szCs w:val="22"/>
                <w:lang w:eastAsia="en-US"/>
              </w:rPr>
            </w:pPr>
            <w:r w:rsidRPr="003B28F3">
              <w:rPr>
                <w:rFonts w:ascii="Times New Roman" w:hAnsi="Times New Roman" w:cs="Times New Roman"/>
                <w:sz w:val="22"/>
                <w:szCs w:val="22"/>
                <w:lang w:eastAsia="en-US"/>
              </w:rPr>
              <w:t>99072</w:t>
            </w:r>
          </w:p>
          <w:p w:rsidR="003B28F3" w:rsidRPr="003B28F3" w:rsidRDefault="003B28F3" w:rsidP="001D7193">
            <w:pPr>
              <w:pStyle w:val="Default"/>
              <w:jc w:val="center"/>
              <w:rPr>
                <w:rFonts w:ascii="Times New Roman" w:hAnsi="Times New Roman" w:cs="Times New Roman"/>
                <w:sz w:val="22"/>
                <w:szCs w:val="22"/>
              </w:rPr>
            </w:pPr>
            <w:r w:rsidRPr="003B28F3">
              <w:rPr>
                <w:rFonts w:ascii="Times New Roman" w:hAnsi="Times New Roman" w:cs="Times New Roman"/>
                <w:sz w:val="22"/>
                <w:szCs w:val="22"/>
                <w:lang w:eastAsia="en-US"/>
              </w:rPr>
              <w:t xml:space="preserve"> (8 по </w:t>
            </w:r>
            <w:r w:rsidRPr="003B28F3">
              <w:rPr>
                <w:rFonts w:ascii="Times New Roman" w:hAnsi="Times New Roman" w:cs="Times New Roman"/>
                <w:sz w:val="22"/>
                <w:szCs w:val="22"/>
              </w:rPr>
              <w:t xml:space="preserve">12 384 </w:t>
            </w:r>
          </w:p>
          <w:p w:rsidR="003B28F3" w:rsidRPr="003B28F3" w:rsidRDefault="003B28F3" w:rsidP="001D7193">
            <w:pPr>
              <w:overflowPunct w:val="0"/>
              <w:autoSpaceDE w:val="0"/>
              <w:autoSpaceDN w:val="0"/>
              <w:adjustRightInd w:val="0"/>
              <w:jc w:val="center"/>
              <w:textAlignment w:val="baseline"/>
              <w:rPr>
                <w:sz w:val="22"/>
                <w:szCs w:val="22"/>
                <w:lang w:val="en-US" w:eastAsia="en-US"/>
              </w:rPr>
            </w:pPr>
            <w:r w:rsidRPr="003B28F3">
              <w:rPr>
                <w:sz w:val="22"/>
                <w:szCs w:val="22"/>
                <w:lang w:eastAsia="en-US"/>
              </w:rPr>
              <w:t>Nm</w:t>
            </w:r>
            <w:r w:rsidRPr="003B28F3">
              <w:rPr>
                <w:sz w:val="22"/>
                <w:szCs w:val="22"/>
                <w:vertAlign w:val="superscript"/>
                <w:lang w:eastAsia="en-US"/>
              </w:rPr>
              <w:t>3</w:t>
            </w:r>
            <w:r w:rsidRPr="003B28F3">
              <w:rPr>
                <w:sz w:val="22"/>
                <w:szCs w:val="22"/>
                <w:lang w:eastAsia="en-US"/>
              </w:rPr>
              <w:t>/h)</w:t>
            </w:r>
          </w:p>
        </w:tc>
        <w:tc>
          <w:tcPr>
            <w:tcW w:w="1843" w:type="dxa"/>
            <w:shd w:val="clear" w:color="auto" w:fill="auto"/>
            <w:vAlign w:val="center"/>
          </w:tcPr>
          <w:p w:rsidR="003B28F3" w:rsidRPr="003B28F3" w:rsidRDefault="003B28F3" w:rsidP="001D7193">
            <w:pPr>
              <w:jc w:val="center"/>
              <w:rPr>
                <w:sz w:val="22"/>
                <w:szCs w:val="22"/>
              </w:rPr>
            </w:pPr>
            <w:r w:rsidRPr="003B28F3">
              <w:rPr>
                <w:sz w:val="22"/>
                <w:szCs w:val="22"/>
                <w:lang w:eastAsia="en-US"/>
              </w:rPr>
              <w:t>5</w:t>
            </w:r>
          </w:p>
        </w:tc>
      </w:tr>
    </w:tbl>
    <w:p w:rsidR="006352C5" w:rsidRPr="00571CFF" w:rsidRDefault="006352C5" w:rsidP="006352C5">
      <w:pPr>
        <w:spacing w:before="240"/>
        <w:jc w:val="both"/>
        <w:rPr>
          <w:rFonts w:cs="Arial"/>
          <w:szCs w:val="28"/>
          <w:u w:val="single"/>
          <w:lang w:val="ru-RU"/>
        </w:rPr>
      </w:pPr>
      <w:r>
        <w:rPr>
          <w:u w:val="single"/>
        </w:rPr>
        <w:t>Условие 9.2.2.1</w:t>
      </w:r>
      <w:r w:rsidRPr="006767F9">
        <w:rPr>
          <w:u w:val="single"/>
        </w:rPr>
        <w:t xml:space="preserve"> </w:t>
      </w:r>
    </w:p>
    <w:p w:rsidR="006352C5" w:rsidRDefault="006352C5" w:rsidP="005E578C">
      <w:pPr>
        <w:overflowPunct w:val="0"/>
        <w:autoSpaceDE w:val="0"/>
        <w:autoSpaceDN w:val="0"/>
        <w:adjustRightInd w:val="0"/>
        <w:spacing w:before="120"/>
        <w:ind w:firstLine="709"/>
        <w:jc w:val="both"/>
        <w:textAlignment w:val="baseline"/>
      </w:pPr>
      <w:r>
        <w:t>Условието се спазва</w:t>
      </w:r>
      <w:r w:rsidRPr="00571CFF">
        <w:t xml:space="preserve">. </w:t>
      </w:r>
    </w:p>
    <w:p w:rsidR="006352C5" w:rsidRDefault="006352C5" w:rsidP="005E578C">
      <w:pPr>
        <w:overflowPunct w:val="0"/>
        <w:autoSpaceDE w:val="0"/>
        <w:autoSpaceDN w:val="0"/>
        <w:adjustRightInd w:val="0"/>
        <w:ind w:firstLine="709"/>
        <w:jc w:val="both"/>
        <w:textAlignment w:val="baseline"/>
      </w:pPr>
      <w:r>
        <w:t xml:space="preserve">Количеството на общ екскретиран азот </w:t>
      </w:r>
      <w:r>
        <w:rPr>
          <w:bCs/>
          <w:lang w:val="en-US"/>
        </w:rPr>
        <w:t>(N)</w:t>
      </w:r>
      <w:r>
        <w:rPr>
          <w:bCs/>
        </w:rPr>
        <w:t xml:space="preserve"> </w:t>
      </w:r>
      <w:r>
        <w:t xml:space="preserve">и фосфор </w:t>
      </w:r>
      <w:r>
        <w:rPr>
          <w:bCs/>
          <w:lang w:val="en-US"/>
        </w:rPr>
        <w:t>(P)</w:t>
      </w:r>
      <w:r>
        <w:t xml:space="preserve"> за всяко ското място (жизнено пространство), не превишават посочените в Условие 9.2.2.1 стойности.</w:t>
      </w:r>
    </w:p>
    <w:p w:rsidR="006352C5" w:rsidRDefault="006352C5" w:rsidP="005E578C">
      <w:pPr>
        <w:overflowPunct w:val="0"/>
        <w:autoSpaceDE w:val="0"/>
        <w:autoSpaceDN w:val="0"/>
        <w:adjustRightInd w:val="0"/>
        <w:ind w:firstLine="709"/>
        <w:jc w:val="both"/>
        <w:textAlignment w:val="baseline"/>
      </w:pPr>
      <w:r w:rsidRPr="006352C5">
        <w:rPr>
          <w:lang w:eastAsia="en-US"/>
        </w:rPr>
        <w:t xml:space="preserve">Методът на изчисление/оценката на емисиите </w:t>
      </w:r>
      <w:r>
        <w:rPr>
          <w:lang w:eastAsia="en-US"/>
        </w:rPr>
        <w:t>е представен за съгласуване</w:t>
      </w:r>
      <w:r w:rsidRPr="006352C5">
        <w:rPr>
          <w:lang w:eastAsia="en-US"/>
        </w:rPr>
        <w:t xml:space="preserve"> с РИОСВ чрез </w:t>
      </w:r>
      <w:r w:rsidRPr="006352C5">
        <w:rPr>
          <w:lang w:eastAsia="ar-SA"/>
        </w:rPr>
        <w:t>плана за мониторинг</w:t>
      </w:r>
      <w:r w:rsidRPr="006352C5">
        <w:rPr>
          <w:lang w:eastAsia="en-US"/>
        </w:rPr>
        <w:t>.</w:t>
      </w:r>
      <w:r>
        <w:rPr>
          <w:lang w:eastAsia="en-US"/>
        </w:rPr>
        <w:t xml:space="preserve"> </w:t>
      </w:r>
    </w:p>
    <w:p w:rsidR="006352C5" w:rsidRPr="00571CFF" w:rsidRDefault="006352C5" w:rsidP="006352C5">
      <w:pPr>
        <w:overflowPunct w:val="0"/>
        <w:autoSpaceDE w:val="0"/>
        <w:autoSpaceDN w:val="0"/>
        <w:adjustRightInd w:val="0"/>
        <w:ind w:firstLine="709"/>
        <w:jc w:val="both"/>
        <w:textAlignment w:val="baseline"/>
        <w:rPr>
          <w:color w:val="000000"/>
        </w:rPr>
      </w:pPr>
      <w:r w:rsidRPr="00A365D9">
        <w:t xml:space="preserve">В таблицата по-долу са представени емисионните ограничения и свързаните с тях НДНТ-СЕН за емисии на </w:t>
      </w:r>
      <w:r w:rsidR="00314700">
        <w:t xml:space="preserve">общ екскретиран азот </w:t>
      </w:r>
      <w:r w:rsidR="00314700">
        <w:rPr>
          <w:bCs/>
          <w:lang w:val="en-US"/>
        </w:rPr>
        <w:t>(N)</w:t>
      </w:r>
      <w:r w:rsidR="00314700">
        <w:rPr>
          <w:bCs/>
        </w:rPr>
        <w:t xml:space="preserve"> </w:t>
      </w:r>
      <w:r w:rsidR="00314700">
        <w:t xml:space="preserve">и фосфор </w:t>
      </w:r>
      <w:r w:rsidR="00314700">
        <w:rPr>
          <w:bCs/>
          <w:lang w:val="en-US"/>
        </w:rPr>
        <w:t>(P)</w:t>
      </w:r>
      <w:r w:rsidR="00314700">
        <w:t xml:space="preserve"> </w:t>
      </w:r>
      <w:r w:rsidRPr="00A365D9">
        <w:t xml:space="preserve">от всяко помещение </w:t>
      </w:r>
      <w:r w:rsidRPr="00A365D9">
        <w:rPr>
          <w:bCs/>
        </w:rPr>
        <w:t>за интензивно отглеждане на свине за угояване</w:t>
      </w:r>
      <w:r>
        <w:rPr>
          <w:bCs/>
        </w:rPr>
        <w:t>, съгласно</w:t>
      </w:r>
      <w:r w:rsidRPr="00A365D9">
        <w:t xml:space="preserve"> </w:t>
      </w:r>
      <w:r>
        <w:t xml:space="preserve">Условие 9.2.2.1 от КР. </w:t>
      </w:r>
    </w:p>
    <w:p w:rsidR="006352C5" w:rsidRDefault="006352C5" w:rsidP="006352C5">
      <w:pPr>
        <w:numPr>
          <w:ilvl w:val="12"/>
          <w:numId w:val="0"/>
        </w:numPr>
        <w:tabs>
          <w:tab w:val="left" w:pos="1134"/>
        </w:tabs>
        <w:ind w:right="-8"/>
        <w:jc w:val="both"/>
        <w:outlineLvl w:val="0"/>
        <w:rPr>
          <w:b/>
          <w:bCs/>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3166"/>
        <w:gridCol w:w="3148"/>
      </w:tblGrid>
      <w:tr w:rsidR="006352C5" w:rsidRPr="002F2B6D" w:rsidTr="006352C5">
        <w:trPr>
          <w:jc w:val="center"/>
        </w:trPr>
        <w:tc>
          <w:tcPr>
            <w:tcW w:w="3306" w:type="dxa"/>
            <w:tcBorders>
              <w:top w:val="single" w:sz="4" w:space="0" w:color="auto"/>
              <w:left w:val="single" w:sz="4" w:space="0" w:color="auto"/>
              <w:bottom w:val="single" w:sz="4" w:space="0" w:color="auto"/>
              <w:right w:val="single" w:sz="4" w:space="0" w:color="auto"/>
            </w:tcBorders>
            <w:vAlign w:val="center"/>
            <w:hideMark/>
          </w:tcPr>
          <w:p w:rsidR="006352C5" w:rsidRPr="002F2B6D" w:rsidRDefault="006352C5" w:rsidP="001D7193">
            <w:pPr>
              <w:widowControl w:val="0"/>
              <w:autoSpaceDE w:val="0"/>
              <w:autoSpaceDN w:val="0"/>
              <w:adjustRightInd w:val="0"/>
              <w:snapToGrid w:val="0"/>
              <w:jc w:val="center"/>
              <w:rPr>
                <w:rFonts w:eastAsia="Calibri"/>
                <w:b/>
                <w:sz w:val="22"/>
                <w:szCs w:val="22"/>
                <w:lang w:eastAsia="en-US"/>
              </w:rPr>
            </w:pPr>
            <w:r w:rsidRPr="002F2B6D">
              <w:rPr>
                <w:rFonts w:eastAsia="Calibri"/>
                <w:b/>
                <w:sz w:val="22"/>
                <w:szCs w:val="22"/>
                <w:lang w:eastAsia="en-US"/>
              </w:rPr>
              <w:t>Параметър</w:t>
            </w:r>
          </w:p>
        </w:tc>
        <w:tc>
          <w:tcPr>
            <w:tcW w:w="3166" w:type="dxa"/>
            <w:tcBorders>
              <w:top w:val="single" w:sz="4" w:space="0" w:color="auto"/>
              <w:left w:val="single" w:sz="4" w:space="0" w:color="auto"/>
              <w:bottom w:val="single" w:sz="4" w:space="0" w:color="auto"/>
              <w:right w:val="single" w:sz="4" w:space="0" w:color="auto"/>
            </w:tcBorders>
            <w:vAlign w:val="center"/>
            <w:hideMark/>
          </w:tcPr>
          <w:p w:rsidR="006352C5" w:rsidRPr="002F2B6D" w:rsidRDefault="006352C5" w:rsidP="001D7193">
            <w:pPr>
              <w:widowControl w:val="0"/>
              <w:autoSpaceDE w:val="0"/>
              <w:autoSpaceDN w:val="0"/>
              <w:adjustRightInd w:val="0"/>
              <w:snapToGrid w:val="0"/>
              <w:jc w:val="center"/>
              <w:rPr>
                <w:rFonts w:eastAsia="Calibri"/>
                <w:b/>
                <w:sz w:val="22"/>
                <w:szCs w:val="22"/>
                <w:lang w:eastAsia="en-US"/>
              </w:rPr>
            </w:pPr>
            <w:r w:rsidRPr="002F2B6D">
              <w:rPr>
                <w:rFonts w:eastAsia="Calibri"/>
                <w:b/>
                <w:sz w:val="22"/>
                <w:szCs w:val="22"/>
                <w:lang w:eastAsia="en-US"/>
              </w:rPr>
              <w:t>Категория животни</w:t>
            </w:r>
          </w:p>
        </w:tc>
        <w:tc>
          <w:tcPr>
            <w:tcW w:w="3148" w:type="dxa"/>
            <w:tcBorders>
              <w:top w:val="single" w:sz="4" w:space="0" w:color="auto"/>
              <w:left w:val="single" w:sz="4" w:space="0" w:color="auto"/>
              <w:bottom w:val="single" w:sz="4" w:space="0" w:color="auto"/>
              <w:right w:val="single" w:sz="4" w:space="0" w:color="auto"/>
            </w:tcBorders>
            <w:vAlign w:val="center"/>
            <w:hideMark/>
          </w:tcPr>
          <w:p w:rsidR="006352C5" w:rsidRPr="002F2B6D" w:rsidRDefault="006352C5" w:rsidP="001D7193">
            <w:pPr>
              <w:widowControl w:val="0"/>
              <w:autoSpaceDE w:val="0"/>
              <w:autoSpaceDN w:val="0"/>
              <w:adjustRightInd w:val="0"/>
              <w:snapToGrid w:val="0"/>
              <w:jc w:val="center"/>
              <w:rPr>
                <w:rFonts w:eastAsia="Calibri"/>
                <w:b/>
                <w:sz w:val="22"/>
                <w:szCs w:val="22"/>
                <w:lang w:eastAsia="en-US"/>
              </w:rPr>
            </w:pPr>
            <w:r w:rsidRPr="002F2B6D">
              <w:rPr>
                <w:rFonts w:eastAsia="Calibri"/>
                <w:b/>
                <w:sz w:val="22"/>
                <w:szCs w:val="22"/>
                <w:lang w:eastAsia="en-US"/>
              </w:rPr>
              <w:t>Свързан с НДНТ общ екскретиран азот/фосфор (kg екскретиран азот/фосфор за жизнено пространство за едно животно/година)</w:t>
            </w:r>
          </w:p>
        </w:tc>
      </w:tr>
      <w:tr w:rsidR="006352C5" w:rsidRPr="002F2B6D" w:rsidTr="006352C5">
        <w:trPr>
          <w:jc w:val="center"/>
        </w:trPr>
        <w:tc>
          <w:tcPr>
            <w:tcW w:w="3306" w:type="dxa"/>
            <w:tcBorders>
              <w:top w:val="single" w:sz="4" w:space="0" w:color="auto"/>
              <w:left w:val="single" w:sz="4" w:space="0" w:color="auto"/>
              <w:bottom w:val="single" w:sz="4" w:space="0" w:color="auto"/>
              <w:right w:val="single" w:sz="4" w:space="0" w:color="auto"/>
            </w:tcBorders>
            <w:vAlign w:val="center"/>
            <w:hideMark/>
          </w:tcPr>
          <w:p w:rsidR="006352C5" w:rsidRPr="002F2B6D" w:rsidRDefault="006352C5" w:rsidP="001D7193">
            <w:pPr>
              <w:numPr>
                <w:ilvl w:val="12"/>
                <w:numId w:val="0"/>
              </w:numPr>
              <w:tabs>
                <w:tab w:val="left" w:pos="1134"/>
              </w:tabs>
              <w:ind w:right="-8"/>
              <w:jc w:val="center"/>
              <w:outlineLvl w:val="0"/>
              <w:rPr>
                <w:rFonts w:eastAsia="Calibri"/>
                <w:sz w:val="22"/>
                <w:szCs w:val="22"/>
                <w:lang w:eastAsia="en-US"/>
              </w:rPr>
            </w:pPr>
            <w:r w:rsidRPr="002F2B6D">
              <w:rPr>
                <w:rFonts w:eastAsia="Calibri"/>
                <w:sz w:val="22"/>
                <w:szCs w:val="22"/>
                <w:lang w:eastAsia="en-US"/>
              </w:rPr>
              <w:t>Общ екскретиран азот,</w:t>
            </w:r>
          </w:p>
          <w:p w:rsidR="006352C5" w:rsidRPr="002F2B6D" w:rsidRDefault="006352C5" w:rsidP="001D7193">
            <w:pPr>
              <w:numPr>
                <w:ilvl w:val="12"/>
                <w:numId w:val="0"/>
              </w:numPr>
              <w:tabs>
                <w:tab w:val="left" w:pos="1134"/>
              </w:tabs>
              <w:overflowPunct w:val="0"/>
              <w:autoSpaceDE w:val="0"/>
              <w:autoSpaceDN w:val="0"/>
              <w:adjustRightInd w:val="0"/>
              <w:ind w:right="-8"/>
              <w:jc w:val="center"/>
              <w:outlineLvl w:val="0"/>
              <w:rPr>
                <w:rFonts w:eastAsia="Calibri"/>
                <w:b/>
                <w:sz w:val="22"/>
                <w:szCs w:val="22"/>
                <w:lang w:eastAsia="en-US"/>
              </w:rPr>
            </w:pPr>
            <w:r w:rsidRPr="002F2B6D">
              <w:rPr>
                <w:rFonts w:eastAsia="Calibri"/>
                <w:sz w:val="22"/>
                <w:szCs w:val="22"/>
                <w:lang w:eastAsia="en-US"/>
              </w:rPr>
              <w:t>изразен като N.</w:t>
            </w:r>
          </w:p>
        </w:tc>
        <w:tc>
          <w:tcPr>
            <w:tcW w:w="3166" w:type="dxa"/>
            <w:tcBorders>
              <w:top w:val="single" w:sz="4" w:space="0" w:color="auto"/>
              <w:left w:val="single" w:sz="4" w:space="0" w:color="auto"/>
              <w:bottom w:val="single" w:sz="4" w:space="0" w:color="auto"/>
              <w:right w:val="single" w:sz="4" w:space="0" w:color="auto"/>
            </w:tcBorders>
            <w:vAlign w:val="center"/>
            <w:hideMark/>
          </w:tcPr>
          <w:p w:rsidR="006352C5" w:rsidRPr="002F2B6D" w:rsidRDefault="006352C5" w:rsidP="001D7193">
            <w:pPr>
              <w:widowControl w:val="0"/>
              <w:autoSpaceDE w:val="0"/>
              <w:autoSpaceDN w:val="0"/>
              <w:adjustRightInd w:val="0"/>
              <w:snapToGrid w:val="0"/>
              <w:jc w:val="center"/>
              <w:rPr>
                <w:rFonts w:eastAsia="Calibri"/>
                <w:b/>
                <w:sz w:val="22"/>
                <w:szCs w:val="22"/>
                <w:lang w:eastAsia="en-US"/>
              </w:rPr>
            </w:pPr>
            <w:r w:rsidRPr="002F2B6D">
              <w:rPr>
                <w:rFonts w:eastAsia="Calibri"/>
                <w:sz w:val="22"/>
                <w:szCs w:val="22"/>
                <w:lang w:eastAsia="en-US"/>
              </w:rPr>
              <w:t>Свине за угояване</w:t>
            </w:r>
            <w:r w:rsidRPr="002F2B6D">
              <w:rPr>
                <w:rFonts w:eastAsia="Calibri"/>
                <w:sz w:val="22"/>
                <w:szCs w:val="22"/>
                <w:lang w:val="en-US" w:eastAsia="en-US"/>
              </w:rPr>
              <w:t xml:space="preserve"> </w:t>
            </w:r>
            <w:r w:rsidRPr="002F2B6D">
              <w:rPr>
                <w:rFonts w:eastAsia="Calibri"/>
                <w:sz w:val="22"/>
                <w:szCs w:val="22"/>
                <w:lang w:eastAsia="en-US"/>
              </w:rPr>
              <w:t>(над 30 кг)</w:t>
            </w:r>
          </w:p>
        </w:tc>
        <w:tc>
          <w:tcPr>
            <w:tcW w:w="3148" w:type="dxa"/>
            <w:tcBorders>
              <w:top w:val="single" w:sz="4" w:space="0" w:color="auto"/>
              <w:left w:val="single" w:sz="4" w:space="0" w:color="auto"/>
              <w:bottom w:val="single" w:sz="4" w:space="0" w:color="auto"/>
              <w:right w:val="single" w:sz="4" w:space="0" w:color="auto"/>
            </w:tcBorders>
            <w:vAlign w:val="center"/>
            <w:hideMark/>
          </w:tcPr>
          <w:p w:rsidR="006352C5" w:rsidRPr="002F2B6D" w:rsidRDefault="006352C5" w:rsidP="001D7193">
            <w:pPr>
              <w:numPr>
                <w:ilvl w:val="12"/>
                <w:numId w:val="0"/>
              </w:numPr>
              <w:tabs>
                <w:tab w:val="left" w:pos="1134"/>
              </w:tabs>
              <w:overflowPunct w:val="0"/>
              <w:autoSpaceDE w:val="0"/>
              <w:autoSpaceDN w:val="0"/>
              <w:adjustRightInd w:val="0"/>
              <w:ind w:right="-8"/>
              <w:jc w:val="center"/>
              <w:outlineLvl w:val="0"/>
              <w:rPr>
                <w:rFonts w:eastAsia="Calibri"/>
                <w:b/>
                <w:sz w:val="22"/>
                <w:szCs w:val="22"/>
                <w:lang w:eastAsia="en-US"/>
              </w:rPr>
            </w:pPr>
            <w:r w:rsidRPr="002F2B6D">
              <w:rPr>
                <w:rFonts w:eastAsia="Calibri"/>
                <w:sz w:val="22"/>
                <w:szCs w:val="22"/>
                <w:lang w:eastAsia="en-US"/>
              </w:rPr>
              <w:t>7,0</w:t>
            </w:r>
          </w:p>
        </w:tc>
      </w:tr>
      <w:tr w:rsidR="006352C5" w:rsidRPr="002F2B6D" w:rsidTr="006352C5">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6352C5" w:rsidRPr="002F2B6D" w:rsidRDefault="006352C5" w:rsidP="001D7193">
            <w:pPr>
              <w:numPr>
                <w:ilvl w:val="12"/>
                <w:numId w:val="0"/>
              </w:numPr>
              <w:tabs>
                <w:tab w:val="left" w:pos="1134"/>
              </w:tabs>
              <w:ind w:right="-8"/>
              <w:jc w:val="center"/>
              <w:outlineLvl w:val="0"/>
              <w:rPr>
                <w:rFonts w:eastAsia="Calibri"/>
                <w:sz w:val="22"/>
                <w:szCs w:val="22"/>
                <w:lang w:eastAsia="en-US"/>
              </w:rPr>
            </w:pPr>
            <w:r w:rsidRPr="002F2B6D">
              <w:rPr>
                <w:rFonts w:eastAsia="Calibri"/>
                <w:sz w:val="22"/>
                <w:szCs w:val="22"/>
                <w:lang w:eastAsia="en-US"/>
              </w:rPr>
              <w:t>Общ екскретиран азот,</w:t>
            </w:r>
          </w:p>
          <w:p w:rsidR="006352C5" w:rsidRPr="002F2B6D" w:rsidRDefault="006352C5" w:rsidP="001D7193">
            <w:pPr>
              <w:numPr>
                <w:ilvl w:val="12"/>
                <w:numId w:val="0"/>
              </w:numPr>
              <w:tabs>
                <w:tab w:val="left" w:pos="1134"/>
              </w:tabs>
              <w:ind w:right="-8"/>
              <w:jc w:val="center"/>
              <w:outlineLvl w:val="0"/>
              <w:rPr>
                <w:rFonts w:eastAsia="Calibri"/>
                <w:sz w:val="22"/>
                <w:szCs w:val="22"/>
                <w:lang w:eastAsia="en-US"/>
              </w:rPr>
            </w:pPr>
            <w:r w:rsidRPr="002F2B6D">
              <w:rPr>
                <w:rFonts w:eastAsia="Calibri"/>
                <w:sz w:val="22"/>
                <w:szCs w:val="22"/>
                <w:lang w:eastAsia="en-US"/>
              </w:rPr>
              <w:t>изразен като N.</w:t>
            </w:r>
          </w:p>
        </w:tc>
        <w:tc>
          <w:tcPr>
            <w:tcW w:w="3166" w:type="dxa"/>
            <w:tcBorders>
              <w:top w:val="single" w:sz="4" w:space="0" w:color="auto"/>
              <w:left w:val="single" w:sz="4" w:space="0" w:color="auto"/>
              <w:bottom w:val="single" w:sz="4" w:space="0" w:color="auto"/>
              <w:right w:val="single" w:sz="4" w:space="0" w:color="auto"/>
            </w:tcBorders>
            <w:vAlign w:val="center"/>
          </w:tcPr>
          <w:p w:rsidR="006352C5" w:rsidRPr="002F2B6D" w:rsidRDefault="006352C5" w:rsidP="001D7193">
            <w:pPr>
              <w:widowControl w:val="0"/>
              <w:autoSpaceDE w:val="0"/>
              <w:autoSpaceDN w:val="0"/>
              <w:adjustRightInd w:val="0"/>
              <w:snapToGrid w:val="0"/>
              <w:jc w:val="center"/>
              <w:rPr>
                <w:rFonts w:eastAsia="Calibri"/>
                <w:sz w:val="22"/>
                <w:szCs w:val="22"/>
                <w:lang w:eastAsia="en-US"/>
              </w:rPr>
            </w:pPr>
            <w:r w:rsidRPr="002F2B6D">
              <w:rPr>
                <w:rFonts w:eastAsia="Calibri"/>
                <w:sz w:val="22"/>
                <w:szCs w:val="22"/>
                <w:lang w:eastAsia="en-US"/>
              </w:rPr>
              <w:t>Свине майки</w:t>
            </w:r>
          </w:p>
        </w:tc>
        <w:tc>
          <w:tcPr>
            <w:tcW w:w="3148" w:type="dxa"/>
            <w:tcBorders>
              <w:top w:val="single" w:sz="4" w:space="0" w:color="auto"/>
              <w:left w:val="single" w:sz="4" w:space="0" w:color="auto"/>
              <w:bottom w:val="single" w:sz="4" w:space="0" w:color="auto"/>
              <w:right w:val="single" w:sz="4" w:space="0" w:color="auto"/>
            </w:tcBorders>
            <w:vAlign w:val="center"/>
          </w:tcPr>
          <w:p w:rsidR="006352C5" w:rsidRPr="002F2B6D" w:rsidRDefault="006352C5" w:rsidP="001D7193">
            <w:pPr>
              <w:numPr>
                <w:ilvl w:val="12"/>
                <w:numId w:val="0"/>
              </w:numPr>
              <w:tabs>
                <w:tab w:val="left" w:pos="1134"/>
              </w:tabs>
              <w:overflowPunct w:val="0"/>
              <w:autoSpaceDE w:val="0"/>
              <w:autoSpaceDN w:val="0"/>
              <w:adjustRightInd w:val="0"/>
              <w:ind w:right="-8"/>
              <w:jc w:val="center"/>
              <w:outlineLvl w:val="0"/>
              <w:rPr>
                <w:rFonts w:eastAsia="Calibri"/>
                <w:sz w:val="22"/>
                <w:szCs w:val="22"/>
                <w:lang w:eastAsia="en-US"/>
              </w:rPr>
            </w:pPr>
            <w:r w:rsidRPr="002F2B6D">
              <w:rPr>
                <w:rFonts w:eastAsia="Calibri"/>
                <w:sz w:val="22"/>
                <w:szCs w:val="22"/>
                <w:lang w:eastAsia="en-US"/>
              </w:rPr>
              <w:t>17,0</w:t>
            </w:r>
          </w:p>
        </w:tc>
      </w:tr>
      <w:tr w:rsidR="006352C5" w:rsidRPr="002F2B6D" w:rsidTr="006352C5">
        <w:trPr>
          <w:jc w:val="center"/>
        </w:trPr>
        <w:tc>
          <w:tcPr>
            <w:tcW w:w="3306" w:type="dxa"/>
            <w:tcBorders>
              <w:top w:val="single" w:sz="4" w:space="0" w:color="auto"/>
              <w:left w:val="single" w:sz="4" w:space="0" w:color="auto"/>
              <w:bottom w:val="single" w:sz="4" w:space="0" w:color="auto"/>
              <w:right w:val="single" w:sz="4" w:space="0" w:color="auto"/>
            </w:tcBorders>
            <w:vAlign w:val="center"/>
            <w:hideMark/>
          </w:tcPr>
          <w:p w:rsidR="006352C5" w:rsidRPr="002F2B6D" w:rsidRDefault="006352C5" w:rsidP="001D7193">
            <w:pPr>
              <w:numPr>
                <w:ilvl w:val="12"/>
                <w:numId w:val="0"/>
              </w:numPr>
              <w:tabs>
                <w:tab w:val="left" w:pos="1134"/>
              </w:tabs>
              <w:ind w:right="-8"/>
              <w:jc w:val="center"/>
              <w:outlineLvl w:val="0"/>
              <w:rPr>
                <w:rFonts w:eastAsia="Calibri"/>
                <w:sz w:val="22"/>
                <w:szCs w:val="22"/>
                <w:lang w:eastAsia="en-US"/>
              </w:rPr>
            </w:pPr>
            <w:r w:rsidRPr="002F2B6D">
              <w:rPr>
                <w:rFonts w:eastAsia="Calibri"/>
                <w:sz w:val="22"/>
                <w:szCs w:val="22"/>
                <w:lang w:eastAsia="en-US"/>
              </w:rPr>
              <w:t>Общ екскретиран фосфор,</w:t>
            </w:r>
          </w:p>
          <w:p w:rsidR="006352C5" w:rsidRPr="002F2B6D" w:rsidRDefault="006352C5" w:rsidP="001D7193">
            <w:pPr>
              <w:numPr>
                <w:ilvl w:val="12"/>
                <w:numId w:val="0"/>
              </w:numPr>
              <w:tabs>
                <w:tab w:val="left" w:pos="1134"/>
              </w:tabs>
              <w:overflowPunct w:val="0"/>
              <w:autoSpaceDE w:val="0"/>
              <w:autoSpaceDN w:val="0"/>
              <w:adjustRightInd w:val="0"/>
              <w:ind w:right="-8"/>
              <w:jc w:val="center"/>
              <w:outlineLvl w:val="0"/>
              <w:rPr>
                <w:rFonts w:eastAsia="Calibri"/>
                <w:b/>
                <w:sz w:val="22"/>
                <w:szCs w:val="22"/>
                <w:lang w:eastAsia="en-US"/>
              </w:rPr>
            </w:pPr>
            <w:r w:rsidRPr="002F2B6D">
              <w:rPr>
                <w:rFonts w:eastAsia="Calibri"/>
                <w:sz w:val="22"/>
                <w:szCs w:val="22"/>
                <w:lang w:eastAsia="en-US"/>
              </w:rPr>
              <w:t>изразен като P</w:t>
            </w:r>
            <w:r w:rsidRPr="002F2B6D">
              <w:rPr>
                <w:rFonts w:eastAsia="Calibri"/>
                <w:sz w:val="22"/>
                <w:szCs w:val="22"/>
                <w:vertAlign w:val="subscript"/>
                <w:lang w:eastAsia="en-US"/>
              </w:rPr>
              <w:t>2</w:t>
            </w:r>
            <w:r w:rsidRPr="002F2B6D">
              <w:rPr>
                <w:rFonts w:eastAsia="Calibri"/>
                <w:sz w:val="22"/>
                <w:szCs w:val="22"/>
                <w:lang w:eastAsia="en-US"/>
              </w:rPr>
              <w:t>O</w:t>
            </w:r>
            <w:r w:rsidRPr="002F2B6D">
              <w:rPr>
                <w:rFonts w:eastAsia="Calibri"/>
                <w:sz w:val="22"/>
                <w:szCs w:val="22"/>
                <w:vertAlign w:val="subscript"/>
                <w:lang w:eastAsia="en-US"/>
              </w:rPr>
              <w:t>5</w:t>
            </w:r>
            <w:r w:rsidRPr="002F2B6D">
              <w:rPr>
                <w:rFonts w:eastAsia="Calibri"/>
                <w:sz w:val="22"/>
                <w:szCs w:val="22"/>
                <w:lang w:eastAsia="en-US"/>
              </w:rPr>
              <w:t>.</w:t>
            </w:r>
          </w:p>
        </w:tc>
        <w:tc>
          <w:tcPr>
            <w:tcW w:w="3166" w:type="dxa"/>
            <w:tcBorders>
              <w:top w:val="single" w:sz="4" w:space="0" w:color="auto"/>
              <w:left w:val="single" w:sz="4" w:space="0" w:color="auto"/>
              <w:bottom w:val="single" w:sz="4" w:space="0" w:color="auto"/>
              <w:right w:val="single" w:sz="4" w:space="0" w:color="auto"/>
            </w:tcBorders>
            <w:vAlign w:val="center"/>
            <w:hideMark/>
          </w:tcPr>
          <w:p w:rsidR="006352C5" w:rsidRPr="002F2B6D" w:rsidRDefault="006352C5" w:rsidP="001D7193">
            <w:pPr>
              <w:widowControl w:val="0"/>
              <w:autoSpaceDE w:val="0"/>
              <w:autoSpaceDN w:val="0"/>
              <w:adjustRightInd w:val="0"/>
              <w:snapToGrid w:val="0"/>
              <w:jc w:val="center"/>
              <w:rPr>
                <w:rFonts w:eastAsia="Calibri"/>
                <w:b/>
                <w:sz w:val="22"/>
                <w:szCs w:val="22"/>
                <w:lang w:eastAsia="en-US"/>
              </w:rPr>
            </w:pPr>
            <w:r w:rsidRPr="002F2B6D">
              <w:rPr>
                <w:rFonts w:eastAsia="Calibri"/>
                <w:sz w:val="22"/>
                <w:szCs w:val="22"/>
                <w:lang w:eastAsia="en-US"/>
              </w:rPr>
              <w:t>Свине за угояване</w:t>
            </w:r>
            <w:r w:rsidRPr="002F2B6D">
              <w:rPr>
                <w:rFonts w:eastAsia="Calibri"/>
                <w:sz w:val="22"/>
                <w:szCs w:val="22"/>
                <w:lang w:val="en-US" w:eastAsia="en-US"/>
              </w:rPr>
              <w:t xml:space="preserve"> </w:t>
            </w:r>
            <w:r w:rsidRPr="002F2B6D">
              <w:rPr>
                <w:rFonts w:eastAsia="Calibri"/>
                <w:sz w:val="22"/>
                <w:szCs w:val="22"/>
                <w:lang w:eastAsia="en-US"/>
              </w:rPr>
              <w:t>(над 30 кг)</w:t>
            </w:r>
          </w:p>
        </w:tc>
        <w:tc>
          <w:tcPr>
            <w:tcW w:w="3148" w:type="dxa"/>
            <w:tcBorders>
              <w:top w:val="single" w:sz="4" w:space="0" w:color="auto"/>
              <w:left w:val="single" w:sz="4" w:space="0" w:color="auto"/>
              <w:bottom w:val="single" w:sz="4" w:space="0" w:color="auto"/>
              <w:right w:val="single" w:sz="4" w:space="0" w:color="auto"/>
            </w:tcBorders>
            <w:vAlign w:val="center"/>
            <w:hideMark/>
          </w:tcPr>
          <w:p w:rsidR="006352C5" w:rsidRPr="002F2B6D" w:rsidRDefault="006352C5" w:rsidP="001D7193">
            <w:pPr>
              <w:numPr>
                <w:ilvl w:val="12"/>
                <w:numId w:val="0"/>
              </w:numPr>
              <w:tabs>
                <w:tab w:val="left" w:pos="1134"/>
              </w:tabs>
              <w:overflowPunct w:val="0"/>
              <w:autoSpaceDE w:val="0"/>
              <w:autoSpaceDN w:val="0"/>
              <w:adjustRightInd w:val="0"/>
              <w:ind w:right="-8"/>
              <w:jc w:val="center"/>
              <w:outlineLvl w:val="0"/>
              <w:rPr>
                <w:rFonts w:eastAsia="Calibri"/>
                <w:b/>
                <w:sz w:val="22"/>
                <w:szCs w:val="22"/>
                <w:lang w:eastAsia="en-US"/>
              </w:rPr>
            </w:pPr>
            <w:r w:rsidRPr="002F2B6D">
              <w:rPr>
                <w:rFonts w:eastAsia="Calibri"/>
                <w:sz w:val="22"/>
                <w:szCs w:val="22"/>
                <w:lang w:eastAsia="en-US"/>
              </w:rPr>
              <w:t>3,5</w:t>
            </w:r>
          </w:p>
        </w:tc>
      </w:tr>
      <w:tr w:rsidR="006352C5" w:rsidRPr="008E25F5" w:rsidTr="006352C5">
        <w:trPr>
          <w:jc w:val="center"/>
        </w:trPr>
        <w:tc>
          <w:tcPr>
            <w:tcW w:w="3306" w:type="dxa"/>
            <w:tcBorders>
              <w:top w:val="single" w:sz="4" w:space="0" w:color="auto"/>
              <w:left w:val="single" w:sz="4" w:space="0" w:color="auto"/>
              <w:bottom w:val="single" w:sz="4" w:space="0" w:color="auto"/>
              <w:right w:val="single" w:sz="4" w:space="0" w:color="auto"/>
            </w:tcBorders>
            <w:vAlign w:val="center"/>
          </w:tcPr>
          <w:p w:rsidR="006352C5" w:rsidRPr="002F2B6D" w:rsidRDefault="006352C5" w:rsidP="001D7193">
            <w:pPr>
              <w:numPr>
                <w:ilvl w:val="12"/>
                <w:numId w:val="0"/>
              </w:numPr>
              <w:tabs>
                <w:tab w:val="left" w:pos="1134"/>
              </w:tabs>
              <w:ind w:right="-8"/>
              <w:jc w:val="center"/>
              <w:outlineLvl w:val="0"/>
              <w:rPr>
                <w:rFonts w:eastAsia="Calibri"/>
                <w:sz w:val="22"/>
                <w:szCs w:val="22"/>
                <w:lang w:eastAsia="en-US"/>
              </w:rPr>
            </w:pPr>
            <w:r w:rsidRPr="002F2B6D">
              <w:rPr>
                <w:rFonts w:eastAsia="Calibri"/>
                <w:sz w:val="22"/>
                <w:szCs w:val="22"/>
                <w:lang w:eastAsia="en-US"/>
              </w:rPr>
              <w:t>Общ екскретиран фосфор,</w:t>
            </w:r>
          </w:p>
          <w:p w:rsidR="006352C5" w:rsidRPr="002F2B6D" w:rsidRDefault="006352C5" w:rsidP="001D7193">
            <w:pPr>
              <w:numPr>
                <w:ilvl w:val="12"/>
                <w:numId w:val="0"/>
              </w:numPr>
              <w:tabs>
                <w:tab w:val="left" w:pos="1134"/>
              </w:tabs>
              <w:ind w:right="-8"/>
              <w:jc w:val="center"/>
              <w:outlineLvl w:val="0"/>
              <w:rPr>
                <w:rFonts w:eastAsia="Calibri"/>
                <w:sz w:val="22"/>
                <w:szCs w:val="22"/>
                <w:lang w:eastAsia="en-US"/>
              </w:rPr>
            </w:pPr>
            <w:r w:rsidRPr="002F2B6D">
              <w:rPr>
                <w:rFonts w:eastAsia="Calibri"/>
                <w:sz w:val="22"/>
                <w:szCs w:val="22"/>
                <w:lang w:eastAsia="en-US"/>
              </w:rPr>
              <w:t>изразен като P</w:t>
            </w:r>
            <w:r w:rsidRPr="002F2B6D">
              <w:rPr>
                <w:rFonts w:eastAsia="Calibri"/>
                <w:sz w:val="22"/>
                <w:szCs w:val="22"/>
                <w:vertAlign w:val="subscript"/>
                <w:lang w:eastAsia="en-US"/>
              </w:rPr>
              <w:t>2</w:t>
            </w:r>
            <w:r w:rsidRPr="002F2B6D">
              <w:rPr>
                <w:rFonts w:eastAsia="Calibri"/>
                <w:sz w:val="22"/>
                <w:szCs w:val="22"/>
                <w:lang w:eastAsia="en-US"/>
              </w:rPr>
              <w:t>O</w:t>
            </w:r>
            <w:r w:rsidRPr="002F2B6D">
              <w:rPr>
                <w:rFonts w:eastAsia="Calibri"/>
                <w:sz w:val="22"/>
                <w:szCs w:val="22"/>
                <w:vertAlign w:val="subscript"/>
                <w:lang w:eastAsia="en-US"/>
              </w:rPr>
              <w:t>5</w:t>
            </w:r>
            <w:r w:rsidRPr="002F2B6D">
              <w:rPr>
                <w:rFonts w:eastAsia="Calibri"/>
                <w:sz w:val="22"/>
                <w:szCs w:val="22"/>
                <w:lang w:eastAsia="en-US"/>
              </w:rPr>
              <w:t>.</w:t>
            </w:r>
          </w:p>
        </w:tc>
        <w:tc>
          <w:tcPr>
            <w:tcW w:w="3166" w:type="dxa"/>
            <w:tcBorders>
              <w:top w:val="single" w:sz="4" w:space="0" w:color="auto"/>
              <w:left w:val="single" w:sz="4" w:space="0" w:color="auto"/>
              <w:bottom w:val="single" w:sz="4" w:space="0" w:color="auto"/>
              <w:right w:val="single" w:sz="4" w:space="0" w:color="auto"/>
            </w:tcBorders>
            <w:vAlign w:val="center"/>
          </w:tcPr>
          <w:p w:rsidR="006352C5" w:rsidRPr="002F2B6D" w:rsidRDefault="006352C5" w:rsidP="001D7193">
            <w:pPr>
              <w:widowControl w:val="0"/>
              <w:autoSpaceDE w:val="0"/>
              <w:autoSpaceDN w:val="0"/>
              <w:adjustRightInd w:val="0"/>
              <w:snapToGrid w:val="0"/>
              <w:jc w:val="center"/>
              <w:rPr>
                <w:rFonts w:eastAsia="Calibri"/>
                <w:sz w:val="22"/>
                <w:szCs w:val="22"/>
                <w:lang w:eastAsia="en-US"/>
              </w:rPr>
            </w:pPr>
            <w:r w:rsidRPr="002F2B6D">
              <w:rPr>
                <w:rFonts w:eastAsia="Calibri"/>
                <w:sz w:val="22"/>
                <w:szCs w:val="22"/>
                <w:lang w:eastAsia="en-US"/>
              </w:rPr>
              <w:t>Свине майки</w:t>
            </w:r>
          </w:p>
        </w:tc>
        <w:tc>
          <w:tcPr>
            <w:tcW w:w="3148" w:type="dxa"/>
            <w:tcBorders>
              <w:top w:val="single" w:sz="4" w:space="0" w:color="auto"/>
              <w:left w:val="single" w:sz="4" w:space="0" w:color="auto"/>
              <w:bottom w:val="single" w:sz="4" w:space="0" w:color="auto"/>
              <w:right w:val="single" w:sz="4" w:space="0" w:color="auto"/>
            </w:tcBorders>
            <w:vAlign w:val="center"/>
          </w:tcPr>
          <w:p w:rsidR="006352C5" w:rsidRPr="002F2B6D" w:rsidRDefault="006352C5" w:rsidP="001D7193">
            <w:pPr>
              <w:numPr>
                <w:ilvl w:val="12"/>
                <w:numId w:val="0"/>
              </w:numPr>
              <w:tabs>
                <w:tab w:val="left" w:pos="1134"/>
              </w:tabs>
              <w:overflowPunct w:val="0"/>
              <w:autoSpaceDE w:val="0"/>
              <w:autoSpaceDN w:val="0"/>
              <w:adjustRightInd w:val="0"/>
              <w:ind w:right="-8"/>
              <w:jc w:val="center"/>
              <w:outlineLvl w:val="0"/>
              <w:rPr>
                <w:rFonts w:eastAsia="Calibri"/>
                <w:sz w:val="22"/>
                <w:szCs w:val="22"/>
                <w:lang w:eastAsia="en-US"/>
              </w:rPr>
            </w:pPr>
            <w:r w:rsidRPr="002F2B6D">
              <w:rPr>
                <w:rFonts w:eastAsia="Calibri"/>
                <w:sz w:val="22"/>
                <w:szCs w:val="22"/>
                <w:lang w:eastAsia="en-US"/>
              </w:rPr>
              <w:t>9,0</w:t>
            </w:r>
          </w:p>
        </w:tc>
      </w:tr>
    </w:tbl>
    <w:p w:rsidR="006352C5" w:rsidRPr="00571CFF" w:rsidRDefault="006352C5" w:rsidP="006352C5">
      <w:pPr>
        <w:spacing w:before="240"/>
        <w:jc w:val="both"/>
        <w:rPr>
          <w:rFonts w:cs="Arial"/>
          <w:szCs w:val="28"/>
          <w:u w:val="single"/>
          <w:lang w:val="ru-RU"/>
        </w:rPr>
      </w:pPr>
      <w:r>
        <w:rPr>
          <w:u w:val="single"/>
        </w:rPr>
        <w:t>Условие 9.</w:t>
      </w:r>
      <w:r w:rsidR="005E578C">
        <w:rPr>
          <w:u w:val="single"/>
        </w:rPr>
        <w:t>2.2.2</w:t>
      </w:r>
      <w:r w:rsidRPr="006767F9">
        <w:rPr>
          <w:u w:val="single"/>
        </w:rPr>
        <w:t xml:space="preserve">. </w:t>
      </w:r>
    </w:p>
    <w:p w:rsidR="006352C5" w:rsidRDefault="006352C5" w:rsidP="006352C5">
      <w:pPr>
        <w:overflowPunct w:val="0"/>
        <w:autoSpaceDE w:val="0"/>
        <w:autoSpaceDN w:val="0"/>
        <w:adjustRightInd w:val="0"/>
        <w:spacing w:before="120"/>
        <w:ind w:firstLine="708"/>
        <w:jc w:val="both"/>
        <w:textAlignment w:val="baseline"/>
      </w:pPr>
      <w:r>
        <w:t>Условието се спазва</w:t>
      </w:r>
      <w:r w:rsidRPr="00571CFF">
        <w:t xml:space="preserve">. </w:t>
      </w:r>
    </w:p>
    <w:p w:rsidR="006352C5" w:rsidRDefault="006352C5" w:rsidP="006352C5">
      <w:pPr>
        <w:overflowPunct w:val="0"/>
        <w:autoSpaceDE w:val="0"/>
        <w:autoSpaceDN w:val="0"/>
        <w:adjustRightInd w:val="0"/>
        <w:spacing w:before="120"/>
        <w:ind w:firstLine="708"/>
        <w:jc w:val="both"/>
        <w:textAlignment w:val="baseline"/>
      </w:pPr>
      <w:r>
        <w:t>Емисиите на амоняк (</w:t>
      </w:r>
      <w:r>
        <w:rPr>
          <w:lang w:val="en-US"/>
        </w:rPr>
        <w:t>NH</w:t>
      </w:r>
      <w:r w:rsidRPr="00A365D9">
        <w:rPr>
          <w:vertAlign w:val="subscript"/>
          <w:lang w:val="en-US"/>
        </w:rPr>
        <w:t>3</w:t>
      </w:r>
      <w:r>
        <w:t xml:space="preserve">) във въздуха за всяко ското място (жизнено пространство), не превишават посочените в Условие </w:t>
      </w:r>
      <w:r w:rsidR="005E578C">
        <w:t>9.2.2.2</w:t>
      </w:r>
      <w:r>
        <w:t xml:space="preserve"> стойности.</w:t>
      </w:r>
    </w:p>
    <w:p w:rsidR="005E578C" w:rsidRDefault="005E578C" w:rsidP="005E578C">
      <w:pPr>
        <w:overflowPunct w:val="0"/>
        <w:autoSpaceDE w:val="0"/>
        <w:autoSpaceDN w:val="0"/>
        <w:adjustRightInd w:val="0"/>
        <w:spacing w:before="120"/>
        <w:ind w:firstLine="708"/>
        <w:jc w:val="both"/>
        <w:textAlignment w:val="baseline"/>
      </w:pPr>
      <w:r w:rsidRPr="006352C5">
        <w:rPr>
          <w:lang w:eastAsia="en-US"/>
        </w:rPr>
        <w:t xml:space="preserve">Методът на изчисление/оценката на емисиите </w:t>
      </w:r>
      <w:r>
        <w:rPr>
          <w:lang w:eastAsia="en-US"/>
        </w:rPr>
        <w:t>е представен за съгласуване</w:t>
      </w:r>
      <w:r w:rsidRPr="006352C5">
        <w:rPr>
          <w:lang w:eastAsia="en-US"/>
        </w:rPr>
        <w:t xml:space="preserve"> с РИОСВ чрез </w:t>
      </w:r>
      <w:r w:rsidRPr="006352C5">
        <w:rPr>
          <w:lang w:eastAsia="ar-SA"/>
        </w:rPr>
        <w:t>плана за мониторинг</w:t>
      </w:r>
      <w:r w:rsidRPr="006352C5">
        <w:rPr>
          <w:lang w:eastAsia="en-US"/>
        </w:rPr>
        <w:t>.</w:t>
      </w:r>
      <w:r>
        <w:rPr>
          <w:lang w:eastAsia="en-US"/>
        </w:rPr>
        <w:t xml:space="preserve"> </w:t>
      </w:r>
    </w:p>
    <w:p w:rsidR="006352C5" w:rsidRDefault="006352C5" w:rsidP="006352C5">
      <w:pPr>
        <w:overflowPunct w:val="0"/>
        <w:autoSpaceDE w:val="0"/>
        <w:autoSpaceDN w:val="0"/>
        <w:adjustRightInd w:val="0"/>
        <w:ind w:firstLine="709"/>
        <w:jc w:val="both"/>
        <w:textAlignment w:val="baseline"/>
      </w:pPr>
      <w:r w:rsidRPr="00A365D9">
        <w:t xml:space="preserve">В таблицата по-долу са представени емисионните ограничения и свързаните с тях НДНТ-СЕН за емисии на амоняк във въздуха от всяко помещение </w:t>
      </w:r>
      <w:r w:rsidRPr="00A365D9">
        <w:rPr>
          <w:bCs/>
        </w:rPr>
        <w:t>за интензивно отглеждане на свине за угояване</w:t>
      </w:r>
      <w:r>
        <w:rPr>
          <w:bCs/>
        </w:rPr>
        <w:t>, съгласно</w:t>
      </w:r>
      <w:r w:rsidRPr="00A365D9">
        <w:t xml:space="preserve"> </w:t>
      </w:r>
      <w:r>
        <w:t xml:space="preserve">Условие </w:t>
      </w:r>
      <w:r w:rsidR="005E578C">
        <w:t xml:space="preserve">9.2.2.2 </w:t>
      </w:r>
      <w:r>
        <w:t xml:space="preserve">от КР. </w:t>
      </w:r>
    </w:p>
    <w:p w:rsidR="006708BB" w:rsidRDefault="006708BB" w:rsidP="006352C5">
      <w:pPr>
        <w:overflowPunct w:val="0"/>
        <w:autoSpaceDE w:val="0"/>
        <w:autoSpaceDN w:val="0"/>
        <w:adjustRightInd w:val="0"/>
        <w:ind w:firstLine="709"/>
        <w:jc w:val="both"/>
        <w:textAlignment w:val="baseline"/>
      </w:pPr>
    </w:p>
    <w:p w:rsidR="006708BB" w:rsidRDefault="006708BB" w:rsidP="006352C5">
      <w:pPr>
        <w:overflowPunct w:val="0"/>
        <w:autoSpaceDE w:val="0"/>
        <w:autoSpaceDN w:val="0"/>
        <w:adjustRightInd w:val="0"/>
        <w:ind w:firstLine="709"/>
        <w:jc w:val="both"/>
        <w:textAlignment w:val="baseline"/>
      </w:pPr>
    </w:p>
    <w:p w:rsidR="006708BB" w:rsidRDefault="006708BB" w:rsidP="006352C5">
      <w:pPr>
        <w:overflowPunct w:val="0"/>
        <w:autoSpaceDE w:val="0"/>
        <w:autoSpaceDN w:val="0"/>
        <w:adjustRightInd w:val="0"/>
        <w:ind w:firstLine="709"/>
        <w:jc w:val="both"/>
        <w:textAlignment w:val="baseline"/>
      </w:pPr>
    </w:p>
    <w:p w:rsidR="006708BB" w:rsidRPr="00571CFF" w:rsidRDefault="006708BB" w:rsidP="006352C5">
      <w:pPr>
        <w:overflowPunct w:val="0"/>
        <w:autoSpaceDE w:val="0"/>
        <w:autoSpaceDN w:val="0"/>
        <w:adjustRightInd w:val="0"/>
        <w:ind w:firstLine="709"/>
        <w:jc w:val="both"/>
        <w:textAlignment w:val="baseline"/>
        <w:rPr>
          <w:color w:val="000000"/>
        </w:rPr>
      </w:pPr>
    </w:p>
    <w:p w:rsidR="006352C5" w:rsidRPr="000B04D3" w:rsidRDefault="006352C5" w:rsidP="006352C5">
      <w:pPr>
        <w:numPr>
          <w:ilvl w:val="12"/>
          <w:numId w:val="0"/>
        </w:numPr>
        <w:tabs>
          <w:tab w:val="left" w:pos="1134"/>
        </w:tabs>
        <w:ind w:right="-93"/>
        <w:outlineLvl w:val="0"/>
        <w:rPr>
          <w:b/>
          <w:sz w:val="22"/>
          <w:szCs w:val="22"/>
          <w:highlight w:val="yellow"/>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3322"/>
        <w:gridCol w:w="3199"/>
      </w:tblGrid>
      <w:tr w:rsidR="006352C5" w:rsidRPr="002F2B6D" w:rsidTr="005E578C">
        <w:trPr>
          <w:jc w:val="center"/>
        </w:trPr>
        <w:tc>
          <w:tcPr>
            <w:tcW w:w="2739" w:type="dxa"/>
            <w:tcBorders>
              <w:top w:val="single" w:sz="4" w:space="0" w:color="auto"/>
              <w:left w:val="single" w:sz="4" w:space="0" w:color="auto"/>
              <w:bottom w:val="single" w:sz="4" w:space="0" w:color="auto"/>
              <w:right w:val="single" w:sz="4" w:space="0" w:color="auto"/>
            </w:tcBorders>
            <w:vAlign w:val="center"/>
            <w:hideMark/>
          </w:tcPr>
          <w:p w:rsidR="006352C5" w:rsidRPr="002F2B6D" w:rsidRDefault="006352C5" w:rsidP="001D7193">
            <w:pPr>
              <w:widowControl w:val="0"/>
              <w:autoSpaceDE w:val="0"/>
              <w:autoSpaceDN w:val="0"/>
              <w:adjustRightInd w:val="0"/>
              <w:snapToGrid w:val="0"/>
              <w:jc w:val="center"/>
              <w:rPr>
                <w:rFonts w:eastAsia="Calibri"/>
                <w:b/>
                <w:sz w:val="22"/>
                <w:szCs w:val="22"/>
                <w:lang w:eastAsia="en-US"/>
              </w:rPr>
            </w:pPr>
            <w:r w:rsidRPr="002F2B6D">
              <w:rPr>
                <w:rFonts w:eastAsia="Calibri"/>
                <w:b/>
                <w:sz w:val="22"/>
                <w:szCs w:val="22"/>
                <w:lang w:eastAsia="en-US"/>
              </w:rPr>
              <w:lastRenderedPageBreak/>
              <w:t>Параметър</w:t>
            </w:r>
          </w:p>
        </w:tc>
        <w:tc>
          <w:tcPr>
            <w:tcW w:w="3322" w:type="dxa"/>
            <w:tcBorders>
              <w:top w:val="single" w:sz="4" w:space="0" w:color="auto"/>
              <w:left w:val="single" w:sz="4" w:space="0" w:color="auto"/>
              <w:bottom w:val="single" w:sz="4" w:space="0" w:color="auto"/>
              <w:right w:val="single" w:sz="4" w:space="0" w:color="auto"/>
            </w:tcBorders>
            <w:vAlign w:val="center"/>
            <w:hideMark/>
          </w:tcPr>
          <w:p w:rsidR="006352C5" w:rsidRPr="002F2B6D" w:rsidRDefault="006352C5" w:rsidP="001D7193">
            <w:pPr>
              <w:widowControl w:val="0"/>
              <w:autoSpaceDE w:val="0"/>
              <w:autoSpaceDN w:val="0"/>
              <w:adjustRightInd w:val="0"/>
              <w:snapToGrid w:val="0"/>
              <w:jc w:val="center"/>
              <w:rPr>
                <w:rFonts w:eastAsia="Calibri"/>
                <w:b/>
                <w:sz w:val="22"/>
                <w:szCs w:val="22"/>
                <w:lang w:eastAsia="en-US"/>
              </w:rPr>
            </w:pPr>
            <w:r w:rsidRPr="002F2B6D">
              <w:rPr>
                <w:rFonts w:eastAsia="Calibri"/>
                <w:b/>
                <w:sz w:val="22"/>
                <w:szCs w:val="22"/>
                <w:lang w:eastAsia="en-US"/>
              </w:rPr>
              <w:t>Категория животни</w:t>
            </w:r>
          </w:p>
        </w:tc>
        <w:tc>
          <w:tcPr>
            <w:tcW w:w="3199" w:type="dxa"/>
            <w:tcBorders>
              <w:top w:val="single" w:sz="4" w:space="0" w:color="auto"/>
              <w:left w:val="single" w:sz="4" w:space="0" w:color="auto"/>
              <w:bottom w:val="single" w:sz="4" w:space="0" w:color="auto"/>
              <w:right w:val="single" w:sz="4" w:space="0" w:color="auto"/>
            </w:tcBorders>
            <w:vAlign w:val="center"/>
            <w:hideMark/>
          </w:tcPr>
          <w:p w:rsidR="006352C5" w:rsidRPr="002F2B6D" w:rsidRDefault="006352C5" w:rsidP="001D7193">
            <w:pPr>
              <w:widowControl w:val="0"/>
              <w:snapToGrid w:val="0"/>
              <w:jc w:val="center"/>
              <w:rPr>
                <w:b/>
                <w:sz w:val="22"/>
                <w:szCs w:val="22"/>
                <w:lang w:eastAsia="en-US"/>
              </w:rPr>
            </w:pPr>
            <w:r w:rsidRPr="002F2B6D">
              <w:rPr>
                <w:rFonts w:eastAsia="Calibri"/>
                <w:b/>
                <w:sz w:val="22"/>
                <w:szCs w:val="22"/>
                <w:lang w:eastAsia="en-US"/>
              </w:rPr>
              <w:t>НДНТ-СЕН</w:t>
            </w:r>
          </w:p>
          <w:p w:rsidR="006352C5" w:rsidRPr="002F2B6D" w:rsidRDefault="006352C5" w:rsidP="001D7193">
            <w:pPr>
              <w:widowControl w:val="0"/>
              <w:overflowPunct w:val="0"/>
              <w:autoSpaceDE w:val="0"/>
              <w:autoSpaceDN w:val="0"/>
              <w:adjustRightInd w:val="0"/>
              <w:snapToGrid w:val="0"/>
              <w:jc w:val="center"/>
              <w:rPr>
                <w:rFonts w:eastAsia="Calibri"/>
                <w:b/>
                <w:sz w:val="22"/>
                <w:szCs w:val="22"/>
                <w:lang w:eastAsia="en-US"/>
              </w:rPr>
            </w:pPr>
            <w:r w:rsidRPr="002F2B6D">
              <w:rPr>
                <w:rFonts w:eastAsia="Calibri"/>
                <w:b/>
                <w:sz w:val="22"/>
                <w:szCs w:val="22"/>
                <w:lang w:eastAsia="en-US"/>
              </w:rPr>
              <w:t>(kg NH3/жизнено пространство за едно животно/година)</w:t>
            </w:r>
          </w:p>
        </w:tc>
      </w:tr>
      <w:tr w:rsidR="006352C5" w:rsidRPr="008E25F5" w:rsidTr="005E578C">
        <w:trPr>
          <w:jc w:val="center"/>
        </w:trPr>
        <w:tc>
          <w:tcPr>
            <w:tcW w:w="2739" w:type="dxa"/>
            <w:tcBorders>
              <w:top w:val="single" w:sz="4" w:space="0" w:color="auto"/>
              <w:left w:val="single" w:sz="4" w:space="0" w:color="auto"/>
              <w:bottom w:val="single" w:sz="4" w:space="0" w:color="auto"/>
              <w:right w:val="single" w:sz="4" w:space="0" w:color="auto"/>
            </w:tcBorders>
            <w:vAlign w:val="center"/>
            <w:hideMark/>
          </w:tcPr>
          <w:p w:rsidR="006352C5" w:rsidRPr="002F2B6D" w:rsidRDefault="006352C5" w:rsidP="001D7193">
            <w:pPr>
              <w:numPr>
                <w:ilvl w:val="12"/>
                <w:numId w:val="0"/>
              </w:numPr>
              <w:tabs>
                <w:tab w:val="left" w:pos="1134"/>
              </w:tabs>
              <w:overflowPunct w:val="0"/>
              <w:autoSpaceDE w:val="0"/>
              <w:autoSpaceDN w:val="0"/>
              <w:adjustRightInd w:val="0"/>
              <w:ind w:right="-8"/>
              <w:jc w:val="center"/>
              <w:outlineLvl w:val="0"/>
              <w:rPr>
                <w:rFonts w:eastAsia="Calibri"/>
                <w:sz w:val="22"/>
                <w:szCs w:val="22"/>
                <w:lang w:eastAsia="en-US"/>
              </w:rPr>
            </w:pPr>
            <w:r w:rsidRPr="002F2B6D">
              <w:rPr>
                <w:rFonts w:eastAsia="Calibri"/>
                <w:sz w:val="22"/>
                <w:szCs w:val="22"/>
                <w:lang w:eastAsia="en-US"/>
              </w:rPr>
              <w:t>Амоняк, изразен като NH</w:t>
            </w:r>
            <w:r w:rsidRPr="005E578C">
              <w:rPr>
                <w:rFonts w:eastAsia="Calibri"/>
                <w:sz w:val="22"/>
                <w:szCs w:val="22"/>
                <w:vertAlign w:val="subscript"/>
                <w:lang w:eastAsia="en-US"/>
              </w:rPr>
              <w:t>3</w:t>
            </w:r>
          </w:p>
        </w:tc>
        <w:tc>
          <w:tcPr>
            <w:tcW w:w="3322" w:type="dxa"/>
            <w:tcBorders>
              <w:top w:val="single" w:sz="4" w:space="0" w:color="auto"/>
              <w:left w:val="single" w:sz="4" w:space="0" w:color="auto"/>
              <w:bottom w:val="single" w:sz="4" w:space="0" w:color="auto"/>
              <w:right w:val="single" w:sz="4" w:space="0" w:color="auto"/>
            </w:tcBorders>
            <w:vAlign w:val="center"/>
            <w:hideMark/>
          </w:tcPr>
          <w:p w:rsidR="006352C5" w:rsidRPr="002F2B6D" w:rsidRDefault="006352C5" w:rsidP="001D7193">
            <w:pPr>
              <w:numPr>
                <w:ilvl w:val="12"/>
                <w:numId w:val="0"/>
              </w:numPr>
              <w:tabs>
                <w:tab w:val="left" w:pos="1134"/>
              </w:tabs>
              <w:overflowPunct w:val="0"/>
              <w:autoSpaceDE w:val="0"/>
              <w:autoSpaceDN w:val="0"/>
              <w:adjustRightInd w:val="0"/>
              <w:ind w:right="-8"/>
              <w:jc w:val="center"/>
              <w:outlineLvl w:val="0"/>
              <w:rPr>
                <w:rFonts w:eastAsia="Calibri"/>
                <w:sz w:val="22"/>
                <w:szCs w:val="22"/>
                <w:lang w:eastAsia="en-US"/>
              </w:rPr>
            </w:pPr>
            <w:r w:rsidRPr="002F2B6D">
              <w:rPr>
                <w:rFonts w:eastAsia="Calibri"/>
                <w:sz w:val="22"/>
                <w:szCs w:val="22"/>
                <w:lang w:eastAsia="en-US"/>
              </w:rPr>
              <w:t>Свине за угояване</w:t>
            </w:r>
            <w:r w:rsidRPr="002F2B6D">
              <w:rPr>
                <w:rFonts w:eastAsia="Calibri"/>
                <w:sz w:val="22"/>
                <w:szCs w:val="22"/>
                <w:lang w:val="en-US" w:eastAsia="en-US"/>
              </w:rPr>
              <w:t xml:space="preserve"> </w:t>
            </w:r>
            <w:r w:rsidRPr="002F2B6D">
              <w:rPr>
                <w:rFonts w:eastAsia="Calibri"/>
                <w:sz w:val="22"/>
                <w:szCs w:val="22"/>
                <w:lang w:eastAsia="en-US"/>
              </w:rPr>
              <w:t>(над 30 кг)</w:t>
            </w:r>
          </w:p>
        </w:tc>
        <w:tc>
          <w:tcPr>
            <w:tcW w:w="3199" w:type="dxa"/>
            <w:tcBorders>
              <w:top w:val="single" w:sz="4" w:space="0" w:color="auto"/>
              <w:left w:val="single" w:sz="4" w:space="0" w:color="auto"/>
              <w:bottom w:val="single" w:sz="4" w:space="0" w:color="auto"/>
              <w:right w:val="single" w:sz="4" w:space="0" w:color="auto"/>
            </w:tcBorders>
            <w:vAlign w:val="center"/>
            <w:hideMark/>
          </w:tcPr>
          <w:p w:rsidR="006352C5" w:rsidRPr="00513FDD" w:rsidRDefault="006352C5" w:rsidP="001D7193">
            <w:pPr>
              <w:numPr>
                <w:ilvl w:val="12"/>
                <w:numId w:val="0"/>
              </w:numPr>
              <w:tabs>
                <w:tab w:val="left" w:pos="1134"/>
              </w:tabs>
              <w:overflowPunct w:val="0"/>
              <w:autoSpaceDE w:val="0"/>
              <w:autoSpaceDN w:val="0"/>
              <w:adjustRightInd w:val="0"/>
              <w:ind w:right="-8"/>
              <w:outlineLvl w:val="0"/>
              <w:rPr>
                <w:rFonts w:eastAsia="Calibri"/>
                <w:sz w:val="22"/>
                <w:szCs w:val="22"/>
                <w:lang w:eastAsia="en-US"/>
              </w:rPr>
            </w:pPr>
            <w:r w:rsidRPr="002F2B6D">
              <w:rPr>
                <w:rFonts w:eastAsia="Calibri"/>
                <w:sz w:val="22"/>
                <w:szCs w:val="22"/>
                <w:lang w:eastAsia="en-US"/>
              </w:rPr>
              <w:t xml:space="preserve">                        2,6</w:t>
            </w:r>
          </w:p>
        </w:tc>
      </w:tr>
      <w:tr w:rsidR="006352C5" w:rsidRPr="008E25F5" w:rsidTr="005E578C">
        <w:trPr>
          <w:jc w:val="center"/>
        </w:trPr>
        <w:tc>
          <w:tcPr>
            <w:tcW w:w="2739" w:type="dxa"/>
            <w:tcBorders>
              <w:top w:val="single" w:sz="4" w:space="0" w:color="auto"/>
              <w:left w:val="single" w:sz="4" w:space="0" w:color="auto"/>
              <w:bottom w:val="single" w:sz="4" w:space="0" w:color="auto"/>
              <w:right w:val="single" w:sz="4" w:space="0" w:color="auto"/>
            </w:tcBorders>
            <w:vAlign w:val="center"/>
          </w:tcPr>
          <w:p w:rsidR="006352C5" w:rsidRPr="008E25F5" w:rsidRDefault="006352C5" w:rsidP="001D7193">
            <w:pPr>
              <w:numPr>
                <w:ilvl w:val="12"/>
                <w:numId w:val="0"/>
              </w:numPr>
              <w:tabs>
                <w:tab w:val="left" w:pos="1134"/>
              </w:tabs>
              <w:overflowPunct w:val="0"/>
              <w:autoSpaceDE w:val="0"/>
              <w:autoSpaceDN w:val="0"/>
              <w:adjustRightInd w:val="0"/>
              <w:ind w:right="-8"/>
              <w:jc w:val="center"/>
              <w:outlineLvl w:val="0"/>
              <w:rPr>
                <w:rFonts w:eastAsia="Calibri"/>
                <w:sz w:val="22"/>
                <w:szCs w:val="22"/>
                <w:lang w:eastAsia="en-US"/>
              </w:rPr>
            </w:pPr>
            <w:r w:rsidRPr="008E25F5">
              <w:rPr>
                <w:rFonts w:eastAsia="Calibri"/>
                <w:sz w:val="22"/>
                <w:szCs w:val="22"/>
                <w:lang w:eastAsia="en-US"/>
              </w:rPr>
              <w:t>Амоняк, изразен като NH</w:t>
            </w:r>
            <w:r w:rsidRPr="005E578C">
              <w:rPr>
                <w:rFonts w:eastAsia="Calibri"/>
                <w:sz w:val="22"/>
                <w:szCs w:val="22"/>
                <w:vertAlign w:val="subscript"/>
                <w:lang w:eastAsia="en-US"/>
              </w:rPr>
              <w:t>3</w:t>
            </w:r>
          </w:p>
        </w:tc>
        <w:tc>
          <w:tcPr>
            <w:tcW w:w="3322" w:type="dxa"/>
            <w:tcBorders>
              <w:top w:val="single" w:sz="4" w:space="0" w:color="auto"/>
              <w:left w:val="single" w:sz="4" w:space="0" w:color="auto"/>
              <w:bottom w:val="single" w:sz="4" w:space="0" w:color="auto"/>
              <w:right w:val="single" w:sz="4" w:space="0" w:color="auto"/>
            </w:tcBorders>
            <w:vAlign w:val="center"/>
          </w:tcPr>
          <w:p w:rsidR="006352C5" w:rsidRPr="008E25F5" w:rsidRDefault="006352C5" w:rsidP="001D7193">
            <w:pPr>
              <w:numPr>
                <w:ilvl w:val="12"/>
                <w:numId w:val="0"/>
              </w:numPr>
              <w:tabs>
                <w:tab w:val="left" w:pos="1134"/>
              </w:tabs>
              <w:overflowPunct w:val="0"/>
              <w:autoSpaceDE w:val="0"/>
              <w:autoSpaceDN w:val="0"/>
              <w:adjustRightInd w:val="0"/>
              <w:ind w:right="-8"/>
              <w:jc w:val="center"/>
              <w:outlineLvl w:val="0"/>
              <w:rPr>
                <w:rFonts w:eastAsia="Calibri"/>
                <w:sz w:val="22"/>
                <w:szCs w:val="22"/>
                <w:lang w:eastAsia="en-US"/>
              </w:rPr>
            </w:pPr>
            <w:r w:rsidRPr="008E25F5">
              <w:rPr>
                <w:rFonts w:eastAsia="Calibri"/>
                <w:sz w:val="22"/>
                <w:szCs w:val="22"/>
                <w:lang w:eastAsia="en-US"/>
              </w:rPr>
              <w:t>Свине майки (включително прасенца в боксовете)</w:t>
            </w:r>
          </w:p>
        </w:tc>
        <w:tc>
          <w:tcPr>
            <w:tcW w:w="3199" w:type="dxa"/>
            <w:tcBorders>
              <w:top w:val="single" w:sz="4" w:space="0" w:color="auto"/>
              <w:left w:val="single" w:sz="4" w:space="0" w:color="auto"/>
              <w:bottom w:val="single" w:sz="4" w:space="0" w:color="auto"/>
              <w:right w:val="single" w:sz="4" w:space="0" w:color="auto"/>
            </w:tcBorders>
            <w:vAlign w:val="center"/>
          </w:tcPr>
          <w:p w:rsidR="006352C5" w:rsidRPr="009F48E4" w:rsidRDefault="006352C5" w:rsidP="001D7193">
            <w:pPr>
              <w:numPr>
                <w:ilvl w:val="12"/>
                <w:numId w:val="0"/>
              </w:numPr>
              <w:tabs>
                <w:tab w:val="left" w:pos="1134"/>
              </w:tabs>
              <w:overflowPunct w:val="0"/>
              <w:autoSpaceDE w:val="0"/>
              <w:autoSpaceDN w:val="0"/>
              <w:adjustRightInd w:val="0"/>
              <w:ind w:right="-8"/>
              <w:jc w:val="center"/>
              <w:outlineLvl w:val="0"/>
              <w:rPr>
                <w:rFonts w:eastAsia="Calibri"/>
                <w:sz w:val="22"/>
                <w:szCs w:val="22"/>
                <w:lang w:eastAsia="en-US"/>
              </w:rPr>
            </w:pPr>
            <w:r w:rsidRPr="00BC4470">
              <w:rPr>
                <w:rFonts w:eastAsia="Calibri"/>
                <w:sz w:val="22"/>
                <w:szCs w:val="22"/>
                <w:lang w:val="en-US" w:eastAsia="en-US"/>
              </w:rPr>
              <w:t>5,6</w:t>
            </w:r>
            <w:r>
              <w:rPr>
                <w:rFonts w:eastAsia="Calibri"/>
                <w:sz w:val="22"/>
                <w:szCs w:val="22"/>
                <w:lang w:eastAsia="en-US"/>
              </w:rPr>
              <w:t xml:space="preserve"> </w:t>
            </w:r>
          </w:p>
        </w:tc>
      </w:tr>
    </w:tbl>
    <w:p w:rsidR="003B28F3" w:rsidRDefault="003B28F3" w:rsidP="00A365D9">
      <w:pPr>
        <w:overflowPunct w:val="0"/>
        <w:autoSpaceDE w:val="0"/>
        <w:autoSpaceDN w:val="0"/>
        <w:adjustRightInd w:val="0"/>
        <w:spacing w:before="120"/>
        <w:jc w:val="both"/>
        <w:textAlignment w:val="baseline"/>
      </w:pPr>
    </w:p>
    <w:p w:rsidR="00A365D9" w:rsidRPr="006767F9" w:rsidRDefault="002232A2" w:rsidP="00A365D9">
      <w:pPr>
        <w:jc w:val="both"/>
        <w:rPr>
          <w:rFonts w:cs="Arial"/>
          <w:szCs w:val="28"/>
          <w:u w:val="single"/>
          <w:lang w:val="ru-RU"/>
        </w:rPr>
      </w:pPr>
      <w:r w:rsidRPr="002232A2">
        <w:rPr>
          <w:u w:val="single"/>
        </w:rPr>
        <w:t>Условие 9.</w:t>
      </w:r>
      <w:r w:rsidR="005E578C">
        <w:rPr>
          <w:u w:val="single"/>
        </w:rPr>
        <w:t>2.2.3</w:t>
      </w:r>
      <w:r w:rsidR="00A365D9" w:rsidRPr="002232A2">
        <w:rPr>
          <w:u w:val="single"/>
        </w:rPr>
        <w:t>.</w:t>
      </w:r>
      <w:r w:rsidR="00A365D9" w:rsidRPr="006767F9">
        <w:rPr>
          <w:u w:val="single"/>
        </w:rPr>
        <w:t xml:space="preserve"> </w:t>
      </w:r>
    </w:p>
    <w:p w:rsidR="00742EA5" w:rsidRPr="002232A2" w:rsidRDefault="00A365D9" w:rsidP="002232A2">
      <w:pPr>
        <w:ind w:firstLine="708"/>
        <w:jc w:val="both"/>
        <w:rPr>
          <w:color w:val="000000"/>
          <w:lang w:val="ru-RU"/>
        </w:rPr>
      </w:pPr>
      <w:r>
        <w:t xml:space="preserve">Разработена е и се прилага Инструкция за </w:t>
      </w:r>
      <w:r w:rsidRPr="007D6040">
        <w:rPr>
          <w:color w:val="000000"/>
          <w:lang w:val="ru-RU"/>
        </w:rPr>
        <w:t xml:space="preserve">периодична оценка </w:t>
      </w:r>
      <w:r w:rsidR="002232A2" w:rsidRPr="002232A2">
        <w:rPr>
          <w:lang w:val="en-AU"/>
        </w:rPr>
        <w:t xml:space="preserve">на съответствието на изчислените стойности на контролираните параметри с определените стойности в Таблица </w:t>
      </w:r>
      <w:r w:rsidR="002232A2" w:rsidRPr="002232A2">
        <w:rPr>
          <w:bCs/>
          <w:lang w:val="en-AU"/>
        </w:rPr>
        <w:t>9.1.4</w:t>
      </w:r>
      <w:r w:rsidR="002232A2" w:rsidRPr="002232A2">
        <w:rPr>
          <w:lang w:val="en-AU"/>
        </w:rPr>
        <w:t>, установяване на причините за несъответствията и предприемане на коригиращи действия.</w:t>
      </w:r>
      <w:r w:rsidR="002232A2">
        <w:rPr>
          <w:color w:val="000000"/>
          <w:lang w:val="ru-RU"/>
        </w:rPr>
        <w:t xml:space="preserve"> </w:t>
      </w:r>
      <w:r>
        <w:t>През отчетния период не са установени несъответствия.</w:t>
      </w:r>
    </w:p>
    <w:p w:rsidR="005F1A19" w:rsidRDefault="005F1A19" w:rsidP="007D6040">
      <w:pPr>
        <w:rPr>
          <w:b/>
        </w:rPr>
      </w:pPr>
    </w:p>
    <w:p w:rsidR="005F1A19" w:rsidRDefault="005F1A19" w:rsidP="007D6040">
      <w:pPr>
        <w:rPr>
          <w:b/>
        </w:rPr>
      </w:pPr>
    </w:p>
    <w:p w:rsidR="007D6040" w:rsidRPr="00C12EEB" w:rsidRDefault="007D6040" w:rsidP="007D6040">
      <w:pPr>
        <w:rPr>
          <w:b/>
        </w:rPr>
      </w:pPr>
      <w:r>
        <w:rPr>
          <w:b/>
        </w:rPr>
        <w:t>4.2</w:t>
      </w:r>
      <w:r w:rsidRPr="003F232B">
        <w:rPr>
          <w:b/>
        </w:rPr>
        <w:t>.</w:t>
      </w:r>
      <w:r>
        <w:rPr>
          <w:b/>
        </w:rPr>
        <w:t>2.</w:t>
      </w:r>
      <w:r w:rsidRPr="003F232B">
        <w:rPr>
          <w:b/>
        </w:rPr>
        <w:t xml:space="preserve"> </w:t>
      </w:r>
      <w:r>
        <w:rPr>
          <w:b/>
        </w:rPr>
        <w:t>Неорганизирани емисии</w:t>
      </w:r>
    </w:p>
    <w:p w:rsidR="007D6040" w:rsidRDefault="007D6040" w:rsidP="007D6040">
      <w:pPr>
        <w:jc w:val="both"/>
        <w:rPr>
          <w:u w:val="single"/>
        </w:rPr>
      </w:pPr>
    </w:p>
    <w:p w:rsidR="007D6040" w:rsidRPr="00571CFF" w:rsidRDefault="005E578C" w:rsidP="007D6040">
      <w:pPr>
        <w:jc w:val="both"/>
        <w:rPr>
          <w:rFonts w:cs="Arial"/>
          <w:szCs w:val="28"/>
          <w:u w:val="single"/>
          <w:lang w:val="ru-RU"/>
        </w:rPr>
      </w:pPr>
      <w:r>
        <w:rPr>
          <w:u w:val="single"/>
        </w:rPr>
        <w:t>Условие 9.3</w:t>
      </w:r>
      <w:r w:rsidR="007D6040">
        <w:rPr>
          <w:u w:val="single"/>
        </w:rPr>
        <w:t>.2.</w:t>
      </w:r>
    </w:p>
    <w:p w:rsidR="007D6040" w:rsidRDefault="007D6040" w:rsidP="007D6040">
      <w:pPr>
        <w:ind w:firstLine="708"/>
        <w:jc w:val="both"/>
      </w:pPr>
      <w:r>
        <w:t>Условието се спазва</w:t>
      </w:r>
      <w:r w:rsidRPr="00571CFF">
        <w:t xml:space="preserve">. </w:t>
      </w:r>
    </w:p>
    <w:p w:rsidR="007D6040" w:rsidRPr="007D6040" w:rsidRDefault="007D6040" w:rsidP="007D6040">
      <w:pPr>
        <w:ind w:firstLine="708"/>
        <w:jc w:val="both"/>
      </w:pPr>
      <w:r>
        <w:t xml:space="preserve">Разработена е и се прилага Инструкция за </w:t>
      </w:r>
      <w:r w:rsidRPr="007D6040">
        <w:rPr>
          <w:color w:val="000000"/>
          <w:lang w:val="ru-RU"/>
        </w:rPr>
        <w:t>периодична оценка на наличието на източници на неорганизирани емисии на площадката, установяване на причините за неорганизираните емисии от тези източници и предприемане на мерки за ограничаването им.</w:t>
      </w:r>
    </w:p>
    <w:p w:rsidR="007D6434" w:rsidRDefault="007D6040" w:rsidP="00B35071">
      <w:pPr>
        <w:ind w:firstLine="708"/>
        <w:jc w:val="both"/>
      </w:pPr>
      <w:r>
        <w:t>През отчетния период не са установени несъответствия</w:t>
      </w:r>
      <w:r w:rsidR="003E6F34">
        <w:t>, вкл. наличие на нови източници на неорганизирани емисии на територията на производствената площадка.</w:t>
      </w:r>
    </w:p>
    <w:p w:rsidR="007D6434" w:rsidRDefault="007D6434" w:rsidP="00B35071">
      <w:pPr>
        <w:ind w:firstLine="708"/>
        <w:jc w:val="both"/>
      </w:pPr>
    </w:p>
    <w:p w:rsidR="003E6F34" w:rsidRPr="00571CFF" w:rsidRDefault="005E578C" w:rsidP="003E6F34">
      <w:pPr>
        <w:jc w:val="both"/>
        <w:rPr>
          <w:rFonts w:cs="Arial"/>
          <w:szCs w:val="28"/>
          <w:u w:val="single"/>
          <w:lang w:val="ru-RU"/>
        </w:rPr>
      </w:pPr>
      <w:r>
        <w:rPr>
          <w:u w:val="single"/>
        </w:rPr>
        <w:t>Условие 9.3</w:t>
      </w:r>
      <w:r w:rsidR="003E6F34">
        <w:rPr>
          <w:u w:val="single"/>
        </w:rPr>
        <w:t>.3.</w:t>
      </w:r>
    </w:p>
    <w:p w:rsidR="003E6F34" w:rsidRDefault="003E6F34" w:rsidP="003E6F34">
      <w:pPr>
        <w:ind w:firstLine="708"/>
        <w:jc w:val="both"/>
      </w:pPr>
      <w:r>
        <w:t>Условието се спазва</w:t>
      </w:r>
      <w:r w:rsidRPr="00571CFF">
        <w:t xml:space="preserve">. </w:t>
      </w:r>
    </w:p>
    <w:p w:rsidR="003E6F34" w:rsidRDefault="003E6F34" w:rsidP="003E6F34">
      <w:pPr>
        <w:ind w:firstLine="708"/>
        <w:jc w:val="both"/>
      </w:pPr>
      <w:r>
        <w:t xml:space="preserve">Разработена е и се прилага Инструкция </w:t>
      </w:r>
      <w:r w:rsidRPr="003E6F34">
        <w:rPr>
          <w:color w:val="000000"/>
          <w:lang w:val="ru-RU"/>
        </w:rPr>
        <w:t>за извършване на периодична оценка на спазването на мерките за предотвратяване и ограничаване на неорганизираните емисии, установяване на причините за несъответствията и предприемане на коригиращи действия.</w:t>
      </w:r>
    </w:p>
    <w:p w:rsidR="003E6F34" w:rsidRDefault="003E6F34" w:rsidP="003E6F34">
      <w:pPr>
        <w:ind w:firstLine="708"/>
        <w:jc w:val="both"/>
      </w:pPr>
      <w:r>
        <w:t xml:space="preserve">През отчетния период не са установени несъответствия. Мерките за </w:t>
      </w:r>
      <w:r w:rsidRPr="003E6F34">
        <w:rPr>
          <w:color w:val="000000"/>
          <w:lang w:val="ru-RU"/>
        </w:rPr>
        <w:t>предотвратяване и ограничаване на неорганизираните емисии</w:t>
      </w:r>
      <w:r>
        <w:rPr>
          <w:color w:val="000000"/>
          <w:lang w:val="ru-RU"/>
        </w:rPr>
        <w:t xml:space="preserve"> на територията на производствената площадка се спазват.</w:t>
      </w:r>
    </w:p>
    <w:p w:rsidR="003E6F34" w:rsidRDefault="003E6F34" w:rsidP="003E6F34">
      <w:pPr>
        <w:ind w:firstLine="708"/>
        <w:jc w:val="both"/>
      </w:pPr>
    </w:p>
    <w:p w:rsidR="003E6F34" w:rsidRPr="00571CFF" w:rsidRDefault="005E578C" w:rsidP="003E6F34">
      <w:pPr>
        <w:jc w:val="both"/>
        <w:rPr>
          <w:rFonts w:cs="Arial"/>
          <w:szCs w:val="28"/>
          <w:u w:val="single"/>
          <w:lang w:val="ru-RU"/>
        </w:rPr>
      </w:pPr>
      <w:r>
        <w:rPr>
          <w:u w:val="single"/>
        </w:rPr>
        <w:t>Условие 9.3</w:t>
      </w:r>
      <w:r w:rsidR="003E6F34">
        <w:rPr>
          <w:u w:val="single"/>
        </w:rPr>
        <w:t>.4</w:t>
      </w:r>
      <w:r w:rsidR="00E72290">
        <w:rPr>
          <w:u w:val="single"/>
        </w:rPr>
        <w:t xml:space="preserve"> </w:t>
      </w:r>
    </w:p>
    <w:p w:rsidR="003E6F34" w:rsidRDefault="00E72290" w:rsidP="003E6F34">
      <w:pPr>
        <w:ind w:firstLine="708"/>
        <w:jc w:val="both"/>
      </w:pPr>
      <w:r>
        <w:t>Услови</w:t>
      </w:r>
      <w:r w:rsidR="00C613A9">
        <w:t>ето</w:t>
      </w:r>
      <w:r w:rsidR="003E6F34">
        <w:t xml:space="preserve"> се спазва</w:t>
      </w:r>
      <w:r w:rsidR="003E6F34" w:rsidRPr="00571CFF">
        <w:t xml:space="preserve">. </w:t>
      </w:r>
    </w:p>
    <w:p w:rsidR="003E6F34" w:rsidRPr="00B25A27" w:rsidRDefault="003E6F34" w:rsidP="00B25A27">
      <w:pPr>
        <w:ind w:firstLine="708"/>
        <w:jc w:val="both"/>
      </w:pPr>
      <w:r w:rsidRPr="005E578C">
        <w:t xml:space="preserve">На територията на производствената площадка са прилагат следните мерки за </w:t>
      </w:r>
      <w:r w:rsidR="005E578C" w:rsidRPr="005E578C">
        <w:t>намаляване на емисиите на амоняк във въздуха от съоръженията за съхранение на полут</w:t>
      </w:r>
      <w:r w:rsidR="005E578C" w:rsidRPr="005E578C">
        <w:rPr>
          <w:lang w:val="en-US"/>
        </w:rPr>
        <w:t>e</w:t>
      </w:r>
      <w:r w:rsidR="005E578C" w:rsidRPr="005E578C">
        <w:t>чен оборски тор:</w:t>
      </w:r>
    </w:p>
    <w:p w:rsidR="005E578C" w:rsidRPr="00B25A27" w:rsidRDefault="00E72290" w:rsidP="005E578C">
      <w:pPr>
        <w:numPr>
          <w:ilvl w:val="0"/>
          <w:numId w:val="10"/>
        </w:numPr>
        <w:autoSpaceDN w:val="0"/>
        <w:jc w:val="both"/>
        <w:rPr>
          <w:lang w:val="en-US"/>
        </w:rPr>
      </w:pPr>
      <w:r>
        <w:t>с</w:t>
      </w:r>
      <w:r w:rsidR="005E578C" w:rsidRPr="00B25A27">
        <w:t>ъхраняане на торта в торохранилище;</w:t>
      </w:r>
    </w:p>
    <w:p w:rsidR="00724BE0" w:rsidRDefault="00E72290" w:rsidP="00724BE0">
      <w:pPr>
        <w:pStyle w:val="ListParagraph"/>
        <w:numPr>
          <w:ilvl w:val="0"/>
          <w:numId w:val="10"/>
        </w:numPr>
        <w:jc w:val="both"/>
        <w:rPr>
          <w:rFonts w:ascii="Times New Roman" w:hAnsi="Times New Roman"/>
          <w:sz w:val="24"/>
          <w:szCs w:val="24"/>
        </w:rPr>
      </w:pPr>
      <w:r>
        <w:rPr>
          <w:rFonts w:ascii="Times New Roman" w:hAnsi="Times New Roman"/>
          <w:sz w:val="24"/>
          <w:szCs w:val="24"/>
        </w:rPr>
        <w:t>н</w:t>
      </w:r>
      <w:r w:rsidR="00B25A27">
        <w:rPr>
          <w:rFonts w:ascii="Times New Roman" w:hAnsi="Times New Roman"/>
          <w:sz w:val="24"/>
          <w:szCs w:val="24"/>
        </w:rPr>
        <w:t>амаляване до минимум разбъркването и излишната хомогенизацията на торната маса</w:t>
      </w:r>
      <w:r w:rsidR="00C23D13">
        <w:rPr>
          <w:rFonts w:ascii="Times New Roman" w:hAnsi="Times New Roman"/>
          <w:sz w:val="24"/>
          <w:szCs w:val="24"/>
        </w:rPr>
        <w:t>;</w:t>
      </w:r>
    </w:p>
    <w:p w:rsidR="00C23D13" w:rsidRDefault="00E72290" w:rsidP="00C23D13">
      <w:pPr>
        <w:pStyle w:val="ListParagraph"/>
        <w:numPr>
          <w:ilvl w:val="0"/>
          <w:numId w:val="10"/>
        </w:numPr>
        <w:jc w:val="both"/>
        <w:rPr>
          <w:rFonts w:ascii="Times New Roman" w:hAnsi="Times New Roman"/>
          <w:sz w:val="24"/>
          <w:szCs w:val="24"/>
        </w:rPr>
      </w:pPr>
      <w:r>
        <w:rPr>
          <w:rFonts w:ascii="Times New Roman" w:hAnsi="Times New Roman"/>
          <w:sz w:val="24"/>
          <w:szCs w:val="24"/>
        </w:rPr>
        <w:t>е</w:t>
      </w:r>
      <w:r w:rsidR="00B25A27">
        <w:rPr>
          <w:rFonts w:ascii="Times New Roman" w:hAnsi="Times New Roman"/>
          <w:sz w:val="24"/>
          <w:szCs w:val="24"/>
        </w:rPr>
        <w:t>стествено охлаждане на торната маса във вкопани подподови тунелни канали</w:t>
      </w:r>
      <w:r w:rsidR="00C23D13" w:rsidRPr="00C23D13">
        <w:rPr>
          <w:rFonts w:ascii="Times New Roman" w:hAnsi="Times New Roman"/>
          <w:sz w:val="24"/>
          <w:szCs w:val="24"/>
        </w:rPr>
        <w:t>;</w:t>
      </w:r>
    </w:p>
    <w:p w:rsidR="005E578C" w:rsidRPr="00B25A27" w:rsidRDefault="00E72290" w:rsidP="00B25A27">
      <w:pPr>
        <w:pStyle w:val="ListParagraph"/>
        <w:numPr>
          <w:ilvl w:val="0"/>
          <w:numId w:val="10"/>
        </w:numPr>
        <w:spacing w:after="120"/>
        <w:ind w:left="1066" w:hanging="357"/>
        <w:contextualSpacing w:val="0"/>
        <w:jc w:val="both"/>
        <w:rPr>
          <w:rFonts w:ascii="Times New Roman" w:hAnsi="Times New Roman"/>
          <w:sz w:val="24"/>
          <w:szCs w:val="24"/>
        </w:rPr>
      </w:pPr>
      <w:r>
        <w:rPr>
          <w:rFonts w:ascii="Times New Roman" w:hAnsi="Times New Roman"/>
          <w:sz w:val="24"/>
          <w:szCs w:val="24"/>
        </w:rPr>
        <w:t>п</w:t>
      </w:r>
      <w:r w:rsidR="00B25A27">
        <w:rPr>
          <w:rFonts w:ascii="Times New Roman" w:hAnsi="Times New Roman"/>
          <w:sz w:val="24"/>
          <w:szCs w:val="24"/>
        </w:rPr>
        <w:t>оддържане на постоянен воден филм на повърхността на торната маса.</w:t>
      </w:r>
    </w:p>
    <w:p w:rsidR="00B25A27" w:rsidRDefault="00B25A27" w:rsidP="00B632A5">
      <w:pPr>
        <w:jc w:val="both"/>
        <w:rPr>
          <w:u w:val="single"/>
        </w:rPr>
      </w:pPr>
    </w:p>
    <w:p w:rsidR="00B25A27" w:rsidRPr="00571CFF" w:rsidRDefault="00B25A27" w:rsidP="00B25A27">
      <w:pPr>
        <w:jc w:val="both"/>
        <w:rPr>
          <w:rFonts w:cs="Arial"/>
          <w:szCs w:val="28"/>
          <w:u w:val="single"/>
          <w:lang w:val="ru-RU"/>
        </w:rPr>
      </w:pPr>
      <w:r>
        <w:rPr>
          <w:u w:val="single"/>
        </w:rPr>
        <w:lastRenderedPageBreak/>
        <w:t>Условие 9.3</w:t>
      </w:r>
      <w:r w:rsidR="00E72290">
        <w:rPr>
          <w:u w:val="single"/>
        </w:rPr>
        <w:t>.5</w:t>
      </w:r>
      <w:r>
        <w:rPr>
          <w:u w:val="single"/>
        </w:rPr>
        <w:t>.</w:t>
      </w:r>
    </w:p>
    <w:p w:rsidR="00B25A27" w:rsidRDefault="00B25A27" w:rsidP="00B25A27">
      <w:pPr>
        <w:ind w:firstLine="708"/>
        <w:jc w:val="both"/>
      </w:pPr>
      <w:r>
        <w:t>Условието се спазва</w:t>
      </w:r>
      <w:r w:rsidRPr="00571CFF">
        <w:t xml:space="preserve">. </w:t>
      </w:r>
    </w:p>
    <w:p w:rsidR="00B25A27" w:rsidRPr="00B25A27" w:rsidRDefault="00B25A27" w:rsidP="00E72290">
      <w:pPr>
        <w:ind w:firstLine="708"/>
        <w:jc w:val="both"/>
        <w:rPr>
          <w:u w:val="single"/>
        </w:rPr>
      </w:pPr>
      <w:r w:rsidRPr="00B25A27">
        <w:t xml:space="preserve">На територията на производствената площадка са прилагат </w:t>
      </w:r>
      <w:r>
        <w:t xml:space="preserve">комбинация от </w:t>
      </w:r>
      <w:r w:rsidRPr="00B25A27">
        <w:t>техники и мерки за</w:t>
      </w:r>
      <w:r w:rsidRPr="00B25A27">
        <w:rPr>
          <w:bCs/>
        </w:rPr>
        <w:t xml:space="preserve"> намаляване на общия екскретиран азот и общия екскретиран фосфор</w:t>
      </w:r>
      <w:r w:rsidRPr="00B25A27">
        <w:rPr>
          <w:bCs/>
          <w:lang w:val="en-US"/>
        </w:rPr>
        <w:t xml:space="preserve"> </w:t>
      </w:r>
      <w:r w:rsidRPr="00B25A27">
        <w:rPr>
          <w:bCs/>
        </w:rPr>
        <w:t xml:space="preserve">във въздуха от сградите за отглеждане </w:t>
      </w:r>
      <w:r w:rsidRPr="00B25A27">
        <w:t>на свине за угояване</w:t>
      </w:r>
      <w:r w:rsidRPr="00B25A27">
        <w:rPr>
          <w:lang w:val="en-US"/>
        </w:rPr>
        <w:t xml:space="preserve"> </w:t>
      </w:r>
      <w:r w:rsidRPr="00B25A27">
        <w:t>и на свине-майки</w:t>
      </w:r>
      <w:r>
        <w:t>, посредством:</w:t>
      </w:r>
    </w:p>
    <w:p w:rsidR="00B25A27" w:rsidRPr="00B25A27" w:rsidRDefault="00B25A27" w:rsidP="00B25A27">
      <w:pPr>
        <w:pStyle w:val="ListParagraph"/>
        <w:numPr>
          <w:ilvl w:val="0"/>
          <w:numId w:val="39"/>
        </w:numPr>
        <w:tabs>
          <w:tab w:val="left" w:pos="1134"/>
        </w:tabs>
        <w:autoSpaceDN w:val="0"/>
        <w:ind w:right="130"/>
        <w:jc w:val="both"/>
        <w:rPr>
          <w:rFonts w:ascii="Times New Roman" w:hAnsi="Times New Roman"/>
          <w:bCs/>
          <w:sz w:val="24"/>
          <w:szCs w:val="24"/>
        </w:rPr>
      </w:pPr>
      <w:r w:rsidRPr="00B25A27">
        <w:rPr>
          <w:rFonts w:ascii="Times New Roman" w:hAnsi="Times New Roman"/>
          <w:bCs/>
          <w:sz w:val="24"/>
          <w:szCs w:val="24"/>
        </w:rPr>
        <w:t>използване на фуражни смески с лесносмилаеми аминокиселини;</w:t>
      </w:r>
    </w:p>
    <w:p w:rsidR="00B25A27" w:rsidRPr="00B25A27" w:rsidRDefault="00B25A27" w:rsidP="00B25A27">
      <w:pPr>
        <w:pStyle w:val="ListParagraph"/>
        <w:numPr>
          <w:ilvl w:val="0"/>
          <w:numId w:val="39"/>
        </w:numPr>
        <w:tabs>
          <w:tab w:val="left" w:pos="1134"/>
        </w:tabs>
        <w:autoSpaceDN w:val="0"/>
        <w:ind w:right="130"/>
        <w:jc w:val="both"/>
        <w:rPr>
          <w:rFonts w:ascii="Times New Roman" w:hAnsi="Times New Roman"/>
          <w:bCs/>
          <w:sz w:val="24"/>
          <w:szCs w:val="24"/>
        </w:rPr>
      </w:pPr>
      <w:r w:rsidRPr="00B25A27">
        <w:rPr>
          <w:rFonts w:ascii="Times New Roman" w:hAnsi="Times New Roman"/>
          <w:bCs/>
          <w:sz w:val="24"/>
          <w:szCs w:val="24"/>
        </w:rPr>
        <w:t>прилагане на автоматично и  многофазово хранене;</w:t>
      </w:r>
    </w:p>
    <w:p w:rsidR="00B25A27" w:rsidRPr="00B25A27" w:rsidRDefault="00B25A27" w:rsidP="00B25A27">
      <w:pPr>
        <w:pStyle w:val="ListParagraph"/>
        <w:numPr>
          <w:ilvl w:val="0"/>
          <w:numId w:val="39"/>
        </w:numPr>
        <w:tabs>
          <w:tab w:val="left" w:pos="1134"/>
        </w:tabs>
        <w:autoSpaceDN w:val="0"/>
        <w:ind w:right="130"/>
        <w:jc w:val="both"/>
        <w:rPr>
          <w:rFonts w:ascii="Times New Roman" w:hAnsi="Times New Roman"/>
          <w:bCs/>
          <w:sz w:val="24"/>
          <w:szCs w:val="24"/>
        </w:rPr>
      </w:pPr>
      <w:r w:rsidRPr="00B25A27">
        <w:rPr>
          <w:rFonts w:ascii="Times New Roman" w:hAnsi="Times New Roman"/>
          <w:bCs/>
          <w:sz w:val="24"/>
          <w:szCs w:val="24"/>
        </w:rPr>
        <w:t>добавяне на контролирани количества основни аминокиселини;</w:t>
      </w:r>
    </w:p>
    <w:p w:rsidR="00B25A27" w:rsidRPr="00B25A27" w:rsidRDefault="00B25A27" w:rsidP="00B25A27">
      <w:pPr>
        <w:pStyle w:val="ListParagraph"/>
        <w:numPr>
          <w:ilvl w:val="0"/>
          <w:numId w:val="39"/>
        </w:numPr>
        <w:tabs>
          <w:tab w:val="left" w:pos="1134"/>
        </w:tabs>
        <w:autoSpaceDN w:val="0"/>
        <w:ind w:right="130"/>
        <w:jc w:val="both"/>
        <w:rPr>
          <w:rFonts w:ascii="Times New Roman" w:hAnsi="Times New Roman"/>
          <w:bCs/>
          <w:sz w:val="24"/>
          <w:szCs w:val="24"/>
        </w:rPr>
      </w:pPr>
      <w:r w:rsidRPr="00B25A27">
        <w:rPr>
          <w:rFonts w:ascii="Times New Roman" w:hAnsi="Times New Roman"/>
          <w:bCs/>
          <w:sz w:val="24"/>
          <w:szCs w:val="24"/>
        </w:rPr>
        <w:t>използване на одобрени добавки към фуражите;</w:t>
      </w:r>
    </w:p>
    <w:p w:rsidR="00C613A9" w:rsidRPr="00C613A9" w:rsidRDefault="00B25A27" w:rsidP="00C613A9">
      <w:pPr>
        <w:pStyle w:val="ListParagraph"/>
        <w:numPr>
          <w:ilvl w:val="0"/>
          <w:numId w:val="39"/>
        </w:numPr>
        <w:tabs>
          <w:tab w:val="left" w:pos="1134"/>
        </w:tabs>
        <w:autoSpaceDN w:val="0"/>
        <w:spacing w:after="120"/>
        <w:ind w:left="1066" w:right="130" w:hanging="357"/>
        <w:contextualSpacing w:val="0"/>
        <w:jc w:val="both"/>
        <w:rPr>
          <w:rFonts w:ascii="Times New Roman" w:hAnsi="Times New Roman"/>
          <w:bCs/>
          <w:sz w:val="24"/>
          <w:szCs w:val="24"/>
        </w:rPr>
      </w:pPr>
      <w:r w:rsidRPr="00B25A27">
        <w:rPr>
          <w:rFonts w:ascii="Times New Roman" w:hAnsi="Times New Roman"/>
          <w:sz w:val="24"/>
          <w:szCs w:val="24"/>
        </w:rPr>
        <w:t xml:space="preserve">използване на неорганични фосфати с висока смилаемост за частично заменяне на традиционните източници на фосфор във фуражите. </w:t>
      </w:r>
    </w:p>
    <w:p w:rsidR="00C613A9" w:rsidRPr="00571CFF" w:rsidRDefault="00C613A9" w:rsidP="00C613A9">
      <w:pPr>
        <w:jc w:val="both"/>
        <w:rPr>
          <w:rFonts w:cs="Arial"/>
          <w:szCs w:val="28"/>
          <w:u w:val="single"/>
          <w:lang w:val="ru-RU"/>
        </w:rPr>
      </w:pPr>
      <w:r>
        <w:rPr>
          <w:u w:val="single"/>
        </w:rPr>
        <w:t>Условие 9.3.6.</w:t>
      </w:r>
    </w:p>
    <w:p w:rsidR="00C613A9" w:rsidRPr="00C613A9" w:rsidRDefault="00C613A9" w:rsidP="00C613A9">
      <w:pPr>
        <w:ind w:firstLine="708"/>
        <w:jc w:val="both"/>
      </w:pPr>
      <w:r>
        <w:t>Условието се спазва</w:t>
      </w:r>
      <w:r w:rsidRPr="00571CFF">
        <w:t xml:space="preserve">. </w:t>
      </w:r>
    </w:p>
    <w:p w:rsidR="00C613A9" w:rsidRPr="00C613A9" w:rsidRDefault="00C613A9" w:rsidP="00C613A9">
      <w:pPr>
        <w:ind w:firstLine="708"/>
        <w:jc w:val="both"/>
      </w:pPr>
      <w:r>
        <w:t xml:space="preserve">За намаляване на емисиите на амоняк </w:t>
      </w:r>
      <w:r>
        <w:rPr>
          <w:bCs/>
        </w:rPr>
        <w:t>от всяка</w:t>
      </w:r>
      <w:r w:rsidRPr="00E72290">
        <w:rPr>
          <w:bCs/>
        </w:rPr>
        <w:t xml:space="preserve"> </w:t>
      </w:r>
      <w:r>
        <w:rPr>
          <w:bCs/>
        </w:rPr>
        <w:t>животновъдна сграда</w:t>
      </w:r>
      <w:r w:rsidRPr="00E72290">
        <w:rPr>
          <w:bCs/>
        </w:rPr>
        <w:t xml:space="preserve"> </w:t>
      </w:r>
      <w:r>
        <w:t>се прилагат набор от мерки и техники, включващи:</w:t>
      </w:r>
    </w:p>
    <w:p w:rsidR="00C613A9" w:rsidRPr="00E72290" w:rsidRDefault="00C613A9" w:rsidP="00C613A9">
      <w:pPr>
        <w:pStyle w:val="ListParagraph"/>
        <w:numPr>
          <w:ilvl w:val="0"/>
          <w:numId w:val="41"/>
        </w:numPr>
        <w:autoSpaceDN w:val="0"/>
        <w:jc w:val="both"/>
        <w:rPr>
          <w:rFonts w:ascii="Times New Roman" w:hAnsi="Times New Roman"/>
          <w:sz w:val="24"/>
          <w:szCs w:val="24"/>
        </w:rPr>
      </w:pPr>
      <w:r w:rsidRPr="00E72290">
        <w:rPr>
          <w:rFonts w:ascii="Times New Roman" w:hAnsi="Times New Roman"/>
          <w:sz w:val="24"/>
          <w:szCs w:val="24"/>
        </w:rPr>
        <w:t>използване на скаров под;</w:t>
      </w:r>
    </w:p>
    <w:p w:rsidR="00C613A9" w:rsidRPr="00E72290" w:rsidRDefault="00C613A9" w:rsidP="00C613A9">
      <w:pPr>
        <w:pStyle w:val="ListParagraph"/>
        <w:numPr>
          <w:ilvl w:val="0"/>
          <w:numId w:val="41"/>
        </w:numPr>
        <w:autoSpaceDN w:val="0"/>
        <w:jc w:val="both"/>
        <w:rPr>
          <w:rFonts w:ascii="Times New Roman" w:hAnsi="Times New Roman"/>
          <w:sz w:val="24"/>
          <w:szCs w:val="24"/>
        </w:rPr>
      </w:pPr>
      <w:r w:rsidRPr="00E72290">
        <w:rPr>
          <w:rFonts w:ascii="Times New Roman" w:hAnsi="Times New Roman"/>
          <w:sz w:val="24"/>
          <w:szCs w:val="24"/>
        </w:rPr>
        <w:t>използване на подподови тунелни вани с гравитачно оттичане;</w:t>
      </w:r>
    </w:p>
    <w:p w:rsidR="00C613A9" w:rsidRPr="00253262" w:rsidRDefault="00C613A9" w:rsidP="00B632A5">
      <w:pPr>
        <w:pStyle w:val="ListParagraph"/>
        <w:numPr>
          <w:ilvl w:val="0"/>
          <w:numId w:val="41"/>
        </w:numPr>
        <w:autoSpaceDN w:val="0"/>
        <w:jc w:val="both"/>
        <w:rPr>
          <w:rFonts w:ascii="Times New Roman" w:hAnsi="Times New Roman"/>
          <w:sz w:val="24"/>
          <w:szCs w:val="24"/>
        </w:rPr>
      </w:pPr>
      <w:r w:rsidRPr="00E72290">
        <w:rPr>
          <w:rFonts w:ascii="Times New Roman" w:hAnsi="Times New Roman"/>
          <w:sz w:val="24"/>
          <w:szCs w:val="24"/>
        </w:rPr>
        <w:t>вакуумна система за отстраняване на полутечен оборски тор</w:t>
      </w:r>
      <w:r w:rsidRPr="00E72290">
        <w:rPr>
          <w:rFonts w:ascii="Times New Roman" w:hAnsi="Times New Roman"/>
          <w:sz w:val="24"/>
          <w:szCs w:val="24"/>
          <w:lang w:val="en-US"/>
        </w:rPr>
        <w:t>.</w:t>
      </w:r>
    </w:p>
    <w:p w:rsidR="00E72290" w:rsidRPr="00571CFF" w:rsidRDefault="00E72290" w:rsidP="00E72290">
      <w:pPr>
        <w:jc w:val="both"/>
        <w:rPr>
          <w:rFonts w:cs="Arial"/>
          <w:szCs w:val="28"/>
          <w:u w:val="single"/>
          <w:lang w:val="ru-RU"/>
        </w:rPr>
      </w:pPr>
      <w:r>
        <w:rPr>
          <w:u w:val="single"/>
        </w:rPr>
        <w:t xml:space="preserve">Условие 9.3.7 </w:t>
      </w:r>
    </w:p>
    <w:p w:rsidR="00E72290" w:rsidRDefault="00E72290" w:rsidP="00E72290">
      <w:pPr>
        <w:ind w:firstLine="708"/>
        <w:jc w:val="both"/>
      </w:pPr>
      <w:r>
        <w:t>Условието се спазва</w:t>
      </w:r>
      <w:r w:rsidRPr="00571CFF">
        <w:t xml:space="preserve">. </w:t>
      </w:r>
    </w:p>
    <w:p w:rsidR="00B25A27" w:rsidRDefault="00E72290" w:rsidP="00C613A9">
      <w:pPr>
        <w:ind w:firstLine="708"/>
        <w:jc w:val="both"/>
        <w:rPr>
          <w:u w:val="single"/>
        </w:rPr>
      </w:pPr>
      <w:r w:rsidRPr="00E72290">
        <w:rPr>
          <w:bCs/>
        </w:rPr>
        <w:t xml:space="preserve">За намаляване емисиите на </w:t>
      </w:r>
      <w:r>
        <w:rPr>
          <w:bCs/>
        </w:rPr>
        <w:t>прах</w:t>
      </w:r>
      <w:r w:rsidRPr="00E72290">
        <w:rPr>
          <w:bCs/>
        </w:rPr>
        <w:t xml:space="preserve"> </w:t>
      </w:r>
      <w:r>
        <w:rPr>
          <w:bCs/>
        </w:rPr>
        <w:t xml:space="preserve">от </w:t>
      </w:r>
      <w:r w:rsidRPr="00E72290">
        <w:rPr>
          <w:bCs/>
        </w:rPr>
        <w:t xml:space="preserve">всяка </w:t>
      </w:r>
      <w:r w:rsidR="00C613A9">
        <w:rPr>
          <w:bCs/>
        </w:rPr>
        <w:t xml:space="preserve">животновъдна </w:t>
      </w:r>
      <w:r w:rsidRPr="00E72290">
        <w:rPr>
          <w:bCs/>
        </w:rPr>
        <w:t xml:space="preserve">сграда за отглеждане на </w:t>
      </w:r>
      <w:r w:rsidRPr="00E72290">
        <w:t xml:space="preserve">свине за угояване и </w:t>
      </w:r>
      <w:r w:rsidRPr="00E72290">
        <w:rPr>
          <w:bCs/>
        </w:rPr>
        <w:t xml:space="preserve">на </w:t>
      </w:r>
      <w:r w:rsidRPr="00E72290">
        <w:t>свине-майки</w:t>
      </w:r>
      <w:r w:rsidRPr="00E72290">
        <w:rPr>
          <w:bCs/>
        </w:rPr>
        <w:t xml:space="preserve"> </w:t>
      </w:r>
      <w:r>
        <w:rPr>
          <w:bCs/>
        </w:rPr>
        <w:t>се прилагат мерки, посредством:</w:t>
      </w:r>
    </w:p>
    <w:p w:rsidR="00C613A9" w:rsidRDefault="00E72290" w:rsidP="00C613A9">
      <w:pPr>
        <w:pStyle w:val="Default"/>
        <w:numPr>
          <w:ilvl w:val="0"/>
          <w:numId w:val="43"/>
        </w:numPr>
        <w:spacing w:before="120"/>
        <w:jc w:val="both"/>
        <w:rPr>
          <w:rFonts w:ascii="Times New Roman" w:hAnsi="Times New Roman" w:cs="Times New Roman"/>
        </w:rPr>
      </w:pPr>
      <w:r w:rsidRPr="00E72290">
        <w:rPr>
          <w:rFonts w:ascii="Times New Roman" w:hAnsi="Times New Roman" w:cs="Times New Roman"/>
        </w:rPr>
        <w:t xml:space="preserve">хранене </w:t>
      </w:r>
      <w:r w:rsidRPr="00E72290">
        <w:rPr>
          <w:rFonts w:ascii="Times New Roman" w:hAnsi="Times New Roman" w:cs="Times New Roman"/>
          <w:i/>
          <w:iCs/>
        </w:rPr>
        <w:t>ad libitum</w:t>
      </w:r>
      <w:r w:rsidRPr="00E72290">
        <w:rPr>
          <w:rFonts w:ascii="Times New Roman" w:hAnsi="Times New Roman" w:cs="Times New Roman"/>
        </w:rPr>
        <w:t xml:space="preserve">. </w:t>
      </w:r>
    </w:p>
    <w:p w:rsidR="00C613A9" w:rsidRDefault="00E72290" w:rsidP="00C613A9">
      <w:pPr>
        <w:pStyle w:val="Default"/>
        <w:numPr>
          <w:ilvl w:val="0"/>
          <w:numId w:val="43"/>
        </w:numPr>
        <w:spacing w:before="120"/>
        <w:jc w:val="both"/>
        <w:rPr>
          <w:rFonts w:ascii="Times New Roman" w:hAnsi="Times New Roman" w:cs="Times New Roman"/>
        </w:rPr>
      </w:pPr>
      <w:r w:rsidRPr="00C613A9">
        <w:rPr>
          <w:rFonts w:ascii="Times New Roman" w:hAnsi="Times New Roman" w:cs="Times New Roman"/>
        </w:rPr>
        <w:t xml:space="preserve">използване на влажни фуражи, гранулирани фуражи или добавяне на мазни суровини или свързващи вещества в системата за хранене със сухи фуражи; </w:t>
      </w:r>
    </w:p>
    <w:p w:rsidR="00C613A9" w:rsidRDefault="00E72290" w:rsidP="00C613A9">
      <w:pPr>
        <w:pStyle w:val="Default"/>
        <w:numPr>
          <w:ilvl w:val="0"/>
          <w:numId w:val="43"/>
        </w:numPr>
        <w:spacing w:before="120"/>
        <w:jc w:val="both"/>
        <w:rPr>
          <w:rFonts w:ascii="Times New Roman" w:hAnsi="Times New Roman" w:cs="Times New Roman"/>
        </w:rPr>
      </w:pPr>
      <w:r w:rsidRPr="00C613A9">
        <w:rPr>
          <w:rFonts w:ascii="Times New Roman" w:hAnsi="Times New Roman" w:cs="Times New Roman"/>
        </w:rPr>
        <w:t xml:space="preserve">оборудване на складовете за сухи фуражи, които се пълнят пневматично; </w:t>
      </w:r>
    </w:p>
    <w:p w:rsidR="00B25A27" w:rsidRPr="00C613A9" w:rsidRDefault="00E72290" w:rsidP="00B632A5">
      <w:pPr>
        <w:pStyle w:val="Default"/>
        <w:numPr>
          <w:ilvl w:val="0"/>
          <w:numId w:val="43"/>
        </w:numPr>
        <w:spacing w:before="120"/>
        <w:jc w:val="both"/>
        <w:rPr>
          <w:rFonts w:ascii="Times New Roman" w:hAnsi="Times New Roman" w:cs="Times New Roman"/>
        </w:rPr>
      </w:pPr>
      <w:r w:rsidRPr="00C613A9">
        <w:rPr>
          <w:rFonts w:ascii="Times New Roman" w:hAnsi="Times New Roman" w:cs="Times New Roman"/>
        </w:rPr>
        <w:t xml:space="preserve">проектиране и експлоатация на вентилационната система с ниска скорост на въздуха вътре в помещението. </w:t>
      </w:r>
    </w:p>
    <w:p w:rsidR="00253262" w:rsidRDefault="00253262" w:rsidP="00ED3499">
      <w:pPr>
        <w:jc w:val="both"/>
        <w:rPr>
          <w:u w:val="single"/>
        </w:rPr>
      </w:pPr>
    </w:p>
    <w:p w:rsidR="00ED3499" w:rsidRPr="00571CFF" w:rsidRDefault="00C613A9" w:rsidP="00ED3499">
      <w:pPr>
        <w:jc w:val="both"/>
        <w:rPr>
          <w:rFonts w:cs="Arial"/>
          <w:szCs w:val="28"/>
          <w:u w:val="single"/>
          <w:lang w:val="ru-RU"/>
        </w:rPr>
      </w:pPr>
      <w:r>
        <w:rPr>
          <w:u w:val="single"/>
        </w:rPr>
        <w:t>Условие 9.3.8</w:t>
      </w:r>
      <w:r w:rsidR="00ED3499">
        <w:rPr>
          <w:u w:val="single"/>
        </w:rPr>
        <w:t>.</w:t>
      </w:r>
    </w:p>
    <w:p w:rsidR="00ED3499" w:rsidRDefault="00ED3499" w:rsidP="00ED3499">
      <w:pPr>
        <w:ind w:firstLine="708"/>
        <w:jc w:val="both"/>
      </w:pPr>
      <w:r>
        <w:t>Условието се спазва</w:t>
      </w:r>
      <w:r w:rsidRPr="00571CFF">
        <w:t xml:space="preserve">. </w:t>
      </w:r>
    </w:p>
    <w:p w:rsidR="00ED3499" w:rsidRPr="00ED3499" w:rsidRDefault="00ED3499" w:rsidP="00B632A5">
      <w:pPr>
        <w:pStyle w:val="CharCharCharCharCharCharChar"/>
        <w:jc w:val="both"/>
        <w:rPr>
          <w:rFonts w:ascii="Times New Roman" w:hAnsi="Times New Roman"/>
          <w:color w:val="000000"/>
          <w:lang w:val="bg-BG"/>
        </w:rPr>
      </w:pPr>
      <w:r>
        <w:rPr>
          <w:rFonts w:ascii="Times New Roman" w:hAnsi="Times New Roman"/>
          <w:b/>
          <w:color w:val="000000"/>
          <w:lang w:val="bg-BG"/>
        </w:rPr>
        <w:tab/>
      </w:r>
      <w:r w:rsidRPr="00ED3499">
        <w:rPr>
          <w:rFonts w:ascii="Times New Roman" w:hAnsi="Times New Roman"/>
          <w:color w:val="000000"/>
          <w:lang w:val="bg-BG"/>
        </w:rPr>
        <w:t xml:space="preserve">Разработена е и се прилага инструкция за </w:t>
      </w:r>
      <w:r>
        <w:rPr>
          <w:rFonts w:ascii="Times New Roman" w:hAnsi="Times New Roman"/>
          <w:color w:val="000000"/>
          <w:lang w:val="bg-BG"/>
        </w:rPr>
        <w:t>изпълнение на мерките за редуциране на емисиите на амоняк</w:t>
      </w:r>
      <w:r w:rsidR="00C613A9">
        <w:rPr>
          <w:rFonts w:ascii="Times New Roman" w:hAnsi="Times New Roman"/>
          <w:color w:val="000000"/>
          <w:lang w:val="bg-BG"/>
        </w:rPr>
        <w:t>,</w:t>
      </w:r>
      <w:r w:rsidR="005A61F7">
        <w:rPr>
          <w:rFonts w:ascii="Times New Roman" w:hAnsi="Times New Roman"/>
          <w:color w:val="000000"/>
          <w:lang w:val="bg-BG"/>
        </w:rPr>
        <w:t xml:space="preserve"> прах</w:t>
      </w:r>
      <w:r>
        <w:rPr>
          <w:rFonts w:ascii="Times New Roman" w:hAnsi="Times New Roman"/>
          <w:color w:val="000000"/>
          <w:lang w:val="bg-BG"/>
        </w:rPr>
        <w:t>,</w:t>
      </w:r>
      <w:r w:rsidR="00C613A9">
        <w:rPr>
          <w:rFonts w:ascii="Times New Roman" w:hAnsi="Times New Roman"/>
          <w:color w:val="000000"/>
          <w:lang w:val="bg-BG"/>
        </w:rPr>
        <w:t xml:space="preserve"> екскретиран азот и фосфор</w:t>
      </w:r>
      <w:r>
        <w:rPr>
          <w:rFonts w:ascii="Times New Roman" w:hAnsi="Times New Roman"/>
          <w:color w:val="000000"/>
          <w:lang w:val="bg-BG"/>
        </w:rPr>
        <w:t xml:space="preserve"> в</w:t>
      </w:r>
      <w:r w:rsidR="005A61F7">
        <w:rPr>
          <w:rFonts w:ascii="Times New Roman" w:hAnsi="Times New Roman"/>
          <w:color w:val="000000"/>
          <w:lang w:val="bg-BG"/>
        </w:rPr>
        <w:t xml:space="preserve"> съответствие с Условие 9.</w:t>
      </w:r>
      <w:r w:rsidR="004C4EC9">
        <w:rPr>
          <w:rFonts w:ascii="Times New Roman" w:hAnsi="Times New Roman"/>
          <w:color w:val="000000"/>
          <w:lang w:val="bg-BG"/>
        </w:rPr>
        <w:t>3.4</w:t>
      </w:r>
      <w:r w:rsidR="005A61F7">
        <w:rPr>
          <w:rFonts w:ascii="Times New Roman" w:hAnsi="Times New Roman"/>
          <w:color w:val="000000"/>
          <w:lang w:val="bg-BG"/>
        </w:rPr>
        <w:t xml:space="preserve">, </w:t>
      </w:r>
      <w:r>
        <w:rPr>
          <w:rFonts w:ascii="Times New Roman" w:hAnsi="Times New Roman"/>
          <w:color w:val="000000"/>
          <w:lang w:val="bg-BG"/>
        </w:rPr>
        <w:t xml:space="preserve">Условие </w:t>
      </w:r>
      <w:r w:rsidR="004C4EC9">
        <w:rPr>
          <w:rFonts w:ascii="Times New Roman" w:hAnsi="Times New Roman"/>
          <w:color w:val="000000"/>
          <w:lang w:val="bg-BG"/>
        </w:rPr>
        <w:t>9.3.5</w:t>
      </w:r>
      <w:r w:rsidR="005A61F7">
        <w:rPr>
          <w:rFonts w:ascii="Times New Roman" w:hAnsi="Times New Roman"/>
          <w:color w:val="000000"/>
          <w:lang w:val="bg-BG"/>
        </w:rPr>
        <w:t xml:space="preserve">, </w:t>
      </w:r>
      <w:r>
        <w:rPr>
          <w:rFonts w:ascii="Times New Roman" w:hAnsi="Times New Roman"/>
          <w:color w:val="000000"/>
          <w:lang w:val="bg-BG"/>
        </w:rPr>
        <w:t xml:space="preserve"> </w:t>
      </w:r>
      <w:r w:rsidR="005A61F7">
        <w:rPr>
          <w:rFonts w:ascii="Times New Roman" w:hAnsi="Times New Roman"/>
          <w:color w:val="000000"/>
          <w:lang w:val="bg-BG"/>
        </w:rPr>
        <w:t xml:space="preserve">Условие </w:t>
      </w:r>
      <w:r w:rsidR="004C4EC9">
        <w:rPr>
          <w:rFonts w:ascii="Times New Roman" w:hAnsi="Times New Roman"/>
          <w:color w:val="000000"/>
          <w:lang w:val="bg-BG"/>
        </w:rPr>
        <w:t>9.3.6</w:t>
      </w:r>
      <w:r w:rsidR="005A61F7">
        <w:rPr>
          <w:rFonts w:ascii="Times New Roman" w:hAnsi="Times New Roman"/>
          <w:color w:val="000000"/>
          <w:lang w:val="bg-BG"/>
        </w:rPr>
        <w:t xml:space="preserve"> и Условие </w:t>
      </w:r>
      <w:r w:rsidR="004C4EC9">
        <w:rPr>
          <w:rFonts w:ascii="Times New Roman" w:hAnsi="Times New Roman"/>
          <w:color w:val="000000"/>
          <w:lang w:val="bg-BG"/>
        </w:rPr>
        <w:t>9.3.7</w:t>
      </w:r>
      <w:r w:rsidR="005A61F7">
        <w:rPr>
          <w:rFonts w:ascii="Times New Roman" w:hAnsi="Times New Roman"/>
          <w:color w:val="000000"/>
          <w:lang w:val="bg-BG"/>
        </w:rPr>
        <w:t xml:space="preserve"> </w:t>
      </w:r>
      <w:r>
        <w:rPr>
          <w:rFonts w:ascii="Times New Roman" w:hAnsi="Times New Roman"/>
          <w:color w:val="000000"/>
          <w:lang w:val="bg-BG"/>
        </w:rPr>
        <w:t>от КР.</w:t>
      </w:r>
    </w:p>
    <w:p w:rsidR="00ED3499" w:rsidRPr="00ED3499" w:rsidRDefault="00ED3499" w:rsidP="00B632A5">
      <w:pPr>
        <w:pStyle w:val="CharCharCharCharCharCharChar"/>
        <w:jc w:val="both"/>
        <w:rPr>
          <w:rFonts w:ascii="Times New Roman" w:hAnsi="Times New Roman"/>
          <w:color w:val="000000"/>
          <w:lang w:val="bg-BG"/>
        </w:rPr>
      </w:pPr>
      <w:r>
        <w:rPr>
          <w:rFonts w:ascii="Times New Roman" w:hAnsi="Times New Roman"/>
          <w:b/>
          <w:color w:val="000000"/>
          <w:lang w:val="bg-BG"/>
        </w:rPr>
        <w:tab/>
      </w:r>
      <w:r w:rsidRPr="00ED3499">
        <w:rPr>
          <w:rFonts w:ascii="Times New Roman" w:hAnsi="Times New Roman"/>
          <w:color w:val="000000"/>
          <w:lang w:val="bg-BG"/>
        </w:rPr>
        <w:t xml:space="preserve">Резултатите от </w:t>
      </w:r>
      <w:r>
        <w:rPr>
          <w:rFonts w:ascii="Times New Roman" w:hAnsi="Times New Roman"/>
          <w:color w:val="000000"/>
          <w:lang w:val="bg-BG"/>
        </w:rPr>
        <w:t xml:space="preserve">прилагането на инструкцията се документират в специализиран дневник, съгласно Условие 9.2.10 от КР. През отчетният период са извършени </w:t>
      </w:r>
      <w:r w:rsidR="004F6C2E">
        <w:rPr>
          <w:rFonts w:ascii="Times New Roman" w:hAnsi="Times New Roman"/>
          <w:color w:val="000000"/>
          <w:lang w:val="en-US"/>
        </w:rPr>
        <w:t>12</w:t>
      </w:r>
      <w:r>
        <w:rPr>
          <w:rFonts w:ascii="Times New Roman" w:hAnsi="Times New Roman"/>
          <w:color w:val="000000"/>
          <w:lang w:val="bg-BG"/>
        </w:rPr>
        <w:t xml:space="preserve"> бр. регулярни (ежемесечни) проверки за установяване на съответствието от прилагането на мерките за редуциране на емисиите на амоняк. Не са установени несъответствия</w:t>
      </w:r>
    </w:p>
    <w:p w:rsidR="00ED3499" w:rsidRDefault="00ED3499" w:rsidP="00B632A5">
      <w:pPr>
        <w:pStyle w:val="CharCharCharCharCharCharChar"/>
        <w:jc w:val="both"/>
        <w:rPr>
          <w:rFonts w:ascii="Times New Roman" w:hAnsi="Times New Roman"/>
          <w:b/>
          <w:color w:val="000000"/>
          <w:lang w:val="bg-BG"/>
        </w:rPr>
      </w:pPr>
    </w:p>
    <w:p w:rsidR="005A61F7" w:rsidRDefault="005A61F7" w:rsidP="00B632A5">
      <w:pPr>
        <w:pStyle w:val="CharCharCharCharCharCharChar"/>
        <w:jc w:val="both"/>
        <w:rPr>
          <w:rFonts w:ascii="Times New Roman" w:hAnsi="Times New Roman"/>
          <w:b/>
          <w:color w:val="000000"/>
          <w:lang w:val="bg-BG"/>
        </w:rPr>
      </w:pPr>
    </w:p>
    <w:p w:rsidR="006708BB" w:rsidRDefault="006708BB" w:rsidP="00B632A5">
      <w:pPr>
        <w:pStyle w:val="CharCharCharCharCharCharChar"/>
        <w:jc w:val="both"/>
        <w:rPr>
          <w:rFonts w:ascii="Times New Roman" w:hAnsi="Times New Roman"/>
          <w:b/>
          <w:color w:val="000000"/>
          <w:lang w:val="bg-BG"/>
        </w:rPr>
      </w:pPr>
    </w:p>
    <w:p w:rsidR="006708BB" w:rsidRDefault="006708BB" w:rsidP="00B632A5">
      <w:pPr>
        <w:pStyle w:val="CharCharCharCharCharCharChar"/>
        <w:jc w:val="both"/>
        <w:rPr>
          <w:rFonts w:ascii="Times New Roman" w:hAnsi="Times New Roman"/>
          <w:b/>
          <w:color w:val="000000"/>
          <w:lang w:val="bg-BG"/>
        </w:rPr>
      </w:pPr>
    </w:p>
    <w:p w:rsidR="006708BB" w:rsidRDefault="006708BB" w:rsidP="00B632A5">
      <w:pPr>
        <w:pStyle w:val="CharCharCharCharCharCharChar"/>
        <w:jc w:val="both"/>
        <w:rPr>
          <w:rFonts w:ascii="Times New Roman" w:hAnsi="Times New Roman"/>
          <w:b/>
          <w:color w:val="000000"/>
          <w:lang w:val="bg-BG"/>
        </w:rPr>
      </w:pPr>
    </w:p>
    <w:p w:rsidR="00322E22" w:rsidRPr="00C12EEB" w:rsidRDefault="00322E22" w:rsidP="00322E22">
      <w:pPr>
        <w:rPr>
          <w:b/>
        </w:rPr>
      </w:pPr>
      <w:r>
        <w:rPr>
          <w:b/>
        </w:rPr>
        <w:lastRenderedPageBreak/>
        <w:t>4.2</w:t>
      </w:r>
      <w:r w:rsidRPr="003F232B">
        <w:rPr>
          <w:b/>
        </w:rPr>
        <w:t>.</w:t>
      </w:r>
      <w:r>
        <w:rPr>
          <w:b/>
        </w:rPr>
        <w:t>3.</w:t>
      </w:r>
      <w:r w:rsidRPr="003F232B">
        <w:rPr>
          <w:b/>
        </w:rPr>
        <w:t xml:space="preserve"> </w:t>
      </w:r>
      <w:r>
        <w:rPr>
          <w:b/>
        </w:rPr>
        <w:t>Интензивно миришещи вещества</w:t>
      </w:r>
    </w:p>
    <w:p w:rsidR="00322E22" w:rsidRDefault="00322E22" w:rsidP="00322E22">
      <w:pPr>
        <w:jc w:val="both"/>
        <w:rPr>
          <w:u w:val="single"/>
        </w:rPr>
      </w:pPr>
    </w:p>
    <w:p w:rsidR="00322E22" w:rsidRPr="00571CFF" w:rsidRDefault="004C4EC9" w:rsidP="00322E22">
      <w:pPr>
        <w:jc w:val="both"/>
        <w:rPr>
          <w:rFonts w:cs="Arial"/>
          <w:szCs w:val="28"/>
          <w:u w:val="single"/>
          <w:lang w:val="ru-RU"/>
        </w:rPr>
      </w:pPr>
      <w:r>
        <w:rPr>
          <w:u w:val="single"/>
        </w:rPr>
        <w:t>Условие 9.4</w:t>
      </w:r>
      <w:r w:rsidR="00322E22">
        <w:rPr>
          <w:u w:val="single"/>
        </w:rPr>
        <w:t>.1.</w:t>
      </w:r>
    </w:p>
    <w:p w:rsidR="00322E22" w:rsidRDefault="00322E22" w:rsidP="00322E22">
      <w:pPr>
        <w:ind w:firstLine="708"/>
        <w:jc w:val="both"/>
      </w:pPr>
      <w:r>
        <w:t>Условието се спазва</w:t>
      </w:r>
      <w:r w:rsidRPr="00571CFF">
        <w:t xml:space="preserve">. </w:t>
      </w:r>
    </w:p>
    <w:p w:rsidR="007D6434" w:rsidRDefault="00322E22" w:rsidP="00B35071">
      <w:pPr>
        <w:ind w:firstLine="708"/>
        <w:jc w:val="both"/>
      </w:pPr>
      <w:r>
        <w:t xml:space="preserve">Дейностите извършвани на територията на производствената площадка се извършват по начин и в съответствие с условията в КР за недопускане и разпространение на </w:t>
      </w:r>
      <w:r w:rsidR="00F1592A">
        <w:t xml:space="preserve">офанзивни </w:t>
      </w:r>
      <w:r>
        <w:t xml:space="preserve">миризми, извън </w:t>
      </w:r>
      <w:r w:rsidR="00F1592A">
        <w:t>границите на производствената площадка.</w:t>
      </w:r>
    </w:p>
    <w:p w:rsidR="007D6434" w:rsidRDefault="007D6434" w:rsidP="00B35071">
      <w:pPr>
        <w:ind w:firstLine="708"/>
        <w:jc w:val="both"/>
      </w:pPr>
    </w:p>
    <w:p w:rsidR="004C4EC9" w:rsidRPr="00571CFF" w:rsidRDefault="004C4EC9" w:rsidP="004C4EC9">
      <w:pPr>
        <w:jc w:val="both"/>
        <w:rPr>
          <w:rFonts w:cs="Arial"/>
          <w:szCs w:val="28"/>
          <w:u w:val="single"/>
          <w:lang w:val="ru-RU"/>
        </w:rPr>
      </w:pPr>
      <w:r>
        <w:rPr>
          <w:u w:val="single"/>
        </w:rPr>
        <w:t>Условие 9.4.2.</w:t>
      </w:r>
    </w:p>
    <w:p w:rsidR="004C4EC9" w:rsidRDefault="004C4EC9" w:rsidP="004C4EC9">
      <w:pPr>
        <w:ind w:firstLine="708"/>
        <w:jc w:val="both"/>
      </w:pPr>
      <w:r>
        <w:t>Условието се спазва</w:t>
      </w:r>
      <w:r w:rsidRPr="00571CFF">
        <w:t xml:space="preserve">. </w:t>
      </w:r>
    </w:p>
    <w:p w:rsidR="004C4EC9" w:rsidRDefault="004C4EC9" w:rsidP="00B35071">
      <w:pPr>
        <w:ind w:firstLine="708"/>
        <w:jc w:val="both"/>
      </w:pPr>
      <w:r>
        <w:t xml:space="preserve">Разработена е и се прилага Инструкция </w:t>
      </w:r>
      <w:r w:rsidRPr="00F1592A">
        <w:t xml:space="preserve">за </w:t>
      </w:r>
      <w:r>
        <w:t>предприемане на действия за идентифициране появата на миризми и мерки за предотвратяване на разпространението им.</w:t>
      </w:r>
    </w:p>
    <w:p w:rsidR="00760891" w:rsidRDefault="00760891" w:rsidP="00EB4E2E">
      <w:pPr>
        <w:jc w:val="both"/>
      </w:pPr>
    </w:p>
    <w:p w:rsidR="00F1592A" w:rsidRPr="00571CFF" w:rsidRDefault="00EB4E2E" w:rsidP="00F1592A">
      <w:pPr>
        <w:jc w:val="both"/>
        <w:rPr>
          <w:rFonts w:cs="Arial"/>
          <w:szCs w:val="28"/>
          <w:u w:val="single"/>
          <w:lang w:val="ru-RU"/>
        </w:rPr>
      </w:pPr>
      <w:r>
        <w:rPr>
          <w:u w:val="single"/>
        </w:rPr>
        <w:t>Условие 9.4</w:t>
      </w:r>
      <w:r w:rsidR="00F1592A">
        <w:rPr>
          <w:u w:val="single"/>
        </w:rPr>
        <w:t>.3.</w:t>
      </w:r>
    </w:p>
    <w:p w:rsidR="00F1592A" w:rsidRDefault="00F1592A" w:rsidP="00F1592A">
      <w:pPr>
        <w:ind w:firstLine="708"/>
        <w:jc w:val="both"/>
      </w:pPr>
      <w:r>
        <w:t>Условието се спазва</w:t>
      </w:r>
      <w:r w:rsidRPr="00571CFF">
        <w:t xml:space="preserve">. </w:t>
      </w:r>
    </w:p>
    <w:p w:rsidR="00F1592A" w:rsidRDefault="00F1592A" w:rsidP="00F1592A">
      <w:pPr>
        <w:ind w:firstLine="708"/>
        <w:jc w:val="both"/>
      </w:pPr>
      <w:r>
        <w:t xml:space="preserve">Разработена е и се прилага Инструкция </w:t>
      </w:r>
      <w:r w:rsidRPr="00F1592A">
        <w:t>за периодична оценка за спазването на мерките за предотвратяване/отстраняване емисиите на интензивно миришещи вещества</w:t>
      </w:r>
      <w:r>
        <w:t>.</w:t>
      </w:r>
    </w:p>
    <w:p w:rsidR="00F1592A" w:rsidRDefault="00F1592A" w:rsidP="00F1592A">
      <w:pPr>
        <w:ind w:firstLine="708"/>
        <w:jc w:val="both"/>
      </w:pPr>
      <w:r>
        <w:t xml:space="preserve">През отчетния период не са установени несъответствия. Мерките за </w:t>
      </w:r>
      <w:r w:rsidRPr="003E6F34">
        <w:rPr>
          <w:color w:val="000000"/>
          <w:lang w:val="ru-RU"/>
        </w:rPr>
        <w:t xml:space="preserve">предотвратяване и ограничаване на </w:t>
      </w:r>
      <w:r>
        <w:rPr>
          <w:color w:val="000000"/>
          <w:lang w:val="ru-RU"/>
        </w:rPr>
        <w:t>одоранти на територията на производствената площадка се спазват.</w:t>
      </w:r>
    </w:p>
    <w:p w:rsidR="005656EF" w:rsidRDefault="005656EF" w:rsidP="004A5A55">
      <w:pPr>
        <w:suppressAutoHyphens/>
        <w:jc w:val="both"/>
        <w:rPr>
          <w:rFonts w:eastAsia="MS Mincho"/>
          <w:color w:val="000000"/>
          <w:lang w:eastAsia="ar-SA"/>
        </w:rPr>
      </w:pPr>
    </w:p>
    <w:p w:rsidR="00EB4E2E" w:rsidRPr="00571CFF" w:rsidRDefault="00EB4E2E" w:rsidP="00EB4E2E">
      <w:pPr>
        <w:jc w:val="both"/>
        <w:rPr>
          <w:rFonts w:cs="Arial"/>
          <w:szCs w:val="28"/>
          <w:u w:val="single"/>
          <w:lang w:val="ru-RU"/>
        </w:rPr>
      </w:pPr>
      <w:r>
        <w:rPr>
          <w:u w:val="single"/>
        </w:rPr>
        <w:t xml:space="preserve">Условие 9.4.4 </w:t>
      </w:r>
    </w:p>
    <w:p w:rsidR="00EB4E2E" w:rsidRDefault="00EB4E2E" w:rsidP="004A5A55">
      <w:pPr>
        <w:suppressAutoHyphens/>
        <w:jc w:val="both"/>
        <w:rPr>
          <w:rFonts w:eastAsia="MS Mincho"/>
          <w:color w:val="000000"/>
          <w:lang w:eastAsia="ar-SA"/>
        </w:rPr>
      </w:pPr>
      <w:r>
        <w:rPr>
          <w:rFonts w:eastAsia="MS Mincho"/>
          <w:color w:val="000000"/>
          <w:lang w:eastAsia="ar-SA"/>
        </w:rPr>
        <w:tab/>
      </w:r>
      <w:r w:rsidR="006C6323">
        <w:rPr>
          <w:rFonts w:eastAsia="MS Mincho"/>
          <w:color w:val="000000"/>
          <w:lang w:eastAsia="ar-SA"/>
        </w:rPr>
        <w:t>Условието се спазва</w:t>
      </w:r>
    </w:p>
    <w:p w:rsidR="006C6323" w:rsidRDefault="006C6323" w:rsidP="006C6323">
      <w:pPr>
        <w:ind w:firstLine="708"/>
        <w:jc w:val="both"/>
      </w:pPr>
      <w:r>
        <w:t xml:space="preserve">Разработена е и се прилага Инструкция </w:t>
      </w:r>
      <w:r w:rsidRPr="00F1592A">
        <w:t xml:space="preserve">за периодична оценка за </w:t>
      </w:r>
      <w:r>
        <w:t>възможността за замърсяване с миризми в чувствителни рецептори.</w:t>
      </w:r>
    </w:p>
    <w:p w:rsidR="006C6323" w:rsidRDefault="006C6323" w:rsidP="00CC61B2">
      <w:pPr>
        <w:suppressAutoHyphens/>
        <w:ind w:firstLine="708"/>
        <w:jc w:val="both"/>
        <w:rPr>
          <w:rFonts w:eastAsia="MS Mincho"/>
          <w:color w:val="000000"/>
          <w:lang w:eastAsia="ar-SA"/>
        </w:rPr>
      </w:pPr>
      <w:r>
        <w:t>През отчетния период не са установени несъответствия.</w:t>
      </w:r>
    </w:p>
    <w:p w:rsidR="006C6323" w:rsidRDefault="006C6323" w:rsidP="004A5A55">
      <w:pPr>
        <w:suppressAutoHyphens/>
        <w:jc w:val="both"/>
        <w:rPr>
          <w:rFonts w:eastAsia="MS Mincho"/>
          <w:color w:val="000000"/>
          <w:lang w:eastAsia="ar-SA"/>
        </w:rPr>
      </w:pPr>
    </w:p>
    <w:p w:rsidR="006C6323" w:rsidRPr="00571CFF" w:rsidRDefault="006C6323" w:rsidP="006C6323">
      <w:pPr>
        <w:jc w:val="both"/>
        <w:rPr>
          <w:rFonts w:cs="Arial"/>
          <w:szCs w:val="28"/>
          <w:u w:val="single"/>
          <w:lang w:val="ru-RU"/>
        </w:rPr>
      </w:pPr>
      <w:r>
        <w:rPr>
          <w:u w:val="single"/>
        </w:rPr>
        <w:t>Условие 9.4.5 и Условие 9.4.6</w:t>
      </w:r>
    </w:p>
    <w:p w:rsidR="006C6323" w:rsidRDefault="006C6323" w:rsidP="006C6323">
      <w:pPr>
        <w:suppressAutoHyphens/>
        <w:jc w:val="both"/>
        <w:rPr>
          <w:rFonts w:eastAsia="MS Mincho"/>
          <w:color w:val="000000"/>
          <w:lang w:eastAsia="ar-SA"/>
        </w:rPr>
      </w:pPr>
      <w:r>
        <w:rPr>
          <w:rFonts w:eastAsia="MS Mincho"/>
          <w:color w:val="000000"/>
          <w:lang w:eastAsia="ar-SA"/>
        </w:rPr>
        <w:tab/>
        <w:t>Условията се спазват</w:t>
      </w:r>
    </w:p>
    <w:p w:rsidR="006C6323" w:rsidRPr="006C6323" w:rsidRDefault="006C6323" w:rsidP="006C6323">
      <w:pPr>
        <w:suppressAutoHyphens/>
        <w:jc w:val="both"/>
        <w:rPr>
          <w:rFonts w:eastAsia="MS Mincho"/>
          <w:color w:val="000000"/>
          <w:lang w:eastAsia="ar-SA"/>
        </w:rPr>
      </w:pPr>
      <w:r>
        <w:rPr>
          <w:rFonts w:eastAsia="MS Mincho"/>
          <w:color w:val="000000"/>
          <w:lang w:eastAsia="ar-SA"/>
        </w:rPr>
        <w:tab/>
        <w:t xml:space="preserve">Разработена е инструкция </w:t>
      </w:r>
      <w:r>
        <w:t>с протокол/п</w:t>
      </w:r>
      <w:r w:rsidRPr="00321EE1">
        <w:t xml:space="preserve">лан за </w:t>
      </w:r>
      <w:r>
        <w:t>действие в случаите когато се очаква или има доказателства за замърсяване с миризми в чувствителни рецептори</w:t>
      </w:r>
      <w:r w:rsidRPr="00321EE1">
        <w:t xml:space="preserve">, чрез изпълнение на технически процедури в съответствие с Европейски стандарт </w:t>
      </w:r>
      <w:r w:rsidRPr="00321EE1">
        <w:rPr>
          <w:i/>
        </w:rPr>
        <w:t>EN 16481-2:2016 Атмосферен въздух. Определяне на миризма в атмосферния въздух чрез проверка на място</w:t>
      </w:r>
      <w:r>
        <w:t>.</w:t>
      </w:r>
    </w:p>
    <w:p w:rsidR="001D6790" w:rsidRDefault="001D6790" w:rsidP="006C6323">
      <w:pPr>
        <w:jc w:val="both"/>
        <w:rPr>
          <w:u w:val="single"/>
        </w:rPr>
      </w:pPr>
    </w:p>
    <w:p w:rsidR="006C6323" w:rsidRPr="00571CFF" w:rsidRDefault="006C6323" w:rsidP="006C6323">
      <w:pPr>
        <w:jc w:val="both"/>
        <w:rPr>
          <w:rFonts w:cs="Arial"/>
          <w:szCs w:val="28"/>
          <w:u w:val="single"/>
          <w:lang w:val="ru-RU"/>
        </w:rPr>
      </w:pPr>
      <w:r>
        <w:rPr>
          <w:u w:val="single"/>
        </w:rPr>
        <w:t>Условие 9.4.7.</w:t>
      </w:r>
    </w:p>
    <w:p w:rsidR="006C6323" w:rsidRDefault="006C6323" w:rsidP="006C6323">
      <w:pPr>
        <w:ind w:firstLine="708"/>
        <w:jc w:val="both"/>
      </w:pPr>
      <w:r>
        <w:t>Условието се спазва</w:t>
      </w:r>
      <w:r w:rsidRPr="00571CFF">
        <w:t xml:space="preserve">. </w:t>
      </w:r>
    </w:p>
    <w:p w:rsidR="006C6323" w:rsidRDefault="006C6323" w:rsidP="006C6323">
      <w:pPr>
        <w:ind w:firstLine="708"/>
        <w:jc w:val="both"/>
      </w:pPr>
      <w:r>
        <w:t xml:space="preserve">Разработена е и се прилага Инструкция </w:t>
      </w:r>
      <w:r w:rsidRPr="00F1592A">
        <w:t xml:space="preserve">за </w:t>
      </w:r>
      <w:r w:rsidR="008259DB">
        <w:t>прилагане и документиране на мерките по Условие 9.4.5 и Условие 9.4.6</w:t>
      </w:r>
      <w:r>
        <w:t>.</w:t>
      </w:r>
    </w:p>
    <w:p w:rsidR="00EB4E2E" w:rsidRDefault="00EB4E2E" w:rsidP="004A5A55">
      <w:pPr>
        <w:suppressAutoHyphens/>
        <w:jc w:val="both"/>
        <w:rPr>
          <w:rFonts w:eastAsia="MS Mincho"/>
          <w:color w:val="000000"/>
          <w:lang w:eastAsia="ar-SA"/>
        </w:rPr>
      </w:pPr>
    </w:p>
    <w:p w:rsidR="00EB4E2E" w:rsidRDefault="00EB4E2E" w:rsidP="004A5A55">
      <w:pPr>
        <w:suppressAutoHyphens/>
        <w:jc w:val="both"/>
        <w:rPr>
          <w:rFonts w:eastAsia="MS Mincho"/>
          <w:color w:val="000000"/>
          <w:lang w:eastAsia="ar-SA"/>
        </w:rPr>
      </w:pPr>
    </w:p>
    <w:p w:rsidR="00B17DB6" w:rsidRPr="00CC61B2" w:rsidRDefault="00B17DB6" w:rsidP="00F1592A">
      <w:pPr>
        <w:rPr>
          <w:b/>
        </w:rPr>
      </w:pPr>
      <w:r w:rsidRPr="00CC61B2">
        <w:rPr>
          <w:b/>
        </w:rPr>
        <w:t>4.2.5. Собствен мониторинг</w:t>
      </w:r>
    </w:p>
    <w:p w:rsidR="00F1592A" w:rsidRDefault="00F1592A" w:rsidP="008259DB">
      <w:pPr>
        <w:suppressAutoHyphens/>
        <w:jc w:val="both"/>
        <w:rPr>
          <w:rFonts w:eastAsia="MS Mincho"/>
          <w:color w:val="000000"/>
          <w:lang w:eastAsia="ar-SA"/>
        </w:rPr>
      </w:pPr>
    </w:p>
    <w:p w:rsidR="00F1592A" w:rsidRPr="00571CFF" w:rsidRDefault="008259DB" w:rsidP="00F1592A">
      <w:pPr>
        <w:jc w:val="both"/>
        <w:rPr>
          <w:rFonts w:cs="Arial"/>
          <w:szCs w:val="28"/>
          <w:u w:val="single"/>
          <w:lang w:val="ru-RU"/>
        </w:rPr>
      </w:pPr>
      <w:r>
        <w:rPr>
          <w:u w:val="single"/>
        </w:rPr>
        <w:t>Условие 9.6.1.1</w:t>
      </w:r>
    </w:p>
    <w:p w:rsidR="00F1592A" w:rsidRDefault="00F1592A" w:rsidP="00F1592A">
      <w:pPr>
        <w:suppressAutoHyphens/>
        <w:ind w:firstLine="708"/>
        <w:jc w:val="both"/>
        <w:rPr>
          <w:rFonts w:eastAsia="MS Mincho"/>
          <w:color w:val="000000"/>
          <w:lang w:eastAsia="ar-SA"/>
        </w:rPr>
      </w:pPr>
      <w:r>
        <w:t>Условието се спазва</w:t>
      </w:r>
    </w:p>
    <w:p w:rsidR="003F1F00" w:rsidRDefault="003F1F00" w:rsidP="003F1F00">
      <w:pPr>
        <w:ind w:firstLine="708"/>
        <w:jc w:val="both"/>
        <w:rPr>
          <w:rFonts w:eastAsia="MS Mincho"/>
          <w:color w:val="000000"/>
          <w:lang w:eastAsia="ar-SA"/>
        </w:rPr>
      </w:pPr>
      <w:r>
        <w:rPr>
          <w:rFonts w:eastAsia="MS Mincho"/>
          <w:color w:val="000000"/>
          <w:lang w:eastAsia="ar-SA"/>
        </w:rPr>
        <w:lastRenderedPageBreak/>
        <w:t xml:space="preserve">Информацията за </w:t>
      </w:r>
      <w:r w:rsidRPr="00F1592A">
        <w:rPr>
          <w:color w:val="000000"/>
        </w:rPr>
        <w:t>всички вещества и техните количества</w:t>
      </w:r>
      <w:r>
        <w:rPr>
          <w:color w:val="000000"/>
        </w:rPr>
        <w:t xml:space="preserve"> се документират в съответствие с формата и изискванията, съгласно </w:t>
      </w:r>
      <w:r w:rsidRPr="003F1F00">
        <w:rPr>
          <w:color w:val="000000"/>
        </w:rPr>
        <w:t xml:space="preserve">Приложение № 4 на Ръководство за прилагане на Европейски регистър за изпускането и преноса на замърсителите (ЕРИПЗ), съгласно изискванията на Регламент № 166/2006г. относно създаването на </w:t>
      </w:r>
      <w:r w:rsidRPr="003F1F00">
        <w:rPr>
          <w:color w:val="000000"/>
          <w:lang w:val="en-US"/>
        </w:rPr>
        <w:t>E</w:t>
      </w:r>
      <w:r w:rsidRPr="003F1F00">
        <w:rPr>
          <w:color w:val="000000"/>
        </w:rPr>
        <w:t xml:space="preserve">РИПЗ. </w:t>
      </w:r>
    </w:p>
    <w:p w:rsidR="00953FFC" w:rsidRDefault="003F1F00" w:rsidP="003F1F00">
      <w:pPr>
        <w:ind w:firstLine="708"/>
        <w:jc w:val="both"/>
        <w:rPr>
          <w:rFonts w:eastAsia="MS Mincho"/>
          <w:color w:val="000000"/>
          <w:lang w:eastAsia="ar-SA"/>
        </w:rPr>
      </w:pPr>
      <w:r>
        <w:rPr>
          <w:rFonts w:eastAsia="MS Mincho"/>
          <w:color w:val="000000"/>
          <w:lang w:eastAsia="ar-SA"/>
        </w:rPr>
        <w:t xml:space="preserve">Данните се </w:t>
      </w:r>
      <w:r w:rsidR="00F1592A">
        <w:rPr>
          <w:rFonts w:eastAsia="MS Mincho"/>
          <w:color w:val="000000"/>
          <w:lang w:eastAsia="ar-SA"/>
        </w:rPr>
        <w:t>съхраняват на територията на производствената площадка</w:t>
      </w:r>
      <w:r>
        <w:rPr>
          <w:rFonts w:eastAsia="MS Mincho"/>
          <w:color w:val="000000"/>
          <w:lang w:eastAsia="ar-SA"/>
        </w:rPr>
        <w:t>.</w:t>
      </w:r>
    </w:p>
    <w:p w:rsidR="008259DB" w:rsidRDefault="008259DB" w:rsidP="003F1F00">
      <w:pPr>
        <w:jc w:val="both"/>
        <w:rPr>
          <w:u w:val="single"/>
        </w:rPr>
      </w:pPr>
    </w:p>
    <w:p w:rsidR="008259DB" w:rsidRPr="00571CFF" w:rsidRDefault="008259DB" w:rsidP="008259DB">
      <w:pPr>
        <w:jc w:val="both"/>
        <w:rPr>
          <w:rFonts w:cs="Arial"/>
          <w:szCs w:val="28"/>
          <w:u w:val="single"/>
          <w:lang w:val="ru-RU"/>
        </w:rPr>
      </w:pPr>
      <w:r>
        <w:rPr>
          <w:u w:val="single"/>
        </w:rPr>
        <w:t>Условие 9.6.1.2</w:t>
      </w:r>
    </w:p>
    <w:p w:rsidR="008259DB" w:rsidRPr="008259DB" w:rsidRDefault="008259DB" w:rsidP="008259DB">
      <w:pPr>
        <w:suppressAutoHyphens/>
        <w:ind w:firstLine="708"/>
        <w:jc w:val="both"/>
        <w:rPr>
          <w:rFonts w:eastAsia="MS Mincho"/>
          <w:color w:val="000000"/>
          <w:lang w:eastAsia="ar-SA"/>
        </w:rPr>
      </w:pPr>
      <w:r>
        <w:t>Условието се спазва</w:t>
      </w:r>
    </w:p>
    <w:p w:rsidR="008259DB" w:rsidRDefault="008259DB" w:rsidP="008259DB">
      <w:pPr>
        <w:overflowPunct w:val="0"/>
        <w:autoSpaceDE w:val="0"/>
        <w:autoSpaceDN w:val="0"/>
        <w:adjustRightInd w:val="0"/>
        <w:ind w:firstLine="709"/>
        <w:jc w:val="both"/>
        <w:textAlignment w:val="baseline"/>
      </w:pPr>
      <w:r>
        <w:rPr>
          <w:lang w:eastAsia="en-US"/>
        </w:rPr>
        <w:t>Изготвен е и е представен</w:t>
      </w:r>
      <w:r w:rsidRPr="006352C5">
        <w:rPr>
          <w:lang w:eastAsia="en-US"/>
        </w:rPr>
        <w:t xml:space="preserve"> </w:t>
      </w:r>
      <w:r>
        <w:rPr>
          <w:lang w:eastAsia="en-US"/>
        </w:rPr>
        <w:t>за съгласуване</w:t>
      </w:r>
      <w:r w:rsidRPr="006352C5">
        <w:rPr>
          <w:lang w:eastAsia="en-US"/>
        </w:rPr>
        <w:t xml:space="preserve"> с РИОСВ </w:t>
      </w:r>
      <w:r w:rsidRPr="006352C5">
        <w:rPr>
          <w:lang w:eastAsia="ar-SA"/>
        </w:rPr>
        <w:t>плана за мониторинг</w:t>
      </w:r>
      <w:r>
        <w:rPr>
          <w:lang w:eastAsia="ar-SA"/>
        </w:rPr>
        <w:t xml:space="preserve"> на общ екскретиран азот, фосфор, емисии на амоняк и прах в атмосферния въздух</w:t>
      </w:r>
      <w:r w:rsidRPr="006352C5">
        <w:rPr>
          <w:lang w:eastAsia="en-US"/>
        </w:rPr>
        <w:t>.</w:t>
      </w:r>
      <w:r>
        <w:rPr>
          <w:lang w:eastAsia="en-US"/>
        </w:rPr>
        <w:t xml:space="preserve"> </w:t>
      </w:r>
    </w:p>
    <w:p w:rsidR="008259DB" w:rsidRDefault="008259DB" w:rsidP="003F1F00">
      <w:pPr>
        <w:jc w:val="both"/>
        <w:rPr>
          <w:u w:val="single"/>
        </w:rPr>
      </w:pPr>
    </w:p>
    <w:p w:rsidR="008259DB" w:rsidRPr="00571CFF" w:rsidRDefault="008259DB" w:rsidP="008259DB">
      <w:pPr>
        <w:jc w:val="both"/>
        <w:rPr>
          <w:rFonts w:cs="Arial"/>
          <w:szCs w:val="28"/>
          <w:u w:val="single"/>
          <w:lang w:val="ru-RU"/>
        </w:rPr>
      </w:pPr>
      <w:r>
        <w:rPr>
          <w:u w:val="single"/>
        </w:rPr>
        <w:t>Условие 9.6.1.3</w:t>
      </w:r>
    </w:p>
    <w:p w:rsidR="008259DB" w:rsidRDefault="008259DB" w:rsidP="008259DB">
      <w:pPr>
        <w:suppressAutoHyphens/>
        <w:ind w:firstLine="708"/>
        <w:jc w:val="both"/>
        <w:rPr>
          <w:rFonts w:eastAsia="MS Mincho"/>
          <w:color w:val="000000"/>
          <w:lang w:eastAsia="ar-SA"/>
        </w:rPr>
      </w:pPr>
      <w:r>
        <w:t>Условието се спазва</w:t>
      </w:r>
    </w:p>
    <w:p w:rsidR="008259DB" w:rsidRDefault="008259DB" w:rsidP="008259DB">
      <w:pPr>
        <w:suppressAutoHyphens/>
        <w:ind w:firstLine="708"/>
        <w:jc w:val="both"/>
        <w:rPr>
          <w:rFonts w:eastAsia="MS Mincho"/>
          <w:color w:val="000000"/>
          <w:lang w:eastAsia="ar-SA"/>
        </w:rPr>
      </w:pPr>
      <w:r>
        <w:rPr>
          <w:rFonts w:eastAsia="MS Mincho"/>
          <w:color w:val="000000"/>
          <w:lang w:eastAsia="ar-SA"/>
        </w:rPr>
        <w:t>Извършена е оценка за съдържанието на екскретиран азот и фосфор по балансов метод в съответствие с предложения метод за оценка в Плана за собствен мониторинг.</w:t>
      </w:r>
    </w:p>
    <w:p w:rsidR="008259DB" w:rsidRDefault="008259DB" w:rsidP="008259DB">
      <w:pPr>
        <w:jc w:val="both"/>
        <w:rPr>
          <w:u w:val="single"/>
        </w:rPr>
      </w:pPr>
    </w:p>
    <w:p w:rsidR="00F71B79" w:rsidRPr="00571CFF" w:rsidRDefault="00F71B79" w:rsidP="00F71B79">
      <w:pPr>
        <w:jc w:val="both"/>
        <w:rPr>
          <w:rFonts w:cs="Arial"/>
          <w:szCs w:val="28"/>
          <w:u w:val="single"/>
          <w:lang w:val="ru-RU"/>
        </w:rPr>
      </w:pPr>
      <w:r>
        <w:rPr>
          <w:u w:val="single"/>
        </w:rPr>
        <w:t>Условие 9.6.1.4</w:t>
      </w:r>
    </w:p>
    <w:p w:rsidR="00F71B79" w:rsidRDefault="00F71B79" w:rsidP="00F71B79">
      <w:pPr>
        <w:suppressAutoHyphens/>
        <w:ind w:firstLine="708"/>
        <w:jc w:val="both"/>
        <w:rPr>
          <w:rFonts w:eastAsia="MS Mincho"/>
          <w:color w:val="000000"/>
          <w:lang w:eastAsia="ar-SA"/>
        </w:rPr>
      </w:pPr>
      <w:r>
        <w:t>Условието се спазва</w:t>
      </w:r>
    </w:p>
    <w:p w:rsidR="00F71B79" w:rsidRDefault="00F71B79" w:rsidP="00F71B79">
      <w:pPr>
        <w:suppressAutoHyphens/>
        <w:ind w:firstLine="708"/>
        <w:jc w:val="both"/>
        <w:rPr>
          <w:u w:val="single"/>
        </w:rPr>
      </w:pPr>
      <w:r>
        <w:rPr>
          <w:rFonts w:eastAsia="MS Mincho"/>
          <w:color w:val="000000"/>
          <w:lang w:eastAsia="ar-SA"/>
        </w:rPr>
        <w:t>Извършена е оценка за съдържанието на амоняк във въздуха по балансов метод</w:t>
      </w:r>
      <w:r>
        <w:rPr>
          <w:rFonts w:eastAsia="MS Mincho"/>
          <w:color w:val="000000"/>
          <w:lang w:val="en-US" w:eastAsia="ar-SA"/>
        </w:rPr>
        <w:t xml:space="preserve"> </w:t>
      </w:r>
      <w:r>
        <w:rPr>
          <w:rFonts w:eastAsia="MS Mincho"/>
          <w:color w:val="000000"/>
          <w:lang w:eastAsia="ar-SA"/>
        </w:rPr>
        <w:t xml:space="preserve">и емисионни фактори, чрез използване на актуализираната методика </w:t>
      </w:r>
      <w:r>
        <w:t>Методиката EMEP</w:t>
      </w:r>
      <w:r w:rsidRPr="00D71CB5">
        <w:t>/</w:t>
      </w:r>
      <w:r>
        <w:t>EEA</w:t>
      </w:r>
      <w:r w:rsidRPr="00D71CB5">
        <w:t xml:space="preserve"> </w:t>
      </w:r>
      <w:r>
        <w:t>Air</w:t>
      </w:r>
      <w:r w:rsidRPr="00D71CB5">
        <w:t xml:space="preserve"> </w:t>
      </w:r>
      <w:r>
        <w:t>pollutant</w:t>
      </w:r>
      <w:r w:rsidRPr="00D71CB5">
        <w:t xml:space="preserve"> </w:t>
      </w:r>
      <w:r>
        <w:rPr>
          <w:lang w:val="en-US"/>
        </w:rPr>
        <w:t>E</w:t>
      </w:r>
      <w:r>
        <w:t>mission</w:t>
      </w:r>
      <w:r w:rsidRPr="00D71CB5">
        <w:t xml:space="preserve"> </w:t>
      </w:r>
      <w:r>
        <w:t>Inventory</w:t>
      </w:r>
      <w:r w:rsidRPr="00D71CB5">
        <w:t xml:space="preserve"> </w:t>
      </w:r>
      <w:r>
        <w:t>Guidebook.</w:t>
      </w:r>
    </w:p>
    <w:p w:rsidR="008259DB" w:rsidRDefault="008259DB" w:rsidP="003F1F00">
      <w:pPr>
        <w:jc w:val="both"/>
        <w:rPr>
          <w:u w:val="single"/>
        </w:rPr>
      </w:pPr>
    </w:p>
    <w:p w:rsidR="00F71B79" w:rsidRPr="00571CFF" w:rsidRDefault="00F71B79" w:rsidP="00F71B79">
      <w:pPr>
        <w:jc w:val="both"/>
        <w:rPr>
          <w:rFonts w:cs="Arial"/>
          <w:szCs w:val="28"/>
          <w:u w:val="single"/>
          <w:lang w:val="ru-RU"/>
        </w:rPr>
      </w:pPr>
      <w:r>
        <w:rPr>
          <w:u w:val="single"/>
        </w:rPr>
        <w:t>Условие 9.6.1.5</w:t>
      </w:r>
    </w:p>
    <w:p w:rsidR="00F71B79" w:rsidRDefault="00F71B79" w:rsidP="00F71B79">
      <w:pPr>
        <w:suppressAutoHyphens/>
        <w:ind w:firstLine="708"/>
        <w:jc w:val="both"/>
        <w:rPr>
          <w:rFonts w:eastAsia="MS Mincho"/>
          <w:color w:val="000000"/>
          <w:lang w:eastAsia="ar-SA"/>
        </w:rPr>
      </w:pPr>
      <w:r>
        <w:t>Условието се спазва</w:t>
      </w:r>
    </w:p>
    <w:p w:rsidR="008259DB" w:rsidRDefault="00F71B79" w:rsidP="00F71B79">
      <w:pPr>
        <w:suppressAutoHyphens/>
        <w:ind w:firstLine="708"/>
        <w:jc w:val="both"/>
        <w:rPr>
          <w:u w:val="single"/>
        </w:rPr>
      </w:pPr>
      <w:r>
        <w:rPr>
          <w:rFonts w:eastAsia="MS Mincho"/>
          <w:color w:val="000000"/>
          <w:lang w:eastAsia="ar-SA"/>
        </w:rPr>
        <w:t>Извършена е оценка на емисиите на прах в атмосферния въздух по балансов метод</w:t>
      </w:r>
      <w:r>
        <w:rPr>
          <w:rFonts w:eastAsia="MS Mincho"/>
          <w:color w:val="000000"/>
          <w:lang w:val="en-US" w:eastAsia="ar-SA"/>
        </w:rPr>
        <w:t xml:space="preserve"> </w:t>
      </w:r>
      <w:r>
        <w:rPr>
          <w:rFonts w:eastAsia="MS Mincho"/>
          <w:color w:val="000000"/>
          <w:lang w:eastAsia="ar-SA"/>
        </w:rPr>
        <w:t xml:space="preserve">и емисионни фактори, чрез използване на актуализираната </w:t>
      </w:r>
      <w:r>
        <w:t>Методиката EMEP</w:t>
      </w:r>
      <w:r w:rsidRPr="00D71CB5">
        <w:t>/</w:t>
      </w:r>
      <w:r>
        <w:t>EEA</w:t>
      </w:r>
      <w:r w:rsidRPr="00D71CB5">
        <w:t xml:space="preserve"> </w:t>
      </w:r>
      <w:r>
        <w:t>Air</w:t>
      </w:r>
      <w:r w:rsidRPr="00D71CB5">
        <w:t xml:space="preserve"> </w:t>
      </w:r>
      <w:r>
        <w:t>pollutant</w:t>
      </w:r>
      <w:r w:rsidRPr="00D71CB5">
        <w:t xml:space="preserve"> </w:t>
      </w:r>
      <w:r>
        <w:rPr>
          <w:lang w:val="en-US"/>
        </w:rPr>
        <w:t>E</w:t>
      </w:r>
      <w:r>
        <w:t>mission</w:t>
      </w:r>
      <w:r w:rsidRPr="00D71CB5">
        <w:t xml:space="preserve"> </w:t>
      </w:r>
      <w:r>
        <w:t>Inventory</w:t>
      </w:r>
      <w:r w:rsidRPr="00D71CB5">
        <w:t xml:space="preserve"> </w:t>
      </w:r>
      <w:r>
        <w:t>Guidebook.</w:t>
      </w:r>
    </w:p>
    <w:p w:rsidR="008259DB" w:rsidRDefault="008259DB" w:rsidP="003F1F00">
      <w:pPr>
        <w:jc w:val="both"/>
        <w:rPr>
          <w:u w:val="single"/>
        </w:rPr>
      </w:pPr>
    </w:p>
    <w:p w:rsidR="008259DB" w:rsidRDefault="008259DB" w:rsidP="003F1F00">
      <w:pPr>
        <w:jc w:val="both"/>
        <w:rPr>
          <w:u w:val="single"/>
        </w:rPr>
      </w:pPr>
    </w:p>
    <w:p w:rsidR="008259DB" w:rsidRPr="00CC61B2" w:rsidRDefault="00F71B79" w:rsidP="00CC61B2">
      <w:pPr>
        <w:rPr>
          <w:b/>
        </w:rPr>
      </w:pPr>
      <w:r>
        <w:rPr>
          <w:b/>
        </w:rPr>
        <w:t>4.2</w:t>
      </w:r>
      <w:r w:rsidRPr="003F232B">
        <w:rPr>
          <w:b/>
        </w:rPr>
        <w:t>.</w:t>
      </w:r>
      <w:r>
        <w:rPr>
          <w:b/>
        </w:rPr>
        <w:t>5.</w:t>
      </w:r>
      <w:r w:rsidRPr="003F232B">
        <w:rPr>
          <w:b/>
        </w:rPr>
        <w:t xml:space="preserve"> </w:t>
      </w:r>
      <w:r>
        <w:rPr>
          <w:b/>
        </w:rPr>
        <w:t>Документиране и докладване</w:t>
      </w:r>
    </w:p>
    <w:p w:rsidR="008259DB" w:rsidRDefault="008259DB" w:rsidP="003F1F00">
      <w:pPr>
        <w:jc w:val="both"/>
        <w:rPr>
          <w:u w:val="single"/>
        </w:rPr>
      </w:pPr>
    </w:p>
    <w:p w:rsidR="008259DB" w:rsidRPr="00571CFF" w:rsidRDefault="008259DB" w:rsidP="008259DB">
      <w:pPr>
        <w:jc w:val="both"/>
        <w:rPr>
          <w:rFonts w:cs="Arial"/>
          <w:szCs w:val="28"/>
          <w:u w:val="single"/>
          <w:lang w:val="ru-RU"/>
        </w:rPr>
      </w:pPr>
      <w:r>
        <w:rPr>
          <w:u w:val="single"/>
        </w:rPr>
        <w:t>Условие 9.6.</w:t>
      </w:r>
      <w:r w:rsidR="00CC61B2">
        <w:rPr>
          <w:u w:val="single"/>
        </w:rPr>
        <w:t>2.1</w:t>
      </w:r>
    </w:p>
    <w:p w:rsidR="008259DB" w:rsidRDefault="008259DB" w:rsidP="008259DB">
      <w:pPr>
        <w:suppressAutoHyphens/>
        <w:ind w:firstLine="708"/>
        <w:jc w:val="both"/>
        <w:rPr>
          <w:rFonts w:eastAsia="MS Mincho"/>
          <w:color w:val="000000"/>
          <w:lang w:eastAsia="ar-SA"/>
        </w:rPr>
      </w:pPr>
      <w:r>
        <w:t xml:space="preserve">Условието </w:t>
      </w:r>
      <w:r w:rsidR="001D6790">
        <w:t>се спазва</w:t>
      </w:r>
    </w:p>
    <w:p w:rsidR="001D6790" w:rsidRDefault="001D6790" w:rsidP="001D6790">
      <w:pPr>
        <w:suppressAutoHyphens/>
        <w:ind w:firstLine="708"/>
        <w:jc w:val="both"/>
        <w:rPr>
          <w:rFonts w:eastAsia="MS Mincho"/>
          <w:color w:val="000000"/>
          <w:lang w:eastAsia="ar-SA"/>
        </w:rPr>
      </w:pPr>
      <w:r>
        <w:rPr>
          <w:rFonts w:eastAsia="MS Mincho"/>
          <w:color w:val="000000"/>
          <w:lang w:eastAsia="ar-SA"/>
        </w:rPr>
        <w:t>Резултатите от извършените измервания за дебита на отпадъчните газове за всяко ИУ се документират в специализиран дневник</w:t>
      </w:r>
      <w:r w:rsidRPr="00F1592A">
        <w:rPr>
          <w:rFonts w:eastAsia="MS Mincho"/>
          <w:color w:val="000000"/>
          <w:lang w:eastAsia="ar-SA"/>
        </w:rPr>
        <w:t xml:space="preserve"> </w:t>
      </w:r>
      <w:r>
        <w:rPr>
          <w:rFonts w:eastAsia="MS Mincho"/>
          <w:color w:val="000000"/>
          <w:lang w:eastAsia="ar-SA"/>
        </w:rPr>
        <w:t>и съхраняват на територията на производствената площадка.</w:t>
      </w:r>
    </w:p>
    <w:p w:rsidR="001D6790" w:rsidRDefault="001D6790" w:rsidP="001D6790">
      <w:pPr>
        <w:suppressAutoHyphens/>
        <w:ind w:firstLine="708"/>
        <w:jc w:val="both"/>
        <w:rPr>
          <w:rFonts w:eastAsia="MS Mincho"/>
          <w:color w:val="000000"/>
          <w:lang w:eastAsia="ar-SA"/>
        </w:rPr>
      </w:pPr>
    </w:p>
    <w:p w:rsidR="00CC61B2" w:rsidRDefault="00CC61B2" w:rsidP="008259DB">
      <w:pPr>
        <w:suppressAutoHyphens/>
        <w:ind w:firstLine="708"/>
        <w:jc w:val="both"/>
        <w:rPr>
          <w:rFonts w:eastAsia="MS Mincho"/>
          <w:color w:val="000000"/>
          <w:lang w:eastAsia="ar-SA"/>
        </w:rPr>
      </w:pPr>
    </w:p>
    <w:p w:rsidR="00CC61B2" w:rsidRPr="00571CFF" w:rsidRDefault="00CC61B2" w:rsidP="00CC61B2">
      <w:pPr>
        <w:jc w:val="both"/>
        <w:rPr>
          <w:rFonts w:cs="Arial"/>
          <w:szCs w:val="28"/>
          <w:u w:val="single"/>
          <w:lang w:val="ru-RU"/>
        </w:rPr>
      </w:pPr>
      <w:r>
        <w:rPr>
          <w:u w:val="single"/>
        </w:rPr>
        <w:t>Условие 9.6.2.2</w:t>
      </w:r>
    </w:p>
    <w:p w:rsidR="00CC61B2" w:rsidRDefault="00CC61B2" w:rsidP="00CC61B2">
      <w:pPr>
        <w:ind w:firstLine="708"/>
        <w:jc w:val="both"/>
      </w:pPr>
      <w:r>
        <w:t>Условието се спазва</w:t>
      </w:r>
      <w:r w:rsidRPr="00571CFF">
        <w:t xml:space="preserve">. </w:t>
      </w:r>
    </w:p>
    <w:p w:rsidR="00CC61B2" w:rsidRDefault="00CC61B2" w:rsidP="008259DB">
      <w:pPr>
        <w:suppressAutoHyphens/>
        <w:ind w:firstLine="708"/>
        <w:jc w:val="both"/>
        <w:rPr>
          <w:rFonts w:eastAsia="MS Mincho"/>
          <w:color w:val="000000"/>
          <w:lang w:eastAsia="ar-SA"/>
        </w:rPr>
      </w:pPr>
      <w:r>
        <w:rPr>
          <w:rFonts w:eastAsia="MS Mincho"/>
          <w:color w:val="000000"/>
          <w:lang w:eastAsia="ar-SA"/>
        </w:rPr>
        <w:t>Всички резултати и данни в изпълнение на докладването по ЕРИПЗ, свързани с емисиите, вещества и техните количества, се съхраняват на площадката.</w:t>
      </w:r>
    </w:p>
    <w:p w:rsidR="001D6790" w:rsidRDefault="001D6790" w:rsidP="001D6790">
      <w:pPr>
        <w:suppressAutoHyphens/>
        <w:jc w:val="both"/>
        <w:rPr>
          <w:rFonts w:eastAsia="MS Mincho"/>
          <w:color w:val="000000"/>
          <w:lang w:eastAsia="ar-SA"/>
        </w:rPr>
      </w:pPr>
    </w:p>
    <w:p w:rsidR="008259DB" w:rsidRDefault="008259DB" w:rsidP="003F1F00">
      <w:pPr>
        <w:jc w:val="both"/>
        <w:rPr>
          <w:u w:val="single"/>
        </w:rPr>
      </w:pPr>
    </w:p>
    <w:p w:rsidR="003F1F00" w:rsidRPr="00571CFF" w:rsidRDefault="003F1F00" w:rsidP="003F1F00">
      <w:pPr>
        <w:jc w:val="both"/>
        <w:rPr>
          <w:rFonts w:cs="Arial"/>
          <w:szCs w:val="28"/>
          <w:u w:val="single"/>
          <w:lang w:val="ru-RU"/>
        </w:rPr>
      </w:pPr>
      <w:r>
        <w:rPr>
          <w:u w:val="single"/>
        </w:rPr>
        <w:t>Условие 9.</w:t>
      </w:r>
      <w:r w:rsidR="00CC61B2">
        <w:rPr>
          <w:u w:val="single"/>
        </w:rPr>
        <w:t>6.2.3</w:t>
      </w:r>
      <w:r>
        <w:rPr>
          <w:u w:val="single"/>
        </w:rPr>
        <w:t>.</w:t>
      </w:r>
    </w:p>
    <w:p w:rsidR="003F1F00" w:rsidRDefault="003F1F00" w:rsidP="003F1F00">
      <w:pPr>
        <w:ind w:firstLine="708"/>
        <w:jc w:val="both"/>
      </w:pPr>
      <w:r>
        <w:t>Условието се спазва</w:t>
      </w:r>
      <w:r w:rsidRPr="00571CFF">
        <w:t xml:space="preserve">. </w:t>
      </w:r>
    </w:p>
    <w:p w:rsidR="003F1F00" w:rsidRPr="00F1592A" w:rsidRDefault="003F1F00" w:rsidP="003F1F00">
      <w:pPr>
        <w:ind w:firstLine="708"/>
        <w:jc w:val="both"/>
        <w:rPr>
          <w:color w:val="000000"/>
        </w:rPr>
      </w:pPr>
      <w:r>
        <w:rPr>
          <w:rFonts w:eastAsia="MS Mincho"/>
          <w:color w:val="000000"/>
          <w:lang w:eastAsia="ar-SA"/>
        </w:rPr>
        <w:t xml:space="preserve">Резултатите от прилагането на </w:t>
      </w:r>
      <w:r w:rsidRPr="00F1592A">
        <w:rPr>
          <w:color w:val="000000"/>
        </w:rPr>
        <w:t>мерките за предотвратяване/намаляване на неорганизираните емисии и интензивно миришещи вещества, генерир</w:t>
      </w:r>
      <w:r>
        <w:rPr>
          <w:color w:val="000000"/>
        </w:rPr>
        <w:t xml:space="preserve">ани от </w:t>
      </w:r>
      <w:r>
        <w:rPr>
          <w:color w:val="000000"/>
        </w:rPr>
        <w:lastRenderedPageBreak/>
        <w:t>дейностите на площадката, се документират в специализиран дневник и се съхраняват на място.</w:t>
      </w:r>
    </w:p>
    <w:p w:rsidR="003F1F00" w:rsidRDefault="003F1F00" w:rsidP="003F1F00">
      <w:pPr>
        <w:suppressAutoHyphens/>
        <w:ind w:firstLine="708"/>
        <w:jc w:val="both"/>
        <w:rPr>
          <w:rFonts w:eastAsia="MS Mincho"/>
          <w:color w:val="000000"/>
          <w:lang w:eastAsia="ar-SA"/>
        </w:rPr>
      </w:pPr>
    </w:p>
    <w:p w:rsidR="003F1F00" w:rsidRPr="00571CFF" w:rsidRDefault="00CC61B2" w:rsidP="003F1F00">
      <w:pPr>
        <w:jc w:val="both"/>
        <w:rPr>
          <w:rFonts w:cs="Arial"/>
          <w:szCs w:val="28"/>
          <w:u w:val="single"/>
          <w:lang w:val="ru-RU"/>
        </w:rPr>
      </w:pPr>
      <w:r>
        <w:rPr>
          <w:u w:val="single"/>
        </w:rPr>
        <w:t>Условие 9.6</w:t>
      </w:r>
      <w:r w:rsidR="003F1F00">
        <w:rPr>
          <w:u w:val="single"/>
        </w:rPr>
        <w:t>.2.4.</w:t>
      </w:r>
    </w:p>
    <w:p w:rsidR="003F1F00" w:rsidRDefault="003F1F00" w:rsidP="003F1F00">
      <w:pPr>
        <w:ind w:firstLine="708"/>
        <w:jc w:val="both"/>
      </w:pPr>
      <w:r>
        <w:t>Условието се спазва</w:t>
      </w:r>
      <w:r w:rsidRPr="00571CFF">
        <w:t xml:space="preserve">. </w:t>
      </w:r>
    </w:p>
    <w:p w:rsidR="003F1F00" w:rsidRDefault="003F1F00" w:rsidP="003F1F00">
      <w:pPr>
        <w:ind w:firstLine="708"/>
        <w:jc w:val="both"/>
        <w:rPr>
          <w:rFonts w:eastAsia="MS Mincho"/>
          <w:color w:val="000000"/>
          <w:lang w:eastAsia="ar-SA"/>
        </w:rPr>
      </w:pPr>
      <w:r>
        <w:rPr>
          <w:rFonts w:eastAsia="MS Mincho"/>
          <w:color w:val="000000"/>
          <w:lang w:eastAsia="ar-SA"/>
        </w:rPr>
        <w:t>Изготвен е специализиран дневник/журнал за регистриране и съхраняване на информация от постъпили сигнали и оплаквания за миризми.</w:t>
      </w:r>
    </w:p>
    <w:p w:rsidR="00505ED3" w:rsidRDefault="00505ED3" w:rsidP="00505ED3">
      <w:pPr>
        <w:ind w:firstLine="708"/>
        <w:jc w:val="both"/>
      </w:pPr>
      <w:r w:rsidRPr="001D6790">
        <w:t>На територията на производствената площадка не са постъпвали оплаквания за разпространение на интензивно миришещи вещества, съответно не са регистрирани жалби и сигнали от оператора.</w:t>
      </w:r>
    </w:p>
    <w:p w:rsidR="005A461B" w:rsidRDefault="005A461B" w:rsidP="00F1592A">
      <w:pPr>
        <w:jc w:val="both"/>
        <w:rPr>
          <w:b/>
          <w:color w:val="000000"/>
        </w:rPr>
      </w:pPr>
    </w:p>
    <w:p w:rsidR="004E0CC3" w:rsidRPr="00571CFF" w:rsidRDefault="004E0CC3" w:rsidP="004E0CC3">
      <w:pPr>
        <w:jc w:val="both"/>
        <w:rPr>
          <w:rFonts w:cs="Arial"/>
          <w:szCs w:val="28"/>
          <w:u w:val="single"/>
          <w:lang w:val="ru-RU"/>
        </w:rPr>
      </w:pPr>
      <w:r>
        <w:rPr>
          <w:u w:val="single"/>
        </w:rPr>
        <w:t>Условие 9.6.2.5.</w:t>
      </w:r>
    </w:p>
    <w:p w:rsidR="004E0CC3" w:rsidRDefault="004E0CC3" w:rsidP="004E0CC3">
      <w:pPr>
        <w:ind w:firstLine="708"/>
        <w:jc w:val="both"/>
      </w:pPr>
      <w:r>
        <w:t>Условието се спазва</w:t>
      </w:r>
      <w:r w:rsidRPr="00571CFF">
        <w:t xml:space="preserve">. </w:t>
      </w:r>
    </w:p>
    <w:p w:rsidR="004E0CC3" w:rsidRDefault="004E0CC3" w:rsidP="004E0CC3">
      <w:pPr>
        <w:ind w:firstLine="708"/>
        <w:jc w:val="both"/>
        <w:rPr>
          <w:rFonts w:eastAsia="MS Mincho"/>
          <w:color w:val="000000"/>
          <w:lang w:eastAsia="ar-SA"/>
        </w:rPr>
      </w:pPr>
      <w:r>
        <w:rPr>
          <w:rFonts w:eastAsia="MS Mincho"/>
          <w:color w:val="000000"/>
          <w:lang w:eastAsia="ar-SA"/>
        </w:rPr>
        <w:t>Иготвени са дневници и журнали за регистриране на резултатите на контролираните параметри, установените причини за несъответствие и коригиращи мерки.</w:t>
      </w:r>
    </w:p>
    <w:p w:rsidR="00554C33" w:rsidRDefault="00554C33" w:rsidP="00F1592A">
      <w:pPr>
        <w:jc w:val="both"/>
        <w:rPr>
          <w:b/>
          <w:color w:val="000000"/>
        </w:rPr>
      </w:pPr>
    </w:p>
    <w:p w:rsidR="004663B2" w:rsidRDefault="004663B2" w:rsidP="00B35833">
      <w:pPr>
        <w:rPr>
          <w:b/>
        </w:rPr>
      </w:pPr>
    </w:p>
    <w:p w:rsidR="00B35833" w:rsidRPr="00B35833" w:rsidRDefault="006531C9" w:rsidP="00B35833">
      <w:pPr>
        <w:rPr>
          <w:b/>
        </w:rPr>
      </w:pPr>
      <w:r>
        <w:rPr>
          <w:b/>
        </w:rPr>
        <w:t>4.3</w:t>
      </w:r>
      <w:r w:rsidRPr="003F232B">
        <w:rPr>
          <w:b/>
        </w:rPr>
        <w:t xml:space="preserve">. </w:t>
      </w:r>
      <w:r>
        <w:rPr>
          <w:b/>
        </w:rPr>
        <w:t>Емисии на вредни и опасни вещества в отпадъчните води</w:t>
      </w:r>
    </w:p>
    <w:p w:rsidR="00B35833" w:rsidRDefault="00B35833" w:rsidP="00B35833">
      <w:pPr>
        <w:overflowPunct w:val="0"/>
        <w:autoSpaceDE w:val="0"/>
        <w:autoSpaceDN w:val="0"/>
        <w:adjustRightInd w:val="0"/>
        <w:spacing w:before="120"/>
        <w:ind w:firstLine="708"/>
        <w:jc w:val="both"/>
        <w:textAlignment w:val="baseline"/>
      </w:pPr>
      <w:r>
        <w:t xml:space="preserve">За производствената дейност и наличните източници на емисии в отпадъчните води, не са определени емисионни ограничения (НДЕ), </w:t>
      </w:r>
      <w:r w:rsidR="00EB7D0F">
        <w:t>както и</w:t>
      </w:r>
      <w:r>
        <w:t xml:space="preserve"> изисквания за емисионен контрол на замърсители в отпадъчните води, съгласно условията в КР.</w:t>
      </w:r>
    </w:p>
    <w:p w:rsidR="004E0CC3" w:rsidRDefault="004E0CC3" w:rsidP="00B35833">
      <w:pPr>
        <w:jc w:val="both"/>
      </w:pPr>
    </w:p>
    <w:p w:rsidR="004E0CC3" w:rsidRDefault="004E0CC3" w:rsidP="00B35833">
      <w:pPr>
        <w:jc w:val="both"/>
      </w:pPr>
    </w:p>
    <w:p w:rsidR="006531C9" w:rsidRPr="00C12EEB" w:rsidRDefault="00B35833" w:rsidP="006531C9">
      <w:pPr>
        <w:rPr>
          <w:b/>
        </w:rPr>
      </w:pPr>
      <w:r>
        <w:rPr>
          <w:b/>
        </w:rPr>
        <w:t>4.3</w:t>
      </w:r>
      <w:r w:rsidR="006531C9" w:rsidRPr="003F232B">
        <w:rPr>
          <w:b/>
        </w:rPr>
        <w:t>.</w:t>
      </w:r>
      <w:r w:rsidR="006531C9">
        <w:rPr>
          <w:b/>
        </w:rPr>
        <w:t>1.</w:t>
      </w:r>
      <w:r w:rsidR="006531C9" w:rsidRPr="003F232B">
        <w:rPr>
          <w:b/>
        </w:rPr>
        <w:t xml:space="preserve"> </w:t>
      </w:r>
      <w:r w:rsidR="006531C9">
        <w:rPr>
          <w:b/>
        </w:rPr>
        <w:t xml:space="preserve">Емисии </w:t>
      </w:r>
      <w:r>
        <w:rPr>
          <w:b/>
        </w:rPr>
        <w:t>в отпадъчните води</w:t>
      </w:r>
    </w:p>
    <w:p w:rsidR="006531C9" w:rsidRDefault="006531C9" w:rsidP="006531C9">
      <w:pPr>
        <w:jc w:val="both"/>
        <w:rPr>
          <w:u w:val="single"/>
        </w:rPr>
      </w:pPr>
    </w:p>
    <w:p w:rsidR="006531C9" w:rsidRPr="00571CFF" w:rsidRDefault="00861057" w:rsidP="006531C9">
      <w:pPr>
        <w:jc w:val="both"/>
        <w:rPr>
          <w:rFonts w:cs="Arial"/>
          <w:szCs w:val="28"/>
          <w:u w:val="single"/>
          <w:lang w:val="ru-RU"/>
        </w:rPr>
      </w:pPr>
      <w:r>
        <w:rPr>
          <w:u w:val="single"/>
        </w:rPr>
        <w:t>Условие 10.1</w:t>
      </w:r>
      <w:r w:rsidR="001D7193">
        <w:rPr>
          <w:u w:val="single"/>
        </w:rPr>
        <w:t>.1</w:t>
      </w:r>
      <w:r w:rsidR="006531C9" w:rsidRPr="006767F9">
        <w:rPr>
          <w:u w:val="single"/>
        </w:rPr>
        <w:t xml:space="preserve"> </w:t>
      </w:r>
    </w:p>
    <w:p w:rsidR="00157CD3" w:rsidRPr="00861057" w:rsidRDefault="00861057" w:rsidP="00861057">
      <w:pPr>
        <w:overflowPunct w:val="0"/>
        <w:autoSpaceDE w:val="0"/>
        <w:autoSpaceDN w:val="0"/>
        <w:adjustRightInd w:val="0"/>
        <w:ind w:firstLine="709"/>
        <w:jc w:val="both"/>
        <w:textAlignment w:val="baseline"/>
      </w:pPr>
      <w:r>
        <w:t>Условието се изпълнява</w:t>
      </w:r>
      <w:r w:rsidR="006531C9" w:rsidRPr="00571CFF">
        <w:t xml:space="preserve">. </w:t>
      </w:r>
    </w:p>
    <w:p w:rsidR="00861057" w:rsidRPr="00B35833" w:rsidRDefault="00861057" w:rsidP="00861057">
      <w:pPr>
        <w:overflowPunct w:val="0"/>
        <w:autoSpaceDE w:val="0"/>
        <w:autoSpaceDN w:val="0"/>
        <w:adjustRightInd w:val="0"/>
        <w:ind w:firstLine="708"/>
        <w:jc w:val="both"/>
        <w:textAlignment w:val="baseline"/>
      </w:pPr>
      <w:r>
        <w:rPr>
          <w:color w:val="000000"/>
        </w:rPr>
        <w:t>О</w:t>
      </w:r>
      <w:r w:rsidRPr="00B35833">
        <w:rPr>
          <w:color w:val="000000"/>
        </w:rPr>
        <w:t>тпадъчни</w:t>
      </w:r>
      <w:r>
        <w:rPr>
          <w:color w:val="000000"/>
        </w:rPr>
        <w:t>те</w:t>
      </w:r>
      <w:r w:rsidRPr="00B35833">
        <w:rPr>
          <w:color w:val="000000"/>
        </w:rPr>
        <w:t xml:space="preserve"> води, формирани при процеса на отглеждане и угояване на свине </w:t>
      </w:r>
      <w:r>
        <w:rPr>
          <w:color w:val="000000"/>
        </w:rPr>
        <w:t xml:space="preserve">се отвеждат в предвидените за целта </w:t>
      </w:r>
      <w:r w:rsidR="001D7193">
        <w:rPr>
          <w:color w:val="000000"/>
        </w:rPr>
        <w:t xml:space="preserve">5 бр. </w:t>
      </w:r>
      <w:r>
        <w:rPr>
          <w:color w:val="000000"/>
        </w:rPr>
        <w:t xml:space="preserve">водоплътни събирателни съоръжения (тороеми). </w:t>
      </w:r>
      <w:r w:rsidR="001D7193">
        <w:rPr>
          <w:color w:val="000000"/>
        </w:rPr>
        <w:t>Производствените отпадъчни</w:t>
      </w:r>
      <w:r>
        <w:rPr>
          <w:color w:val="000000"/>
        </w:rPr>
        <w:t xml:space="preserve"> води</w:t>
      </w:r>
      <w:r w:rsidR="00F229FC">
        <w:rPr>
          <w:color w:val="000000"/>
        </w:rPr>
        <w:t>, не се заустват</w:t>
      </w:r>
      <w:r>
        <w:rPr>
          <w:color w:val="000000"/>
        </w:rPr>
        <w:t xml:space="preserve"> </w:t>
      </w:r>
      <w:r w:rsidRPr="00B35833">
        <w:rPr>
          <w:lang w:val="ru-RU"/>
        </w:rPr>
        <w:t>във водни обекти.</w:t>
      </w:r>
    </w:p>
    <w:p w:rsidR="00861057" w:rsidRDefault="00861057" w:rsidP="00F1592A">
      <w:pPr>
        <w:jc w:val="both"/>
      </w:pPr>
    </w:p>
    <w:p w:rsidR="00331474" w:rsidRPr="00571CFF" w:rsidRDefault="001D7193" w:rsidP="00331474">
      <w:pPr>
        <w:jc w:val="both"/>
        <w:rPr>
          <w:rFonts w:cs="Arial"/>
          <w:szCs w:val="28"/>
          <w:u w:val="single"/>
          <w:lang w:val="ru-RU"/>
        </w:rPr>
      </w:pPr>
      <w:r>
        <w:rPr>
          <w:u w:val="single"/>
        </w:rPr>
        <w:t>Условие 10.1.2</w:t>
      </w:r>
      <w:r w:rsidR="00331474" w:rsidRPr="006767F9">
        <w:rPr>
          <w:u w:val="single"/>
        </w:rPr>
        <w:t xml:space="preserve"> </w:t>
      </w:r>
    </w:p>
    <w:p w:rsidR="00331474" w:rsidRPr="00861057" w:rsidRDefault="00331474" w:rsidP="00331474">
      <w:pPr>
        <w:overflowPunct w:val="0"/>
        <w:autoSpaceDE w:val="0"/>
        <w:autoSpaceDN w:val="0"/>
        <w:adjustRightInd w:val="0"/>
        <w:ind w:firstLine="709"/>
        <w:jc w:val="both"/>
        <w:textAlignment w:val="baseline"/>
      </w:pPr>
      <w:r>
        <w:t>Условието се изпълнява</w:t>
      </w:r>
      <w:r w:rsidRPr="00571CFF">
        <w:t xml:space="preserve">. </w:t>
      </w:r>
    </w:p>
    <w:p w:rsidR="00861057" w:rsidRPr="00AA2AE2" w:rsidRDefault="00331474" w:rsidP="00F1592A">
      <w:pPr>
        <w:jc w:val="both"/>
        <w:rPr>
          <w:color w:val="000000"/>
        </w:rPr>
      </w:pPr>
      <w:r>
        <w:tab/>
        <w:t xml:space="preserve">Съдържанието на </w:t>
      </w:r>
      <w:r>
        <w:rPr>
          <w:color w:val="000000"/>
        </w:rPr>
        <w:t xml:space="preserve">водоплътните събирателни съоръжения (тороеми) </w:t>
      </w:r>
      <w:r w:rsidR="001D7193">
        <w:rPr>
          <w:color w:val="000000"/>
        </w:rPr>
        <w:t>с</w:t>
      </w:r>
      <w:r>
        <w:rPr>
          <w:color w:val="000000"/>
        </w:rPr>
        <w:t>е използвано единствено за наторяване на земеделски земи, съгласно сключен</w:t>
      </w:r>
      <w:r w:rsidR="00E476BE">
        <w:rPr>
          <w:color w:val="000000"/>
        </w:rPr>
        <w:t>и</w:t>
      </w:r>
      <w:r>
        <w:rPr>
          <w:color w:val="000000"/>
        </w:rPr>
        <w:t xml:space="preserve"> догово</w:t>
      </w:r>
      <w:r w:rsidR="00AA2AE2">
        <w:rPr>
          <w:color w:val="000000"/>
        </w:rPr>
        <w:t>р</w:t>
      </w:r>
      <w:r w:rsidR="00E476BE">
        <w:rPr>
          <w:color w:val="000000"/>
        </w:rPr>
        <w:t>и</w:t>
      </w:r>
      <w:r w:rsidR="00AA2AE2">
        <w:rPr>
          <w:color w:val="000000"/>
        </w:rPr>
        <w:t xml:space="preserve"> със земеделски производители</w:t>
      </w:r>
      <w:r w:rsidR="00AA2AE2" w:rsidRPr="002C35D4">
        <w:rPr>
          <w:color w:val="000000"/>
        </w:rPr>
        <w:t>.</w:t>
      </w:r>
      <w:r w:rsidR="00AA2AE2">
        <w:rPr>
          <w:color w:val="000000"/>
        </w:rPr>
        <w:t xml:space="preserve"> Количеството на предадения оборски тор за отчетния период </w:t>
      </w:r>
      <w:r w:rsidR="00AA2AE2" w:rsidRPr="00E476BE">
        <w:rPr>
          <w:color w:val="000000"/>
        </w:rPr>
        <w:t xml:space="preserve">възлиза на </w:t>
      </w:r>
      <w:r w:rsidR="001D6790">
        <w:rPr>
          <w:color w:val="000000"/>
        </w:rPr>
        <w:t>14</w:t>
      </w:r>
      <w:r w:rsidR="00043B39">
        <w:rPr>
          <w:color w:val="000000"/>
        </w:rPr>
        <w:t>950</w:t>
      </w:r>
      <w:r w:rsidR="00902721" w:rsidRPr="006C347D">
        <w:rPr>
          <w:color w:val="000000"/>
        </w:rPr>
        <w:t xml:space="preserve"> </w:t>
      </w:r>
      <w:r w:rsidR="00902721" w:rsidRPr="006C347D">
        <w:rPr>
          <w:color w:val="000000"/>
          <w:lang w:val="en-US"/>
        </w:rPr>
        <w:t>m</w:t>
      </w:r>
      <w:r w:rsidR="00902721" w:rsidRPr="006C347D">
        <w:rPr>
          <w:color w:val="000000"/>
          <w:vertAlign w:val="superscript"/>
          <w:lang w:val="en-US"/>
        </w:rPr>
        <w:t>3</w:t>
      </w:r>
      <w:r w:rsidR="00AA2AE2" w:rsidRPr="00E476BE">
        <w:rPr>
          <w:color w:val="000000"/>
        </w:rPr>
        <w:t xml:space="preserve">. </w:t>
      </w:r>
      <w:r w:rsidRPr="00E476BE">
        <w:rPr>
          <w:color w:val="000000"/>
        </w:rPr>
        <w:t xml:space="preserve">Копие от </w:t>
      </w:r>
      <w:r w:rsidR="00E476BE">
        <w:rPr>
          <w:color w:val="000000"/>
        </w:rPr>
        <w:t>договорите са</w:t>
      </w:r>
      <w:r w:rsidR="00AA2AE2" w:rsidRPr="00E476BE">
        <w:rPr>
          <w:color w:val="000000"/>
        </w:rPr>
        <w:t xml:space="preserve"> представен</w:t>
      </w:r>
      <w:r w:rsidR="00E476BE">
        <w:rPr>
          <w:color w:val="000000"/>
        </w:rPr>
        <w:t>и</w:t>
      </w:r>
      <w:r w:rsidRPr="00E476BE">
        <w:rPr>
          <w:color w:val="000000"/>
        </w:rPr>
        <w:t xml:space="preserve"> в </w:t>
      </w:r>
      <w:r w:rsidRPr="00554C33">
        <w:rPr>
          <w:b/>
          <w:color w:val="000000"/>
        </w:rPr>
        <w:t>Приложение 2</w:t>
      </w:r>
      <w:r w:rsidRPr="00E476BE">
        <w:rPr>
          <w:color w:val="000000"/>
        </w:rPr>
        <w:t>.</w:t>
      </w:r>
      <w:r w:rsidR="00902721">
        <w:rPr>
          <w:color w:val="000000"/>
        </w:rPr>
        <w:t xml:space="preserve"> </w:t>
      </w:r>
    </w:p>
    <w:p w:rsidR="00157CD3" w:rsidRDefault="00157CD3" w:rsidP="00F1592A">
      <w:pPr>
        <w:jc w:val="both"/>
        <w:rPr>
          <w:b/>
          <w:color w:val="000000"/>
        </w:rPr>
      </w:pPr>
    </w:p>
    <w:p w:rsidR="00331474" w:rsidRPr="00571CFF" w:rsidRDefault="00331474" w:rsidP="00331474">
      <w:pPr>
        <w:jc w:val="both"/>
        <w:rPr>
          <w:rFonts w:cs="Arial"/>
          <w:szCs w:val="28"/>
          <w:u w:val="single"/>
          <w:lang w:val="ru-RU"/>
        </w:rPr>
      </w:pPr>
      <w:r>
        <w:rPr>
          <w:u w:val="single"/>
        </w:rPr>
        <w:t>Условие 10.</w:t>
      </w:r>
      <w:r w:rsidR="001D7193">
        <w:rPr>
          <w:u w:val="single"/>
        </w:rPr>
        <w:t>1.3</w:t>
      </w:r>
      <w:r w:rsidRPr="006767F9">
        <w:rPr>
          <w:u w:val="single"/>
        </w:rPr>
        <w:t xml:space="preserve"> </w:t>
      </w:r>
    </w:p>
    <w:p w:rsidR="00331474" w:rsidRPr="00861057" w:rsidRDefault="00331474" w:rsidP="00331474">
      <w:pPr>
        <w:overflowPunct w:val="0"/>
        <w:autoSpaceDE w:val="0"/>
        <w:autoSpaceDN w:val="0"/>
        <w:adjustRightInd w:val="0"/>
        <w:ind w:firstLine="709"/>
        <w:jc w:val="both"/>
        <w:textAlignment w:val="baseline"/>
      </w:pPr>
      <w:r>
        <w:t>Условието се изпълнява</w:t>
      </w:r>
      <w:r w:rsidRPr="00571CFF">
        <w:t xml:space="preserve">. </w:t>
      </w:r>
    </w:p>
    <w:p w:rsidR="00962C42" w:rsidRPr="001D7193" w:rsidRDefault="00331474" w:rsidP="00962C42">
      <w:pPr>
        <w:pStyle w:val="CharCharCharCharCharCharChar"/>
        <w:jc w:val="both"/>
        <w:rPr>
          <w:rFonts w:ascii="Times New Roman" w:hAnsi="Times New Roman"/>
          <w:color w:val="000000"/>
          <w:lang w:val="bg-BG"/>
        </w:rPr>
      </w:pPr>
      <w:r>
        <w:rPr>
          <w:b/>
          <w:color w:val="000000"/>
        </w:rPr>
        <w:tab/>
      </w:r>
      <w:r w:rsidR="001D7193">
        <w:rPr>
          <w:rFonts w:ascii="Times New Roman" w:hAnsi="Times New Roman"/>
          <w:color w:val="000000"/>
          <w:lang w:val="bg-BG"/>
        </w:rPr>
        <w:t>При експлоатация на обекта, не се допуска постъпване на дезинфектанти в торовата маса.</w:t>
      </w:r>
    </w:p>
    <w:p w:rsidR="00962C42" w:rsidRDefault="00962C42" w:rsidP="00B35833">
      <w:pPr>
        <w:jc w:val="both"/>
        <w:rPr>
          <w:color w:val="000000"/>
        </w:rPr>
      </w:pPr>
    </w:p>
    <w:p w:rsidR="005A78FB" w:rsidRPr="00571CFF" w:rsidRDefault="001D7193" w:rsidP="005A78FB">
      <w:pPr>
        <w:jc w:val="both"/>
        <w:rPr>
          <w:rFonts w:cs="Arial"/>
          <w:szCs w:val="28"/>
          <w:u w:val="single"/>
          <w:lang w:val="ru-RU"/>
        </w:rPr>
      </w:pPr>
      <w:r>
        <w:rPr>
          <w:u w:val="single"/>
        </w:rPr>
        <w:t>Условие 10.1.4</w:t>
      </w:r>
      <w:r w:rsidR="005A78FB" w:rsidRPr="006767F9">
        <w:rPr>
          <w:u w:val="single"/>
        </w:rPr>
        <w:t xml:space="preserve"> </w:t>
      </w:r>
    </w:p>
    <w:p w:rsidR="005A78FB" w:rsidRPr="001D7193" w:rsidRDefault="005A78FB" w:rsidP="001D7193">
      <w:pPr>
        <w:overflowPunct w:val="0"/>
        <w:autoSpaceDE w:val="0"/>
        <w:autoSpaceDN w:val="0"/>
        <w:adjustRightInd w:val="0"/>
        <w:ind w:firstLine="709"/>
        <w:jc w:val="both"/>
        <w:textAlignment w:val="baseline"/>
      </w:pPr>
      <w:r>
        <w:t>Условието се изпълнява</w:t>
      </w:r>
      <w:r w:rsidRPr="00571CFF">
        <w:t xml:space="preserve">. </w:t>
      </w:r>
      <w:r>
        <w:rPr>
          <w:color w:val="000000"/>
        </w:rPr>
        <w:t xml:space="preserve"> </w:t>
      </w:r>
    </w:p>
    <w:p w:rsidR="005A78FB" w:rsidRDefault="005A78FB" w:rsidP="00B35833">
      <w:pPr>
        <w:jc w:val="both"/>
        <w:rPr>
          <w:color w:val="000000"/>
        </w:rPr>
      </w:pPr>
      <w:r>
        <w:rPr>
          <w:color w:val="000000"/>
        </w:rPr>
        <w:tab/>
        <w:t>Функционалното състояние на съоръженията, по отношение наличието на течове и ниво на отпадъчни води</w:t>
      </w:r>
      <w:r w:rsidR="006F0070">
        <w:rPr>
          <w:color w:val="000000"/>
        </w:rPr>
        <w:t xml:space="preserve"> в тях</w:t>
      </w:r>
      <w:r>
        <w:rPr>
          <w:color w:val="000000"/>
        </w:rPr>
        <w:t xml:space="preserve"> се проверява ежедневно. Не са установени изтичания извън резервоарите/съоръженията.</w:t>
      </w:r>
    </w:p>
    <w:p w:rsidR="006F0070" w:rsidRPr="00C12EEB" w:rsidRDefault="006F0070" w:rsidP="006F0070">
      <w:pPr>
        <w:rPr>
          <w:b/>
        </w:rPr>
      </w:pPr>
      <w:r>
        <w:rPr>
          <w:b/>
        </w:rPr>
        <w:lastRenderedPageBreak/>
        <w:t>4.3</w:t>
      </w:r>
      <w:r w:rsidRPr="003F232B">
        <w:rPr>
          <w:b/>
        </w:rPr>
        <w:t>.</w:t>
      </w:r>
      <w:r>
        <w:rPr>
          <w:b/>
        </w:rPr>
        <w:t>2.</w:t>
      </w:r>
      <w:r w:rsidRPr="003F232B">
        <w:rPr>
          <w:b/>
        </w:rPr>
        <w:t xml:space="preserve"> </w:t>
      </w:r>
      <w:r w:rsidR="00294485">
        <w:rPr>
          <w:b/>
        </w:rPr>
        <w:t>Битово-фекални отпадъчни води</w:t>
      </w:r>
    </w:p>
    <w:p w:rsidR="006F0070" w:rsidRDefault="006F0070" w:rsidP="006F0070">
      <w:pPr>
        <w:jc w:val="both"/>
        <w:rPr>
          <w:u w:val="single"/>
        </w:rPr>
      </w:pPr>
    </w:p>
    <w:p w:rsidR="006F0070" w:rsidRPr="00571CFF" w:rsidRDefault="006F0070" w:rsidP="006F0070">
      <w:pPr>
        <w:jc w:val="both"/>
        <w:rPr>
          <w:rFonts w:cs="Arial"/>
          <w:szCs w:val="28"/>
          <w:u w:val="single"/>
          <w:lang w:val="ru-RU"/>
        </w:rPr>
      </w:pPr>
      <w:r>
        <w:rPr>
          <w:u w:val="single"/>
        </w:rPr>
        <w:t>Условие 10.</w:t>
      </w:r>
      <w:r w:rsidR="00294485">
        <w:rPr>
          <w:u w:val="single"/>
        </w:rPr>
        <w:t>2</w:t>
      </w:r>
      <w:r>
        <w:rPr>
          <w:u w:val="single"/>
        </w:rPr>
        <w:t>.1</w:t>
      </w:r>
    </w:p>
    <w:p w:rsidR="00150DF4" w:rsidRPr="00294485" w:rsidRDefault="006F0070" w:rsidP="00294485">
      <w:pPr>
        <w:suppressAutoHyphens/>
        <w:ind w:firstLine="708"/>
        <w:jc w:val="both"/>
        <w:rPr>
          <w:rFonts w:eastAsia="MS Mincho"/>
          <w:color w:val="000000"/>
          <w:lang w:eastAsia="ar-SA"/>
        </w:rPr>
      </w:pPr>
      <w:r>
        <w:t>Условието се спазва</w:t>
      </w:r>
    </w:p>
    <w:p w:rsidR="00294485" w:rsidRPr="00B35833" w:rsidRDefault="00294485" w:rsidP="00294485">
      <w:pPr>
        <w:overflowPunct w:val="0"/>
        <w:autoSpaceDE w:val="0"/>
        <w:autoSpaceDN w:val="0"/>
        <w:adjustRightInd w:val="0"/>
        <w:ind w:firstLine="708"/>
        <w:jc w:val="both"/>
        <w:textAlignment w:val="baseline"/>
      </w:pPr>
      <w:r>
        <w:rPr>
          <w:color w:val="000000"/>
        </w:rPr>
        <w:t>Битово-фекалните отпадъчни</w:t>
      </w:r>
      <w:r w:rsidRPr="00B35833">
        <w:rPr>
          <w:color w:val="000000"/>
        </w:rPr>
        <w:t xml:space="preserve"> води</w:t>
      </w:r>
      <w:r>
        <w:rPr>
          <w:color w:val="000000"/>
        </w:rPr>
        <w:t xml:space="preserve"> от работещите на обекта</w:t>
      </w:r>
      <w:r w:rsidRPr="00B35833">
        <w:rPr>
          <w:color w:val="000000"/>
        </w:rPr>
        <w:t xml:space="preserve">, </w:t>
      </w:r>
      <w:r>
        <w:rPr>
          <w:color w:val="000000"/>
        </w:rPr>
        <w:t xml:space="preserve">се отвеждат във водоплътен черпателен резервоар. БФВ не се заустват </w:t>
      </w:r>
      <w:r w:rsidRPr="00B35833">
        <w:rPr>
          <w:lang w:val="ru-RU"/>
        </w:rPr>
        <w:t>във водни обекти.</w:t>
      </w:r>
    </w:p>
    <w:p w:rsidR="00294485" w:rsidRDefault="00294485" w:rsidP="00B35833">
      <w:pPr>
        <w:jc w:val="both"/>
        <w:rPr>
          <w:color w:val="000000"/>
        </w:rPr>
      </w:pPr>
    </w:p>
    <w:p w:rsidR="00294485" w:rsidRDefault="00294485" w:rsidP="00B35833">
      <w:pPr>
        <w:jc w:val="both"/>
        <w:rPr>
          <w:color w:val="000000"/>
        </w:rPr>
      </w:pPr>
    </w:p>
    <w:p w:rsidR="00610A20" w:rsidRPr="00B35833" w:rsidRDefault="00610A20" w:rsidP="00610A20">
      <w:pPr>
        <w:rPr>
          <w:b/>
        </w:rPr>
      </w:pPr>
      <w:r>
        <w:rPr>
          <w:b/>
        </w:rPr>
        <w:t>4.4</w:t>
      </w:r>
      <w:r w:rsidRPr="003F232B">
        <w:rPr>
          <w:b/>
        </w:rPr>
        <w:t xml:space="preserve">. </w:t>
      </w:r>
      <w:r>
        <w:rPr>
          <w:b/>
        </w:rPr>
        <w:t>Управление на отпадъците</w:t>
      </w:r>
    </w:p>
    <w:p w:rsidR="009C106A" w:rsidRDefault="001D53BC" w:rsidP="00505ED3">
      <w:pPr>
        <w:ind w:firstLine="708"/>
        <w:jc w:val="both"/>
      </w:pPr>
      <w:r>
        <w:t>Информация за образуваните отпадъци на територията на производствената площадка, изразено като общо количество и като годишно количество за производството на единица продукт, са представени в таблицата.</w:t>
      </w:r>
    </w:p>
    <w:p w:rsidR="00962C42" w:rsidRPr="00505ED3" w:rsidRDefault="00962C42" w:rsidP="00505ED3">
      <w:pPr>
        <w:ind w:firstLine="708"/>
        <w:jc w:val="both"/>
        <w:rPr>
          <w:color w:val="000000"/>
        </w:rPr>
      </w:pPr>
    </w:p>
    <w:tbl>
      <w:tblPr>
        <w:tblStyle w:val="TableGrid"/>
        <w:tblW w:w="9606" w:type="dxa"/>
        <w:tblLayout w:type="fixed"/>
        <w:tblLook w:val="04A0" w:firstRow="1" w:lastRow="0" w:firstColumn="1" w:lastColumn="0" w:noHBand="0" w:noVBand="1"/>
      </w:tblPr>
      <w:tblGrid>
        <w:gridCol w:w="1101"/>
        <w:gridCol w:w="3118"/>
        <w:gridCol w:w="1418"/>
        <w:gridCol w:w="1417"/>
        <w:gridCol w:w="1418"/>
        <w:gridCol w:w="1134"/>
      </w:tblGrid>
      <w:tr w:rsidR="00EF1265" w:rsidTr="00EF1265">
        <w:trPr>
          <w:trHeight w:val="661"/>
        </w:trPr>
        <w:tc>
          <w:tcPr>
            <w:tcW w:w="4219" w:type="dxa"/>
            <w:gridSpan w:val="2"/>
            <w:vAlign w:val="center"/>
          </w:tcPr>
          <w:p w:rsidR="009C16B9" w:rsidRPr="008F672D" w:rsidRDefault="009C16B9" w:rsidP="00863E76">
            <w:pPr>
              <w:jc w:val="center"/>
              <w:rPr>
                <w:b/>
                <w:sz w:val="22"/>
                <w:szCs w:val="22"/>
              </w:rPr>
            </w:pPr>
            <w:r>
              <w:rPr>
                <w:b/>
                <w:sz w:val="22"/>
                <w:szCs w:val="22"/>
              </w:rPr>
              <w:t>Генерирани отпадъци</w:t>
            </w:r>
          </w:p>
        </w:tc>
        <w:tc>
          <w:tcPr>
            <w:tcW w:w="1418" w:type="dxa"/>
            <w:vMerge w:val="restart"/>
            <w:vAlign w:val="center"/>
          </w:tcPr>
          <w:p w:rsidR="009C16B9" w:rsidRPr="008F672D" w:rsidRDefault="009C16B9" w:rsidP="00863E76">
            <w:pPr>
              <w:tabs>
                <w:tab w:val="left" w:pos="853"/>
              </w:tabs>
              <w:ind w:left="2"/>
              <w:jc w:val="center"/>
              <w:rPr>
                <w:b/>
                <w:sz w:val="22"/>
                <w:szCs w:val="22"/>
              </w:rPr>
            </w:pPr>
            <w:r w:rsidRPr="008F672D">
              <w:rPr>
                <w:b/>
                <w:sz w:val="22"/>
                <w:szCs w:val="22"/>
              </w:rPr>
              <w:t>Годишно количество съгласно КР</w:t>
            </w:r>
          </w:p>
          <w:p w:rsidR="009C16B9" w:rsidRPr="008F672D" w:rsidRDefault="009C16B9" w:rsidP="00863E76">
            <w:pPr>
              <w:jc w:val="center"/>
              <w:rPr>
                <w:b/>
                <w:sz w:val="22"/>
                <w:szCs w:val="22"/>
              </w:rPr>
            </w:pPr>
            <w:r w:rsidRPr="008F672D">
              <w:rPr>
                <w:b/>
                <w:sz w:val="22"/>
                <w:szCs w:val="22"/>
              </w:rPr>
              <w:t>(</w:t>
            </w:r>
            <w:r>
              <w:rPr>
                <w:b/>
                <w:sz w:val="22"/>
                <w:szCs w:val="22"/>
                <w:lang w:val="en-US"/>
              </w:rPr>
              <w:t>t/y</w:t>
            </w:r>
            <w:r w:rsidRPr="008F672D">
              <w:rPr>
                <w:b/>
                <w:sz w:val="22"/>
                <w:szCs w:val="22"/>
              </w:rPr>
              <w:t>)</w:t>
            </w:r>
          </w:p>
        </w:tc>
        <w:tc>
          <w:tcPr>
            <w:tcW w:w="1417" w:type="dxa"/>
            <w:vMerge w:val="restart"/>
            <w:vAlign w:val="center"/>
          </w:tcPr>
          <w:p w:rsidR="009C16B9" w:rsidRPr="008F672D" w:rsidRDefault="009C16B9" w:rsidP="00863E76">
            <w:pPr>
              <w:jc w:val="center"/>
              <w:rPr>
                <w:b/>
                <w:sz w:val="22"/>
                <w:szCs w:val="22"/>
                <w:lang w:val="en-US"/>
              </w:rPr>
            </w:pPr>
            <w:r w:rsidRPr="008F672D">
              <w:rPr>
                <w:b/>
                <w:sz w:val="22"/>
                <w:szCs w:val="22"/>
              </w:rPr>
              <w:t>Количество за ед.п. съгласно КР</w:t>
            </w:r>
          </w:p>
          <w:p w:rsidR="009C16B9" w:rsidRPr="008F672D" w:rsidRDefault="009C16B9" w:rsidP="00863E76">
            <w:pPr>
              <w:jc w:val="center"/>
              <w:rPr>
                <w:b/>
                <w:sz w:val="22"/>
                <w:szCs w:val="22"/>
                <w:lang w:val="en-US"/>
              </w:rPr>
            </w:pPr>
            <w:r w:rsidRPr="008F672D">
              <w:rPr>
                <w:b/>
                <w:sz w:val="22"/>
                <w:szCs w:val="22"/>
                <w:lang w:val="en-US"/>
              </w:rPr>
              <w:t>(</w:t>
            </w:r>
            <w:r>
              <w:rPr>
                <w:b/>
                <w:sz w:val="22"/>
                <w:szCs w:val="22"/>
                <w:lang w:val="en-US"/>
              </w:rPr>
              <w:t>t</w:t>
            </w:r>
            <w:r w:rsidRPr="008F672D">
              <w:rPr>
                <w:b/>
                <w:sz w:val="22"/>
                <w:szCs w:val="22"/>
                <w:lang w:val="en-US"/>
              </w:rPr>
              <w:t>/</w:t>
            </w:r>
            <w:r w:rsidR="00E97DB6">
              <w:rPr>
                <w:b/>
                <w:sz w:val="22"/>
                <w:szCs w:val="22"/>
              </w:rPr>
              <w:t>ед.к</w:t>
            </w:r>
            <w:r w:rsidRPr="008F672D">
              <w:rPr>
                <w:b/>
                <w:sz w:val="22"/>
                <w:szCs w:val="22"/>
              </w:rPr>
              <w:t>.</w:t>
            </w:r>
            <w:r w:rsidRPr="008F672D">
              <w:rPr>
                <w:b/>
                <w:sz w:val="22"/>
                <w:szCs w:val="22"/>
                <w:lang w:val="en-US"/>
              </w:rPr>
              <w:t>)</w:t>
            </w:r>
          </w:p>
        </w:tc>
        <w:tc>
          <w:tcPr>
            <w:tcW w:w="1418" w:type="dxa"/>
            <w:vMerge w:val="restart"/>
            <w:vAlign w:val="center"/>
          </w:tcPr>
          <w:p w:rsidR="009C16B9" w:rsidRPr="008F672D" w:rsidRDefault="009C16B9" w:rsidP="00EF1265">
            <w:pPr>
              <w:jc w:val="center"/>
              <w:rPr>
                <w:b/>
                <w:sz w:val="22"/>
                <w:szCs w:val="22"/>
              </w:rPr>
            </w:pPr>
            <w:r>
              <w:rPr>
                <w:b/>
                <w:sz w:val="22"/>
                <w:szCs w:val="22"/>
              </w:rPr>
              <w:t xml:space="preserve">Образувано </w:t>
            </w:r>
            <w:r w:rsidRPr="008F672D">
              <w:rPr>
                <w:b/>
                <w:sz w:val="22"/>
                <w:szCs w:val="22"/>
              </w:rPr>
              <w:t>годищно количество</w:t>
            </w:r>
          </w:p>
          <w:p w:rsidR="009C16B9" w:rsidRPr="008F672D" w:rsidRDefault="009C16B9" w:rsidP="00863E76">
            <w:pPr>
              <w:jc w:val="center"/>
              <w:rPr>
                <w:b/>
                <w:sz w:val="22"/>
                <w:szCs w:val="22"/>
              </w:rPr>
            </w:pPr>
            <w:r w:rsidRPr="008F672D">
              <w:rPr>
                <w:b/>
                <w:sz w:val="22"/>
                <w:szCs w:val="22"/>
              </w:rPr>
              <w:t>(</w:t>
            </w:r>
            <w:r>
              <w:rPr>
                <w:b/>
                <w:sz w:val="22"/>
                <w:szCs w:val="22"/>
                <w:lang w:val="en-US"/>
              </w:rPr>
              <w:t>t/y</w:t>
            </w:r>
            <w:r w:rsidRPr="008F672D">
              <w:rPr>
                <w:b/>
                <w:sz w:val="22"/>
                <w:szCs w:val="22"/>
              </w:rPr>
              <w:t>)</w:t>
            </w:r>
          </w:p>
        </w:tc>
        <w:tc>
          <w:tcPr>
            <w:tcW w:w="1134" w:type="dxa"/>
            <w:vMerge w:val="restart"/>
            <w:vAlign w:val="center"/>
          </w:tcPr>
          <w:p w:rsidR="009C16B9" w:rsidRPr="008F672D" w:rsidRDefault="009C16B9" w:rsidP="00863E76">
            <w:pPr>
              <w:jc w:val="center"/>
              <w:rPr>
                <w:b/>
                <w:sz w:val="22"/>
                <w:szCs w:val="22"/>
              </w:rPr>
            </w:pPr>
            <w:r w:rsidRPr="008F672D">
              <w:rPr>
                <w:b/>
                <w:sz w:val="22"/>
                <w:szCs w:val="22"/>
              </w:rPr>
              <w:t xml:space="preserve">Количество </w:t>
            </w:r>
            <w:r>
              <w:rPr>
                <w:b/>
                <w:sz w:val="22"/>
                <w:szCs w:val="22"/>
              </w:rPr>
              <w:t xml:space="preserve">за </w:t>
            </w:r>
            <w:r w:rsidRPr="008F672D">
              <w:rPr>
                <w:b/>
                <w:sz w:val="22"/>
                <w:szCs w:val="22"/>
              </w:rPr>
              <w:t>ед.п</w:t>
            </w:r>
          </w:p>
          <w:p w:rsidR="009C16B9" w:rsidRPr="008F672D" w:rsidRDefault="009C16B9" w:rsidP="00863E76">
            <w:pPr>
              <w:jc w:val="center"/>
              <w:rPr>
                <w:b/>
                <w:sz w:val="22"/>
                <w:szCs w:val="22"/>
              </w:rPr>
            </w:pPr>
            <w:r w:rsidRPr="008F672D">
              <w:rPr>
                <w:b/>
                <w:sz w:val="22"/>
                <w:szCs w:val="22"/>
                <w:lang w:val="en-US"/>
              </w:rPr>
              <w:t>(</w:t>
            </w:r>
            <w:r>
              <w:rPr>
                <w:b/>
                <w:sz w:val="22"/>
                <w:szCs w:val="22"/>
                <w:lang w:val="en-US"/>
              </w:rPr>
              <w:t>t</w:t>
            </w:r>
            <w:r w:rsidRPr="008F672D">
              <w:rPr>
                <w:b/>
                <w:sz w:val="22"/>
                <w:szCs w:val="22"/>
                <w:lang w:val="en-US"/>
              </w:rPr>
              <w:t>/</w:t>
            </w:r>
            <w:r w:rsidR="00E97DB6">
              <w:rPr>
                <w:b/>
                <w:sz w:val="22"/>
                <w:szCs w:val="22"/>
              </w:rPr>
              <w:t>ед.к</w:t>
            </w:r>
            <w:r w:rsidRPr="008F672D">
              <w:rPr>
                <w:b/>
                <w:sz w:val="22"/>
                <w:szCs w:val="22"/>
              </w:rPr>
              <w:t>.</w:t>
            </w:r>
            <w:r w:rsidRPr="008F672D">
              <w:rPr>
                <w:b/>
                <w:sz w:val="22"/>
                <w:szCs w:val="22"/>
                <w:lang w:val="en-US"/>
              </w:rPr>
              <w:t>)</w:t>
            </w:r>
          </w:p>
        </w:tc>
      </w:tr>
      <w:tr w:rsidR="00EF1265" w:rsidTr="00EF1265">
        <w:trPr>
          <w:trHeight w:val="288"/>
        </w:trPr>
        <w:tc>
          <w:tcPr>
            <w:tcW w:w="1101" w:type="dxa"/>
            <w:vAlign w:val="center"/>
          </w:tcPr>
          <w:p w:rsidR="009C16B9" w:rsidRPr="008F672D" w:rsidRDefault="009C16B9" w:rsidP="00863E76">
            <w:pPr>
              <w:jc w:val="center"/>
              <w:rPr>
                <w:b/>
                <w:sz w:val="22"/>
                <w:szCs w:val="22"/>
              </w:rPr>
            </w:pPr>
            <w:r>
              <w:rPr>
                <w:b/>
                <w:sz w:val="22"/>
                <w:szCs w:val="22"/>
              </w:rPr>
              <w:t>Код</w:t>
            </w:r>
          </w:p>
        </w:tc>
        <w:tc>
          <w:tcPr>
            <w:tcW w:w="3118" w:type="dxa"/>
            <w:vAlign w:val="center"/>
          </w:tcPr>
          <w:p w:rsidR="009C16B9" w:rsidRPr="008F672D" w:rsidRDefault="009C16B9" w:rsidP="00863E76">
            <w:pPr>
              <w:jc w:val="center"/>
              <w:rPr>
                <w:b/>
                <w:sz w:val="22"/>
                <w:szCs w:val="22"/>
              </w:rPr>
            </w:pPr>
            <w:r>
              <w:rPr>
                <w:b/>
                <w:sz w:val="22"/>
                <w:szCs w:val="22"/>
              </w:rPr>
              <w:t>Наименование</w:t>
            </w:r>
          </w:p>
        </w:tc>
        <w:tc>
          <w:tcPr>
            <w:tcW w:w="1418" w:type="dxa"/>
            <w:vMerge/>
            <w:vAlign w:val="center"/>
          </w:tcPr>
          <w:p w:rsidR="009C16B9" w:rsidRPr="008F672D" w:rsidRDefault="009C16B9" w:rsidP="00863E76">
            <w:pPr>
              <w:tabs>
                <w:tab w:val="left" w:pos="853"/>
              </w:tabs>
              <w:ind w:left="2"/>
              <w:jc w:val="center"/>
              <w:rPr>
                <w:b/>
                <w:sz w:val="22"/>
                <w:szCs w:val="22"/>
              </w:rPr>
            </w:pPr>
          </w:p>
        </w:tc>
        <w:tc>
          <w:tcPr>
            <w:tcW w:w="1417" w:type="dxa"/>
            <w:vMerge/>
            <w:vAlign w:val="center"/>
          </w:tcPr>
          <w:p w:rsidR="009C16B9" w:rsidRPr="008F672D" w:rsidRDefault="009C16B9" w:rsidP="00863E76">
            <w:pPr>
              <w:jc w:val="center"/>
              <w:rPr>
                <w:b/>
                <w:sz w:val="22"/>
                <w:szCs w:val="22"/>
              </w:rPr>
            </w:pPr>
          </w:p>
        </w:tc>
        <w:tc>
          <w:tcPr>
            <w:tcW w:w="1418" w:type="dxa"/>
            <w:vMerge/>
            <w:vAlign w:val="center"/>
          </w:tcPr>
          <w:p w:rsidR="009C16B9" w:rsidRPr="008F672D" w:rsidRDefault="009C16B9" w:rsidP="00863E76">
            <w:pPr>
              <w:jc w:val="center"/>
              <w:rPr>
                <w:b/>
                <w:sz w:val="22"/>
                <w:szCs w:val="22"/>
              </w:rPr>
            </w:pPr>
          </w:p>
        </w:tc>
        <w:tc>
          <w:tcPr>
            <w:tcW w:w="1134" w:type="dxa"/>
            <w:vMerge/>
            <w:vAlign w:val="center"/>
          </w:tcPr>
          <w:p w:rsidR="009C16B9" w:rsidRPr="008F672D" w:rsidRDefault="009C16B9" w:rsidP="00863E76">
            <w:pPr>
              <w:jc w:val="center"/>
              <w:rPr>
                <w:b/>
                <w:sz w:val="22"/>
                <w:szCs w:val="22"/>
              </w:rPr>
            </w:pPr>
          </w:p>
        </w:tc>
      </w:tr>
      <w:tr w:rsidR="00294485" w:rsidTr="00863E76">
        <w:tc>
          <w:tcPr>
            <w:tcW w:w="1101" w:type="dxa"/>
            <w:vAlign w:val="center"/>
          </w:tcPr>
          <w:p w:rsidR="00294485" w:rsidRPr="00DE5367" w:rsidRDefault="00294485" w:rsidP="00863E76">
            <w:pPr>
              <w:overflowPunct w:val="0"/>
              <w:autoSpaceDE w:val="0"/>
              <w:autoSpaceDN w:val="0"/>
              <w:adjustRightInd w:val="0"/>
              <w:contextualSpacing/>
              <w:jc w:val="center"/>
              <w:textAlignment w:val="baseline"/>
              <w:rPr>
                <w:color w:val="000000"/>
                <w:sz w:val="22"/>
                <w:szCs w:val="22"/>
              </w:rPr>
            </w:pPr>
            <w:r w:rsidRPr="00DE5367">
              <w:rPr>
                <w:color w:val="000000"/>
                <w:sz w:val="22"/>
                <w:szCs w:val="22"/>
              </w:rPr>
              <w:t>15 01 01</w:t>
            </w:r>
          </w:p>
        </w:tc>
        <w:tc>
          <w:tcPr>
            <w:tcW w:w="3118" w:type="dxa"/>
            <w:vAlign w:val="center"/>
          </w:tcPr>
          <w:p w:rsidR="00294485" w:rsidRPr="00DE5367" w:rsidRDefault="00294485" w:rsidP="00EF1265">
            <w:pPr>
              <w:overflowPunct w:val="0"/>
              <w:autoSpaceDE w:val="0"/>
              <w:autoSpaceDN w:val="0"/>
              <w:adjustRightInd w:val="0"/>
              <w:textAlignment w:val="baseline"/>
              <w:rPr>
                <w:color w:val="000000"/>
                <w:sz w:val="22"/>
                <w:szCs w:val="22"/>
              </w:rPr>
            </w:pPr>
            <w:r w:rsidRPr="00DE5367">
              <w:rPr>
                <w:color w:val="000000"/>
                <w:sz w:val="22"/>
                <w:szCs w:val="22"/>
              </w:rPr>
              <w:t>Хартиени и картонени опаковки</w:t>
            </w:r>
          </w:p>
        </w:tc>
        <w:tc>
          <w:tcPr>
            <w:tcW w:w="1418" w:type="dxa"/>
            <w:vAlign w:val="center"/>
          </w:tcPr>
          <w:p w:rsidR="00294485" w:rsidRPr="00DE5367" w:rsidRDefault="00294485" w:rsidP="00863E76">
            <w:pPr>
              <w:jc w:val="center"/>
              <w:rPr>
                <w:color w:val="000000"/>
                <w:sz w:val="22"/>
                <w:szCs w:val="22"/>
              </w:rPr>
            </w:pPr>
            <w:r>
              <w:rPr>
                <w:color w:val="000000"/>
                <w:sz w:val="22"/>
                <w:szCs w:val="22"/>
              </w:rPr>
              <w:t>2.0</w:t>
            </w:r>
          </w:p>
        </w:tc>
        <w:tc>
          <w:tcPr>
            <w:tcW w:w="1417" w:type="dxa"/>
            <w:vAlign w:val="center"/>
          </w:tcPr>
          <w:p w:rsidR="00294485" w:rsidRDefault="00294485" w:rsidP="00863E76">
            <w:pPr>
              <w:jc w:val="center"/>
              <w:rPr>
                <w:sz w:val="22"/>
                <w:szCs w:val="22"/>
              </w:rPr>
            </w:pPr>
            <w:r>
              <w:rPr>
                <w:sz w:val="22"/>
                <w:szCs w:val="22"/>
              </w:rPr>
              <w:t>-</w:t>
            </w:r>
          </w:p>
        </w:tc>
        <w:tc>
          <w:tcPr>
            <w:tcW w:w="1418" w:type="dxa"/>
            <w:vAlign w:val="center"/>
          </w:tcPr>
          <w:p w:rsidR="00294485" w:rsidRPr="00E97DB6" w:rsidRDefault="00B6438E" w:rsidP="00A2238A">
            <w:pPr>
              <w:jc w:val="center"/>
              <w:rPr>
                <w:sz w:val="22"/>
                <w:szCs w:val="22"/>
              </w:rPr>
            </w:pPr>
            <w:r>
              <w:rPr>
                <w:sz w:val="22"/>
                <w:szCs w:val="22"/>
              </w:rPr>
              <w:t>0.021</w:t>
            </w:r>
          </w:p>
        </w:tc>
        <w:tc>
          <w:tcPr>
            <w:tcW w:w="1134" w:type="dxa"/>
            <w:vAlign w:val="center"/>
          </w:tcPr>
          <w:p w:rsidR="00294485" w:rsidRPr="00B6438E" w:rsidRDefault="00B6438E" w:rsidP="00863E76">
            <w:pPr>
              <w:jc w:val="center"/>
              <w:rPr>
                <w:sz w:val="22"/>
                <w:szCs w:val="22"/>
              </w:rPr>
            </w:pPr>
            <w:r w:rsidRPr="00B6438E">
              <w:rPr>
                <w:sz w:val="22"/>
                <w:szCs w:val="22"/>
              </w:rPr>
              <w:t>8.44Е-7</w:t>
            </w:r>
          </w:p>
        </w:tc>
      </w:tr>
      <w:tr w:rsidR="00294485" w:rsidTr="00863E76">
        <w:tc>
          <w:tcPr>
            <w:tcW w:w="1101" w:type="dxa"/>
            <w:vAlign w:val="center"/>
          </w:tcPr>
          <w:p w:rsidR="00294485" w:rsidRPr="00DE5367" w:rsidRDefault="00294485" w:rsidP="00863E76">
            <w:pPr>
              <w:overflowPunct w:val="0"/>
              <w:autoSpaceDE w:val="0"/>
              <w:autoSpaceDN w:val="0"/>
              <w:adjustRightInd w:val="0"/>
              <w:contextualSpacing/>
              <w:jc w:val="center"/>
              <w:textAlignment w:val="baseline"/>
              <w:rPr>
                <w:color w:val="000000"/>
                <w:sz w:val="22"/>
                <w:szCs w:val="22"/>
                <w:lang w:eastAsia="ar-SA"/>
              </w:rPr>
            </w:pPr>
            <w:r w:rsidRPr="00DE5367">
              <w:rPr>
                <w:color w:val="000000"/>
                <w:sz w:val="22"/>
                <w:szCs w:val="22"/>
                <w:lang w:eastAsia="ar-SA"/>
              </w:rPr>
              <w:t xml:space="preserve">15 01 10* </w:t>
            </w:r>
          </w:p>
        </w:tc>
        <w:tc>
          <w:tcPr>
            <w:tcW w:w="3118" w:type="dxa"/>
            <w:vAlign w:val="center"/>
          </w:tcPr>
          <w:p w:rsidR="00294485" w:rsidRPr="00DE5367" w:rsidRDefault="00294485" w:rsidP="00EF1265">
            <w:pPr>
              <w:overflowPunct w:val="0"/>
              <w:autoSpaceDE w:val="0"/>
              <w:autoSpaceDN w:val="0"/>
              <w:adjustRightInd w:val="0"/>
              <w:textAlignment w:val="baseline"/>
              <w:rPr>
                <w:color w:val="000000"/>
                <w:sz w:val="22"/>
                <w:szCs w:val="22"/>
                <w:lang w:eastAsia="ar-SA"/>
              </w:rPr>
            </w:pPr>
            <w:r>
              <w:rPr>
                <w:color w:val="000000"/>
                <w:sz w:val="22"/>
                <w:szCs w:val="22"/>
                <w:lang w:eastAsia="ar-SA"/>
              </w:rPr>
              <w:t>О</w:t>
            </w:r>
            <w:r w:rsidRPr="00DE5367">
              <w:rPr>
                <w:color w:val="000000"/>
                <w:sz w:val="22"/>
                <w:szCs w:val="22"/>
                <w:lang w:eastAsia="ar-SA"/>
              </w:rPr>
              <w:t>паковки, съдържащи остатъци от опасни вещества или замърсени с опасни вещества</w:t>
            </w:r>
          </w:p>
        </w:tc>
        <w:tc>
          <w:tcPr>
            <w:tcW w:w="1418" w:type="dxa"/>
            <w:vAlign w:val="center"/>
          </w:tcPr>
          <w:p w:rsidR="00294485" w:rsidRPr="00DE5367" w:rsidRDefault="00294485" w:rsidP="00863E76">
            <w:pPr>
              <w:jc w:val="center"/>
              <w:rPr>
                <w:color w:val="000000"/>
                <w:sz w:val="22"/>
                <w:szCs w:val="22"/>
              </w:rPr>
            </w:pPr>
            <w:r>
              <w:rPr>
                <w:color w:val="000000"/>
                <w:sz w:val="22"/>
                <w:szCs w:val="22"/>
              </w:rPr>
              <w:t>3.0</w:t>
            </w:r>
          </w:p>
        </w:tc>
        <w:tc>
          <w:tcPr>
            <w:tcW w:w="1417" w:type="dxa"/>
            <w:vAlign w:val="center"/>
          </w:tcPr>
          <w:p w:rsidR="00294485" w:rsidRDefault="00294485" w:rsidP="00863E76">
            <w:pPr>
              <w:jc w:val="center"/>
              <w:rPr>
                <w:sz w:val="22"/>
                <w:szCs w:val="22"/>
              </w:rPr>
            </w:pPr>
            <w:r>
              <w:rPr>
                <w:sz w:val="22"/>
                <w:szCs w:val="22"/>
              </w:rPr>
              <w:t>-</w:t>
            </w:r>
          </w:p>
        </w:tc>
        <w:tc>
          <w:tcPr>
            <w:tcW w:w="1418" w:type="dxa"/>
            <w:vAlign w:val="center"/>
          </w:tcPr>
          <w:p w:rsidR="00294485" w:rsidRPr="00E97DB6" w:rsidRDefault="00B6438E" w:rsidP="00A2238A">
            <w:pPr>
              <w:jc w:val="center"/>
              <w:rPr>
                <w:sz w:val="22"/>
                <w:szCs w:val="22"/>
              </w:rPr>
            </w:pPr>
            <w:r>
              <w:rPr>
                <w:sz w:val="22"/>
                <w:szCs w:val="22"/>
              </w:rPr>
              <w:t>0.079</w:t>
            </w:r>
          </w:p>
        </w:tc>
        <w:tc>
          <w:tcPr>
            <w:tcW w:w="1134" w:type="dxa"/>
            <w:vAlign w:val="center"/>
          </w:tcPr>
          <w:p w:rsidR="00294485" w:rsidRPr="00B6438E" w:rsidRDefault="00B6438E" w:rsidP="00863E76">
            <w:pPr>
              <w:jc w:val="center"/>
              <w:rPr>
                <w:sz w:val="22"/>
                <w:szCs w:val="22"/>
              </w:rPr>
            </w:pPr>
            <w:r w:rsidRPr="00B6438E">
              <w:rPr>
                <w:sz w:val="22"/>
                <w:szCs w:val="22"/>
              </w:rPr>
              <w:t>3.17Е-6</w:t>
            </w:r>
          </w:p>
        </w:tc>
      </w:tr>
      <w:tr w:rsidR="00294485" w:rsidTr="00863E76">
        <w:tc>
          <w:tcPr>
            <w:tcW w:w="1101" w:type="dxa"/>
            <w:vAlign w:val="center"/>
          </w:tcPr>
          <w:p w:rsidR="00294485" w:rsidRPr="00DE5367" w:rsidRDefault="00294485" w:rsidP="00863E76">
            <w:pPr>
              <w:overflowPunct w:val="0"/>
              <w:autoSpaceDE w:val="0"/>
              <w:autoSpaceDN w:val="0"/>
              <w:adjustRightInd w:val="0"/>
              <w:contextualSpacing/>
              <w:jc w:val="center"/>
              <w:textAlignment w:val="baseline"/>
              <w:rPr>
                <w:color w:val="000000"/>
                <w:sz w:val="22"/>
                <w:szCs w:val="22"/>
                <w:lang w:eastAsia="ar-SA"/>
              </w:rPr>
            </w:pPr>
            <w:r w:rsidRPr="00DE5367">
              <w:rPr>
                <w:color w:val="000000"/>
                <w:sz w:val="22"/>
                <w:szCs w:val="22"/>
                <w:lang w:eastAsia="ar-SA"/>
              </w:rPr>
              <w:t>15 02 03</w:t>
            </w:r>
          </w:p>
        </w:tc>
        <w:tc>
          <w:tcPr>
            <w:tcW w:w="3118" w:type="dxa"/>
            <w:vAlign w:val="center"/>
          </w:tcPr>
          <w:p w:rsidR="00294485" w:rsidRPr="00DE5367" w:rsidRDefault="00294485" w:rsidP="00EF1265">
            <w:pPr>
              <w:overflowPunct w:val="0"/>
              <w:autoSpaceDE w:val="0"/>
              <w:autoSpaceDN w:val="0"/>
              <w:adjustRightInd w:val="0"/>
              <w:textAlignment w:val="baseline"/>
              <w:rPr>
                <w:color w:val="000000"/>
                <w:sz w:val="22"/>
                <w:szCs w:val="22"/>
                <w:lang w:eastAsia="ar-SA"/>
              </w:rPr>
            </w:pPr>
            <w:r w:rsidRPr="00DE5367">
              <w:rPr>
                <w:color w:val="000000"/>
                <w:sz w:val="22"/>
                <w:szCs w:val="22"/>
                <w:lang w:eastAsia="ar-SA"/>
              </w:rPr>
              <w:t>Абсорбенти, филтърни материали, кърпи за изтриване и предпазни облекла различни от упоменатите в 15 02 02</w:t>
            </w:r>
          </w:p>
        </w:tc>
        <w:tc>
          <w:tcPr>
            <w:tcW w:w="1418" w:type="dxa"/>
            <w:vAlign w:val="center"/>
          </w:tcPr>
          <w:p w:rsidR="00294485" w:rsidRPr="00DE5367" w:rsidRDefault="00294485" w:rsidP="00863E76">
            <w:pPr>
              <w:jc w:val="center"/>
              <w:rPr>
                <w:color w:val="000000"/>
                <w:sz w:val="22"/>
                <w:szCs w:val="22"/>
              </w:rPr>
            </w:pPr>
            <w:r>
              <w:rPr>
                <w:color w:val="000000"/>
                <w:sz w:val="22"/>
                <w:szCs w:val="22"/>
              </w:rPr>
              <w:t>0.5</w:t>
            </w:r>
          </w:p>
        </w:tc>
        <w:tc>
          <w:tcPr>
            <w:tcW w:w="1417" w:type="dxa"/>
            <w:vAlign w:val="center"/>
          </w:tcPr>
          <w:p w:rsidR="00294485" w:rsidRDefault="00294485" w:rsidP="00863E76">
            <w:pPr>
              <w:jc w:val="center"/>
              <w:rPr>
                <w:sz w:val="22"/>
                <w:szCs w:val="22"/>
              </w:rPr>
            </w:pPr>
            <w:r>
              <w:rPr>
                <w:sz w:val="22"/>
                <w:szCs w:val="22"/>
              </w:rPr>
              <w:t>-</w:t>
            </w:r>
          </w:p>
        </w:tc>
        <w:tc>
          <w:tcPr>
            <w:tcW w:w="1418" w:type="dxa"/>
            <w:vAlign w:val="center"/>
          </w:tcPr>
          <w:p w:rsidR="00294485" w:rsidRPr="008F672D" w:rsidRDefault="00294485" w:rsidP="00A2238A">
            <w:pPr>
              <w:jc w:val="center"/>
              <w:rPr>
                <w:sz w:val="22"/>
                <w:szCs w:val="22"/>
              </w:rPr>
            </w:pPr>
            <w:r>
              <w:rPr>
                <w:sz w:val="22"/>
                <w:szCs w:val="22"/>
              </w:rPr>
              <w:t>0.0</w:t>
            </w:r>
          </w:p>
        </w:tc>
        <w:tc>
          <w:tcPr>
            <w:tcW w:w="1134" w:type="dxa"/>
            <w:vAlign w:val="center"/>
          </w:tcPr>
          <w:p w:rsidR="00294485" w:rsidRPr="008F672D" w:rsidRDefault="00294485" w:rsidP="00863E76">
            <w:pPr>
              <w:jc w:val="center"/>
              <w:rPr>
                <w:sz w:val="22"/>
                <w:szCs w:val="22"/>
              </w:rPr>
            </w:pPr>
            <w:r>
              <w:rPr>
                <w:sz w:val="22"/>
                <w:szCs w:val="22"/>
              </w:rPr>
              <w:t>-</w:t>
            </w:r>
          </w:p>
        </w:tc>
      </w:tr>
      <w:tr w:rsidR="00294485" w:rsidTr="00863E76">
        <w:tc>
          <w:tcPr>
            <w:tcW w:w="1101" w:type="dxa"/>
            <w:vAlign w:val="center"/>
          </w:tcPr>
          <w:p w:rsidR="00294485" w:rsidRPr="00DE5367" w:rsidRDefault="00294485" w:rsidP="00863E76">
            <w:pPr>
              <w:overflowPunct w:val="0"/>
              <w:autoSpaceDE w:val="0"/>
              <w:autoSpaceDN w:val="0"/>
              <w:adjustRightInd w:val="0"/>
              <w:contextualSpacing/>
              <w:jc w:val="center"/>
              <w:textAlignment w:val="baseline"/>
              <w:rPr>
                <w:color w:val="000000"/>
                <w:sz w:val="22"/>
                <w:szCs w:val="22"/>
              </w:rPr>
            </w:pPr>
            <w:r w:rsidRPr="00DE5367">
              <w:rPr>
                <w:color w:val="000000"/>
                <w:sz w:val="22"/>
                <w:szCs w:val="22"/>
              </w:rPr>
              <w:t xml:space="preserve">17 01 07 </w:t>
            </w:r>
          </w:p>
        </w:tc>
        <w:tc>
          <w:tcPr>
            <w:tcW w:w="3118" w:type="dxa"/>
            <w:vAlign w:val="center"/>
          </w:tcPr>
          <w:p w:rsidR="00294485" w:rsidRPr="00DE5367" w:rsidRDefault="00294485" w:rsidP="00EF1265">
            <w:pPr>
              <w:overflowPunct w:val="0"/>
              <w:autoSpaceDE w:val="0"/>
              <w:autoSpaceDN w:val="0"/>
              <w:adjustRightInd w:val="0"/>
              <w:textAlignment w:val="baseline"/>
              <w:rPr>
                <w:color w:val="000000"/>
                <w:sz w:val="22"/>
                <w:szCs w:val="22"/>
              </w:rPr>
            </w:pPr>
            <w:r w:rsidRPr="00DE5367">
              <w:rPr>
                <w:color w:val="000000"/>
                <w:sz w:val="22"/>
                <w:szCs w:val="22"/>
              </w:rPr>
              <w:t>Смеси от бетон, тухли, керемиди, плочки, фаянсови и керамични изделия, различни от упоменатите в 17 01 06</w:t>
            </w:r>
          </w:p>
        </w:tc>
        <w:tc>
          <w:tcPr>
            <w:tcW w:w="1418" w:type="dxa"/>
            <w:vAlign w:val="center"/>
          </w:tcPr>
          <w:p w:rsidR="00294485" w:rsidRPr="00DE5367" w:rsidRDefault="00294485" w:rsidP="00863E76">
            <w:pPr>
              <w:jc w:val="center"/>
              <w:rPr>
                <w:rFonts w:eastAsia="PMingLiU"/>
                <w:color w:val="000000"/>
                <w:sz w:val="22"/>
                <w:szCs w:val="22"/>
              </w:rPr>
            </w:pPr>
            <w:r>
              <w:rPr>
                <w:rFonts w:eastAsia="PMingLiU"/>
                <w:color w:val="000000"/>
                <w:sz w:val="22"/>
                <w:szCs w:val="22"/>
              </w:rPr>
              <w:t>3.0</w:t>
            </w:r>
          </w:p>
        </w:tc>
        <w:tc>
          <w:tcPr>
            <w:tcW w:w="1417" w:type="dxa"/>
            <w:vAlign w:val="center"/>
          </w:tcPr>
          <w:p w:rsidR="00294485" w:rsidRDefault="00294485" w:rsidP="00863E76">
            <w:pPr>
              <w:jc w:val="center"/>
              <w:rPr>
                <w:sz w:val="22"/>
                <w:szCs w:val="22"/>
              </w:rPr>
            </w:pPr>
            <w:r>
              <w:rPr>
                <w:sz w:val="22"/>
                <w:szCs w:val="22"/>
              </w:rPr>
              <w:t>-</w:t>
            </w:r>
          </w:p>
        </w:tc>
        <w:tc>
          <w:tcPr>
            <w:tcW w:w="1418" w:type="dxa"/>
            <w:vAlign w:val="center"/>
          </w:tcPr>
          <w:p w:rsidR="00294485" w:rsidRPr="008F672D" w:rsidRDefault="00294485" w:rsidP="00863E76">
            <w:pPr>
              <w:jc w:val="center"/>
              <w:rPr>
                <w:sz w:val="22"/>
                <w:szCs w:val="22"/>
              </w:rPr>
            </w:pPr>
            <w:r>
              <w:rPr>
                <w:sz w:val="22"/>
                <w:szCs w:val="22"/>
              </w:rPr>
              <w:t>0.0</w:t>
            </w:r>
          </w:p>
        </w:tc>
        <w:tc>
          <w:tcPr>
            <w:tcW w:w="1134" w:type="dxa"/>
            <w:vAlign w:val="center"/>
          </w:tcPr>
          <w:p w:rsidR="00294485" w:rsidRPr="008F672D" w:rsidRDefault="00294485" w:rsidP="00863E76">
            <w:pPr>
              <w:jc w:val="center"/>
              <w:rPr>
                <w:sz w:val="22"/>
                <w:szCs w:val="22"/>
              </w:rPr>
            </w:pPr>
            <w:r>
              <w:rPr>
                <w:sz w:val="22"/>
                <w:szCs w:val="22"/>
              </w:rPr>
              <w:t>-</w:t>
            </w:r>
          </w:p>
        </w:tc>
      </w:tr>
      <w:tr w:rsidR="00294485" w:rsidTr="00863E76">
        <w:tc>
          <w:tcPr>
            <w:tcW w:w="1101" w:type="dxa"/>
            <w:vAlign w:val="center"/>
          </w:tcPr>
          <w:p w:rsidR="00294485" w:rsidRPr="00DE5367" w:rsidRDefault="00294485" w:rsidP="00863E76">
            <w:pPr>
              <w:overflowPunct w:val="0"/>
              <w:autoSpaceDE w:val="0"/>
              <w:autoSpaceDN w:val="0"/>
              <w:adjustRightInd w:val="0"/>
              <w:jc w:val="center"/>
              <w:textAlignment w:val="baseline"/>
              <w:rPr>
                <w:color w:val="000000"/>
                <w:sz w:val="22"/>
                <w:szCs w:val="22"/>
              </w:rPr>
            </w:pPr>
            <w:r w:rsidRPr="00DE5367">
              <w:rPr>
                <w:color w:val="000000"/>
                <w:sz w:val="22"/>
                <w:szCs w:val="22"/>
              </w:rPr>
              <w:t>17 04 05</w:t>
            </w:r>
          </w:p>
        </w:tc>
        <w:tc>
          <w:tcPr>
            <w:tcW w:w="3118" w:type="dxa"/>
            <w:vAlign w:val="center"/>
          </w:tcPr>
          <w:p w:rsidR="00294485" w:rsidRDefault="00294485" w:rsidP="00EF1265">
            <w:pPr>
              <w:overflowPunct w:val="0"/>
              <w:autoSpaceDE w:val="0"/>
              <w:autoSpaceDN w:val="0"/>
              <w:adjustRightInd w:val="0"/>
              <w:textAlignment w:val="baseline"/>
              <w:rPr>
                <w:color w:val="000000"/>
                <w:sz w:val="22"/>
                <w:szCs w:val="22"/>
              </w:rPr>
            </w:pPr>
            <w:r>
              <w:rPr>
                <w:color w:val="000000"/>
                <w:sz w:val="22"/>
                <w:szCs w:val="22"/>
              </w:rPr>
              <w:t>Чугун</w:t>
            </w:r>
            <w:r w:rsidRPr="00DE5367">
              <w:rPr>
                <w:color w:val="000000"/>
                <w:sz w:val="22"/>
                <w:szCs w:val="22"/>
              </w:rPr>
              <w:t xml:space="preserve"> и стомана</w:t>
            </w:r>
          </w:p>
          <w:p w:rsidR="00294485" w:rsidRPr="00DE5367" w:rsidRDefault="00294485" w:rsidP="00EF1265">
            <w:pPr>
              <w:overflowPunct w:val="0"/>
              <w:autoSpaceDE w:val="0"/>
              <w:autoSpaceDN w:val="0"/>
              <w:adjustRightInd w:val="0"/>
              <w:textAlignment w:val="baseline"/>
              <w:rPr>
                <w:color w:val="000000"/>
                <w:sz w:val="22"/>
                <w:szCs w:val="22"/>
              </w:rPr>
            </w:pPr>
          </w:p>
        </w:tc>
        <w:tc>
          <w:tcPr>
            <w:tcW w:w="1418" w:type="dxa"/>
            <w:vAlign w:val="center"/>
          </w:tcPr>
          <w:p w:rsidR="00294485" w:rsidRPr="00DE5367" w:rsidRDefault="00294485" w:rsidP="00863E76">
            <w:pPr>
              <w:jc w:val="center"/>
              <w:rPr>
                <w:rFonts w:eastAsia="PMingLiU"/>
                <w:color w:val="000000"/>
                <w:sz w:val="22"/>
                <w:szCs w:val="22"/>
              </w:rPr>
            </w:pPr>
            <w:r>
              <w:rPr>
                <w:rFonts w:eastAsia="PMingLiU"/>
                <w:color w:val="000000"/>
                <w:sz w:val="22"/>
                <w:szCs w:val="22"/>
              </w:rPr>
              <w:t>2.0</w:t>
            </w:r>
          </w:p>
        </w:tc>
        <w:tc>
          <w:tcPr>
            <w:tcW w:w="1417" w:type="dxa"/>
            <w:vAlign w:val="center"/>
          </w:tcPr>
          <w:p w:rsidR="00294485" w:rsidRDefault="00294485" w:rsidP="00863E76">
            <w:pPr>
              <w:jc w:val="center"/>
              <w:rPr>
                <w:sz w:val="22"/>
                <w:szCs w:val="22"/>
              </w:rPr>
            </w:pPr>
            <w:r>
              <w:rPr>
                <w:sz w:val="22"/>
                <w:szCs w:val="22"/>
              </w:rPr>
              <w:t>-</w:t>
            </w:r>
          </w:p>
        </w:tc>
        <w:tc>
          <w:tcPr>
            <w:tcW w:w="1418" w:type="dxa"/>
            <w:vAlign w:val="center"/>
          </w:tcPr>
          <w:p w:rsidR="00294485" w:rsidRPr="008F672D" w:rsidRDefault="00294485" w:rsidP="00863E76">
            <w:pPr>
              <w:jc w:val="center"/>
              <w:rPr>
                <w:sz w:val="22"/>
                <w:szCs w:val="22"/>
              </w:rPr>
            </w:pPr>
            <w:r>
              <w:rPr>
                <w:sz w:val="22"/>
                <w:szCs w:val="22"/>
              </w:rPr>
              <w:t>0.0</w:t>
            </w:r>
          </w:p>
        </w:tc>
        <w:tc>
          <w:tcPr>
            <w:tcW w:w="1134" w:type="dxa"/>
            <w:vAlign w:val="center"/>
          </w:tcPr>
          <w:p w:rsidR="00294485" w:rsidRPr="008F672D" w:rsidRDefault="00294485" w:rsidP="00863E76">
            <w:pPr>
              <w:jc w:val="center"/>
              <w:rPr>
                <w:sz w:val="22"/>
                <w:szCs w:val="22"/>
              </w:rPr>
            </w:pPr>
            <w:r>
              <w:rPr>
                <w:sz w:val="22"/>
                <w:szCs w:val="22"/>
              </w:rPr>
              <w:t>-</w:t>
            </w:r>
          </w:p>
        </w:tc>
      </w:tr>
      <w:tr w:rsidR="00294485" w:rsidTr="00863E76">
        <w:tc>
          <w:tcPr>
            <w:tcW w:w="1101" w:type="dxa"/>
            <w:vAlign w:val="center"/>
          </w:tcPr>
          <w:p w:rsidR="00294485" w:rsidRPr="00DE5367" w:rsidRDefault="00294485" w:rsidP="00863E76">
            <w:pPr>
              <w:overflowPunct w:val="0"/>
              <w:autoSpaceDE w:val="0"/>
              <w:autoSpaceDN w:val="0"/>
              <w:adjustRightInd w:val="0"/>
              <w:jc w:val="center"/>
              <w:textAlignment w:val="baseline"/>
              <w:rPr>
                <w:color w:val="000000"/>
                <w:sz w:val="22"/>
                <w:szCs w:val="22"/>
              </w:rPr>
            </w:pPr>
            <w:r w:rsidRPr="00DE5367">
              <w:rPr>
                <w:color w:val="000000"/>
                <w:sz w:val="22"/>
                <w:szCs w:val="22"/>
              </w:rPr>
              <w:t xml:space="preserve">18 02 02* </w:t>
            </w:r>
          </w:p>
        </w:tc>
        <w:tc>
          <w:tcPr>
            <w:tcW w:w="3118" w:type="dxa"/>
            <w:vAlign w:val="center"/>
          </w:tcPr>
          <w:p w:rsidR="00294485" w:rsidRPr="00DE5367" w:rsidRDefault="00294485" w:rsidP="00EF1265">
            <w:pPr>
              <w:overflowPunct w:val="0"/>
              <w:autoSpaceDE w:val="0"/>
              <w:autoSpaceDN w:val="0"/>
              <w:adjustRightInd w:val="0"/>
              <w:textAlignment w:val="baseline"/>
              <w:rPr>
                <w:color w:val="000000"/>
                <w:sz w:val="22"/>
                <w:szCs w:val="22"/>
              </w:rPr>
            </w:pPr>
            <w:r w:rsidRPr="00DE5367">
              <w:rPr>
                <w:color w:val="000000"/>
                <w:sz w:val="22"/>
                <w:szCs w:val="22"/>
              </w:rPr>
              <w:t>Отпадъци, чието събиране и обезвреждане е обект на специални изисквания, с оглед предотвратяване на инфекции</w:t>
            </w:r>
          </w:p>
        </w:tc>
        <w:tc>
          <w:tcPr>
            <w:tcW w:w="1418" w:type="dxa"/>
            <w:vAlign w:val="center"/>
          </w:tcPr>
          <w:p w:rsidR="00294485" w:rsidRPr="00DE5367" w:rsidRDefault="00294485" w:rsidP="00863E76">
            <w:pPr>
              <w:jc w:val="center"/>
              <w:rPr>
                <w:rFonts w:eastAsia="PMingLiU"/>
                <w:color w:val="000000"/>
                <w:sz w:val="22"/>
                <w:szCs w:val="22"/>
              </w:rPr>
            </w:pPr>
            <w:r>
              <w:rPr>
                <w:rFonts w:eastAsia="PMingLiU"/>
                <w:color w:val="000000"/>
                <w:sz w:val="22"/>
                <w:szCs w:val="22"/>
              </w:rPr>
              <w:t>0.07</w:t>
            </w:r>
          </w:p>
        </w:tc>
        <w:tc>
          <w:tcPr>
            <w:tcW w:w="1417" w:type="dxa"/>
            <w:vAlign w:val="center"/>
          </w:tcPr>
          <w:p w:rsidR="00294485" w:rsidRDefault="00294485" w:rsidP="00863E76">
            <w:pPr>
              <w:jc w:val="center"/>
              <w:rPr>
                <w:sz w:val="22"/>
                <w:szCs w:val="22"/>
              </w:rPr>
            </w:pPr>
            <w:r>
              <w:rPr>
                <w:sz w:val="22"/>
                <w:szCs w:val="22"/>
              </w:rPr>
              <w:t>-</w:t>
            </w:r>
          </w:p>
        </w:tc>
        <w:tc>
          <w:tcPr>
            <w:tcW w:w="1418" w:type="dxa"/>
            <w:vAlign w:val="center"/>
          </w:tcPr>
          <w:p w:rsidR="00294485" w:rsidRPr="00E97DB6" w:rsidRDefault="00B6438E" w:rsidP="00A2238A">
            <w:pPr>
              <w:jc w:val="center"/>
              <w:rPr>
                <w:sz w:val="22"/>
                <w:szCs w:val="22"/>
              </w:rPr>
            </w:pPr>
            <w:r>
              <w:rPr>
                <w:sz w:val="22"/>
                <w:szCs w:val="22"/>
              </w:rPr>
              <w:t>9.9Е-3</w:t>
            </w:r>
          </w:p>
        </w:tc>
        <w:tc>
          <w:tcPr>
            <w:tcW w:w="1134" w:type="dxa"/>
            <w:vAlign w:val="center"/>
          </w:tcPr>
          <w:p w:rsidR="00294485" w:rsidRPr="00562214" w:rsidRDefault="00562214" w:rsidP="00863E76">
            <w:pPr>
              <w:jc w:val="center"/>
              <w:rPr>
                <w:sz w:val="22"/>
                <w:szCs w:val="22"/>
              </w:rPr>
            </w:pPr>
            <w:r w:rsidRPr="00562214">
              <w:rPr>
                <w:sz w:val="22"/>
                <w:szCs w:val="22"/>
              </w:rPr>
              <w:t>3.98Е-7</w:t>
            </w:r>
          </w:p>
        </w:tc>
      </w:tr>
      <w:tr w:rsidR="00294485" w:rsidTr="00863E76">
        <w:tc>
          <w:tcPr>
            <w:tcW w:w="1101" w:type="dxa"/>
            <w:vAlign w:val="center"/>
          </w:tcPr>
          <w:p w:rsidR="00294485" w:rsidRPr="00DE5367" w:rsidRDefault="00294485" w:rsidP="00863E76">
            <w:pPr>
              <w:overflowPunct w:val="0"/>
              <w:autoSpaceDE w:val="0"/>
              <w:autoSpaceDN w:val="0"/>
              <w:adjustRightInd w:val="0"/>
              <w:jc w:val="center"/>
              <w:textAlignment w:val="baseline"/>
              <w:rPr>
                <w:color w:val="000000"/>
                <w:sz w:val="22"/>
                <w:szCs w:val="22"/>
              </w:rPr>
            </w:pPr>
            <w:r w:rsidRPr="00DE5367">
              <w:rPr>
                <w:color w:val="000000"/>
                <w:sz w:val="22"/>
                <w:szCs w:val="22"/>
              </w:rPr>
              <w:t xml:space="preserve">18 02 07* </w:t>
            </w:r>
          </w:p>
        </w:tc>
        <w:tc>
          <w:tcPr>
            <w:tcW w:w="3118" w:type="dxa"/>
            <w:vAlign w:val="center"/>
          </w:tcPr>
          <w:p w:rsidR="00294485" w:rsidRPr="00DE5367" w:rsidRDefault="00294485" w:rsidP="00EF1265">
            <w:pPr>
              <w:overflowPunct w:val="0"/>
              <w:autoSpaceDE w:val="0"/>
              <w:autoSpaceDN w:val="0"/>
              <w:adjustRightInd w:val="0"/>
              <w:textAlignment w:val="baseline"/>
              <w:rPr>
                <w:color w:val="000000"/>
                <w:sz w:val="22"/>
                <w:szCs w:val="22"/>
              </w:rPr>
            </w:pPr>
            <w:r w:rsidRPr="00DE5367">
              <w:rPr>
                <w:color w:val="000000"/>
                <w:sz w:val="22"/>
                <w:szCs w:val="22"/>
              </w:rPr>
              <w:t>Цитотоксични или цитостатични лекарствени продукти</w:t>
            </w:r>
          </w:p>
        </w:tc>
        <w:tc>
          <w:tcPr>
            <w:tcW w:w="1418" w:type="dxa"/>
            <w:vAlign w:val="center"/>
          </w:tcPr>
          <w:p w:rsidR="00294485" w:rsidRPr="00DE5367" w:rsidRDefault="00294485" w:rsidP="00863E76">
            <w:pPr>
              <w:jc w:val="center"/>
              <w:rPr>
                <w:rFonts w:eastAsia="PMingLiU"/>
                <w:color w:val="000000"/>
                <w:sz w:val="22"/>
                <w:szCs w:val="22"/>
              </w:rPr>
            </w:pPr>
            <w:r>
              <w:rPr>
                <w:rFonts w:eastAsia="PMingLiU"/>
                <w:color w:val="000000"/>
                <w:sz w:val="22"/>
                <w:szCs w:val="22"/>
              </w:rPr>
              <w:t>0.04</w:t>
            </w:r>
          </w:p>
        </w:tc>
        <w:tc>
          <w:tcPr>
            <w:tcW w:w="1417" w:type="dxa"/>
            <w:vAlign w:val="center"/>
          </w:tcPr>
          <w:p w:rsidR="00294485" w:rsidRDefault="00294485" w:rsidP="00863E76">
            <w:pPr>
              <w:jc w:val="center"/>
              <w:rPr>
                <w:sz w:val="22"/>
                <w:szCs w:val="22"/>
              </w:rPr>
            </w:pPr>
            <w:r>
              <w:rPr>
                <w:sz w:val="22"/>
                <w:szCs w:val="22"/>
              </w:rPr>
              <w:t>-</w:t>
            </w:r>
          </w:p>
        </w:tc>
        <w:tc>
          <w:tcPr>
            <w:tcW w:w="1418" w:type="dxa"/>
            <w:vAlign w:val="center"/>
          </w:tcPr>
          <w:p w:rsidR="00294485" w:rsidRPr="00E97DB6" w:rsidRDefault="00B6438E" w:rsidP="00A2238A">
            <w:pPr>
              <w:jc w:val="center"/>
              <w:rPr>
                <w:sz w:val="22"/>
                <w:szCs w:val="22"/>
              </w:rPr>
            </w:pPr>
            <w:r>
              <w:rPr>
                <w:sz w:val="22"/>
                <w:szCs w:val="22"/>
              </w:rPr>
              <w:t>1.7Е-3</w:t>
            </w:r>
          </w:p>
        </w:tc>
        <w:tc>
          <w:tcPr>
            <w:tcW w:w="1134" w:type="dxa"/>
            <w:vAlign w:val="center"/>
          </w:tcPr>
          <w:p w:rsidR="00294485" w:rsidRPr="00562214" w:rsidRDefault="00562214" w:rsidP="00863E76">
            <w:pPr>
              <w:jc w:val="center"/>
              <w:rPr>
                <w:sz w:val="22"/>
                <w:szCs w:val="22"/>
              </w:rPr>
            </w:pPr>
            <w:r w:rsidRPr="00562214">
              <w:rPr>
                <w:sz w:val="22"/>
                <w:szCs w:val="22"/>
              </w:rPr>
              <w:t>6.83Е-8</w:t>
            </w:r>
          </w:p>
        </w:tc>
      </w:tr>
      <w:tr w:rsidR="00294485" w:rsidTr="00863E76">
        <w:tc>
          <w:tcPr>
            <w:tcW w:w="1101" w:type="dxa"/>
            <w:vAlign w:val="center"/>
          </w:tcPr>
          <w:p w:rsidR="00294485" w:rsidRPr="00DE5367" w:rsidRDefault="00294485" w:rsidP="00863E76">
            <w:pPr>
              <w:overflowPunct w:val="0"/>
              <w:autoSpaceDE w:val="0"/>
              <w:autoSpaceDN w:val="0"/>
              <w:adjustRightInd w:val="0"/>
              <w:contextualSpacing/>
              <w:jc w:val="center"/>
              <w:textAlignment w:val="baseline"/>
              <w:rPr>
                <w:color w:val="000000"/>
                <w:sz w:val="22"/>
                <w:szCs w:val="22"/>
              </w:rPr>
            </w:pPr>
            <w:r w:rsidRPr="00DE5367">
              <w:rPr>
                <w:color w:val="000000"/>
                <w:sz w:val="22"/>
                <w:szCs w:val="22"/>
              </w:rPr>
              <w:t>20 01 21*</w:t>
            </w:r>
          </w:p>
        </w:tc>
        <w:tc>
          <w:tcPr>
            <w:tcW w:w="3118" w:type="dxa"/>
            <w:vAlign w:val="center"/>
          </w:tcPr>
          <w:p w:rsidR="00294485" w:rsidRPr="00DE5367" w:rsidRDefault="00294485" w:rsidP="00EF1265">
            <w:pPr>
              <w:overflowPunct w:val="0"/>
              <w:autoSpaceDE w:val="0"/>
              <w:autoSpaceDN w:val="0"/>
              <w:adjustRightInd w:val="0"/>
              <w:textAlignment w:val="baseline"/>
              <w:rPr>
                <w:color w:val="000000"/>
                <w:sz w:val="22"/>
                <w:szCs w:val="22"/>
              </w:rPr>
            </w:pPr>
            <w:r w:rsidRPr="00DE5367">
              <w:rPr>
                <w:rFonts w:eastAsia="PMingLiU"/>
                <w:color w:val="000000"/>
                <w:sz w:val="22"/>
                <w:szCs w:val="22"/>
              </w:rPr>
              <w:t>Флуоресцентни тръби и други отпадъци, съдържащи живак</w:t>
            </w:r>
          </w:p>
        </w:tc>
        <w:tc>
          <w:tcPr>
            <w:tcW w:w="1418" w:type="dxa"/>
            <w:vAlign w:val="center"/>
          </w:tcPr>
          <w:p w:rsidR="00294485" w:rsidRPr="00DE5367" w:rsidRDefault="00294485" w:rsidP="00863E76">
            <w:pPr>
              <w:jc w:val="center"/>
              <w:rPr>
                <w:rFonts w:eastAsia="PMingLiU"/>
                <w:color w:val="000000"/>
                <w:sz w:val="22"/>
                <w:szCs w:val="22"/>
              </w:rPr>
            </w:pPr>
            <w:r>
              <w:rPr>
                <w:rFonts w:eastAsia="PMingLiU"/>
                <w:color w:val="000000"/>
                <w:sz w:val="22"/>
                <w:szCs w:val="22"/>
              </w:rPr>
              <w:t>0.15</w:t>
            </w:r>
          </w:p>
        </w:tc>
        <w:tc>
          <w:tcPr>
            <w:tcW w:w="1417" w:type="dxa"/>
            <w:vAlign w:val="center"/>
          </w:tcPr>
          <w:p w:rsidR="00294485" w:rsidRDefault="00294485" w:rsidP="00863E76">
            <w:pPr>
              <w:jc w:val="center"/>
              <w:rPr>
                <w:sz w:val="22"/>
                <w:szCs w:val="22"/>
              </w:rPr>
            </w:pPr>
            <w:r>
              <w:rPr>
                <w:sz w:val="22"/>
                <w:szCs w:val="22"/>
              </w:rPr>
              <w:t>-</w:t>
            </w:r>
          </w:p>
        </w:tc>
        <w:tc>
          <w:tcPr>
            <w:tcW w:w="1418" w:type="dxa"/>
            <w:vAlign w:val="center"/>
          </w:tcPr>
          <w:p w:rsidR="00294485" w:rsidRPr="008F672D" w:rsidRDefault="00092B5E" w:rsidP="00863E76">
            <w:pPr>
              <w:jc w:val="center"/>
              <w:rPr>
                <w:sz w:val="22"/>
                <w:szCs w:val="22"/>
              </w:rPr>
            </w:pPr>
            <w:r>
              <w:rPr>
                <w:sz w:val="22"/>
                <w:szCs w:val="22"/>
              </w:rPr>
              <w:t>0.0</w:t>
            </w:r>
          </w:p>
        </w:tc>
        <w:tc>
          <w:tcPr>
            <w:tcW w:w="1134" w:type="dxa"/>
            <w:vAlign w:val="center"/>
          </w:tcPr>
          <w:p w:rsidR="00294485" w:rsidRPr="008F672D" w:rsidRDefault="00294485" w:rsidP="00863E76">
            <w:pPr>
              <w:jc w:val="center"/>
              <w:rPr>
                <w:sz w:val="22"/>
                <w:szCs w:val="22"/>
              </w:rPr>
            </w:pPr>
            <w:r>
              <w:rPr>
                <w:sz w:val="22"/>
                <w:szCs w:val="22"/>
              </w:rPr>
              <w:t>-</w:t>
            </w:r>
          </w:p>
        </w:tc>
      </w:tr>
    </w:tbl>
    <w:p w:rsidR="001D53BC" w:rsidRDefault="001D53BC" w:rsidP="00B35833">
      <w:pPr>
        <w:overflowPunct w:val="0"/>
        <w:autoSpaceDE w:val="0"/>
        <w:autoSpaceDN w:val="0"/>
        <w:adjustRightInd w:val="0"/>
        <w:textAlignment w:val="baseline"/>
        <w:outlineLvl w:val="8"/>
        <w:rPr>
          <w:b/>
          <w:color w:val="000000"/>
        </w:rPr>
      </w:pPr>
    </w:p>
    <w:p w:rsidR="008F2C6C" w:rsidRDefault="00592B32" w:rsidP="00B72ED2">
      <w:pPr>
        <w:pStyle w:val="BodyText2"/>
        <w:spacing w:after="0" w:line="240" w:lineRule="auto"/>
        <w:ind w:firstLine="425"/>
      </w:pPr>
      <w:r w:rsidRPr="007F15DF">
        <w:t xml:space="preserve">Месечните количествата отпадъци, генерирани за </w:t>
      </w:r>
      <w:r w:rsidR="00CF2E0C">
        <w:t>отчетната 2022</w:t>
      </w:r>
      <w:r w:rsidRPr="007F15DF">
        <w:t xml:space="preserve"> г., са представени в таблицата по-долу</w:t>
      </w:r>
      <w:r w:rsidR="00B72ED2" w:rsidRPr="007F15DF">
        <w:t>:</w:t>
      </w:r>
    </w:p>
    <w:p w:rsidR="001D6790" w:rsidRDefault="001D6790" w:rsidP="00B35833">
      <w:pPr>
        <w:overflowPunct w:val="0"/>
        <w:autoSpaceDE w:val="0"/>
        <w:autoSpaceDN w:val="0"/>
        <w:adjustRightInd w:val="0"/>
        <w:textAlignment w:val="baseline"/>
        <w:outlineLvl w:val="8"/>
        <w:rPr>
          <w:b/>
          <w:color w:val="000000"/>
        </w:rPr>
      </w:pPr>
    </w:p>
    <w:tbl>
      <w:tblPr>
        <w:tblStyle w:val="TableGrid"/>
        <w:tblW w:w="10633" w:type="dxa"/>
        <w:tblInd w:w="-459" w:type="dxa"/>
        <w:tblLook w:val="04A0" w:firstRow="1" w:lastRow="0" w:firstColumn="1" w:lastColumn="0" w:noHBand="0" w:noVBand="1"/>
      </w:tblPr>
      <w:tblGrid>
        <w:gridCol w:w="1039"/>
        <w:gridCol w:w="749"/>
        <w:gridCol w:w="750"/>
        <w:gridCol w:w="750"/>
        <w:gridCol w:w="750"/>
        <w:gridCol w:w="750"/>
        <w:gridCol w:w="711"/>
        <w:gridCol w:w="711"/>
        <w:gridCol w:w="711"/>
        <w:gridCol w:w="711"/>
        <w:gridCol w:w="711"/>
        <w:gridCol w:w="747"/>
        <w:gridCol w:w="750"/>
        <w:gridCol w:w="793"/>
      </w:tblGrid>
      <w:tr w:rsidR="001D6790" w:rsidRPr="007851F2" w:rsidTr="006708BB">
        <w:trPr>
          <w:tblHeader/>
        </w:trPr>
        <w:tc>
          <w:tcPr>
            <w:tcW w:w="1039" w:type="dxa"/>
            <w:vMerge w:val="restart"/>
          </w:tcPr>
          <w:p w:rsidR="001D6790" w:rsidRPr="007851F2" w:rsidRDefault="001D6790" w:rsidP="001D6790">
            <w:pPr>
              <w:overflowPunct w:val="0"/>
              <w:autoSpaceDE w:val="0"/>
              <w:autoSpaceDN w:val="0"/>
              <w:adjustRightInd w:val="0"/>
              <w:jc w:val="center"/>
              <w:textAlignment w:val="baseline"/>
              <w:outlineLvl w:val="8"/>
              <w:rPr>
                <w:b/>
                <w:color w:val="000000"/>
                <w:lang w:val="en-US"/>
              </w:rPr>
            </w:pPr>
            <w:r w:rsidRPr="007851F2">
              <w:rPr>
                <w:b/>
                <w:color w:val="000000"/>
                <w:sz w:val="22"/>
                <w:szCs w:val="22"/>
              </w:rPr>
              <w:t>Код отпадък</w:t>
            </w:r>
          </w:p>
        </w:tc>
        <w:tc>
          <w:tcPr>
            <w:tcW w:w="8801" w:type="dxa"/>
            <w:gridSpan w:val="12"/>
          </w:tcPr>
          <w:p w:rsidR="001D6790" w:rsidRPr="007851F2" w:rsidRDefault="001D6790" w:rsidP="001D6790">
            <w:pPr>
              <w:overflowPunct w:val="0"/>
              <w:autoSpaceDE w:val="0"/>
              <w:autoSpaceDN w:val="0"/>
              <w:adjustRightInd w:val="0"/>
              <w:jc w:val="center"/>
              <w:textAlignment w:val="baseline"/>
              <w:outlineLvl w:val="8"/>
              <w:rPr>
                <w:b/>
                <w:color w:val="000000"/>
                <w:lang w:val="en-US"/>
              </w:rPr>
            </w:pPr>
            <w:r w:rsidRPr="007851F2">
              <w:rPr>
                <w:b/>
                <w:color w:val="000000"/>
                <w:sz w:val="22"/>
                <w:szCs w:val="22"/>
              </w:rPr>
              <w:t xml:space="preserve">Генерирано количество отпадъци за месец, </w:t>
            </w:r>
            <w:r w:rsidRPr="007851F2">
              <w:rPr>
                <w:b/>
                <w:color w:val="000000"/>
                <w:sz w:val="22"/>
                <w:szCs w:val="22"/>
                <w:lang w:val="en-US"/>
              </w:rPr>
              <w:t>t</w:t>
            </w:r>
          </w:p>
        </w:tc>
        <w:tc>
          <w:tcPr>
            <w:tcW w:w="793" w:type="dxa"/>
            <w:vMerge w:val="restart"/>
          </w:tcPr>
          <w:p w:rsidR="001D6790" w:rsidRPr="007851F2" w:rsidRDefault="00CF2E0C" w:rsidP="001D6790">
            <w:pPr>
              <w:overflowPunct w:val="0"/>
              <w:autoSpaceDE w:val="0"/>
              <w:autoSpaceDN w:val="0"/>
              <w:adjustRightInd w:val="0"/>
              <w:jc w:val="center"/>
              <w:textAlignment w:val="baseline"/>
              <w:outlineLvl w:val="8"/>
              <w:rPr>
                <w:b/>
                <w:color w:val="000000"/>
                <w:lang w:val="en-US"/>
              </w:rPr>
            </w:pPr>
            <w:r>
              <w:rPr>
                <w:b/>
                <w:color w:val="000000"/>
                <w:sz w:val="22"/>
                <w:szCs w:val="22"/>
              </w:rPr>
              <w:t>Общо  2022</w:t>
            </w:r>
            <w:r w:rsidR="001D6790" w:rsidRPr="007851F2">
              <w:rPr>
                <w:b/>
                <w:color w:val="000000"/>
                <w:sz w:val="22"/>
                <w:szCs w:val="22"/>
              </w:rPr>
              <w:t>г</w:t>
            </w:r>
          </w:p>
        </w:tc>
      </w:tr>
      <w:tr w:rsidR="001D6790" w:rsidRPr="007851F2" w:rsidTr="006708BB">
        <w:trPr>
          <w:tblHeader/>
        </w:trPr>
        <w:tc>
          <w:tcPr>
            <w:tcW w:w="1039" w:type="dxa"/>
            <w:vMerge/>
          </w:tcPr>
          <w:p w:rsidR="001D6790" w:rsidRPr="007851F2" w:rsidRDefault="001D6790" w:rsidP="001D6790">
            <w:pPr>
              <w:overflowPunct w:val="0"/>
              <w:autoSpaceDE w:val="0"/>
              <w:autoSpaceDN w:val="0"/>
              <w:adjustRightInd w:val="0"/>
              <w:textAlignment w:val="baseline"/>
              <w:outlineLvl w:val="8"/>
              <w:rPr>
                <w:b/>
                <w:color w:val="000000"/>
                <w:lang w:val="en-US"/>
              </w:rPr>
            </w:pPr>
          </w:p>
        </w:tc>
        <w:tc>
          <w:tcPr>
            <w:tcW w:w="762" w:type="dxa"/>
          </w:tcPr>
          <w:p w:rsidR="001D6790" w:rsidRPr="007851F2" w:rsidRDefault="001D6790" w:rsidP="001D6790">
            <w:pPr>
              <w:overflowPunct w:val="0"/>
              <w:autoSpaceDE w:val="0"/>
              <w:autoSpaceDN w:val="0"/>
              <w:adjustRightInd w:val="0"/>
              <w:jc w:val="center"/>
              <w:textAlignment w:val="baseline"/>
              <w:outlineLvl w:val="8"/>
              <w:rPr>
                <w:b/>
                <w:color w:val="000000"/>
                <w:sz w:val="20"/>
                <w:szCs w:val="20"/>
                <w:lang w:val="en-US"/>
              </w:rPr>
            </w:pPr>
            <w:r w:rsidRPr="007851F2">
              <w:rPr>
                <w:b/>
                <w:color w:val="000000"/>
                <w:sz w:val="20"/>
                <w:szCs w:val="20"/>
                <w:lang w:val="en-US"/>
              </w:rPr>
              <w:t>I</w:t>
            </w:r>
          </w:p>
        </w:tc>
        <w:tc>
          <w:tcPr>
            <w:tcW w:w="763" w:type="dxa"/>
          </w:tcPr>
          <w:p w:rsidR="001D6790" w:rsidRPr="007851F2" w:rsidRDefault="001D6790" w:rsidP="001D6790">
            <w:pPr>
              <w:overflowPunct w:val="0"/>
              <w:autoSpaceDE w:val="0"/>
              <w:autoSpaceDN w:val="0"/>
              <w:adjustRightInd w:val="0"/>
              <w:jc w:val="center"/>
              <w:textAlignment w:val="baseline"/>
              <w:outlineLvl w:val="8"/>
              <w:rPr>
                <w:b/>
                <w:color w:val="000000"/>
                <w:sz w:val="20"/>
                <w:szCs w:val="20"/>
                <w:lang w:val="en-US"/>
              </w:rPr>
            </w:pPr>
            <w:r w:rsidRPr="007851F2">
              <w:rPr>
                <w:b/>
                <w:color w:val="000000"/>
                <w:sz w:val="20"/>
                <w:szCs w:val="20"/>
                <w:lang w:val="en-US"/>
              </w:rPr>
              <w:t>II</w:t>
            </w:r>
          </w:p>
        </w:tc>
        <w:tc>
          <w:tcPr>
            <w:tcW w:w="763" w:type="dxa"/>
          </w:tcPr>
          <w:p w:rsidR="001D6790" w:rsidRPr="007851F2" w:rsidRDefault="001D6790" w:rsidP="001D6790">
            <w:pPr>
              <w:overflowPunct w:val="0"/>
              <w:autoSpaceDE w:val="0"/>
              <w:autoSpaceDN w:val="0"/>
              <w:adjustRightInd w:val="0"/>
              <w:jc w:val="center"/>
              <w:textAlignment w:val="baseline"/>
              <w:outlineLvl w:val="8"/>
              <w:rPr>
                <w:b/>
                <w:color w:val="000000"/>
                <w:sz w:val="20"/>
                <w:szCs w:val="20"/>
                <w:lang w:val="en-US"/>
              </w:rPr>
            </w:pPr>
            <w:r w:rsidRPr="007851F2">
              <w:rPr>
                <w:b/>
                <w:color w:val="000000"/>
                <w:sz w:val="20"/>
                <w:szCs w:val="20"/>
                <w:lang w:val="en-US"/>
              </w:rPr>
              <w:t>III</w:t>
            </w:r>
          </w:p>
        </w:tc>
        <w:tc>
          <w:tcPr>
            <w:tcW w:w="763" w:type="dxa"/>
          </w:tcPr>
          <w:p w:rsidR="001D6790" w:rsidRPr="007851F2" w:rsidRDefault="001D6790" w:rsidP="001D6790">
            <w:pPr>
              <w:overflowPunct w:val="0"/>
              <w:autoSpaceDE w:val="0"/>
              <w:autoSpaceDN w:val="0"/>
              <w:adjustRightInd w:val="0"/>
              <w:jc w:val="center"/>
              <w:textAlignment w:val="baseline"/>
              <w:outlineLvl w:val="8"/>
              <w:rPr>
                <w:b/>
                <w:color w:val="000000"/>
                <w:sz w:val="20"/>
                <w:szCs w:val="20"/>
                <w:lang w:val="en-US"/>
              </w:rPr>
            </w:pPr>
            <w:r w:rsidRPr="007851F2">
              <w:rPr>
                <w:b/>
                <w:color w:val="000000"/>
                <w:sz w:val="20"/>
                <w:szCs w:val="20"/>
                <w:lang w:val="en-US"/>
              </w:rPr>
              <w:t>IV</w:t>
            </w:r>
          </w:p>
        </w:tc>
        <w:tc>
          <w:tcPr>
            <w:tcW w:w="763" w:type="dxa"/>
            <w:vAlign w:val="center"/>
          </w:tcPr>
          <w:p w:rsidR="001D6790" w:rsidRPr="007851F2" w:rsidRDefault="001D6790" w:rsidP="001D6790">
            <w:pPr>
              <w:overflowPunct w:val="0"/>
              <w:autoSpaceDE w:val="0"/>
              <w:autoSpaceDN w:val="0"/>
              <w:adjustRightInd w:val="0"/>
              <w:jc w:val="center"/>
              <w:textAlignment w:val="baseline"/>
              <w:outlineLvl w:val="8"/>
              <w:rPr>
                <w:b/>
                <w:color w:val="000000"/>
                <w:lang w:val="en-US"/>
              </w:rPr>
            </w:pPr>
            <w:r w:rsidRPr="007851F2">
              <w:rPr>
                <w:b/>
                <w:color w:val="000000"/>
                <w:sz w:val="20"/>
                <w:szCs w:val="20"/>
                <w:lang w:val="en-GB"/>
              </w:rPr>
              <w:t>V</w:t>
            </w:r>
          </w:p>
        </w:tc>
        <w:tc>
          <w:tcPr>
            <w:tcW w:w="711" w:type="dxa"/>
            <w:vAlign w:val="center"/>
          </w:tcPr>
          <w:p w:rsidR="001D6790" w:rsidRPr="007851F2" w:rsidRDefault="001D6790" w:rsidP="001D6790">
            <w:pPr>
              <w:overflowPunct w:val="0"/>
              <w:autoSpaceDE w:val="0"/>
              <w:autoSpaceDN w:val="0"/>
              <w:adjustRightInd w:val="0"/>
              <w:jc w:val="center"/>
              <w:textAlignment w:val="baseline"/>
              <w:outlineLvl w:val="8"/>
              <w:rPr>
                <w:b/>
                <w:color w:val="000000"/>
                <w:lang w:val="en-US"/>
              </w:rPr>
            </w:pPr>
            <w:r w:rsidRPr="007851F2">
              <w:rPr>
                <w:b/>
                <w:color w:val="000000"/>
                <w:sz w:val="20"/>
                <w:szCs w:val="20"/>
                <w:lang w:val="en-GB"/>
              </w:rPr>
              <w:t>VI</w:t>
            </w:r>
          </w:p>
        </w:tc>
        <w:tc>
          <w:tcPr>
            <w:tcW w:w="711" w:type="dxa"/>
            <w:vAlign w:val="center"/>
          </w:tcPr>
          <w:p w:rsidR="001D6790" w:rsidRPr="007851F2" w:rsidRDefault="001D6790" w:rsidP="001D6790">
            <w:pPr>
              <w:overflowPunct w:val="0"/>
              <w:autoSpaceDE w:val="0"/>
              <w:autoSpaceDN w:val="0"/>
              <w:adjustRightInd w:val="0"/>
              <w:jc w:val="center"/>
              <w:textAlignment w:val="baseline"/>
              <w:outlineLvl w:val="8"/>
              <w:rPr>
                <w:b/>
                <w:color w:val="000000"/>
                <w:lang w:val="en-US"/>
              </w:rPr>
            </w:pPr>
            <w:r w:rsidRPr="007851F2">
              <w:rPr>
                <w:b/>
                <w:color w:val="000000"/>
                <w:sz w:val="20"/>
                <w:szCs w:val="20"/>
                <w:lang w:val="en-GB"/>
              </w:rPr>
              <w:t>VII</w:t>
            </w:r>
          </w:p>
        </w:tc>
        <w:tc>
          <w:tcPr>
            <w:tcW w:w="711" w:type="dxa"/>
            <w:vAlign w:val="center"/>
          </w:tcPr>
          <w:p w:rsidR="001D6790" w:rsidRPr="007851F2" w:rsidRDefault="001D6790" w:rsidP="001D6790">
            <w:pPr>
              <w:overflowPunct w:val="0"/>
              <w:autoSpaceDE w:val="0"/>
              <w:autoSpaceDN w:val="0"/>
              <w:adjustRightInd w:val="0"/>
              <w:jc w:val="center"/>
              <w:textAlignment w:val="baseline"/>
              <w:outlineLvl w:val="8"/>
              <w:rPr>
                <w:b/>
                <w:color w:val="000000"/>
                <w:lang w:val="en-US"/>
              </w:rPr>
            </w:pPr>
            <w:r w:rsidRPr="007851F2">
              <w:rPr>
                <w:b/>
                <w:color w:val="000000"/>
                <w:sz w:val="20"/>
                <w:szCs w:val="20"/>
                <w:lang w:val="en-GB"/>
              </w:rPr>
              <w:t>VIII</w:t>
            </w:r>
          </w:p>
        </w:tc>
        <w:tc>
          <w:tcPr>
            <w:tcW w:w="621" w:type="dxa"/>
            <w:vAlign w:val="center"/>
          </w:tcPr>
          <w:p w:rsidR="001D6790" w:rsidRPr="007851F2" w:rsidRDefault="001D6790" w:rsidP="001D6790">
            <w:pPr>
              <w:overflowPunct w:val="0"/>
              <w:autoSpaceDE w:val="0"/>
              <w:autoSpaceDN w:val="0"/>
              <w:adjustRightInd w:val="0"/>
              <w:jc w:val="center"/>
              <w:textAlignment w:val="baseline"/>
              <w:outlineLvl w:val="8"/>
              <w:rPr>
                <w:b/>
                <w:color w:val="000000"/>
                <w:lang w:val="en-US"/>
              </w:rPr>
            </w:pPr>
            <w:r w:rsidRPr="007851F2">
              <w:rPr>
                <w:b/>
                <w:color w:val="000000"/>
                <w:sz w:val="20"/>
                <w:szCs w:val="20"/>
                <w:lang w:val="en-GB"/>
              </w:rPr>
              <w:t>IX</w:t>
            </w:r>
          </w:p>
        </w:tc>
        <w:tc>
          <w:tcPr>
            <w:tcW w:w="711" w:type="dxa"/>
            <w:vAlign w:val="center"/>
          </w:tcPr>
          <w:p w:rsidR="001D6790" w:rsidRPr="007851F2" w:rsidRDefault="001D6790" w:rsidP="001D6790">
            <w:pPr>
              <w:overflowPunct w:val="0"/>
              <w:autoSpaceDE w:val="0"/>
              <w:autoSpaceDN w:val="0"/>
              <w:adjustRightInd w:val="0"/>
              <w:jc w:val="center"/>
              <w:textAlignment w:val="baseline"/>
              <w:outlineLvl w:val="8"/>
              <w:rPr>
                <w:b/>
                <w:color w:val="000000"/>
                <w:lang w:val="en-US"/>
              </w:rPr>
            </w:pPr>
            <w:r w:rsidRPr="007851F2">
              <w:rPr>
                <w:b/>
                <w:color w:val="000000"/>
                <w:sz w:val="20"/>
                <w:szCs w:val="20"/>
                <w:lang w:val="en-GB"/>
              </w:rPr>
              <w:t>X</w:t>
            </w:r>
          </w:p>
        </w:tc>
        <w:tc>
          <w:tcPr>
            <w:tcW w:w="759" w:type="dxa"/>
            <w:vAlign w:val="center"/>
          </w:tcPr>
          <w:p w:rsidR="001D6790" w:rsidRPr="007851F2" w:rsidRDefault="001D6790" w:rsidP="001D6790">
            <w:pPr>
              <w:overflowPunct w:val="0"/>
              <w:autoSpaceDE w:val="0"/>
              <w:autoSpaceDN w:val="0"/>
              <w:adjustRightInd w:val="0"/>
              <w:jc w:val="center"/>
              <w:textAlignment w:val="baseline"/>
              <w:outlineLvl w:val="8"/>
              <w:rPr>
                <w:b/>
                <w:color w:val="000000"/>
                <w:lang w:val="en-US"/>
              </w:rPr>
            </w:pPr>
            <w:r w:rsidRPr="007851F2">
              <w:rPr>
                <w:b/>
                <w:color w:val="000000"/>
                <w:sz w:val="20"/>
                <w:szCs w:val="20"/>
                <w:lang w:val="en-GB"/>
              </w:rPr>
              <w:t>XI</w:t>
            </w:r>
          </w:p>
        </w:tc>
        <w:tc>
          <w:tcPr>
            <w:tcW w:w="763" w:type="dxa"/>
          </w:tcPr>
          <w:p w:rsidR="001D6790" w:rsidRPr="007851F2" w:rsidRDefault="001D6790" w:rsidP="001D6790">
            <w:pPr>
              <w:overflowPunct w:val="0"/>
              <w:autoSpaceDE w:val="0"/>
              <w:autoSpaceDN w:val="0"/>
              <w:adjustRightInd w:val="0"/>
              <w:jc w:val="center"/>
              <w:textAlignment w:val="baseline"/>
              <w:outlineLvl w:val="8"/>
              <w:rPr>
                <w:b/>
                <w:color w:val="000000"/>
                <w:sz w:val="20"/>
                <w:szCs w:val="20"/>
                <w:lang w:val="en-US"/>
              </w:rPr>
            </w:pPr>
            <w:r w:rsidRPr="007851F2">
              <w:rPr>
                <w:b/>
                <w:color w:val="000000"/>
                <w:sz w:val="20"/>
                <w:szCs w:val="20"/>
                <w:lang w:val="en-US"/>
              </w:rPr>
              <w:t>XII</w:t>
            </w:r>
          </w:p>
        </w:tc>
        <w:tc>
          <w:tcPr>
            <w:tcW w:w="793" w:type="dxa"/>
            <w:vMerge/>
          </w:tcPr>
          <w:p w:rsidR="001D6790" w:rsidRPr="007851F2" w:rsidRDefault="001D6790" w:rsidP="001D6790">
            <w:pPr>
              <w:overflowPunct w:val="0"/>
              <w:autoSpaceDE w:val="0"/>
              <w:autoSpaceDN w:val="0"/>
              <w:adjustRightInd w:val="0"/>
              <w:textAlignment w:val="baseline"/>
              <w:outlineLvl w:val="8"/>
              <w:rPr>
                <w:b/>
                <w:color w:val="000000"/>
                <w:lang w:val="en-US"/>
              </w:rPr>
            </w:pPr>
          </w:p>
        </w:tc>
      </w:tr>
      <w:tr w:rsidR="00E97DB6" w:rsidRPr="007851F2" w:rsidTr="00E97DB6">
        <w:tc>
          <w:tcPr>
            <w:tcW w:w="1039" w:type="dxa"/>
            <w:vAlign w:val="center"/>
          </w:tcPr>
          <w:p w:rsidR="00E97DB6" w:rsidRPr="007851F2" w:rsidRDefault="00E97DB6" w:rsidP="001D6790">
            <w:pPr>
              <w:overflowPunct w:val="0"/>
              <w:autoSpaceDE w:val="0"/>
              <w:autoSpaceDN w:val="0"/>
              <w:adjustRightInd w:val="0"/>
              <w:ind w:left="-142" w:right="-171"/>
              <w:contextualSpacing/>
              <w:textAlignment w:val="baseline"/>
              <w:rPr>
                <w:color w:val="000000"/>
                <w:sz w:val="18"/>
                <w:szCs w:val="18"/>
              </w:rPr>
            </w:pPr>
            <w:r w:rsidRPr="007851F2">
              <w:rPr>
                <w:color w:val="000000"/>
                <w:sz w:val="18"/>
                <w:szCs w:val="18"/>
                <w:lang w:val="en-US"/>
              </w:rPr>
              <w:t xml:space="preserve">  </w:t>
            </w:r>
            <w:r w:rsidRPr="007851F2">
              <w:rPr>
                <w:color w:val="000000"/>
                <w:sz w:val="18"/>
                <w:szCs w:val="18"/>
              </w:rPr>
              <w:t>15 01 01</w:t>
            </w:r>
          </w:p>
        </w:tc>
        <w:tc>
          <w:tcPr>
            <w:tcW w:w="762" w:type="dxa"/>
            <w:vAlign w:val="bottom"/>
          </w:tcPr>
          <w:p w:rsidR="00E97DB6" w:rsidRPr="001D6790" w:rsidRDefault="003A6F02" w:rsidP="00E97DB6">
            <w:pPr>
              <w:jc w:val="center"/>
              <w:rPr>
                <w:iCs/>
                <w:color w:val="000000"/>
                <w:sz w:val="18"/>
                <w:szCs w:val="18"/>
              </w:rPr>
            </w:pPr>
            <w:r>
              <w:rPr>
                <w:iCs/>
                <w:color w:val="000000"/>
                <w:sz w:val="18"/>
                <w:szCs w:val="18"/>
              </w:rPr>
              <w:t>0.0016</w:t>
            </w:r>
          </w:p>
        </w:tc>
        <w:tc>
          <w:tcPr>
            <w:tcW w:w="763" w:type="dxa"/>
            <w:vAlign w:val="bottom"/>
          </w:tcPr>
          <w:p w:rsidR="00E97DB6" w:rsidRPr="001D6790" w:rsidRDefault="003A6F02" w:rsidP="00E97DB6">
            <w:pPr>
              <w:jc w:val="center"/>
              <w:rPr>
                <w:iCs/>
                <w:color w:val="000000"/>
                <w:sz w:val="18"/>
                <w:szCs w:val="18"/>
              </w:rPr>
            </w:pPr>
            <w:r>
              <w:rPr>
                <w:iCs/>
                <w:color w:val="000000"/>
                <w:sz w:val="18"/>
                <w:szCs w:val="18"/>
              </w:rPr>
              <w:t>0.0028</w:t>
            </w:r>
          </w:p>
        </w:tc>
        <w:tc>
          <w:tcPr>
            <w:tcW w:w="763" w:type="dxa"/>
            <w:vAlign w:val="bottom"/>
          </w:tcPr>
          <w:p w:rsidR="00E97DB6" w:rsidRPr="001D6790" w:rsidRDefault="003A6F02" w:rsidP="00E97DB6">
            <w:pPr>
              <w:jc w:val="center"/>
              <w:rPr>
                <w:iCs/>
                <w:color w:val="000000"/>
                <w:sz w:val="18"/>
                <w:szCs w:val="18"/>
              </w:rPr>
            </w:pPr>
            <w:r>
              <w:rPr>
                <w:iCs/>
                <w:color w:val="000000"/>
                <w:sz w:val="18"/>
                <w:szCs w:val="18"/>
              </w:rPr>
              <w:t>0.0015</w:t>
            </w:r>
          </w:p>
        </w:tc>
        <w:tc>
          <w:tcPr>
            <w:tcW w:w="763" w:type="dxa"/>
            <w:vAlign w:val="bottom"/>
          </w:tcPr>
          <w:p w:rsidR="00E97DB6" w:rsidRPr="001D6790" w:rsidRDefault="003A6F02" w:rsidP="00E97DB6">
            <w:pPr>
              <w:jc w:val="center"/>
              <w:rPr>
                <w:iCs/>
                <w:color w:val="000000"/>
                <w:sz w:val="18"/>
                <w:szCs w:val="18"/>
              </w:rPr>
            </w:pPr>
            <w:r>
              <w:rPr>
                <w:iCs/>
                <w:color w:val="000000"/>
                <w:sz w:val="18"/>
                <w:szCs w:val="18"/>
              </w:rPr>
              <w:t>0.0020</w:t>
            </w:r>
          </w:p>
        </w:tc>
        <w:tc>
          <w:tcPr>
            <w:tcW w:w="763" w:type="dxa"/>
            <w:vAlign w:val="bottom"/>
          </w:tcPr>
          <w:p w:rsidR="00E97DB6" w:rsidRPr="001D6790" w:rsidRDefault="003A6F02" w:rsidP="00E97DB6">
            <w:pPr>
              <w:jc w:val="center"/>
              <w:rPr>
                <w:iCs/>
                <w:color w:val="000000"/>
                <w:sz w:val="18"/>
                <w:szCs w:val="18"/>
              </w:rPr>
            </w:pPr>
            <w:r>
              <w:rPr>
                <w:iCs/>
                <w:color w:val="000000"/>
                <w:sz w:val="18"/>
                <w:szCs w:val="18"/>
              </w:rPr>
              <w:t>0.0024</w:t>
            </w:r>
          </w:p>
        </w:tc>
        <w:tc>
          <w:tcPr>
            <w:tcW w:w="711" w:type="dxa"/>
            <w:vAlign w:val="bottom"/>
          </w:tcPr>
          <w:p w:rsidR="00E97DB6" w:rsidRPr="001D6790" w:rsidRDefault="003A6F02" w:rsidP="00E97DB6">
            <w:pPr>
              <w:jc w:val="center"/>
              <w:rPr>
                <w:iCs/>
                <w:color w:val="000000"/>
                <w:sz w:val="18"/>
                <w:szCs w:val="18"/>
              </w:rPr>
            </w:pPr>
            <w:r>
              <w:rPr>
                <w:iCs/>
                <w:color w:val="000000"/>
                <w:sz w:val="18"/>
                <w:szCs w:val="18"/>
              </w:rPr>
              <w:t>0.0022</w:t>
            </w:r>
          </w:p>
        </w:tc>
        <w:tc>
          <w:tcPr>
            <w:tcW w:w="711" w:type="dxa"/>
            <w:vAlign w:val="bottom"/>
          </w:tcPr>
          <w:p w:rsidR="00E97DB6" w:rsidRPr="001D6790" w:rsidRDefault="003A6F02" w:rsidP="00E97DB6">
            <w:pPr>
              <w:jc w:val="center"/>
              <w:rPr>
                <w:iCs/>
                <w:color w:val="000000"/>
                <w:sz w:val="18"/>
                <w:szCs w:val="18"/>
              </w:rPr>
            </w:pPr>
            <w:r>
              <w:rPr>
                <w:iCs/>
                <w:color w:val="000000"/>
                <w:sz w:val="18"/>
                <w:szCs w:val="18"/>
              </w:rPr>
              <w:t>0.0026</w:t>
            </w:r>
          </w:p>
        </w:tc>
        <w:tc>
          <w:tcPr>
            <w:tcW w:w="711" w:type="dxa"/>
            <w:vAlign w:val="bottom"/>
          </w:tcPr>
          <w:p w:rsidR="00E97DB6" w:rsidRPr="001D6790" w:rsidRDefault="003A6F02" w:rsidP="00E97DB6">
            <w:pPr>
              <w:jc w:val="center"/>
              <w:rPr>
                <w:color w:val="000000"/>
                <w:sz w:val="18"/>
                <w:szCs w:val="18"/>
              </w:rPr>
            </w:pPr>
            <w:r>
              <w:rPr>
                <w:color w:val="000000"/>
                <w:sz w:val="18"/>
                <w:szCs w:val="18"/>
              </w:rPr>
              <w:t>0.002</w:t>
            </w:r>
          </w:p>
        </w:tc>
        <w:tc>
          <w:tcPr>
            <w:tcW w:w="621" w:type="dxa"/>
            <w:vAlign w:val="bottom"/>
          </w:tcPr>
          <w:p w:rsidR="00E97DB6" w:rsidRPr="001D6790" w:rsidRDefault="003A6F02" w:rsidP="00E97DB6">
            <w:pPr>
              <w:jc w:val="center"/>
              <w:rPr>
                <w:color w:val="000000"/>
                <w:sz w:val="18"/>
                <w:szCs w:val="18"/>
              </w:rPr>
            </w:pPr>
            <w:r>
              <w:rPr>
                <w:color w:val="000000"/>
                <w:sz w:val="18"/>
                <w:szCs w:val="18"/>
              </w:rPr>
              <w:t>0</w:t>
            </w:r>
          </w:p>
        </w:tc>
        <w:tc>
          <w:tcPr>
            <w:tcW w:w="711" w:type="dxa"/>
            <w:vAlign w:val="bottom"/>
          </w:tcPr>
          <w:p w:rsidR="00E97DB6" w:rsidRPr="001D6790" w:rsidRDefault="003A6F02" w:rsidP="00E97DB6">
            <w:pPr>
              <w:jc w:val="center"/>
              <w:rPr>
                <w:color w:val="000000"/>
                <w:sz w:val="18"/>
                <w:szCs w:val="18"/>
              </w:rPr>
            </w:pPr>
            <w:r>
              <w:rPr>
                <w:color w:val="000000"/>
                <w:sz w:val="18"/>
                <w:szCs w:val="18"/>
              </w:rPr>
              <w:t>0.0015</w:t>
            </w:r>
          </w:p>
        </w:tc>
        <w:tc>
          <w:tcPr>
            <w:tcW w:w="759" w:type="dxa"/>
            <w:vAlign w:val="bottom"/>
          </w:tcPr>
          <w:p w:rsidR="00E97DB6" w:rsidRPr="001D6790" w:rsidRDefault="003A6F02" w:rsidP="00E97DB6">
            <w:pPr>
              <w:jc w:val="center"/>
              <w:rPr>
                <w:color w:val="000000"/>
                <w:sz w:val="18"/>
                <w:szCs w:val="18"/>
              </w:rPr>
            </w:pPr>
            <w:r>
              <w:rPr>
                <w:color w:val="000000"/>
                <w:sz w:val="18"/>
                <w:szCs w:val="18"/>
              </w:rPr>
              <w:t>0.001</w:t>
            </w:r>
          </w:p>
        </w:tc>
        <w:tc>
          <w:tcPr>
            <w:tcW w:w="763" w:type="dxa"/>
            <w:vAlign w:val="bottom"/>
          </w:tcPr>
          <w:p w:rsidR="00E97DB6" w:rsidRPr="001D6790" w:rsidRDefault="003A6F02" w:rsidP="00E97DB6">
            <w:pPr>
              <w:jc w:val="center"/>
              <w:rPr>
                <w:color w:val="000000"/>
                <w:sz w:val="18"/>
                <w:szCs w:val="18"/>
              </w:rPr>
            </w:pPr>
            <w:r>
              <w:rPr>
                <w:color w:val="000000"/>
                <w:sz w:val="18"/>
                <w:szCs w:val="18"/>
              </w:rPr>
              <w:t>0.002</w:t>
            </w:r>
          </w:p>
        </w:tc>
        <w:tc>
          <w:tcPr>
            <w:tcW w:w="793" w:type="dxa"/>
            <w:vAlign w:val="center"/>
          </w:tcPr>
          <w:p w:rsidR="00E97DB6" w:rsidRPr="00E97DB6" w:rsidRDefault="003A6F02" w:rsidP="00E97DB6">
            <w:pPr>
              <w:jc w:val="center"/>
              <w:rPr>
                <w:bCs/>
                <w:color w:val="000000"/>
                <w:sz w:val="18"/>
                <w:szCs w:val="18"/>
              </w:rPr>
            </w:pPr>
            <w:r>
              <w:rPr>
                <w:bCs/>
                <w:color w:val="000000"/>
                <w:sz w:val="18"/>
                <w:szCs w:val="18"/>
              </w:rPr>
              <w:t>0.0216</w:t>
            </w:r>
          </w:p>
        </w:tc>
      </w:tr>
      <w:tr w:rsidR="00E97DB6" w:rsidRPr="007851F2" w:rsidTr="00E97DB6">
        <w:tc>
          <w:tcPr>
            <w:tcW w:w="1039" w:type="dxa"/>
            <w:vAlign w:val="center"/>
          </w:tcPr>
          <w:p w:rsidR="00E97DB6" w:rsidRPr="007851F2" w:rsidRDefault="00E97DB6" w:rsidP="001D6790">
            <w:pPr>
              <w:overflowPunct w:val="0"/>
              <w:autoSpaceDE w:val="0"/>
              <w:autoSpaceDN w:val="0"/>
              <w:adjustRightInd w:val="0"/>
              <w:ind w:left="-142" w:right="-171"/>
              <w:contextualSpacing/>
              <w:textAlignment w:val="baseline"/>
              <w:rPr>
                <w:color w:val="000000"/>
                <w:sz w:val="18"/>
                <w:szCs w:val="18"/>
                <w:lang w:eastAsia="ar-SA"/>
              </w:rPr>
            </w:pPr>
            <w:r w:rsidRPr="007851F2">
              <w:rPr>
                <w:color w:val="000000"/>
                <w:sz w:val="18"/>
                <w:szCs w:val="18"/>
                <w:lang w:val="en-US" w:eastAsia="ar-SA"/>
              </w:rPr>
              <w:t xml:space="preserve">  </w:t>
            </w:r>
            <w:r w:rsidRPr="007851F2">
              <w:rPr>
                <w:color w:val="000000"/>
                <w:sz w:val="18"/>
                <w:szCs w:val="18"/>
                <w:lang w:eastAsia="ar-SA"/>
              </w:rPr>
              <w:t>15 01 10*</w:t>
            </w:r>
          </w:p>
        </w:tc>
        <w:tc>
          <w:tcPr>
            <w:tcW w:w="762" w:type="dxa"/>
            <w:vAlign w:val="bottom"/>
          </w:tcPr>
          <w:p w:rsidR="00E97DB6" w:rsidRPr="001D6790" w:rsidRDefault="003A6F02" w:rsidP="00E97DB6">
            <w:pPr>
              <w:jc w:val="center"/>
              <w:rPr>
                <w:iCs/>
                <w:color w:val="000000"/>
                <w:sz w:val="18"/>
                <w:szCs w:val="18"/>
              </w:rPr>
            </w:pPr>
            <w:r>
              <w:rPr>
                <w:iCs/>
                <w:color w:val="000000"/>
                <w:sz w:val="18"/>
                <w:szCs w:val="18"/>
              </w:rPr>
              <w:t>0</w:t>
            </w:r>
          </w:p>
        </w:tc>
        <w:tc>
          <w:tcPr>
            <w:tcW w:w="763" w:type="dxa"/>
            <w:vAlign w:val="bottom"/>
          </w:tcPr>
          <w:p w:rsidR="00E97DB6" w:rsidRPr="001D6790" w:rsidRDefault="003A6F02" w:rsidP="00E97DB6">
            <w:pPr>
              <w:jc w:val="center"/>
              <w:rPr>
                <w:iCs/>
                <w:color w:val="000000"/>
                <w:sz w:val="18"/>
                <w:szCs w:val="18"/>
              </w:rPr>
            </w:pPr>
            <w:r>
              <w:rPr>
                <w:iCs/>
                <w:color w:val="000000"/>
                <w:sz w:val="18"/>
                <w:szCs w:val="18"/>
              </w:rPr>
              <w:t>0.012</w:t>
            </w:r>
          </w:p>
        </w:tc>
        <w:tc>
          <w:tcPr>
            <w:tcW w:w="763" w:type="dxa"/>
            <w:vAlign w:val="bottom"/>
          </w:tcPr>
          <w:p w:rsidR="00E97DB6" w:rsidRPr="001D6790" w:rsidRDefault="003A6F02" w:rsidP="00E97DB6">
            <w:pPr>
              <w:jc w:val="center"/>
              <w:rPr>
                <w:iCs/>
                <w:color w:val="000000"/>
                <w:sz w:val="18"/>
                <w:szCs w:val="18"/>
              </w:rPr>
            </w:pPr>
            <w:r>
              <w:rPr>
                <w:iCs/>
                <w:color w:val="000000"/>
                <w:sz w:val="18"/>
                <w:szCs w:val="18"/>
              </w:rPr>
              <w:t>0</w:t>
            </w:r>
          </w:p>
        </w:tc>
        <w:tc>
          <w:tcPr>
            <w:tcW w:w="763" w:type="dxa"/>
            <w:vAlign w:val="bottom"/>
          </w:tcPr>
          <w:p w:rsidR="00E97DB6" w:rsidRPr="001D6790" w:rsidRDefault="003A6F02" w:rsidP="00E97DB6">
            <w:pPr>
              <w:jc w:val="center"/>
              <w:rPr>
                <w:iCs/>
                <w:color w:val="000000"/>
                <w:sz w:val="18"/>
                <w:szCs w:val="18"/>
              </w:rPr>
            </w:pPr>
            <w:r>
              <w:rPr>
                <w:iCs/>
                <w:color w:val="000000"/>
                <w:sz w:val="18"/>
                <w:szCs w:val="18"/>
              </w:rPr>
              <w:t>0.006</w:t>
            </w:r>
          </w:p>
        </w:tc>
        <w:tc>
          <w:tcPr>
            <w:tcW w:w="763" w:type="dxa"/>
            <w:vAlign w:val="bottom"/>
          </w:tcPr>
          <w:p w:rsidR="00E97DB6" w:rsidRPr="001D6790" w:rsidRDefault="003A6F02" w:rsidP="00E97DB6">
            <w:pPr>
              <w:jc w:val="center"/>
              <w:rPr>
                <w:iCs/>
                <w:color w:val="000000"/>
                <w:sz w:val="18"/>
                <w:szCs w:val="18"/>
              </w:rPr>
            </w:pPr>
            <w:r>
              <w:rPr>
                <w:iCs/>
                <w:color w:val="000000"/>
                <w:sz w:val="18"/>
                <w:szCs w:val="18"/>
              </w:rPr>
              <w:t>0.016</w:t>
            </w:r>
          </w:p>
        </w:tc>
        <w:tc>
          <w:tcPr>
            <w:tcW w:w="711" w:type="dxa"/>
            <w:vAlign w:val="bottom"/>
          </w:tcPr>
          <w:p w:rsidR="00E97DB6" w:rsidRPr="001D6790" w:rsidRDefault="003A6F02" w:rsidP="00E97DB6">
            <w:pPr>
              <w:jc w:val="center"/>
              <w:rPr>
                <w:iCs/>
                <w:color w:val="000000"/>
                <w:sz w:val="18"/>
                <w:szCs w:val="18"/>
              </w:rPr>
            </w:pPr>
            <w:r>
              <w:rPr>
                <w:iCs/>
                <w:color w:val="000000"/>
                <w:sz w:val="18"/>
                <w:szCs w:val="18"/>
              </w:rPr>
              <w:t>0</w:t>
            </w:r>
          </w:p>
        </w:tc>
        <w:tc>
          <w:tcPr>
            <w:tcW w:w="711" w:type="dxa"/>
            <w:vAlign w:val="bottom"/>
          </w:tcPr>
          <w:p w:rsidR="00E97DB6" w:rsidRPr="001D6790" w:rsidRDefault="003A6F02" w:rsidP="00E97DB6">
            <w:pPr>
              <w:jc w:val="center"/>
              <w:rPr>
                <w:iCs/>
                <w:color w:val="000000"/>
                <w:sz w:val="18"/>
                <w:szCs w:val="18"/>
              </w:rPr>
            </w:pPr>
            <w:r>
              <w:rPr>
                <w:iCs/>
                <w:color w:val="000000"/>
                <w:sz w:val="18"/>
                <w:szCs w:val="18"/>
              </w:rPr>
              <w:t>0.019</w:t>
            </w:r>
          </w:p>
        </w:tc>
        <w:tc>
          <w:tcPr>
            <w:tcW w:w="711" w:type="dxa"/>
            <w:vAlign w:val="bottom"/>
          </w:tcPr>
          <w:p w:rsidR="00E97DB6" w:rsidRPr="001D6790" w:rsidRDefault="003A6F02" w:rsidP="00E97DB6">
            <w:pPr>
              <w:jc w:val="center"/>
              <w:rPr>
                <w:color w:val="000000"/>
                <w:sz w:val="18"/>
                <w:szCs w:val="18"/>
              </w:rPr>
            </w:pPr>
            <w:r>
              <w:rPr>
                <w:color w:val="000000"/>
                <w:sz w:val="18"/>
                <w:szCs w:val="18"/>
              </w:rPr>
              <w:t>0.006</w:t>
            </w:r>
          </w:p>
        </w:tc>
        <w:tc>
          <w:tcPr>
            <w:tcW w:w="621" w:type="dxa"/>
            <w:vAlign w:val="bottom"/>
          </w:tcPr>
          <w:p w:rsidR="00E97DB6" w:rsidRPr="001D6790" w:rsidRDefault="003A6F02" w:rsidP="00E97DB6">
            <w:pPr>
              <w:jc w:val="center"/>
              <w:rPr>
                <w:color w:val="000000"/>
                <w:sz w:val="18"/>
                <w:szCs w:val="18"/>
              </w:rPr>
            </w:pPr>
            <w:r>
              <w:rPr>
                <w:color w:val="000000"/>
                <w:sz w:val="18"/>
                <w:szCs w:val="18"/>
              </w:rPr>
              <w:t>0.017</w:t>
            </w:r>
          </w:p>
        </w:tc>
        <w:tc>
          <w:tcPr>
            <w:tcW w:w="711" w:type="dxa"/>
            <w:vAlign w:val="bottom"/>
          </w:tcPr>
          <w:p w:rsidR="00E97DB6" w:rsidRPr="001D6790" w:rsidRDefault="003A6F02" w:rsidP="00E97DB6">
            <w:pPr>
              <w:jc w:val="center"/>
              <w:rPr>
                <w:color w:val="000000"/>
                <w:sz w:val="18"/>
                <w:szCs w:val="18"/>
              </w:rPr>
            </w:pPr>
            <w:r>
              <w:rPr>
                <w:color w:val="000000"/>
                <w:sz w:val="18"/>
                <w:szCs w:val="18"/>
              </w:rPr>
              <w:t>0.0019</w:t>
            </w:r>
          </w:p>
        </w:tc>
        <w:tc>
          <w:tcPr>
            <w:tcW w:w="759" w:type="dxa"/>
            <w:vAlign w:val="bottom"/>
          </w:tcPr>
          <w:p w:rsidR="00E97DB6" w:rsidRPr="001D6790" w:rsidRDefault="003A6F02" w:rsidP="00E97DB6">
            <w:pPr>
              <w:jc w:val="center"/>
              <w:rPr>
                <w:color w:val="000000"/>
                <w:sz w:val="18"/>
                <w:szCs w:val="18"/>
              </w:rPr>
            </w:pPr>
            <w:r>
              <w:rPr>
                <w:color w:val="000000"/>
                <w:sz w:val="18"/>
                <w:szCs w:val="18"/>
              </w:rPr>
              <w:t>0.0018</w:t>
            </w:r>
          </w:p>
        </w:tc>
        <w:tc>
          <w:tcPr>
            <w:tcW w:w="763" w:type="dxa"/>
            <w:vAlign w:val="bottom"/>
          </w:tcPr>
          <w:p w:rsidR="00E97DB6" w:rsidRPr="001D6790" w:rsidRDefault="003A6F02" w:rsidP="00E97DB6">
            <w:pPr>
              <w:jc w:val="center"/>
              <w:rPr>
                <w:color w:val="000000"/>
                <w:sz w:val="18"/>
                <w:szCs w:val="18"/>
              </w:rPr>
            </w:pPr>
            <w:r>
              <w:rPr>
                <w:color w:val="000000"/>
                <w:sz w:val="18"/>
                <w:szCs w:val="18"/>
              </w:rPr>
              <w:t>0</w:t>
            </w:r>
          </w:p>
        </w:tc>
        <w:tc>
          <w:tcPr>
            <w:tcW w:w="793" w:type="dxa"/>
            <w:vAlign w:val="center"/>
          </w:tcPr>
          <w:p w:rsidR="00E97DB6" w:rsidRPr="00E97DB6" w:rsidRDefault="003A6F02" w:rsidP="00E97DB6">
            <w:pPr>
              <w:jc w:val="center"/>
              <w:rPr>
                <w:bCs/>
                <w:color w:val="000000"/>
                <w:sz w:val="18"/>
                <w:szCs w:val="18"/>
              </w:rPr>
            </w:pPr>
            <w:r>
              <w:rPr>
                <w:bCs/>
                <w:color w:val="000000"/>
                <w:sz w:val="18"/>
                <w:szCs w:val="18"/>
              </w:rPr>
              <w:t>0.079</w:t>
            </w:r>
          </w:p>
        </w:tc>
      </w:tr>
      <w:tr w:rsidR="00E97DB6" w:rsidRPr="007851F2" w:rsidTr="00E97DB6">
        <w:tc>
          <w:tcPr>
            <w:tcW w:w="1039" w:type="dxa"/>
            <w:vAlign w:val="center"/>
          </w:tcPr>
          <w:p w:rsidR="00E97DB6" w:rsidRPr="007851F2" w:rsidRDefault="00E97DB6" w:rsidP="001D6790">
            <w:pPr>
              <w:overflowPunct w:val="0"/>
              <w:autoSpaceDE w:val="0"/>
              <w:autoSpaceDN w:val="0"/>
              <w:adjustRightInd w:val="0"/>
              <w:ind w:left="-142" w:right="-171"/>
              <w:contextualSpacing/>
              <w:textAlignment w:val="baseline"/>
              <w:rPr>
                <w:color w:val="000000"/>
                <w:sz w:val="18"/>
                <w:szCs w:val="18"/>
                <w:lang w:eastAsia="ar-SA"/>
              </w:rPr>
            </w:pPr>
            <w:r w:rsidRPr="007851F2">
              <w:rPr>
                <w:color w:val="000000"/>
                <w:sz w:val="18"/>
                <w:szCs w:val="18"/>
                <w:lang w:val="en-US" w:eastAsia="ar-SA"/>
              </w:rPr>
              <w:t xml:space="preserve">  </w:t>
            </w:r>
            <w:r w:rsidRPr="007851F2">
              <w:rPr>
                <w:color w:val="000000"/>
                <w:sz w:val="18"/>
                <w:szCs w:val="18"/>
                <w:lang w:eastAsia="ar-SA"/>
              </w:rPr>
              <w:t>15 02 03</w:t>
            </w:r>
          </w:p>
        </w:tc>
        <w:tc>
          <w:tcPr>
            <w:tcW w:w="762"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621"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759"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93" w:type="dxa"/>
          </w:tcPr>
          <w:p w:rsidR="00E97DB6" w:rsidRDefault="00E97DB6" w:rsidP="00E97DB6">
            <w:pPr>
              <w:jc w:val="center"/>
              <w:rPr>
                <w:color w:val="000000"/>
                <w:sz w:val="18"/>
                <w:szCs w:val="18"/>
              </w:rPr>
            </w:pPr>
            <w:r>
              <w:rPr>
                <w:color w:val="000000"/>
                <w:sz w:val="18"/>
                <w:szCs w:val="18"/>
                <w:lang w:val="en-US"/>
              </w:rPr>
              <w:t>0</w:t>
            </w:r>
          </w:p>
        </w:tc>
      </w:tr>
      <w:tr w:rsidR="00E97DB6" w:rsidRPr="007851F2" w:rsidTr="00E97DB6">
        <w:tc>
          <w:tcPr>
            <w:tcW w:w="1039" w:type="dxa"/>
            <w:vAlign w:val="center"/>
          </w:tcPr>
          <w:p w:rsidR="00E97DB6" w:rsidRPr="007851F2" w:rsidRDefault="00E97DB6" w:rsidP="001D6790">
            <w:pPr>
              <w:overflowPunct w:val="0"/>
              <w:autoSpaceDE w:val="0"/>
              <w:autoSpaceDN w:val="0"/>
              <w:adjustRightInd w:val="0"/>
              <w:ind w:left="-142" w:right="-171"/>
              <w:contextualSpacing/>
              <w:textAlignment w:val="baseline"/>
              <w:rPr>
                <w:color w:val="000000"/>
                <w:sz w:val="18"/>
                <w:szCs w:val="18"/>
              </w:rPr>
            </w:pPr>
            <w:r w:rsidRPr="007851F2">
              <w:rPr>
                <w:color w:val="000000"/>
                <w:sz w:val="18"/>
                <w:szCs w:val="18"/>
                <w:lang w:val="en-US"/>
              </w:rPr>
              <w:lastRenderedPageBreak/>
              <w:t xml:space="preserve">  </w:t>
            </w:r>
            <w:r w:rsidRPr="007851F2">
              <w:rPr>
                <w:color w:val="000000"/>
                <w:sz w:val="18"/>
                <w:szCs w:val="18"/>
              </w:rPr>
              <w:t>16 02 14</w:t>
            </w:r>
          </w:p>
        </w:tc>
        <w:tc>
          <w:tcPr>
            <w:tcW w:w="762"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621"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759"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93" w:type="dxa"/>
          </w:tcPr>
          <w:p w:rsidR="00E97DB6" w:rsidRDefault="00E97DB6" w:rsidP="00E97DB6">
            <w:pPr>
              <w:jc w:val="center"/>
              <w:rPr>
                <w:color w:val="000000"/>
                <w:sz w:val="18"/>
                <w:szCs w:val="18"/>
              </w:rPr>
            </w:pPr>
            <w:r>
              <w:rPr>
                <w:color w:val="000000"/>
                <w:sz w:val="18"/>
                <w:szCs w:val="18"/>
                <w:lang w:val="en-US"/>
              </w:rPr>
              <w:t>0</w:t>
            </w:r>
          </w:p>
        </w:tc>
      </w:tr>
      <w:tr w:rsidR="00E97DB6" w:rsidRPr="007851F2" w:rsidTr="00E97DB6">
        <w:tc>
          <w:tcPr>
            <w:tcW w:w="1039" w:type="dxa"/>
            <w:vAlign w:val="center"/>
          </w:tcPr>
          <w:p w:rsidR="00E97DB6" w:rsidRPr="007851F2" w:rsidRDefault="00E97DB6" w:rsidP="001D6790">
            <w:pPr>
              <w:overflowPunct w:val="0"/>
              <w:autoSpaceDE w:val="0"/>
              <w:autoSpaceDN w:val="0"/>
              <w:adjustRightInd w:val="0"/>
              <w:ind w:left="-142" w:right="-171"/>
              <w:contextualSpacing/>
              <w:textAlignment w:val="baseline"/>
              <w:rPr>
                <w:color w:val="000000"/>
                <w:sz w:val="18"/>
                <w:szCs w:val="18"/>
              </w:rPr>
            </w:pPr>
            <w:r w:rsidRPr="007851F2">
              <w:rPr>
                <w:color w:val="000000"/>
                <w:sz w:val="18"/>
                <w:szCs w:val="18"/>
                <w:lang w:val="en-US"/>
              </w:rPr>
              <w:t xml:space="preserve">  </w:t>
            </w:r>
            <w:r w:rsidRPr="007851F2">
              <w:rPr>
                <w:color w:val="000000"/>
                <w:sz w:val="18"/>
                <w:szCs w:val="18"/>
              </w:rPr>
              <w:t>17 01 07</w:t>
            </w:r>
          </w:p>
        </w:tc>
        <w:tc>
          <w:tcPr>
            <w:tcW w:w="762"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621"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759"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93" w:type="dxa"/>
          </w:tcPr>
          <w:p w:rsidR="00E97DB6" w:rsidRDefault="00E97DB6" w:rsidP="00E97DB6">
            <w:pPr>
              <w:jc w:val="center"/>
              <w:rPr>
                <w:color w:val="000000"/>
                <w:sz w:val="18"/>
                <w:szCs w:val="18"/>
              </w:rPr>
            </w:pPr>
            <w:r>
              <w:rPr>
                <w:color w:val="000000"/>
                <w:sz w:val="18"/>
                <w:szCs w:val="18"/>
                <w:lang w:val="en-US"/>
              </w:rPr>
              <w:t>0</w:t>
            </w:r>
          </w:p>
        </w:tc>
      </w:tr>
      <w:tr w:rsidR="00E97DB6" w:rsidRPr="007851F2" w:rsidTr="00E97DB6">
        <w:tc>
          <w:tcPr>
            <w:tcW w:w="1039" w:type="dxa"/>
            <w:vAlign w:val="center"/>
          </w:tcPr>
          <w:p w:rsidR="00E97DB6" w:rsidRPr="007851F2" w:rsidRDefault="00E97DB6" w:rsidP="001D6790">
            <w:pPr>
              <w:overflowPunct w:val="0"/>
              <w:autoSpaceDE w:val="0"/>
              <w:autoSpaceDN w:val="0"/>
              <w:adjustRightInd w:val="0"/>
              <w:ind w:left="-142" w:right="-171"/>
              <w:textAlignment w:val="baseline"/>
              <w:rPr>
                <w:color w:val="000000"/>
                <w:sz w:val="18"/>
                <w:szCs w:val="18"/>
              </w:rPr>
            </w:pPr>
            <w:r w:rsidRPr="007851F2">
              <w:rPr>
                <w:color w:val="000000"/>
                <w:sz w:val="18"/>
                <w:szCs w:val="18"/>
                <w:lang w:val="en-US"/>
              </w:rPr>
              <w:t xml:space="preserve">  </w:t>
            </w:r>
            <w:r w:rsidRPr="007851F2">
              <w:rPr>
                <w:color w:val="000000"/>
                <w:sz w:val="18"/>
                <w:szCs w:val="18"/>
              </w:rPr>
              <w:t>17 04 05</w:t>
            </w:r>
          </w:p>
        </w:tc>
        <w:tc>
          <w:tcPr>
            <w:tcW w:w="762"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621"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759"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93" w:type="dxa"/>
          </w:tcPr>
          <w:p w:rsidR="00E97DB6" w:rsidRDefault="00E97DB6" w:rsidP="00E97DB6">
            <w:pPr>
              <w:jc w:val="center"/>
              <w:rPr>
                <w:color w:val="000000"/>
                <w:sz w:val="18"/>
                <w:szCs w:val="18"/>
              </w:rPr>
            </w:pPr>
            <w:r>
              <w:rPr>
                <w:color w:val="000000"/>
                <w:sz w:val="18"/>
                <w:szCs w:val="18"/>
                <w:lang w:val="en-US"/>
              </w:rPr>
              <w:t>0</w:t>
            </w:r>
          </w:p>
        </w:tc>
      </w:tr>
      <w:tr w:rsidR="00E97DB6" w:rsidRPr="007851F2" w:rsidTr="00E97DB6">
        <w:tc>
          <w:tcPr>
            <w:tcW w:w="1039" w:type="dxa"/>
            <w:vAlign w:val="center"/>
          </w:tcPr>
          <w:p w:rsidR="00E97DB6" w:rsidRPr="007851F2" w:rsidRDefault="00E97DB6" w:rsidP="001D6790">
            <w:pPr>
              <w:overflowPunct w:val="0"/>
              <w:autoSpaceDE w:val="0"/>
              <w:autoSpaceDN w:val="0"/>
              <w:adjustRightInd w:val="0"/>
              <w:ind w:left="-142" w:right="-171"/>
              <w:textAlignment w:val="baseline"/>
              <w:rPr>
                <w:color w:val="000000"/>
                <w:sz w:val="18"/>
                <w:szCs w:val="18"/>
              </w:rPr>
            </w:pPr>
            <w:r w:rsidRPr="007851F2">
              <w:rPr>
                <w:color w:val="000000"/>
                <w:sz w:val="18"/>
                <w:szCs w:val="18"/>
                <w:lang w:val="en-US"/>
              </w:rPr>
              <w:t xml:space="preserve">  </w:t>
            </w:r>
            <w:r w:rsidRPr="007851F2">
              <w:rPr>
                <w:color w:val="000000"/>
                <w:sz w:val="18"/>
                <w:szCs w:val="18"/>
              </w:rPr>
              <w:t>18 02 02*</w:t>
            </w:r>
          </w:p>
        </w:tc>
        <w:tc>
          <w:tcPr>
            <w:tcW w:w="762" w:type="dxa"/>
            <w:vAlign w:val="bottom"/>
          </w:tcPr>
          <w:p w:rsidR="00E97DB6" w:rsidRPr="001D6790" w:rsidRDefault="003A6F02" w:rsidP="00E97DB6">
            <w:pPr>
              <w:jc w:val="center"/>
              <w:rPr>
                <w:iCs/>
                <w:color w:val="000000"/>
                <w:sz w:val="18"/>
                <w:szCs w:val="18"/>
              </w:rPr>
            </w:pPr>
            <w:r>
              <w:rPr>
                <w:iCs/>
                <w:color w:val="000000"/>
                <w:sz w:val="18"/>
                <w:szCs w:val="18"/>
              </w:rPr>
              <w:t>0</w:t>
            </w:r>
          </w:p>
        </w:tc>
        <w:tc>
          <w:tcPr>
            <w:tcW w:w="763" w:type="dxa"/>
            <w:vAlign w:val="bottom"/>
          </w:tcPr>
          <w:p w:rsidR="00E97DB6" w:rsidRPr="001D6790" w:rsidRDefault="003A6F02" w:rsidP="00E97DB6">
            <w:pPr>
              <w:jc w:val="center"/>
              <w:rPr>
                <w:iCs/>
                <w:color w:val="000000"/>
                <w:sz w:val="18"/>
                <w:szCs w:val="18"/>
              </w:rPr>
            </w:pPr>
            <w:r>
              <w:rPr>
                <w:iCs/>
                <w:color w:val="000000"/>
                <w:sz w:val="18"/>
                <w:szCs w:val="18"/>
              </w:rPr>
              <w:t>0.0002</w:t>
            </w:r>
          </w:p>
        </w:tc>
        <w:tc>
          <w:tcPr>
            <w:tcW w:w="763" w:type="dxa"/>
            <w:vAlign w:val="bottom"/>
          </w:tcPr>
          <w:p w:rsidR="00E97DB6" w:rsidRPr="001D6790" w:rsidRDefault="003A6F02" w:rsidP="00E97DB6">
            <w:pPr>
              <w:jc w:val="center"/>
              <w:rPr>
                <w:iCs/>
                <w:color w:val="000000"/>
                <w:sz w:val="18"/>
                <w:szCs w:val="18"/>
              </w:rPr>
            </w:pPr>
            <w:r>
              <w:rPr>
                <w:iCs/>
                <w:color w:val="000000"/>
                <w:sz w:val="18"/>
                <w:szCs w:val="18"/>
              </w:rPr>
              <w:t>0</w:t>
            </w:r>
          </w:p>
        </w:tc>
        <w:tc>
          <w:tcPr>
            <w:tcW w:w="763" w:type="dxa"/>
            <w:vAlign w:val="bottom"/>
          </w:tcPr>
          <w:p w:rsidR="00E97DB6" w:rsidRPr="001D6790" w:rsidRDefault="003A6F02" w:rsidP="00E97DB6">
            <w:pPr>
              <w:jc w:val="center"/>
              <w:rPr>
                <w:iCs/>
                <w:color w:val="000000"/>
                <w:sz w:val="18"/>
                <w:szCs w:val="18"/>
              </w:rPr>
            </w:pPr>
            <w:r>
              <w:rPr>
                <w:iCs/>
                <w:color w:val="000000"/>
                <w:sz w:val="18"/>
                <w:szCs w:val="18"/>
              </w:rPr>
              <w:t>0.0001</w:t>
            </w:r>
          </w:p>
        </w:tc>
        <w:tc>
          <w:tcPr>
            <w:tcW w:w="763" w:type="dxa"/>
            <w:vAlign w:val="bottom"/>
          </w:tcPr>
          <w:p w:rsidR="00E97DB6" w:rsidRPr="001D6790" w:rsidRDefault="003A6F02" w:rsidP="00E97DB6">
            <w:pPr>
              <w:jc w:val="center"/>
              <w:rPr>
                <w:iCs/>
                <w:color w:val="000000"/>
                <w:sz w:val="18"/>
                <w:szCs w:val="18"/>
              </w:rPr>
            </w:pPr>
            <w:r>
              <w:rPr>
                <w:iCs/>
                <w:color w:val="000000"/>
                <w:sz w:val="18"/>
                <w:szCs w:val="18"/>
              </w:rPr>
              <w:t>0.002</w:t>
            </w:r>
          </w:p>
        </w:tc>
        <w:tc>
          <w:tcPr>
            <w:tcW w:w="711" w:type="dxa"/>
            <w:vAlign w:val="bottom"/>
          </w:tcPr>
          <w:p w:rsidR="00E97DB6" w:rsidRPr="001D6790" w:rsidRDefault="003A6F02" w:rsidP="00E97DB6">
            <w:pPr>
              <w:jc w:val="center"/>
              <w:rPr>
                <w:iCs/>
                <w:color w:val="000000"/>
                <w:sz w:val="18"/>
                <w:szCs w:val="18"/>
              </w:rPr>
            </w:pPr>
            <w:r>
              <w:rPr>
                <w:iCs/>
                <w:color w:val="000000"/>
                <w:sz w:val="18"/>
                <w:szCs w:val="18"/>
              </w:rPr>
              <w:t>0.002</w:t>
            </w:r>
          </w:p>
        </w:tc>
        <w:tc>
          <w:tcPr>
            <w:tcW w:w="711" w:type="dxa"/>
            <w:vAlign w:val="bottom"/>
          </w:tcPr>
          <w:p w:rsidR="00E97DB6" w:rsidRPr="001D6790" w:rsidRDefault="003A6F02" w:rsidP="00E97DB6">
            <w:pPr>
              <w:jc w:val="center"/>
              <w:rPr>
                <w:iCs/>
                <w:color w:val="000000"/>
                <w:sz w:val="18"/>
                <w:szCs w:val="18"/>
              </w:rPr>
            </w:pPr>
            <w:r>
              <w:rPr>
                <w:iCs/>
                <w:color w:val="000000"/>
                <w:sz w:val="18"/>
                <w:szCs w:val="18"/>
              </w:rPr>
              <w:t>0.0025</w:t>
            </w:r>
          </w:p>
        </w:tc>
        <w:tc>
          <w:tcPr>
            <w:tcW w:w="711" w:type="dxa"/>
            <w:vAlign w:val="bottom"/>
          </w:tcPr>
          <w:p w:rsidR="00E97DB6" w:rsidRPr="001D6790" w:rsidRDefault="003A6F02" w:rsidP="00E97DB6">
            <w:pPr>
              <w:jc w:val="center"/>
              <w:rPr>
                <w:color w:val="000000"/>
                <w:sz w:val="18"/>
                <w:szCs w:val="18"/>
              </w:rPr>
            </w:pPr>
            <w:r>
              <w:rPr>
                <w:color w:val="000000"/>
                <w:sz w:val="18"/>
                <w:szCs w:val="18"/>
              </w:rPr>
              <w:t>0</w:t>
            </w:r>
          </w:p>
        </w:tc>
        <w:tc>
          <w:tcPr>
            <w:tcW w:w="621" w:type="dxa"/>
            <w:vAlign w:val="bottom"/>
          </w:tcPr>
          <w:p w:rsidR="00E97DB6" w:rsidRPr="001D6790" w:rsidRDefault="003A6F02" w:rsidP="00E97DB6">
            <w:pPr>
              <w:jc w:val="center"/>
              <w:rPr>
                <w:color w:val="000000"/>
                <w:sz w:val="18"/>
                <w:szCs w:val="18"/>
              </w:rPr>
            </w:pPr>
            <w:r>
              <w:rPr>
                <w:color w:val="000000"/>
                <w:sz w:val="18"/>
                <w:szCs w:val="18"/>
              </w:rPr>
              <w:t>0.0026</w:t>
            </w:r>
          </w:p>
        </w:tc>
        <w:tc>
          <w:tcPr>
            <w:tcW w:w="711" w:type="dxa"/>
            <w:vAlign w:val="bottom"/>
          </w:tcPr>
          <w:p w:rsidR="00E97DB6" w:rsidRPr="001D6790" w:rsidRDefault="003A6F02" w:rsidP="00E97DB6">
            <w:pPr>
              <w:jc w:val="center"/>
              <w:rPr>
                <w:color w:val="000000"/>
                <w:sz w:val="18"/>
                <w:szCs w:val="18"/>
              </w:rPr>
            </w:pPr>
            <w:r>
              <w:rPr>
                <w:color w:val="000000"/>
                <w:sz w:val="18"/>
                <w:szCs w:val="18"/>
              </w:rPr>
              <w:t>0</w:t>
            </w:r>
          </w:p>
        </w:tc>
        <w:tc>
          <w:tcPr>
            <w:tcW w:w="759" w:type="dxa"/>
            <w:vAlign w:val="bottom"/>
          </w:tcPr>
          <w:p w:rsidR="00E97DB6" w:rsidRPr="001D6790" w:rsidRDefault="003A6F02" w:rsidP="00E97DB6">
            <w:pPr>
              <w:jc w:val="center"/>
              <w:rPr>
                <w:color w:val="000000"/>
                <w:sz w:val="18"/>
                <w:szCs w:val="18"/>
              </w:rPr>
            </w:pPr>
            <w:r>
              <w:rPr>
                <w:color w:val="000000"/>
                <w:sz w:val="18"/>
                <w:szCs w:val="18"/>
              </w:rPr>
              <w:t>0.0002</w:t>
            </w:r>
          </w:p>
        </w:tc>
        <w:tc>
          <w:tcPr>
            <w:tcW w:w="763" w:type="dxa"/>
            <w:vAlign w:val="bottom"/>
          </w:tcPr>
          <w:p w:rsidR="00E97DB6" w:rsidRPr="001D6790" w:rsidRDefault="003A6F02" w:rsidP="00E97DB6">
            <w:pPr>
              <w:jc w:val="center"/>
              <w:rPr>
                <w:color w:val="000000"/>
                <w:sz w:val="18"/>
                <w:szCs w:val="18"/>
              </w:rPr>
            </w:pPr>
            <w:r>
              <w:rPr>
                <w:color w:val="000000"/>
                <w:sz w:val="18"/>
                <w:szCs w:val="18"/>
              </w:rPr>
              <w:t>0.0003</w:t>
            </w:r>
          </w:p>
        </w:tc>
        <w:tc>
          <w:tcPr>
            <w:tcW w:w="793" w:type="dxa"/>
            <w:vAlign w:val="center"/>
          </w:tcPr>
          <w:p w:rsidR="00E97DB6" w:rsidRPr="00E97DB6" w:rsidRDefault="003A6F02" w:rsidP="00E97DB6">
            <w:pPr>
              <w:jc w:val="center"/>
              <w:rPr>
                <w:bCs/>
                <w:color w:val="000000"/>
                <w:sz w:val="18"/>
                <w:szCs w:val="18"/>
              </w:rPr>
            </w:pPr>
            <w:r>
              <w:rPr>
                <w:bCs/>
                <w:color w:val="000000"/>
                <w:sz w:val="18"/>
                <w:szCs w:val="18"/>
              </w:rPr>
              <w:t>0.0099</w:t>
            </w:r>
          </w:p>
        </w:tc>
      </w:tr>
      <w:tr w:rsidR="00E97DB6" w:rsidRPr="007851F2" w:rsidTr="00E97DB6">
        <w:tc>
          <w:tcPr>
            <w:tcW w:w="1039" w:type="dxa"/>
            <w:vAlign w:val="center"/>
          </w:tcPr>
          <w:p w:rsidR="00E97DB6" w:rsidRPr="007851F2" w:rsidRDefault="00E97DB6" w:rsidP="001D6790">
            <w:pPr>
              <w:overflowPunct w:val="0"/>
              <w:autoSpaceDE w:val="0"/>
              <w:autoSpaceDN w:val="0"/>
              <w:adjustRightInd w:val="0"/>
              <w:ind w:left="-142" w:right="-171"/>
              <w:textAlignment w:val="baseline"/>
              <w:rPr>
                <w:color w:val="000000"/>
                <w:sz w:val="18"/>
                <w:szCs w:val="18"/>
              </w:rPr>
            </w:pPr>
            <w:r w:rsidRPr="007851F2">
              <w:rPr>
                <w:color w:val="000000"/>
                <w:sz w:val="18"/>
                <w:szCs w:val="18"/>
                <w:lang w:val="en-US"/>
              </w:rPr>
              <w:t xml:space="preserve">  </w:t>
            </w:r>
            <w:r w:rsidRPr="007851F2">
              <w:rPr>
                <w:color w:val="000000"/>
                <w:sz w:val="18"/>
                <w:szCs w:val="18"/>
              </w:rPr>
              <w:t>18 02 07*</w:t>
            </w:r>
          </w:p>
        </w:tc>
        <w:tc>
          <w:tcPr>
            <w:tcW w:w="762" w:type="dxa"/>
            <w:vAlign w:val="bottom"/>
          </w:tcPr>
          <w:p w:rsidR="00E97DB6" w:rsidRPr="001D6790" w:rsidRDefault="003A6F02" w:rsidP="00E97DB6">
            <w:pPr>
              <w:jc w:val="center"/>
              <w:rPr>
                <w:iCs/>
                <w:color w:val="000000"/>
                <w:sz w:val="18"/>
                <w:szCs w:val="18"/>
              </w:rPr>
            </w:pPr>
            <w:r>
              <w:rPr>
                <w:iCs/>
                <w:color w:val="000000"/>
                <w:sz w:val="18"/>
                <w:szCs w:val="18"/>
              </w:rPr>
              <w:t>0</w:t>
            </w:r>
          </w:p>
        </w:tc>
        <w:tc>
          <w:tcPr>
            <w:tcW w:w="763" w:type="dxa"/>
            <w:vAlign w:val="bottom"/>
          </w:tcPr>
          <w:p w:rsidR="00E97DB6" w:rsidRPr="001D6790" w:rsidRDefault="003A6F02" w:rsidP="00E97DB6">
            <w:pPr>
              <w:jc w:val="center"/>
              <w:rPr>
                <w:iCs/>
                <w:color w:val="000000"/>
                <w:sz w:val="18"/>
                <w:szCs w:val="18"/>
              </w:rPr>
            </w:pPr>
            <w:r>
              <w:rPr>
                <w:iCs/>
                <w:color w:val="000000"/>
                <w:sz w:val="18"/>
                <w:szCs w:val="18"/>
              </w:rPr>
              <w:t>0.0001</w:t>
            </w:r>
          </w:p>
        </w:tc>
        <w:tc>
          <w:tcPr>
            <w:tcW w:w="763" w:type="dxa"/>
            <w:vAlign w:val="bottom"/>
          </w:tcPr>
          <w:p w:rsidR="00E97DB6" w:rsidRPr="001D6790" w:rsidRDefault="003A6F02" w:rsidP="00E97DB6">
            <w:pPr>
              <w:jc w:val="center"/>
              <w:rPr>
                <w:iCs/>
                <w:color w:val="000000"/>
                <w:sz w:val="18"/>
                <w:szCs w:val="18"/>
              </w:rPr>
            </w:pPr>
            <w:r>
              <w:rPr>
                <w:iCs/>
                <w:color w:val="000000"/>
                <w:sz w:val="18"/>
                <w:szCs w:val="18"/>
              </w:rPr>
              <w:t>0.0004</w:t>
            </w:r>
          </w:p>
        </w:tc>
        <w:tc>
          <w:tcPr>
            <w:tcW w:w="763" w:type="dxa"/>
            <w:vAlign w:val="bottom"/>
          </w:tcPr>
          <w:p w:rsidR="00E97DB6" w:rsidRPr="001D6790" w:rsidRDefault="003A6F02" w:rsidP="00E97DB6">
            <w:pPr>
              <w:jc w:val="center"/>
              <w:rPr>
                <w:iCs/>
                <w:color w:val="000000"/>
                <w:sz w:val="18"/>
                <w:szCs w:val="18"/>
              </w:rPr>
            </w:pPr>
            <w:r>
              <w:rPr>
                <w:iCs/>
                <w:color w:val="000000"/>
                <w:sz w:val="18"/>
                <w:szCs w:val="18"/>
              </w:rPr>
              <w:t>0.0002</w:t>
            </w:r>
          </w:p>
        </w:tc>
        <w:tc>
          <w:tcPr>
            <w:tcW w:w="763" w:type="dxa"/>
            <w:vAlign w:val="bottom"/>
          </w:tcPr>
          <w:p w:rsidR="00E97DB6" w:rsidRPr="001D6790" w:rsidRDefault="003A6F02" w:rsidP="00E97DB6">
            <w:pPr>
              <w:jc w:val="center"/>
              <w:rPr>
                <w:iCs/>
                <w:color w:val="000000"/>
                <w:sz w:val="18"/>
                <w:szCs w:val="18"/>
              </w:rPr>
            </w:pPr>
            <w:r>
              <w:rPr>
                <w:iCs/>
                <w:color w:val="000000"/>
                <w:sz w:val="18"/>
                <w:szCs w:val="18"/>
              </w:rPr>
              <w:t>0</w:t>
            </w:r>
          </w:p>
        </w:tc>
        <w:tc>
          <w:tcPr>
            <w:tcW w:w="711" w:type="dxa"/>
            <w:vAlign w:val="bottom"/>
          </w:tcPr>
          <w:p w:rsidR="00E97DB6" w:rsidRPr="001D6790" w:rsidRDefault="003A6F02" w:rsidP="00E97DB6">
            <w:pPr>
              <w:jc w:val="center"/>
              <w:rPr>
                <w:iCs/>
                <w:color w:val="000000"/>
                <w:sz w:val="18"/>
                <w:szCs w:val="18"/>
              </w:rPr>
            </w:pPr>
            <w:r>
              <w:rPr>
                <w:iCs/>
                <w:color w:val="000000"/>
                <w:sz w:val="18"/>
                <w:szCs w:val="18"/>
              </w:rPr>
              <w:t>0.0002</w:t>
            </w:r>
          </w:p>
        </w:tc>
        <w:tc>
          <w:tcPr>
            <w:tcW w:w="711" w:type="dxa"/>
            <w:vAlign w:val="bottom"/>
          </w:tcPr>
          <w:p w:rsidR="00E97DB6" w:rsidRPr="001D6790" w:rsidRDefault="003A6F02" w:rsidP="00E97DB6">
            <w:pPr>
              <w:jc w:val="center"/>
              <w:rPr>
                <w:iCs/>
                <w:color w:val="000000"/>
                <w:sz w:val="18"/>
                <w:szCs w:val="18"/>
              </w:rPr>
            </w:pPr>
            <w:r>
              <w:rPr>
                <w:iCs/>
                <w:color w:val="000000"/>
                <w:sz w:val="18"/>
                <w:szCs w:val="18"/>
              </w:rPr>
              <w:t>0.0001</w:t>
            </w:r>
          </w:p>
        </w:tc>
        <w:tc>
          <w:tcPr>
            <w:tcW w:w="711" w:type="dxa"/>
            <w:vAlign w:val="bottom"/>
          </w:tcPr>
          <w:p w:rsidR="00E97DB6" w:rsidRPr="001D6790" w:rsidRDefault="003A6F02" w:rsidP="00E97DB6">
            <w:pPr>
              <w:jc w:val="center"/>
              <w:rPr>
                <w:color w:val="000000"/>
                <w:sz w:val="18"/>
                <w:szCs w:val="18"/>
              </w:rPr>
            </w:pPr>
            <w:r>
              <w:rPr>
                <w:color w:val="000000"/>
                <w:sz w:val="18"/>
                <w:szCs w:val="18"/>
              </w:rPr>
              <w:t>0.0003</w:t>
            </w:r>
          </w:p>
        </w:tc>
        <w:tc>
          <w:tcPr>
            <w:tcW w:w="621" w:type="dxa"/>
            <w:vAlign w:val="bottom"/>
          </w:tcPr>
          <w:p w:rsidR="00E97DB6" w:rsidRPr="001D6790" w:rsidRDefault="003A6F02" w:rsidP="00E97DB6">
            <w:pPr>
              <w:jc w:val="center"/>
              <w:rPr>
                <w:color w:val="000000"/>
                <w:sz w:val="18"/>
                <w:szCs w:val="18"/>
              </w:rPr>
            </w:pPr>
            <w:r>
              <w:rPr>
                <w:color w:val="000000"/>
                <w:sz w:val="18"/>
                <w:szCs w:val="18"/>
              </w:rPr>
              <w:t>0.0002</w:t>
            </w:r>
          </w:p>
        </w:tc>
        <w:tc>
          <w:tcPr>
            <w:tcW w:w="711" w:type="dxa"/>
            <w:vAlign w:val="bottom"/>
          </w:tcPr>
          <w:p w:rsidR="00E97DB6" w:rsidRPr="001D6790" w:rsidRDefault="003A6F02" w:rsidP="00E97DB6">
            <w:pPr>
              <w:jc w:val="center"/>
              <w:rPr>
                <w:color w:val="000000"/>
                <w:sz w:val="18"/>
                <w:szCs w:val="18"/>
              </w:rPr>
            </w:pPr>
            <w:r>
              <w:rPr>
                <w:color w:val="000000"/>
                <w:sz w:val="18"/>
                <w:szCs w:val="18"/>
              </w:rPr>
              <w:t>0.0001</w:t>
            </w:r>
          </w:p>
        </w:tc>
        <w:tc>
          <w:tcPr>
            <w:tcW w:w="759" w:type="dxa"/>
            <w:vAlign w:val="bottom"/>
          </w:tcPr>
          <w:p w:rsidR="00E97DB6" w:rsidRPr="001D6790" w:rsidRDefault="003A6F02" w:rsidP="00E97DB6">
            <w:pPr>
              <w:jc w:val="center"/>
              <w:rPr>
                <w:color w:val="000000"/>
                <w:sz w:val="18"/>
                <w:szCs w:val="18"/>
              </w:rPr>
            </w:pPr>
            <w:r>
              <w:rPr>
                <w:color w:val="000000"/>
                <w:sz w:val="18"/>
                <w:szCs w:val="18"/>
              </w:rPr>
              <w:t>0</w:t>
            </w:r>
          </w:p>
        </w:tc>
        <w:tc>
          <w:tcPr>
            <w:tcW w:w="763" w:type="dxa"/>
            <w:vAlign w:val="bottom"/>
          </w:tcPr>
          <w:p w:rsidR="00E97DB6" w:rsidRPr="001D6790" w:rsidRDefault="003A6F02" w:rsidP="00E97DB6">
            <w:pPr>
              <w:jc w:val="center"/>
              <w:rPr>
                <w:color w:val="000000"/>
                <w:sz w:val="18"/>
                <w:szCs w:val="18"/>
              </w:rPr>
            </w:pPr>
            <w:r>
              <w:rPr>
                <w:color w:val="000000"/>
                <w:sz w:val="18"/>
                <w:szCs w:val="18"/>
              </w:rPr>
              <w:t>0.0001</w:t>
            </w:r>
          </w:p>
        </w:tc>
        <w:tc>
          <w:tcPr>
            <w:tcW w:w="793" w:type="dxa"/>
            <w:vAlign w:val="center"/>
          </w:tcPr>
          <w:p w:rsidR="00E97DB6" w:rsidRPr="00E97DB6" w:rsidRDefault="003A6F02" w:rsidP="00E97DB6">
            <w:pPr>
              <w:jc w:val="center"/>
              <w:rPr>
                <w:bCs/>
                <w:color w:val="000000"/>
                <w:sz w:val="18"/>
                <w:szCs w:val="18"/>
              </w:rPr>
            </w:pPr>
            <w:r>
              <w:rPr>
                <w:bCs/>
                <w:color w:val="000000"/>
                <w:sz w:val="18"/>
                <w:szCs w:val="18"/>
              </w:rPr>
              <w:t>0.0017</w:t>
            </w:r>
          </w:p>
        </w:tc>
      </w:tr>
      <w:tr w:rsidR="00E97DB6" w:rsidTr="00E97DB6">
        <w:tc>
          <w:tcPr>
            <w:tcW w:w="1039" w:type="dxa"/>
            <w:vAlign w:val="center"/>
          </w:tcPr>
          <w:p w:rsidR="00E97DB6" w:rsidRPr="007851F2" w:rsidRDefault="00E97DB6" w:rsidP="001D6790">
            <w:pPr>
              <w:overflowPunct w:val="0"/>
              <w:autoSpaceDE w:val="0"/>
              <w:autoSpaceDN w:val="0"/>
              <w:adjustRightInd w:val="0"/>
              <w:ind w:left="-142" w:right="-171"/>
              <w:contextualSpacing/>
              <w:textAlignment w:val="baseline"/>
              <w:rPr>
                <w:color w:val="000000"/>
                <w:sz w:val="18"/>
                <w:szCs w:val="18"/>
              </w:rPr>
            </w:pPr>
            <w:r w:rsidRPr="007851F2">
              <w:rPr>
                <w:color w:val="000000"/>
                <w:sz w:val="18"/>
                <w:szCs w:val="18"/>
                <w:lang w:val="en-US"/>
              </w:rPr>
              <w:t xml:space="preserve">  </w:t>
            </w:r>
            <w:r w:rsidRPr="007851F2">
              <w:rPr>
                <w:color w:val="000000"/>
                <w:sz w:val="18"/>
                <w:szCs w:val="18"/>
              </w:rPr>
              <w:t>20 01 21*</w:t>
            </w:r>
          </w:p>
        </w:tc>
        <w:tc>
          <w:tcPr>
            <w:tcW w:w="762"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621" w:type="dxa"/>
          </w:tcPr>
          <w:p w:rsidR="00E97DB6" w:rsidRDefault="00E97DB6" w:rsidP="00E97DB6">
            <w:pPr>
              <w:jc w:val="center"/>
              <w:rPr>
                <w:color w:val="000000"/>
                <w:sz w:val="18"/>
                <w:szCs w:val="18"/>
              </w:rPr>
            </w:pPr>
            <w:r>
              <w:rPr>
                <w:color w:val="000000"/>
                <w:sz w:val="18"/>
                <w:szCs w:val="18"/>
              </w:rPr>
              <w:t>0</w:t>
            </w:r>
          </w:p>
        </w:tc>
        <w:tc>
          <w:tcPr>
            <w:tcW w:w="711" w:type="dxa"/>
          </w:tcPr>
          <w:p w:rsidR="00E97DB6" w:rsidRDefault="00E97DB6" w:rsidP="00E97DB6">
            <w:pPr>
              <w:jc w:val="center"/>
              <w:rPr>
                <w:color w:val="000000"/>
                <w:sz w:val="18"/>
                <w:szCs w:val="18"/>
              </w:rPr>
            </w:pPr>
            <w:r>
              <w:rPr>
                <w:color w:val="000000"/>
                <w:sz w:val="18"/>
                <w:szCs w:val="18"/>
              </w:rPr>
              <w:t>0</w:t>
            </w:r>
          </w:p>
        </w:tc>
        <w:tc>
          <w:tcPr>
            <w:tcW w:w="759" w:type="dxa"/>
          </w:tcPr>
          <w:p w:rsidR="00E97DB6" w:rsidRDefault="00E97DB6" w:rsidP="00E97DB6">
            <w:pPr>
              <w:jc w:val="center"/>
              <w:rPr>
                <w:color w:val="000000"/>
                <w:sz w:val="18"/>
                <w:szCs w:val="18"/>
              </w:rPr>
            </w:pPr>
            <w:r>
              <w:rPr>
                <w:color w:val="000000"/>
                <w:sz w:val="18"/>
                <w:szCs w:val="18"/>
              </w:rPr>
              <w:t>0</w:t>
            </w:r>
          </w:p>
        </w:tc>
        <w:tc>
          <w:tcPr>
            <w:tcW w:w="763" w:type="dxa"/>
          </w:tcPr>
          <w:p w:rsidR="00E97DB6" w:rsidRDefault="00E97DB6" w:rsidP="00E97DB6">
            <w:pPr>
              <w:jc w:val="center"/>
              <w:rPr>
                <w:color w:val="000000"/>
                <w:sz w:val="18"/>
                <w:szCs w:val="18"/>
              </w:rPr>
            </w:pPr>
            <w:r>
              <w:rPr>
                <w:color w:val="000000"/>
                <w:sz w:val="18"/>
                <w:szCs w:val="18"/>
              </w:rPr>
              <w:t>0</w:t>
            </w:r>
          </w:p>
        </w:tc>
        <w:tc>
          <w:tcPr>
            <w:tcW w:w="793" w:type="dxa"/>
          </w:tcPr>
          <w:p w:rsidR="00E97DB6" w:rsidRDefault="00E97DB6" w:rsidP="00E97DB6">
            <w:pPr>
              <w:jc w:val="center"/>
              <w:rPr>
                <w:color w:val="000000"/>
                <w:sz w:val="18"/>
                <w:szCs w:val="18"/>
              </w:rPr>
            </w:pPr>
            <w:r>
              <w:rPr>
                <w:color w:val="000000"/>
                <w:sz w:val="18"/>
                <w:szCs w:val="18"/>
                <w:lang w:val="en-US"/>
              </w:rPr>
              <w:t>0</w:t>
            </w:r>
          </w:p>
        </w:tc>
      </w:tr>
    </w:tbl>
    <w:p w:rsidR="001D6790" w:rsidRDefault="001D6790" w:rsidP="00B35833">
      <w:pPr>
        <w:overflowPunct w:val="0"/>
        <w:autoSpaceDE w:val="0"/>
        <w:autoSpaceDN w:val="0"/>
        <w:adjustRightInd w:val="0"/>
        <w:textAlignment w:val="baseline"/>
        <w:outlineLvl w:val="8"/>
        <w:rPr>
          <w:b/>
          <w:color w:val="000000"/>
        </w:rPr>
      </w:pPr>
    </w:p>
    <w:p w:rsidR="001D6790" w:rsidRDefault="001D6790" w:rsidP="00B35833">
      <w:pPr>
        <w:overflowPunct w:val="0"/>
        <w:autoSpaceDE w:val="0"/>
        <w:autoSpaceDN w:val="0"/>
        <w:adjustRightInd w:val="0"/>
        <w:textAlignment w:val="baseline"/>
        <w:outlineLvl w:val="8"/>
        <w:rPr>
          <w:b/>
          <w:color w:val="000000"/>
        </w:rPr>
      </w:pPr>
    </w:p>
    <w:p w:rsidR="00B35833" w:rsidRDefault="00667760" w:rsidP="00B35833">
      <w:pPr>
        <w:overflowPunct w:val="0"/>
        <w:autoSpaceDE w:val="0"/>
        <w:autoSpaceDN w:val="0"/>
        <w:adjustRightInd w:val="0"/>
        <w:textAlignment w:val="baseline"/>
        <w:outlineLvl w:val="8"/>
        <w:rPr>
          <w:b/>
          <w:color w:val="000000"/>
        </w:rPr>
      </w:pPr>
      <w:r>
        <w:rPr>
          <w:b/>
          <w:color w:val="000000"/>
        </w:rPr>
        <w:t>4.4.1. Предварително съхраняване на отпадъци</w:t>
      </w:r>
    </w:p>
    <w:p w:rsidR="004145C7" w:rsidRDefault="004145C7" w:rsidP="004145C7">
      <w:pPr>
        <w:jc w:val="both"/>
        <w:rPr>
          <w:u w:val="single"/>
        </w:rPr>
      </w:pPr>
    </w:p>
    <w:p w:rsidR="004145C7" w:rsidRPr="00571CFF" w:rsidRDefault="004145C7" w:rsidP="004145C7">
      <w:pPr>
        <w:jc w:val="both"/>
        <w:rPr>
          <w:rFonts w:cs="Arial"/>
          <w:szCs w:val="28"/>
          <w:u w:val="single"/>
          <w:lang w:val="ru-RU"/>
        </w:rPr>
      </w:pPr>
      <w:r>
        <w:rPr>
          <w:u w:val="single"/>
        </w:rPr>
        <w:t>Условие 1</w:t>
      </w:r>
      <w:r w:rsidR="000A71A0">
        <w:rPr>
          <w:u w:val="single"/>
        </w:rPr>
        <w:t>1.3</w:t>
      </w:r>
    </w:p>
    <w:p w:rsidR="004145C7" w:rsidRDefault="004145C7" w:rsidP="004145C7">
      <w:pPr>
        <w:suppressAutoHyphens/>
        <w:ind w:firstLine="708"/>
        <w:jc w:val="both"/>
        <w:rPr>
          <w:rFonts w:eastAsia="MS Mincho"/>
          <w:color w:val="000000"/>
          <w:lang w:eastAsia="ar-SA"/>
        </w:rPr>
      </w:pPr>
      <w:r>
        <w:t>Условието се спазва</w:t>
      </w:r>
      <w:r w:rsidR="000A71A0">
        <w:t>.</w:t>
      </w:r>
    </w:p>
    <w:p w:rsidR="004145C7" w:rsidRDefault="004145C7" w:rsidP="004145C7">
      <w:pPr>
        <w:suppressAutoHyphens/>
        <w:ind w:firstLine="708"/>
        <w:jc w:val="both"/>
        <w:rPr>
          <w:rFonts w:eastAsia="MS Mincho"/>
          <w:color w:val="000000"/>
          <w:lang w:eastAsia="ar-SA"/>
        </w:rPr>
      </w:pPr>
      <w:r>
        <w:rPr>
          <w:rFonts w:eastAsia="MS Mincho"/>
          <w:color w:val="000000"/>
          <w:lang w:eastAsia="ar-SA"/>
        </w:rPr>
        <w:t>През отчетния период, на територията на производствената площадка е извършено предварително съхраняване на отпадъци с код и наименование:</w:t>
      </w:r>
    </w:p>
    <w:p w:rsidR="004145C7" w:rsidRPr="004145C7" w:rsidRDefault="004145C7" w:rsidP="006E236F">
      <w:pPr>
        <w:pStyle w:val="ListParagraph"/>
        <w:numPr>
          <w:ilvl w:val="0"/>
          <w:numId w:val="18"/>
        </w:numPr>
        <w:overflowPunct w:val="0"/>
        <w:autoSpaceDE w:val="0"/>
        <w:autoSpaceDN w:val="0"/>
        <w:adjustRightInd w:val="0"/>
        <w:jc w:val="both"/>
        <w:textAlignment w:val="baseline"/>
        <w:rPr>
          <w:rFonts w:ascii="Times New Roman" w:hAnsi="Times New Roman"/>
          <w:b/>
          <w:color w:val="000000"/>
        </w:rPr>
      </w:pPr>
      <w:r w:rsidRPr="004145C7">
        <w:rPr>
          <w:rFonts w:ascii="Times New Roman" w:hAnsi="Times New Roman"/>
          <w:color w:val="000000"/>
          <w:sz w:val="24"/>
          <w:szCs w:val="24"/>
        </w:rPr>
        <w:t>15 01 01 Хартиени и картонени опаковки</w:t>
      </w:r>
      <w:r>
        <w:rPr>
          <w:rFonts w:ascii="Times New Roman" w:hAnsi="Times New Roman"/>
          <w:color w:val="000000"/>
          <w:sz w:val="24"/>
          <w:szCs w:val="24"/>
        </w:rPr>
        <w:t>;</w:t>
      </w:r>
    </w:p>
    <w:p w:rsidR="004145C7" w:rsidRPr="004145C7" w:rsidRDefault="004145C7" w:rsidP="006E236F">
      <w:pPr>
        <w:pStyle w:val="ListParagraph"/>
        <w:numPr>
          <w:ilvl w:val="0"/>
          <w:numId w:val="18"/>
        </w:numPr>
        <w:overflowPunct w:val="0"/>
        <w:autoSpaceDE w:val="0"/>
        <w:autoSpaceDN w:val="0"/>
        <w:adjustRightInd w:val="0"/>
        <w:jc w:val="both"/>
        <w:textAlignment w:val="baseline"/>
        <w:rPr>
          <w:rFonts w:ascii="Times New Roman" w:hAnsi="Times New Roman"/>
          <w:b/>
          <w:color w:val="000000"/>
        </w:rPr>
      </w:pPr>
      <w:r w:rsidRPr="004145C7">
        <w:rPr>
          <w:rFonts w:ascii="Times New Roman" w:hAnsi="Times New Roman"/>
          <w:color w:val="000000"/>
          <w:sz w:val="24"/>
          <w:szCs w:val="24"/>
          <w:lang w:eastAsia="ar-SA"/>
        </w:rPr>
        <w:t>15 01 10* Опаковки, съдържащи остатъци от опасни вещества или замърсени с опасни вещества</w:t>
      </w:r>
      <w:r>
        <w:rPr>
          <w:rFonts w:ascii="Times New Roman" w:hAnsi="Times New Roman"/>
          <w:color w:val="000000"/>
          <w:sz w:val="24"/>
          <w:szCs w:val="24"/>
          <w:lang w:eastAsia="ar-SA"/>
        </w:rPr>
        <w:t>;</w:t>
      </w:r>
    </w:p>
    <w:p w:rsidR="004145C7" w:rsidRPr="004145C7" w:rsidRDefault="004145C7" w:rsidP="006E236F">
      <w:pPr>
        <w:pStyle w:val="ListParagraph"/>
        <w:numPr>
          <w:ilvl w:val="0"/>
          <w:numId w:val="18"/>
        </w:numPr>
        <w:overflowPunct w:val="0"/>
        <w:autoSpaceDE w:val="0"/>
        <w:autoSpaceDN w:val="0"/>
        <w:adjustRightInd w:val="0"/>
        <w:jc w:val="both"/>
        <w:textAlignment w:val="baseline"/>
        <w:rPr>
          <w:rFonts w:ascii="Times New Roman" w:hAnsi="Times New Roman"/>
          <w:b/>
          <w:color w:val="000000"/>
        </w:rPr>
      </w:pPr>
      <w:r w:rsidRPr="004145C7">
        <w:rPr>
          <w:rFonts w:ascii="Times New Roman" w:hAnsi="Times New Roman"/>
          <w:color w:val="000000"/>
          <w:sz w:val="24"/>
          <w:szCs w:val="24"/>
        </w:rPr>
        <w:t>18 02 02* Отпадъци, чието събиране и обезвреждане е обект на специални изисквания, с оглед предотвратяване на инфекции</w:t>
      </w:r>
      <w:r>
        <w:rPr>
          <w:rFonts w:ascii="Times New Roman" w:hAnsi="Times New Roman"/>
          <w:color w:val="000000"/>
          <w:sz w:val="24"/>
          <w:szCs w:val="24"/>
        </w:rPr>
        <w:t>;</w:t>
      </w:r>
    </w:p>
    <w:p w:rsidR="004145C7" w:rsidRPr="004145C7" w:rsidRDefault="004145C7" w:rsidP="0050689B">
      <w:pPr>
        <w:pStyle w:val="ListParagraph"/>
        <w:numPr>
          <w:ilvl w:val="0"/>
          <w:numId w:val="18"/>
        </w:numPr>
        <w:overflowPunct w:val="0"/>
        <w:autoSpaceDE w:val="0"/>
        <w:autoSpaceDN w:val="0"/>
        <w:adjustRightInd w:val="0"/>
        <w:spacing w:after="120" w:line="240" w:lineRule="auto"/>
        <w:jc w:val="both"/>
        <w:textAlignment w:val="baseline"/>
        <w:rPr>
          <w:rFonts w:ascii="Times New Roman" w:hAnsi="Times New Roman"/>
          <w:b/>
          <w:color w:val="000000"/>
        </w:rPr>
      </w:pPr>
      <w:r w:rsidRPr="004145C7">
        <w:rPr>
          <w:rFonts w:ascii="Times New Roman" w:hAnsi="Times New Roman"/>
          <w:color w:val="000000"/>
          <w:sz w:val="24"/>
          <w:szCs w:val="24"/>
        </w:rPr>
        <w:t>18 02 07* Цитотоксични или цитостатични лекарствени продукти</w:t>
      </w:r>
      <w:r>
        <w:rPr>
          <w:rFonts w:ascii="Times New Roman" w:hAnsi="Times New Roman"/>
          <w:color w:val="000000"/>
          <w:sz w:val="24"/>
          <w:szCs w:val="24"/>
        </w:rPr>
        <w:t>.</w:t>
      </w:r>
    </w:p>
    <w:p w:rsidR="005D4C6D" w:rsidRPr="004145C7" w:rsidRDefault="000A71A0" w:rsidP="0050689B">
      <w:pPr>
        <w:ind w:firstLine="709"/>
        <w:jc w:val="both"/>
        <w:rPr>
          <w:lang w:val="ru-RU"/>
        </w:rPr>
      </w:pPr>
      <w:r>
        <w:rPr>
          <w:rFonts w:eastAsia="MS Mincho"/>
          <w:color w:val="000000"/>
          <w:lang w:eastAsia="ar-SA"/>
        </w:rPr>
        <w:t>Образуваните отпадъци се съхраняват на територията на производствената площадка в съответствие</w:t>
      </w:r>
      <w:r w:rsidR="008C7CE6">
        <w:rPr>
          <w:rFonts w:eastAsia="MS Mincho"/>
          <w:color w:val="000000"/>
          <w:lang w:eastAsia="ar-SA"/>
        </w:rPr>
        <w:t xml:space="preserve"> със сроковете по Условие 11.3.1</w:t>
      </w:r>
      <w:r>
        <w:rPr>
          <w:rFonts w:eastAsia="MS Mincho"/>
          <w:color w:val="000000"/>
          <w:lang w:eastAsia="ar-SA"/>
        </w:rPr>
        <w:t xml:space="preserve"> от КР.  </w:t>
      </w:r>
    </w:p>
    <w:p w:rsidR="005D4C6D" w:rsidRDefault="000A71A0" w:rsidP="000A71A0">
      <w:pPr>
        <w:jc w:val="both"/>
        <w:rPr>
          <w:rFonts w:cs="Arial"/>
          <w:szCs w:val="28"/>
          <w:lang w:val="ru-RU"/>
        </w:rPr>
      </w:pPr>
      <w:r>
        <w:rPr>
          <w:rFonts w:cs="Arial"/>
          <w:szCs w:val="28"/>
          <w:lang w:val="ru-RU"/>
        </w:rPr>
        <w:tab/>
        <w:t>Генерираните отпадъци се съхраняват на специално</w:t>
      </w:r>
      <w:r w:rsidR="00304E57">
        <w:rPr>
          <w:rFonts w:cs="Arial"/>
          <w:szCs w:val="28"/>
          <w:lang w:val="ru-RU"/>
        </w:rPr>
        <w:t xml:space="preserve"> отредени и оборудвани площадки, в съответствие с нормативните изисквания. Площадките са организирани на територията складово помещение. За предварително съхраняване на отпадъците са осигурени специализирани съдове, изготвени от материал съвместим със съхраняваните в тях отпадъци. </w:t>
      </w:r>
      <w:r w:rsidR="0050689B">
        <w:rPr>
          <w:rFonts w:cs="Arial"/>
          <w:szCs w:val="28"/>
          <w:lang w:val="ru-RU"/>
        </w:rPr>
        <w:t>Отпадъците се съхраняват разделно в зависимост от тяхната съвместимост, като не се допуска смесване на опасни с неопасни отпадъци, както и оползотворими с неоползотворими отпадъци.</w:t>
      </w:r>
    </w:p>
    <w:p w:rsidR="000A71A0" w:rsidRPr="00304E57" w:rsidRDefault="00304E57" w:rsidP="004145C7">
      <w:pPr>
        <w:suppressAutoHyphens/>
        <w:jc w:val="both"/>
        <w:rPr>
          <w:rFonts w:eastAsia="MS Mincho"/>
          <w:color w:val="000000"/>
          <w:lang w:eastAsia="ar-SA"/>
        </w:rPr>
      </w:pPr>
      <w:r w:rsidRPr="00304E57">
        <w:rPr>
          <w:rFonts w:eastAsia="MS Mincho"/>
          <w:color w:val="000000"/>
          <w:lang w:eastAsia="ar-SA"/>
        </w:rPr>
        <w:tab/>
        <w:t>Отделните</w:t>
      </w:r>
      <w:r>
        <w:rPr>
          <w:rFonts w:eastAsia="MS Mincho"/>
          <w:b/>
          <w:color w:val="000000"/>
          <w:lang w:eastAsia="ar-SA"/>
        </w:rPr>
        <w:t xml:space="preserve"> </w:t>
      </w:r>
      <w:r>
        <w:rPr>
          <w:rFonts w:eastAsia="MS Mincho"/>
          <w:color w:val="000000"/>
          <w:lang w:eastAsia="ar-SA"/>
        </w:rPr>
        <w:t>участъци от складовото помещение</w:t>
      </w:r>
      <w:r w:rsidRPr="00304E57">
        <w:rPr>
          <w:rFonts w:eastAsia="MS Mincho"/>
          <w:color w:val="000000"/>
          <w:lang w:eastAsia="ar-SA"/>
        </w:rPr>
        <w:t xml:space="preserve"> и съдовете за съхранение на отпадъците </w:t>
      </w:r>
      <w:r>
        <w:rPr>
          <w:rFonts w:eastAsia="MS Mincho"/>
          <w:color w:val="000000"/>
          <w:lang w:eastAsia="ar-SA"/>
        </w:rPr>
        <w:t>са обозначени в съответствие с</w:t>
      </w:r>
      <w:r w:rsidR="004663B2">
        <w:rPr>
          <w:rFonts w:eastAsia="MS Mincho"/>
          <w:color w:val="000000"/>
          <w:lang w:eastAsia="ar-SA"/>
        </w:rPr>
        <w:t xml:space="preserve"> </w:t>
      </w:r>
      <w:r w:rsidR="0050689B">
        <w:rPr>
          <w:rFonts w:eastAsia="MS Mincho"/>
          <w:color w:val="000000"/>
          <w:lang w:eastAsia="ar-SA"/>
        </w:rPr>
        <w:t>Условие 11.3.4 от КР.</w:t>
      </w:r>
    </w:p>
    <w:p w:rsidR="000A71A0" w:rsidRPr="00304E57" w:rsidRDefault="00304E57" w:rsidP="004145C7">
      <w:pPr>
        <w:suppressAutoHyphens/>
        <w:jc w:val="both"/>
        <w:rPr>
          <w:rFonts w:eastAsia="MS Mincho"/>
          <w:color w:val="000000"/>
          <w:lang w:eastAsia="ar-SA"/>
        </w:rPr>
      </w:pPr>
      <w:r>
        <w:rPr>
          <w:rFonts w:eastAsia="MS Mincho"/>
          <w:color w:val="000000"/>
          <w:lang w:eastAsia="ar-SA"/>
        </w:rPr>
        <w:tab/>
        <w:t xml:space="preserve">Осигурени са необходимите условия за събиране и съхраняване на излезли от употреба флуоресцентни тръби, в т.ч. съд с плътно затваряне за лампи с нарушена цялост, както и необходимото количество сяра – 2 </w:t>
      </w:r>
      <w:r>
        <w:rPr>
          <w:rFonts w:eastAsia="MS Mincho"/>
          <w:color w:val="000000"/>
          <w:lang w:val="en-US" w:eastAsia="ar-SA"/>
        </w:rPr>
        <w:t>gr/kg</w:t>
      </w:r>
      <w:r>
        <w:rPr>
          <w:rFonts w:eastAsia="MS Mincho"/>
          <w:color w:val="000000"/>
          <w:lang w:eastAsia="ar-SA"/>
        </w:rPr>
        <w:t xml:space="preserve"> лампи.</w:t>
      </w:r>
    </w:p>
    <w:p w:rsidR="000A71A0" w:rsidRPr="0050689B" w:rsidRDefault="00304E57" w:rsidP="004145C7">
      <w:pPr>
        <w:suppressAutoHyphens/>
        <w:jc w:val="both"/>
        <w:rPr>
          <w:rFonts w:eastAsia="PMingLiU"/>
          <w:b/>
          <w:color w:val="000000"/>
          <w:lang w:eastAsia="ar-SA"/>
        </w:rPr>
      </w:pPr>
      <w:r>
        <w:rPr>
          <w:rFonts w:eastAsia="MS Mincho"/>
          <w:color w:val="000000"/>
          <w:lang w:eastAsia="ar-SA"/>
        </w:rPr>
        <w:tab/>
        <w:t xml:space="preserve">Изготвена е и се прилага инструкция за </w:t>
      </w:r>
      <w:r w:rsidR="0050689B" w:rsidRPr="004145C7">
        <w:rPr>
          <w:color w:val="000000"/>
          <w:lang w:eastAsia="ar-SA"/>
        </w:rPr>
        <w:t>периодична оценка на съответствието на предварителното съхраняване с условията на разрешителното, на причините за установените несъответствия и за предприемане на коригиращи действия.</w:t>
      </w:r>
      <w:r w:rsidR="0050689B">
        <w:rPr>
          <w:rFonts w:eastAsia="MS Mincho"/>
          <w:color w:val="000000"/>
          <w:lang w:eastAsia="ar-SA"/>
        </w:rPr>
        <w:t xml:space="preserve"> </w:t>
      </w:r>
    </w:p>
    <w:p w:rsidR="0050689B" w:rsidRPr="00331474" w:rsidRDefault="0050689B" w:rsidP="0050689B">
      <w:pPr>
        <w:pStyle w:val="CharCharCharCharCharCharChar"/>
        <w:jc w:val="both"/>
        <w:rPr>
          <w:rFonts w:ascii="Times New Roman" w:hAnsi="Times New Roman"/>
          <w:color w:val="000000"/>
          <w:lang w:val="bg-BG"/>
        </w:rPr>
      </w:pPr>
      <w:r>
        <w:rPr>
          <w:rFonts w:ascii="Times New Roman" w:hAnsi="Times New Roman"/>
          <w:color w:val="000000"/>
          <w:lang w:val="bg-BG"/>
        </w:rPr>
        <w:tab/>
      </w:r>
      <w:r w:rsidRPr="00331474">
        <w:rPr>
          <w:rFonts w:ascii="Times New Roman" w:hAnsi="Times New Roman"/>
          <w:color w:val="000000"/>
          <w:lang w:val="bg-BG"/>
        </w:rPr>
        <w:t>През отчетният период са извършени</w:t>
      </w:r>
      <w:r>
        <w:rPr>
          <w:rFonts w:ascii="Times New Roman" w:hAnsi="Times New Roman"/>
          <w:color w:val="000000"/>
          <w:lang w:val="bg-BG"/>
        </w:rPr>
        <w:t xml:space="preserve"> </w:t>
      </w:r>
      <w:r w:rsidRPr="00916E31">
        <w:rPr>
          <w:rFonts w:ascii="Times New Roman" w:hAnsi="Times New Roman"/>
          <w:color w:val="000000"/>
          <w:lang w:val="bg-BG"/>
        </w:rPr>
        <w:t xml:space="preserve">общо </w:t>
      </w:r>
      <w:r w:rsidR="00DE2363">
        <w:rPr>
          <w:rFonts w:ascii="Times New Roman" w:hAnsi="Times New Roman"/>
          <w:color w:val="000000"/>
          <w:lang w:val="bg-BG"/>
        </w:rPr>
        <w:t>12</w:t>
      </w:r>
      <w:r w:rsidRPr="00916E31">
        <w:rPr>
          <w:rFonts w:ascii="Times New Roman" w:hAnsi="Times New Roman"/>
          <w:color w:val="000000"/>
          <w:lang w:val="bg-BG"/>
        </w:rPr>
        <w:t xml:space="preserve"> бр. регулярни (ежемесечни)</w:t>
      </w:r>
      <w:r w:rsidRPr="00331474">
        <w:rPr>
          <w:rFonts w:ascii="Times New Roman" w:hAnsi="Times New Roman"/>
          <w:color w:val="000000"/>
          <w:lang w:val="bg-BG"/>
        </w:rPr>
        <w:t xml:space="preserve"> проверки за установяване на </w:t>
      </w:r>
      <w:r>
        <w:rPr>
          <w:rFonts w:ascii="Times New Roman" w:hAnsi="Times New Roman"/>
          <w:color w:val="000000"/>
          <w:lang w:val="bg-BG"/>
        </w:rPr>
        <w:t>съответствието</w:t>
      </w:r>
      <w:r w:rsidRPr="0050689B">
        <w:rPr>
          <w:color w:val="000000"/>
          <w:lang w:eastAsia="ar-SA"/>
        </w:rPr>
        <w:t xml:space="preserve"> </w:t>
      </w:r>
      <w:r w:rsidRPr="0050689B">
        <w:rPr>
          <w:rFonts w:ascii="Times New Roman" w:hAnsi="Times New Roman"/>
          <w:color w:val="000000"/>
          <w:lang w:eastAsia="ar-SA"/>
        </w:rPr>
        <w:t>на предварителното съхраняване с условията на разрешителнот</w:t>
      </w:r>
      <w:r>
        <w:rPr>
          <w:rFonts w:ascii="Times New Roman" w:hAnsi="Times New Roman"/>
          <w:color w:val="000000"/>
          <w:lang w:val="bg-BG" w:eastAsia="ar-SA"/>
        </w:rPr>
        <w:t>о.</w:t>
      </w:r>
      <w:r w:rsidRPr="00331474">
        <w:rPr>
          <w:rFonts w:ascii="Times New Roman" w:hAnsi="Times New Roman"/>
          <w:color w:val="000000"/>
          <w:lang w:val="bg-BG"/>
        </w:rPr>
        <w:t xml:space="preserve"> Не са установени несъответствия</w:t>
      </w:r>
      <w:r>
        <w:rPr>
          <w:rFonts w:ascii="Times New Roman" w:hAnsi="Times New Roman"/>
          <w:color w:val="000000"/>
          <w:lang w:val="bg-BG"/>
        </w:rPr>
        <w:t>.</w:t>
      </w:r>
    </w:p>
    <w:p w:rsidR="001C1B7F" w:rsidRDefault="0050689B" w:rsidP="001C1B7F">
      <w:pPr>
        <w:suppressAutoHyphens/>
        <w:jc w:val="both"/>
        <w:rPr>
          <w:rFonts w:eastAsia="MS Mincho"/>
          <w:color w:val="000000"/>
          <w:lang w:val="en-US" w:eastAsia="ar-SA"/>
        </w:rPr>
      </w:pPr>
      <w:r>
        <w:rPr>
          <w:rFonts w:eastAsia="MS Mincho"/>
          <w:color w:val="000000"/>
          <w:lang w:eastAsia="ar-SA"/>
        </w:rPr>
        <w:t xml:space="preserve"> </w:t>
      </w:r>
    </w:p>
    <w:p w:rsidR="00667760" w:rsidRDefault="00667760" w:rsidP="00667760">
      <w:pPr>
        <w:overflowPunct w:val="0"/>
        <w:autoSpaceDE w:val="0"/>
        <w:autoSpaceDN w:val="0"/>
        <w:adjustRightInd w:val="0"/>
        <w:textAlignment w:val="baseline"/>
        <w:outlineLvl w:val="8"/>
        <w:rPr>
          <w:b/>
          <w:color w:val="000000"/>
        </w:rPr>
      </w:pPr>
      <w:r>
        <w:rPr>
          <w:b/>
          <w:color w:val="000000"/>
        </w:rPr>
        <w:t>4.4.2. Транспортиране на отпадъци</w:t>
      </w:r>
    </w:p>
    <w:p w:rsidR="005D4C6D" w:rsidRDefault="005D4C6D" w:rsidP="006E236F">
      <w:pPr>
        <w:rPr>
          <w:rFonts w:cs="Arial"/>
          <w:szCs w:val="28"/>
          <w:lang w:val="ru-RU"/>
        </w:rPr>
      </w:pPr>
    </w:p>
    <w:p w:rsidR="0050689B" w:rsidRPr="00571CFF" w:rsidRDefault="0050689B" w:rsidP="0050689B">
      <w:pPr>
        <w:jc w:val="both"/>
        <w:rPr>
          <w:rFonts w:cs="Arial"/>
          <w:szCs w:val="28"/>
          <w:u w:val="single"/>
          <w:lang w:val="ru-RU"/>
        </w:rPr>
      </w:pPr>
      <w:r>
        <w:rPr>
          <w:u w:val="single"/>
        </w:rPr>
        <w:t>Условие 11.4</w:t>
      </w:r>
    </w:p>
    <w:p w:rsidR="00E95408" w:rsidRDefault="00E95408" w:rsidP="00E95408">
      <w:pPr>
        <w:suppressAutoHyphens/>
        <w:ind w:firstLine="708"/>
        <w:jc w:val="both"/>
      </w:pPr>
      <w:r>
        <w:t xml:space="preserve">През отчетния период е извършено предаване на отпадъци за транспортиране извън площадката. Изготвена е съответната документация, съпътстваща товара, в т.ч. Идентификационен документ за превоз на опасни отпадъци. </w:t>
      </w:r>
    </w:p>
    <w:p w:rsidR="00E95408" w:rsidRDefault="00E95408" w:rsidP="00562214">
      <w:pPr>
        <w:suppressAutoHyphens/>
        <w:ind w:firstLine="708"/>
        <w:jc w:val="both"/>
      </w:pPr>
      <w:r>
        <w:lastRenderedPageBreak/>
        <w:t xml:space="preserve">Трансферът на отпадъците е извършен въз основа на сключен писмен договор за приемане и предаване на отпадъци, с </w:t>
      </w:r>
      <w:r w:rsidRPr="00363066">
        <w:rPr>
          <w:lang w:val="en-US"/>
        </w:rPr>
        <w:t>“</w:t>
      </w:r>
      <w:r>
        <w:t>Био-С</w:t>
      </w:r>
      <w:r>
        <w:rPr>
          <w:lang w:val="en-US"/>
        </w:rPr>
        <w:t>”</w:t>
      </w:r>
      <w:r>
        <w:t xml:space="preserve"> </w:t>
      </w:r>
      <w:r w:rsidRPr="00363066">
        <w:t>ООД,</w:t>
      </w:r>
      <w:r>
        <w:t xml:space="preserve"> притежаващо валиден регистрационен документ за транспортиране на отпадъци </w:t>
      </w:r>
      <w:r w:rsidR="00562214">
        <w:t xml:space="preserve">№ </w:t>
      </w:r>
      <w:r w:rsidR="00562214" w:rsidRPr="009708E1">
        <w:rPr>
          <w:color w:val="000000"/>
        </w:rPr>
        <w:t>РД-</w:t>
      </w:r>
      <w:r w:rsidR="00562214">
        <w:rPr>
          <w:color w:val="000000"/>
        </w:rPr>
        <w:t>15</w:t>
      </w:r>
      <w:r w:rsidR="00562214" w:rsidRPr="009708E1">
        <w:rPr>
          <w:color w:val="000000"/>
        </w:rPr>
        <w:t>-</w:t>
      </w:r>
      <w:r w:rsidR="00562214">
        <w:rPr>
          <w:color w:val="000000"/>
        </w:rPr>
        <w:t>294-07/2021</w:t>
      </w:r>
      <w:r w:rsidR="00562214" w:rsidRPr="009708E1">
        <w:rPr>
          <w:color w:val="000000"/>
        </w:rPr>
        <w:t xml:space="preserve"> г</w:t>
      </w:r>
      <w:r w:rsidR="00562214">
        <w:rPr>
          <w:color w:val="000000"/>
        </w:rPr>
        <w:t>.</w:t>
      </w:r>
    </w:p>
    <w:p w:rsidR="00E95408" w:rsidRDefault="00E95408" w:rsidP="00E95408">
      <w:pPr>
        <w:suppressAutoHyphens/>
        <w:ind w:firstLine="708"/>
        <w:jc w:val="both"/>
        <w:rPr>
          <w:rFonts w:eastAsia="MS Mincho"/>
          <w:color w:val="000000"/>
          <w:lang w:eastAsia="ar-SA"/>
        </w:rPr>
      </w:pPr>
      <w:r>
        <w:t>Всички генерирани отпадъци се съхраняват на мястото на образуването им.</w:t>
      </w:r>
    </w:p>
    <w:p w:rsidR="00963FDC" w:rsidRPr="009708E1" w:rsidRDefault="00963FDC" w:rsidP="006E236F">
      <w:pPr>
        <w:rPr>
          <w:rFonts w:cs="Arial"/>
          <w:szCs w:val="28"/>
        </w:rPr>
      </w:pPr>
    </w:p>
    <w:p w:rsidR="00667760" w:rsidRDefault="00667760" w:rsidP="00667760">
      <w:pPr>
        <w:overflowPunct w:val="0"/>
        <w:autoSpaceDE w:val="0"/>
        <w:autoSpaceDN w:val="0"/>
        <w:adjustRightInd w:val="0"/>
        <w:textAlignment w:val="baseline"/>
        <w:outlineLvl w:val="8"/>
        <w:rPr>
          <w:b/>
          <w:color w:val="000000"/>
        </w:rPr>
      </w:pPr>
      <w:r>
        <w:rPr>
          <w:b/>
          <w:color w:val="000000"/>
        </w:rPr>
        <w:t>4.4.3. Оползотворяване/рециклиране на отпадъци</w:t>
      </w:r>
    </w:p>
    <w:p w:rsidR="005D4C6D" w:rsidRDefault="005D4C6D" w:rsidP="006E236F">
      <w:pPr>
        <w:rPr>
          <w:rFonts w:cs="Arial"/>
          <w:szCs w:val="28"/>
          <w:lang w:val="ru-RU"/>
        </w:rPr>
      </w:pPr>
    </w:p>
    <w:p w:rsidR="0050689B" w:rsidRPr="00571CFF" w:rsidRDefault="0050689B" w:rsidP="0050689B">
      <w:pPr>
        <w:jc w:val="both"/>
        <w:rPr>
          <w:rFonts w:cs="Arial"/>
          <w:szCs w:val="28"/>
          <w:u w:val="single"/>
          <w:lang w:val="ru-RU"/>
        </w:rPr>
      </w:pPr>
      <w:r>
        <w:rPr>
          <w:u w:val="single"/>
        </w:rPr>
        <w:t>Условие 11.5</w:t>
      </w:r>
    </w:p>
    <w:p w:rsidR="00E95408" w:rsidRDefault="00E95408" w:rsidP="00E95408">
      <w:pPr>
        <w:suppressAutoHyphens/>
        <w:ind w:firstLine="708"/>
        <w:jc w:val="both"/>
      </w:pPr>
      <w:r>
        <w:t xml:space="preserve">През отчетният период са предадени отпадъци с код 15 01 01 за транспортиране, с цел последващо оползотворяване/рециклиране – </w:t>
      </w:r>
      <w:r>
        <w:rPr>
          <w:lang w:val="en-US"/>
        </w:rPr>
        <w:t>R1</w:t>
      </w:r>
      <w:r>
        <w:t>1.</w:t>
      </w:r>
    </w:p>
    <w:p w:rsidR="00E95408" w:rsidRPr="009708E1" w:rsidRDefault="00E95408" w:rsidP="00E95408">
      <w:pPr>
        <w:suppressAutoHyphens/>
        <w:ind w:firstLine="708"/>
        <w:jc w:val="both"/>
      </w:pPr>
      <w:r>
        <w:t>Операцията/дейността по оползотворяване на отпадъците</w:t>
      </w:r>
      <w:r>
        <w:rPr>
          <w:lang w:val="en-US"/>
        </w:rPr>
        <w:t xml:space="preserve"> (R1</w:t>
      </w:r>
      <w:r>
        <w:t>1</w:t>
      </w:r>
      <w:r>
        <w:rPr>
          <w:lang w:val="en-US"/>
        </w:rPr>
        <w:t>)</w:t>
      </w:r>
      <w:r>
        <w:t xml:space="preserve"> е извършена от </w:t>
      </w:r>
      <w:r w:rsidRPr="00363066">
        <w:rPr>
          <w:lang w:val="en-US"/>
        </w:rPr>
        <w:t>“</w:t>
      </w:r>
      <w:r>
        <w:t>Био-С</w:t>
      </w:r>
      <w:r>
        <w:rPr>
          <w:lang w:val="en-US"/>
        </w:rPr>
        <w:t>”</w:t>
      </w:r>
      <w:r>
        <w:t xml:space="preserve"> </w:t>
      </w:r>
      <w:r w:rsidRPr="00363066">
        <w:t>ООД.</w:t>
      </w:r>
      <w:r>
        <w:t xml:space="preserve"> </w:t>
      </w:r>
    </w:p>
    <w:p w:rsidR="003D44E1" w:rsidRDefault="003D44E1" w:rsidP="0050689B">
      <w:pPr>
        <w:suppressAutoHyphens/>
        <w:ind w:firstLine="708"/>
        <w:jc w:val="both"/>
      </w:pPr>
    </w:p>
    <w:p w:rsidR="005904C3" w:rsidRDefault="005904C3" w:rsidP="0050689B">
      <w:pPr>
        <w:suppressAutoHyphens/>
        <w:ind w:firstLine="708"/>
        <w:jc w:val="both"/>
      </w:pPr>
    </w:p>
    <w:p w:rsidR="00667760" w:rsidRDefault="00667760" w:rsidP="00667760">
      <w:pPr>
        <w:overflowPunct w:val="0"/>
        <w:autoSpaceDE w:val="0"/>
        <w:autoSpaceDN w:val="0"/>
        <w:adjustRightInd w:val="0"/>
        <w:textAlignment w:val="baseline"/>
        <w:outlineLvl w:val="8"/>
        <w:rPr>
          <w:b/>
          <w:color w:val="000000"/>
        </w:rPr>
      </w:pPr>
      <w:r>
        <w:rPr>
          <w:b/>
          <w:color w:val="000000"/>
        </w:rPr>
        <w:t>4.4.4. Обезвреждане на отпадъци</w:t>
      </w:r>
    </w:p>
    <w:p w:rsidR="005D4C6D" w:rsidRDefault="005D4C6D" w:rsidP="006E236F">
      <w:pPr>
        <w:rPr>
          <w:rFonts w:cs="Arial"/>
          <w:szCs w:val="28"/>
          <w:lang w:val="ru-RU"/>
        </w:rPr>
      </w:pPr>
    </w:p>
    <w:p w:rsidR="001E3F2B" w:rsidRPr="00571CFF" w:rsidRDefault="001E3F2B" w:rsidP="001E3F2B">
      <w:pPr>
        <w:jc w:val="both"/>
        <w:rPr>
          <w:rFonts w:cs="Arial"/>
          <w:szCs w:val="28"/>
          <w:u w:val="single"/>
          <w:lang w:val="ru-RU"/>
        </w:rPr>
      </w:pPr>
      <w:r>
        <w:rPr>
          <w:u w:val="single"/>
        </w:rPr>
        <w:t>Условие 11.6</w:t>
      </w:r>
    </w:p>
    <w:p w:rsidR="00E95408" w:rsidRDefault="00E95408" w:rsidP="00E95408">
      <w:pPr>
        <w:suppressAutoHyphens/>
        <w:ind w:firstLine="708"/>
        <w:jc w:val="both"/>
      </w:pPr>
      <w:r>
        <w:t>През отчетният период са предадени отпадъци с код 15 01 10*; 18 02 02*; и 18 02 07* за транспортиране, с цел последващо обезвреждане</w:t>
      </w:r>
      <w:r>
        <w:rPr>
          <w:lang w:val="en-US"/>
        </w:rPr>
        <w:t xml:space="preserve"> – D15</w:t>
      </w:r>
      <w:r>
        <w:t>.</w:t>
      </w:r>
    </w:p>
    <w:p w:rsidR="00E95408" w:rsidRPr="00CE604B" w:rsidRDefault="00E95408" w:rsidP="00E95408">
      <w:pPr>
        <w:suppressAutoHyphens/>
        <w:ind w:firstLine="708"/>
        <w:jc w:val="both"/>
      </w:pPr>
      <w:r>
        <w:t>Операцията/дейността по обезвреждане на отпадъците</w:t>
      </w:r>
      <w:r>
        <w:rPr>
          <w:lang w:val="en-US"/>
        </w:rPr>
        <w:t xml:space="preserve"> (D15)</w:t>
      </w:r>
      <w:r>
        <w:t xml:space="preserve"> е извършена от </w:t>
      </w:r>
      <w:r w:rsidRPr="00363066">
        <w:rPr>
          <w:lang w:val="en-US"/>
        </w:rPr>
        <w:t>“</w:t>
      </w:r>
      <w:r>
        <w:t>Био-С</w:t>
      </w:r>
      <w:r>
        <w:rPr>
          <w:lang w:val="en-US"/>
        </w:rPr>
        <w:t>”</w:t>
      </w:r>
      <w:r>
        <w:t xml:space="preserve"> </w:t>
      </w:r>
      <w:r w:rsidRPr="00363066">
        <w:t>ООД,</w:t>
      </w:r>
      <w:r>
        <w:t xml:space="preserve"> съгласно декларираната информация в съответните идентификационни документи по чл. 12 от </w:t>
      </w:r>
      <w:r w:rsidRPr="00CE604B">
        <w:rPr>
          <w:i/>
        </w:rPr>
        <w:t xml:space="preserve">Наредба </w:t>
      </w:r>
      <w:r w:rsidRPr="00CE604B">
        <w:rPr>
          <w:b/>
          <w:i/>
          <w:color w:val="000000"/>
        </w:rPr>
        <w:t xml:space="preserve">№ </w:t>
      </w:r>
      <w:r w:rsidRPr="00CE604B">
        <w:rPr>
          <w:i/>
          <w:color w:val="000000"/>
        </w:rPr>
        <w:t>1 от 4 юни 2014 г. за реда и образците, по които се предоставя информация за дейностите по отпадъците, както и реда за водене на публични регистри (Дв, бр. 51/2014 г. с изм. и доп.)</w:t>
      </w:r>
      <w:r w:rsidRPr="00CE604B">
        <w:rPr>
          <w:color w:val="000000"/>
        </w:rPr>
        <w:t>.</w:t>
      </w:r>
    </w:p>
    <w:p w:rsidR="00CE604B" w:rsidRDefault="00CE604B" w:rsidP="00667760">
      <w:pPr>
        <w:overflowPunct w:val="0"/>
        <w:autoSpaceDE w:val="0"/>
        <w:autoSpaceDN w:val="0"/>
        <w:adjustRightInd w:val="0"/>
        <w:textAlignment w:val="baseline"/>
        <w:outlineLvl w:val="8"/>
        <w:rPr>
          <w:b/>
          <w:color w:val="000000"/>
        </w:rPr>
      </w:pPr>
    </w:p>
    <w:p w:rsidR="00667760" w:rsidRDefault="00667760" w:rsidP="00667760">
      <w:pPr>
        <w:overflowPunct w:val="0"/>
        <w:autoSpaceDE w:val="0"/>
        <w:autoSpaceDN w:val="0"/>
        <w:adjustRightInd w:val="0"/>
        <w:textAlignment w:val="baseline"/>
        <w:outlineLvl w:val="8"/>
        <w:rPr>
          <w:b/>
          <w:color w:val="000000"/>
        </w:rPr>
      </w:pPr>
      <w:r>
        <w:rPr>
          <w:b/>
          <w:color w:val="000000"/>
        </w:rPr>
        <w:t>4.4.5. Контрол и измерване</w:t>
      </w:r>
    </w:p>
    <w:p w:rsidR="001E3F2B" w:rsidRDefault="001E3F2B" w:rsidP="001E3F2B">
      <w:pPr>
        <w:jc w:val="both"/>
        <w:rPr>
          <w:u w:val="single"/>
        </w:rPr>
      </w:pPr>
    </w:p>
    <w:p w:rsidR="001E3F2B" w:rsidRPr="00571CFF" w:rsidRDefault="001E3F2B" w:rsidP="001E3F2B">
      <w:pPr>
        <w:jc w:val="both"/>
        <w:rPr>
          <w:rFonts w:cs="Arial"/>
          <w:szCs w:val="28"/>
          <w:u w:val="single"/>
          <w:lang w:val="ru-RU"/>
        </w:rPr>
      </w:pPr>
      <w:r>
        <w:rPr>
          <w:u w:val="single"/>
        </w:rPr>
        <w:t>Условие 11.7</w:t>
      </w:r>
    </w:p>
    <w:p w:rsidR="001E3F2B" w:rsidRDefault="001E3F2B" w:rsidP="001E3F2B">
      <w:pPr>
        <w:overflowPunct w:val="0"/>
        <w:autoSpaceDE w:val="0"/>
        <w:autoSpaceDN w:val="0"/>
        <w:adjustRightInd w:val="0"/>
        <w:ind w:firstLine="708"/>
        <w:jc w:val="both"/>
        <w:textAlignment w:val="baseline"/>
        <w:rPr>
          <w:color w:val="000000"/>
        </w:rPr>
      </w:pPr>
      <w:r>
        <w:t xml:space="preserve">Изготвена е и се прилага инструкция за </w:t>
      </w:r>
      <w:r w:rsidRPr="001E3F2B">
        <w:rPr>
          <w:color w:val="000000"/>
        </w:rPr>
        <w:t>измерване или изчисляване на колич</w:t>
      </w:r>
      <w:r>
        <w:rPr>
          <w:color w:val="000000"/>
        </w:rPr>
        <w:t>ествата образувани отпадъци в съответствие с Условие 11.7.2 от КР.</w:t>
      </w:r>
    </w:p>
    <w:p w:rsidR="001E3F2B" w:rsidRDefault="001E3F2B" w:rsidP="001E3F2B">
      <w:pPr>
        <w:overflowPunct w:val="0"/>
        <w:autoSpaceDE w:val="0"/>
        <w:autoSpaceDN w:val="0"/>
        <w:adjustRightInd w:val="0"/>
        <w:ind w:firstLine="708"/>
        <w:jc w:val="both"/>
        <w:textAlignment w:val="baseline"/>
        <w:rPr>
          <w:color w:val="000000"/>
        </w:rPr>
      </w:pPr>
      <w:r>
        <w:rPr>
          <w:color w:val="000000"/>
        </w:rPr>
        <w:t>Прилага се инструкция</w:t>
      </w:r>
      <w:r w:rsidR="001774F7" w:rsidRPr="001774F7">
        <w:rPr>
          <w:color w:val="000000"/>
        </w:rPr>
        <w:t xml:space="preserve"> </w:t>
      </w:r>
      <w:r w:rsidR="001774F7" w:rsidRPr="001E3F2B">
        <w:rPr>
          <w:color w:val="000000"/>
        </w:rPr>
        <w:t xml:space="preserve">за оценка на съответствието на наблюдаваните годишни количества образувани отпадъци с определените такива в условията на разрешителното. Инструкцията включва </w:t>
      </w:r>
      <w:r w:rsidR="001774F7">
        <w:rPr>
          <w:color w:val="000000"/>
        </w:rPr>
        <w:t xml:space="preserve">процедури за </w:t>
      </w:r>
      <w:r w:rsidR="001774F7" w:rsidRPr="001E3F2B">
        <w:rPr>
          <w:color w:val="000000"/>
        </w:rPr>
        <w:t>установяване на причините за несъответствия и пред</w:t>
      </w:r>
      <w:r w:rsidR="001774F7">
        <w:rPr>
          <w:color w:val="000000"/>
        </w:rPr>
        <w:t>приемане на коригиращи действия, в съответствие с Условие 11.7.3 от КР.</w:t>
      </w:r>
    </w:p>
    <w:p w:rsidR="00963FDC" w:rsidRPr="009544E8" w:rsidRDefault="00863E76" w:rsidP="00C967F3">
      <w:pPr>
        <w:pStyle w:val="CharCharCharCharCharCharChar"/>
        <w:jc w:val="both"/>
        <w:rPr>
          <w:rFonts w:ascii="Times New Roman" w:hAnsi="Times New Roman"/>
          <w:color w:val="000000"/>
          <w:lang w:val="bg-BG" w:eastAsia="ar-SA"/>
        </w:rPr>
      </w:pPr>
      <w:r>
        <w:rPr>
          <w:rFonts w:ascii="Times New Roman" w:hAnsi="Times New Roman"/>
          <w:color w:val="000000"/>
          <w:lang w:val="bg-BG"/>
        </w:rPr>
        <w:tab/>
        <w:t>В края на</w:t>
      </w:r>
      <w:r w:rsidRPr="00331474">
        <w:rPr>
          <w:rFonts w:ascii="Times New Roman" w:hAnsi="Times New Roman"/>
          <w:color w:val="000000"/>
          <w:lang w:val="bg-BG"/>
        </w:rPr>
        <w:t xml:space="preserve"> </w:t>
      </w:r>
      <w:r>
        <w:rPr>
          <w:rFonts w:ascii="Times New Roman" w:hAnsi="Times New Roman"/>
          <w:color w:val="000000"/>
          <w:lang w:val="bg-BG"/>
        </w:rPr>
        <w:t xml:space="preserve">календарната година за </w:t>
      </w:r>
      <w:r w:rsidR="00C967F3">
        <w:rPr>
          <w:rFonts w:ascii="Times New Roman" w:hAnsi="Times New Roman"/>
          <w:color w:val="000000"/>
          <w:lang w:val="bg-BG"/>
        </w:rPr>
        <w:t>отчетния</w:t>
      </w:r>
      <w:r w:rsidRPr="00331474">
        <w:rPr>
          <w:rFonts w:ascii="Times New Roman" w:hAnsi="Times New Roman"/>
          <w:color w:val="000000"/>
          <w:lang w:val="bg-BG"/>
        </w:rPr>
        <w:t xml:space="preserve"> период </w:t>
      </w:r>
      <w:r>
        <w:rPr>
          <w:rFonts w:ascii="Times New Roman" w:hAnsi="Times New Roman"/>
          <w:color w:val="000000"/>
          <w:lang w:val="bg-BG"/>
        </w:rPr>
        <w:t>е извършена проверка</w:t>
      </w:r>
      <w:r w:rsidR="0064756B">
        <w:rPr>
          <w:rFonts w:ascii="Times New Roman" w:hAnsi="Times New Roman"/>
          <w:color w:val="000000"/>
          <w:lang w:val="en-US"/>
        </w:rPr>
        <w:t xml:space="preserve"> (1 </w:t>
      </w:r>
      <w:r w:rsidR="0064756B">
        <w:rPr>
          <w:rFonts w:ascii="Times New Roman" w:hAnsi="Times New Roman"/>
          <w:color w:val="000000"/>
          <w:lang w:val="bg-BG"/>
        </w:rPr>
        <w:t>бр.</w:t>
      </w:r>
      <w:r w:rsidR="0064756B">
        <w:rPr>
          <w:rFonts w:ascii="Times New Roman" w:hAnsi="Times New Roman"/>
          <w:color w:val="000000"/>
          <w:lang w:val="en-US"/>
        </w:rPr>
        <w:t>)</w:t>
      </w:r>
      <w:r w:rsidRPr="00331474">
        <w:rPr>
          <w:rFonts w:ascii="Times New Roman" w:hAnsi="Times New Roman"/>
          <w:color w:val="000000"/>
          <w:lang w:val="bg-BG"/>
        </w:rPr>
        <w:t xml:space="preserve"> за установяване на </w:t>
      </w:r>
      <w:r>
        <w:rPr>
          <w:rFonts w:ascii="Times New Roman" w:hAnsi="Times New Roman"/>
          <w:color w:val="000000"/>
          <w:lang w:val="bg-BG"/>
        </w:rPr>
        <w:t>съответствието</w:t>
      </w:r>
      <w:r w:rsidRPr="0050689B">
        <w:rPr>
          <w:color w:val="000000"/>
          <w:lang w:eastAsia="ar-SA"/>
        </w:rPr>
        <w:t xml:space="preserve"> </w:t>
      </w:r>
      <w:r w:rsidRPr="00C967F3">
        <w:rPr>
          <w:rFonts w:ascii="Times New Roman" w:hAnsi="Times New Roman"/>
          <w:color w:val="000000"/>
          <w:lang w:eastAsia="ar-SA"/>
        </w:rPr>
        <w:t xml:space="preserve">на </w:t>
      </w:r>
      <w:r w:rsidR="00C967F3" w:rsidRPr="00C967F3">
        <w:rPr>
          <w:rFonts w:ascii="Times New Roman" w:hAnsi="Times New Roman"/>
          <w:color w:val="000000"/>
        </w:rPr>
        <w:t>годишни количества образувани отпадъци с определените такива в условията на разрешителното.</w:t>
      </w:r>
      <w:r w:rsidR="00C967F3">
        <w:rPr>
          <w:rFonts w:ascii="Times New Roman" w:hAnsi="Times New Roman"/>
          <w:color w:val="000000"/>
          <w:lang w:val="bg-BG" w:eastAsia="ar-SA"/>
        </w:rPr>
        <w:t xml:space="preserve"> </w:t>
      </w:r>
    </w:p>
    <w:p w:rsidR="001E3F2B" w:rsidRPr="001E3F2B" w:rsidRDefault="001774F7" w:rsidP="001774F7">
      <w:pPr>
        <w:overflowPunct w:val="0"/>
        <w:autoSpaceDE w:val="0"/>
        <w:autoSpaceDN w:val="0"/>
        <w:adjustRightInd w:val="0"/>
        <w:ind w:firstLine="708"/>
        <w:jc w:val="both"/>
        <w:textAlignment w:val="baseline"/>
        <w:outlineLvl w:val="6"/>
        <w:rPr>
          <w:color w:val="000000"/>
        </w:rPr>
      </w:pPr>
      <w:r>
        <w:rPr>
          <w:color w:val="000000"/>
        </w:rPr>
        <w:t xml:space="preserve">Всички генерирани отпадъци на територията на производствената площадка се определят в съответствие с </w:t>
      </w:r>
      <w:r>
        <w:t xml:space="preserve">инструкцията за </w:t>
      </w:r>
      <w:r w:rsidRPr="001E3F2B">
        <w:rPr>
          <w:color w:val="000000"/>
        </w:rPr>
        <w:t>измерване или изчисляване на колич</w:t>
      </w:r>
      <w:r>
        <w:rPr>
          <w:color w:val="000000"/>
        </w:rPr>
        <w:t>ествата образувани отпадъци.</w:t>
      </w:r>
    </w:p>
    <w:p w:rsidR="009544E8" w:rsidRDefault="009544E8" w:rsidP="009544E8">
      <w:pPr>
        <w:ind w:firstLine="708"/>
        <w:jc w:val="both"/>
        <w:rPr>
          <w:rFonts w:cs="Arial"/>
          <w:szCs w:val="28"/>
          <w:lang w:val="ru-RU"/>
        </w:rPr>
      </w:pPr>
      <w:r>
        <w:rPr>
          <w:rFonts w:cs="Arial"/>
          <w:szCs w:val="28"/>
          <w:lang w:val="ru-RU"/>
        </w:rPr>
        <w:t>През отчетната година не са установени несъответствия в резултат от прилагането на инструк</w:t>
      </w:r>
      <w:r>
        <w:rPr>
          <w:rFonts w:cs="Arial"/>
          <w:szCs w:val="28"/>
        </w:rPr>
        <w:t>циите</w:t>
      </w:r>
      <w:r>
        <w:rPr>
          <w:rFonts w:cs="Arial"/>
          <w:szCs w:val="28"/>
          <w:lang w:val="ru-RU"/>
        </w:rPr>
        <w:t>.</w:t>
      </w:r>
    </w:p>
    <w:p w:rsidR="00DE2363" w:rsidRDefault="00DE2363" w:rsidP="00667760">
      <w:pPr>
        <w:overflowPunct w:val="0"/>
        <w:autoSpaceDE w:val="0"/>
        <w:autoSpaceDN w:val="0"/>
        <w:adjustRightInd w:val="0"/>
        <w:textAlignment w:val="baseline"/>
        <w:outlineLvl w:val="8"/>
        <w:rPr>
          <w:b/>
          <w:color w:val="000000"/>
        </w:rPr>
      </w:pPr>
    </w:p>
    <w:p w:rsidR="00667760" w:rsidRDefault="00667760" w:rsidP="00667760">
      <w:pPr>
        <w:overflowPunct w:val="0"/>
        <w:autoSpaceDE w:val="0"/>
        <w:autoSpaceDN w:val="0"/>
        <w:adjustRightInd w:val="0"/>
        <w:textAlignment w:val="baseline"/>
        <w:outlineLvl w:val="8"/>
        <w:rPr>
          <w:b/>
          <w:color w:val="000000"/>
        </w:rPr>
      </w:pPr>
      <w:r>
        <w:rPr>
          <w:b/>
          <w:color w:val="000000"/>
        </w:rPr>
        <w:t>4.4.6. Документиране и докладване</w:t>
      </w:r>
    </w:p>
    <w:p w:rsidR="001C1B7F" w:rsidRDefault="001C1B7F" w:rsidP="001C1B7F">
      <w:pPr>
        <w:jc w:val="both"/>
        <w:rPr>
          <w:u w:val="single"/>
        </w:rPr>
      </w:pPr>
    </w:p>
    <w:p w:rsidR="001C1B7F" w:rsidRPr="00571CFF" w:rsidRDefault="00FD4575" w:rsidP="001C1B7F">
      <w:pPr>
        <w:jc w:val="both"/>
        <w:rPr>
          <w:rFonts w:cs="Arial"/>
          <w:szCs w:val="28"/>
          <w:u w:val="single"/>
          <w:lang w:val="ru-RU"/>
        </w:rPr>
      </w:pPr>
      <w:r>
        <w:rPr>
          <w:u w:val="single"/>
        </w:rPr>
        <w:t>Условие 11.9</w:t>
      </w:r>
    </w:p>
    <w:p w:rsidR="00157CD3" w:rsidRDefault="00D20051" w:rsidP="00D20051">
      <w:pPr>
        <w:jc w:val="both"/>
        <w:rPr>
          <w:rFonts w:eastAsia="MS Mincho"/>
          <w:color w:val="000000"/>
        </w:rPr>
      </w:pPr>
      <w:r>
        <w:rPr>
          <w:rFonts w:cs="Arial"/>
          <w:szCs w:val="28"/>
          <w:lang w:val="ru-RU"/>
        </w:rPr>
        <w:tab/>
        <w:t xml:space="preserve">Дейностите по управление на отпадъците се документират и докладват в съответствие с изискванията </w:t>
      </w:r>
      <w:r w:rsidRPr="00D20051">
        <w:rPr>
          <w:rFonts w:eastAsia="MS Mincho"/>
          <w:color w:val="000000"/>
          <w:lang w:val="pl-PL"/>
        </w:rPr>
        <w:t>Н</w:t>
      </w:r>
      <w:r w:rsidRPr="00D20051">
        <w:rPr>
          <w:rFonts w:eastAsia="MS Mincho"/>
          <w:color w:val="000000"/>
        </w:rPr>
        <w:t>аредба</w:t>
      </w:r>
      <w:r w:rsidRPr="00D20051">
        <w:rPr>
          <w:rFonts w:eastAsia="MS Mincho"/>
          <w:color w:val="000000"/>
          <w:lang w:val="pl-PL"/>
        </w:rPr>
        <w:t xml:space="preserve"> № 1 от 4.06.2014 г. за реда и образците, по които </w:t>
      </w:r>
      <w:r w:rsidRPr="00D20051">
        <w:rPr>
          <w:rFonts w:eastAsia="MS Mincho"/>
          <w:color w:val="000000"/>
          <w:lang w:val="pl-PL"/>
        </w:rPr>
        <w:lastRenderedPageBreak/>
        <w:t>се предоставя информация за дейностите по отпадъците, както и реда за водене на публични регистри</w:t>
      </w:r>
      <w:r>
        <w:rPr>
          <w:rFonts w:eastAsia="MS Mincho"/>
          <w:color w:val="000000"/>
        </w:rPr>
        <w:t>, и Условие 11.9.1 от КР.</w:t>
      </w:r>
    </w:p>
    <w:p w:rsidR="00E95408" w:rsidRDefault="00D20051" w:rsidP="00E95408">
      <w:pPr>
        <w:jc w:val="both"/>
        <w:rPr>
          <w:rFonts w:eastAsia="MS Mincho"/>
          <w:color w:val="000000"/>
        </w:rPr>
      </w:pPr>
      <w:r>
        <w:rPr>
          <w:rFonts w:eastAsia="MS Mincho"/>
          <w:color w:val="000000"/>
        </w:rPr>
        <w:tab/>
      </w:r>
      <w:r w:rsidR="00E95408">
        <w:rPr>
          <w:rFonts w:eastAsia="MS Mincho"/>
          <w:color w:val="000000"/>
        </w:rPr>
        <w:t xml:space="preserve">Изготвени са годишни отчети, представени в ИАОС чрез НИСО, съгласно нормативно установените срокове. </w:t>
      </w:r>
    </w:p>
    <w:p w:rsidR="00863E76" w:rsidRPr="00863E76" w:rsidRDefault="00E95408" w:rsidP="00E95408">
      <w:pPr>
        <w:jc w:val="both"/>
        <w:rPr>
          <w:rFonts w:eastAsia="MS Mincho"/>
          <w:color w:val="000000"/>
        </w:rPr>
      </w:pPr>
      <w:r>
        <w:rPr>
          <w:rFonts w:eastAsia="MS Mincho"/>
          <w:color w:val="000000"/>
        </w:rPr>
        <w:tab/>
        <w:t>Всички измервания/изчисления на количествата на образуваните отпадъци се документират в Националната информационна система по отпадъци (НИСО).</w:t>
      </w:r>
      <w:r w:rsidR="00863E76">
        <w:rPr>
          <w:rFonts w:eastAsia="MS Mincho"/>
          <w:color w:val="000000"/>
        </w:rPr>
        <w:tab/>
        <w:t>Цялата документация по отпадъците се съхранява на място, в сроков</w:t>
      </w:r>
      <w:r w:rsidR="00FD4575">
        <w:rPr>
          <w:rFonts w:eastAsia="MS Mincho"/>
          <w:color w:val="000000"/>
        </w:rPr>
        <w:t>ете определени по Условие 11.9.1.1</w:t>
      </w:r>
      <w:r w:rsidR="00863E76">
        <w:rPr>
          <w:rFonts w:eastAsia="MS Mincho"/>
          <w:color w:val="000000"/>
        </w:rPr>
        <w:t xml:space="preserve"> от КР.</w:t>
      </w:r>
    </w:p>
    <w:p w:rsidR="00D20051" w:rsidRDefault="00D20051" w:rsidP="00D20051">
      <w:pPr>
        <w:jc w:val="both"/>
        <w:rPr>
          <w:rFonts w:eastAsia="MS Mincho"/>
          <w:color w:val="000000"/>
        </w:rPr>
      </w:pPr>
      <w:r>
        <w:rPr>
          <w:rFonts w:eastAsia="MS Mincho"/>
          <w:color w:val="000000"/>
        </w:rPr>
        <w:tab/>
      </w:r>
      <w:r w:rsidR="00863E76">
        <w:rPr>
          <w:rFonts w:eastAsia="MS Mincho"/>
          <w:color w:val="000000"/>
        </w:rPr>
        <w:t>Информация за годишното количество на образуваните отпадъци, в съответствие с изискването по Условие 11.9.2 от КР е представена в табл. 4 и 5 от Приложение № 1.</w:t>
      </w:r>
    </w:p>
    <w:p w:rsidR="00E95408" w:rsidRDefault="00E95408" w:rsidP="00DA5CF0">
      <w:pPr>
        <w:rPr>
          <w:b/>
        </w:rPr>
      </w:pPr>
    </w:p>
    <w:p w:rsidR="00DA5CF0" w:rsidRPr="00DA5CF0" w:rsidRDefault="00DA5CF0" w:rsidP="00DA5CF0">
      <w:pPr>
        <w:rPr>
          <w:b/>
        </w:rPr>
      </w:pPr>
      <w:r>
        <w:rPr>
          <w:b/>
        </w:rPr>
        <w:t>4.</w:t>
      </w:r>
      <w:r>
        <w:rPr>
          <w:b/>
          <w:lang w:val="en-US"/>
        </w:rPr>
        <w:t>5</w:t>
      </w:r>
      <w:r w:rsidRPr="003F232B">
        <w:rPr>
          <w:b/>
        </w:rPr>
        <w:t xml:space="preserve">. </w:t>
      </w:r>
      <w:r>
        <w:rPr>
          <w:b/>
        </w:rPr>
        <w:t>Управление на странични животински продукти</w:t>
      </w:r>
    </w:p>
    <w:p w:rsidR="006F5106" w:rsidRDefault="006F5106" w:rsidP="006F5106">
      <w:pPr>
        <w:jc w:val="both"/>
        <w:rPr>
          <w:u w:val="single"/>
        </w:rPr>
      </w:pPr>
    </w:p>
    <w:p w:rsidR="006F5106" w:rsidRPr="00571CFF" w:rsidRDefault="006F5106" w:rsidP="006F5106">
      <w:pPr>
        <w:jc w:val="both"/>
        <w:rPr>
          <w:rFonts w:cs="Arial"/>
          <w:szCs w:val="28"/>
          <w:u w:val="single"/>
          <w:lang w:val="ru-RU"/>
        </w:rPr>
      </w:pPr>
      <w:r>
        <w:rPr>
          <w:u w:val="single"/>
        </w:rPr>
        <w:t>Условие 11А.</w:t>
      </w:r>
      <w:r w:rsidR="00113FE9">
        <w:rPr>
          <w:u w:val="single"/>
        </w:rPr>
        <w:t>1</w:t>
      </w:r>
    </w:p>
    <w:p w:rsidR="006F5106" w:rsidRDefault="00113FE9" w:rsidP="006F5106">
      <w:pPr>
        <w:overflowPunct w:val="0"/>
        <w:autoSpaceDE w:val="0"/>
        <w:autoSpaceDN w:val="0"/>
        <w:adjustRightInd w:val="0"/>
        <w:ind w:firstLine="708"/>
        <w:jc w:val="both"/>
        <w:textAlignment w:val="baseline"/>
      </w:pPr>
      <w:r>
        <w:t>Условието се спазва.</w:t>
      </w:r>
    </w:p>
    <w:p w:rsidR="00113FE9" w:rsidRDefault="00113FE9" w:rsidP="006F5106">
      <w:pPr>
        <w:overflowPunct w:val="0"/>
        <w:autoSpaceDE w:val="0"/>
        <w:autoSpaceDN w:val="0"/>
        <w:adjustRightInd w:val="0"/>
        <w:ind w:firstLine="708"/>
        <w:jc w:val="both"/>
        <w:textAlignment w:val="baseline"/>
      </w:pPr>
      <w:r>
        <w:t>Страничните животински продукти се съб</w:t>
      </w:r>
      <w:r w:rsidR="00A057A9">
        <w:t>ират и съхраняват единствено в</w:t>
      </w:r>
      <w:r>
        <w:t xml:space="preserve"> </w:t>
      </w:r>
      <w:r w:rsidR="00A057A9">
        <w:t xml:space="preserve"> 4 +1 </w:t>
      </w:r>
      <w:r>
        <w:t>водоплътни резервоари/торохранилища (тороеми). Експлоатацията на съоръженията (тороеми) се осъществява в съответствие с технологичния регламент и по начин, не допускащ:</w:t>
      </w:r>
    </w:p>
    <w:p w:rsidR="00113FE9" w:rsidRPr="00113FE9" w:rsidRDefault="00113FE9" w:rsidP="00113FE9">
      <w:pPr>
        <w:pStyle w:val="ListParagraph"/>
        <w:numPr>
          <w:ilvl w:val="0"/>
          <w:numId w:val="24"/>
        </w:numPr>
        <w:overflowPunct w:val="0"/>
        <w:autoSpaceDE w:val="0"/>
        <w:autoSpaceDN w:val="0"/>
        <w:adjustRightInd w:val="0"/>
        <w:jc w:val="both"/>
        <w:textAlignment w:val="baseline"/>
        <w:rPr>
          <w:rFonts w:ascii="Times New Roman" w:hAnsi="Times New Roman"/>
          <w:color w:val="000000"/>
          <w:sz w:val="24"/>
          <w:szCs w:val="24"/>
        </w:rPr>
      </w:pPr>
      <w:r>
        <w:rPr>
          <w:rFonts w:ascii="Times New Roman" w:hAnsi="Times New Roman"/>
          <w:sz w:val="24"/>
          <w:szCs w:val="24"/>
        </w:rPr>
        <w:t>П</w:t>
      </w:r>
      <w:r w:rsidRPr="00113FE9">
        <w:rPr>
          <w:rFonts w:ascii="Times New Roman" w:hAnsi="Times New Roman"/>
          <w:sz w:val="24"/>
          <w:szCs w:val="24"/>
        </w:rPr>
        <w:t xml:space="preserve">реминаване/миграция на съхраняваните вещества през стените или дъното на резервоара; </w:t>
      </w:r>
    </w:p>
    <w:p w:rsidR="00113FE9" w:rsidRPr="00113FE9" w:rsidRDefault="00113FE9" w:rsidP="00113FE9">
      <w:pPr>
        <w:pStyle w:val="ListParagraph"/>
        <w:numPr>
          <w:ilvl w:val="0"/>
          <w:numId w:val="24"/>
        </w:numPr>
        <w:overflowPunct w:val="0"/>
        <w:autoSpaceDE w:val="0"/>
        <w:autoSpaceDN w:val="0"/>
        <w:adjustRightInd w:val="0"/>
        <w:jc w:val="both"/>
        <w:textAlignment w:val="baseline"/>
        <w:rPr>
          <w:rFonts w:ascii="Times New Roman" w:hAnsi="Times New Roman"/>
          <w:color w:val="000000"/>
          <w:sz w:val="24"/>
          <w:szCs w:val="24"/>
        </w:rPr>
      </w:pPr>
      <w:r>
        <w:rPr>
          <w:rFonts w:ascii="Times New Roman" w:hAnsi="Times New Roman"/>
          <w:sz w:val="24"/>
          <w:szCs w:val="24"/>
        </w:rPr>
        <w:t>Разливи, вкл. от препълване и изнасяне на материал извън съоръжението за съхранение;</w:t>
      </w:r>
    </w:p>
    <w:p w:rsidR="00113FE9" w:rsidRPr="00113FE9" w:rsidRDefault="00113FE9" w:rsidP="00970047">
      <w:pPr>
        <w:pStyle w:val="ListParagraph"/>
        <w:numPr>
          <w:ilvl w:val="0"/>
          <w:numId w:val="24"/>
        </w:numPr>
        <w:overflowPunct w:val="0"/>
        <w:autoSpaceDE w:val="0"/>
        <w:autoSpaceDN w:val="0"/>
        <w:adjustRightInd w:val="0"/>
        <w:spacing w:after="0"/>
        <w:ind w:left="1066" w:hanging="357"/>
        <w:jc w:val="both"/>
        <w:textAlignment w:val="baseline"/>
        <w:rPr>
          <w:rFonts w:ascii="Times New Roman" w:hAnsi="Times New Roman"/>
          <w:color w:val="000000"/>
          <w:sz w:val="24"/>
          <w:szCs w:val="24"/>
        </w:rPr>
      </w:pPr>
      <w:r>
        <w:rPr>
          <w:rFonts w:ascii="Times New Roman" w:hAnsi="Times New Roman"/>
          <w:sz w:val="24"/>
          <w:szCs w:val="24"/>
        </w:rPr>
        <w:t>Постъпване на повърхностни води в съоръжението за съхраняване на тор.</w:t>
      </w:r>
    </w:p>
    <w:p w:rsidR="00F134B3" w:rsidRDefault="00F134B3" w:rsidP="00DE772E">
      <w:pPr>
        <w:jc w:val="both"/>
        <w:rPr>
          <w:rFonts w:cs="Arial"/>
          <w:szCs w:val="28"/>
          <w:lang w:val="ru-RU"/>
        </w:rPr>
      </w:pPr>
    </w:p>
    <w:p w:rsidR="00DE772E" w:rsidRPr="00571CFF" w:rsidRDefault="00113FE9" w:rsidP="00DE772E">
      <w:pPr>
        <w:jc w:val="both"/>
        <w:rPr>
          <w:rFonts w:cs="Arial"/>
          <w:szCs w:val="28"/>
          <w:u w:val="single"/>
          <w:lang w:val="ru-RU"/>
        </w:rPr>
      </w:pPr>
      <w:r>
        <w:rPr>
          <w:rFonts w:cs="Arial"/>
          <w:szCs w:val="28"/>
          <w:lang w:val="ru-RU"/>
        </w:rPr>
        <w:t xml:space="preserve"> </w:t>
      </w:r>
      <w:r w:rsidR="00DE772E">
        <w:rPr>
          <w:u w:val="single"/>
        </w:rPr>
        <w:t>Условие 11А.2</w:t>
      </w:r>
    </w:p>
    <w:p w:rsidR="00DE772E" w:rsidRPr="00861057" w:rsidRDefault="00DE772E" w:rsidP="00DE772E">
      <w:pPr>
        <w:overflowPunct w:val="0"/>
        <w:autoSpaceDE w:val="0"/>
        <w:autoSpaceDN w:val="0"/>
        <w:adjustRightInd w:val="0"/>
        <w:ind w:firstLine="709"/>
        <w:jc w:val="both"/>
        <w:textAlignment w:val="baseline"/>
      </w:pPr>
      <w:r>
        <w:t>Условието се спазва</w:t>
      </w:r>
      <w:r w:rsidRPr="00571CFF">
        <w:t xml:space="preserve">. </w:t>
      </w:r>
    </w:p>
    <w:p w:rsidR="00F134B3" w:rsidRDefault="00DE772E" w:rsidP="00DE772E">
      <w:pPr>
        <w:jc w:val="both"/>
      </w:pPr>
      <w:r>
        <w:rPr>
          <w:b/>
          <w:color w:val="000000"/>
        </w:rPr>
        <w:tab/>
      </w:r>
      <w:r w:rsidRPr="00331474">
        <w:rPr>
          <w:color w:val="000000"/>
        </w:rPr>
        <w:t xml:space="preserve">Разработена е и се прилага инструкция </w:t>
      </w:r>
      <w:r w:rsidRPr="00DE772E">
        <w:t xml:space="preserve">за оценка на съответствието на съхраняването </w:t>
      </w:r>
      <w:r>
        <w:t>на странични животински продукти с изискванията по Условие 11А.1</w:t>
      </w:r>
      <w:r w:rsidRPr="00DE772E">
        <w:t>, установяване на причините за несъответствията и предприемане на коригиращи действия</w:t>
      </w:r>
      <w:r w:rsidR="000C3AD0">
        <w:t xml:space="preserve">. </w:t>
      </w:r>
    </w:p>
    <w:p w:rsidR="00F134B3" w:rsidRDefault="00F134B3" w:rsidP="00F134B3">
      <w:pPr>
        <w:ind w:firstLine="708"/>
        <w:jc w:val="both"/>
        <w:rPr>
          <w:color w:val="000000"/>
        </w:rPr>
      </w:pPr>
      <w:r w:rsidRPr="00331474">
        <w:rPr>
          <w:color w:val="000000"/>
        </w:rPr>
        <w:t>През отчетният период са извършени</w:t>
      </w:r>
      <w:r>
        <w:rPr>
          <w:color w:val="000000"/>
        </w:rPr>
        <w:t xml:space="preserve"> </w:t>
      </w:r>
      <w:r w:rsidRPr="00011C65">
        <w:rPr>
          <w:color w:val="000000"/>
        </w:rPr>
        <w:t xml:space="preserve">общо </w:t>
      </w:r>
      <w:r w:rsidR="00DE2363">
        <w:rPr>
          <w:color w:val="000000"/>
        </w:rPr>
        <w:t>12</w:t>
      </w:r>
      <w:r w:rsidRPr="00011C65">
        <w:rPr>
          <w:color w:val="000000"/>
        </w:rPr>
        <w:t xml:space="preserve"> бр. регулярни (ежемесечни)</w:t>
      </w:r>
      <w:r w:rsidRPr="00331474">
        <w:rPr>
          <w:color w:val="000000"/>
        </w:rPr>
        <w:t xml:space="preserve"> проверки </w:t>
      </w:r>
      <w:r>
        <w:rPr>
          <w:color w:val="000000"/>
        </w:rPr>
        <w:t>по отношение функционалното състояние на съоръженията за съхраняване на странични животински продукти (тороеми), включващи визуал</w:t>
      </w:r>
      <w:r w:rsidR="00A61448">
        <w:rPr>
          <w:color w:val="000000"/>
        </w:rPr>
        <w:t xml:space="preserve">ни огледи за наличие на течове и </w:t>
      </w:r>
      <w:r w:rsidRPr="00A61448">
        <w:rPr>
          <w:color w:val="000000"/>
        </w:rPr>
        <w:t>разпространение на неприятни миризми</w:t>
      </w:r>
      <w:r>
        <w:rPr>
          <w:color w:val="000000"/>
        </w:rPr>
        <w:t>.</w:t>
      </w:r>
      <w:r w:rsidRPr="005E483D">
        <w:rPr>
          <w:color w:val="000000"/>
        </w:rPr>
        <w:t xml:space="preserve"> </w:t>
      </w:r>
      <w:r>
        <w:rPr>
          <w:color w:val="000000"/>
        </w:rPr>
        <w:t xml:space="preserve">Не са установени несъответствия.  </w:t>
      </w:r>
    </w:p>
    <w:p w:rsidR="00F134B3" w:rsidRDefault="00F134B3" w:rsidP="00F134B3">
      <w:pPr>
        <w:ind w:firstLine="708"/>
        <w:jc w:val="both"/>
        <w:rPr>
          <w:color w:val="000000"/>
        </w:rPr>
      </w:pPr>
      <w:r>
        <w:rPr>
          <w:color w:val="000000"/>
        </w:rPr>
        <w:t xml:space="preserve">Техническото състояние на тороемите се проверява периодично, като при всяко изчерпване на торната маса се правят визуални огледи и проверки по отношение на целостта на изолационната система и водоплътността. Не са установени несъответствия.  </w:t>
      </w:r>
    </w:p>
    <w:p w:rsidR="00F134B3" w:rsidRPr="00DE772E" w:rsidRDefault="00F134B3" w:rsidP="00DE772E">
      <w:pPr>
        <w:jc w:val="both"/>
        <w:rPr>
          <w:rFonts w:cs="Arial"/>
          <w:lang w:val="ru-RU"/>
        </w:rPr>
      </w:pPr>
    </w:p>
    <w:p w:rsidR="00C11615" w:rsidRPr="00571CFF" w:rsidRDefault="00C11615" w:rsidP="00C11615">
      <w:pPr>
        <w:jc w:val="both"/>
        <w:rPr>
          <w:rFonts w:cs="Arial"/>
          <w:szCs w:val="28"/>
          <w:u w:val="single"/>
          <w:lang w:val="ru-RU"/>
        </w:rPr>
      </w:pPr>
      <w:r>
        <w:rPr>
          <w:u w:val="single"/>
        </w:rPr>
        <w:t>Условие 11А.4.1</w:t>
      </w:r>
    </w:p>
    <w:p w:rsidR="00DE2363" w:rsidRPr="003B20E6" w:rsidRDefault="00C11615" w:rsidP="00DE2363">
      <w:pPr>
        <w:jc w:val="both"/>
        <w:rPr>
          <w:color w:val="000000"/>
        </w:rPr>
      </w:pPr>
      <w:r>
        <w:rPr>
          <w:b/>
          <w:color w:val="000000"/>
        </w:rPr>
        <w:tab/>
      </w:r>
      <w:r w:rsidR="001215B7">
        <w:rPr>
          <w:color w:val="000000"/>
        </w:rPr>
        <w:t>Образуваното количество</w:t>
      </w:r>
      <w:r>
        <w:rPr>
          <w:color w:val="000000"/>
        </w:rPr>
        <w:t xml:space="preserve"> торна маса е относимо за производствен</w:t>
      </w:r>
      <w:r w:rsidR="001215B7">
        <w:rPr>
          <w:color w:val="000000"/>
        </w:rPr>
        <w:t>ия</w:t>
      </w:r>
      <w:r>
        <w:rPr>
          <w:color w:val="000000"/>
        </w:rPr>
        <w:t xml:space="preserve"> капацитет, съответстващ на броя на отгледаните животни през отчетната година</w:t>
      </w:r>
      <w:r w:rsidR="001215B7">
        <w:rPr>
          <w:color w:val="000000"/>
        </w:rPr>
        <w:t xml:space="preserve"> и прилаганата техника за хранене/угояване</w:t>
      </w:r>
      <w:r>
        <w:rPr>
          <w:color w:val="000000"/>
        </w:rPr>
        <w:t xml:space="preserve">. </w:t>
      </w:r>
      <w:r w:rsidR="00DE2363">
        <w:rPr>
          <w:color w:val="000000"/>
        </w:rPr>
        <w:t>За посочения период</w:t>
      </w:r>
      <w:r w:rsidR="00562214">
        <w:rPr>
          <w:color w:val="000000"/>
        </w:rPr>
        <w:t>,</w:t>
      </w:r>
      <w:r w:rsidR="00DE2363" w:rsidRPr="00EF36A3">
        <w:rPr>
          <w:color w:val="000000"/>
        </w:rPr>
        <w:t xml:space="preserve"> формираните количест</w:t>
      </w:r>
      <w:r w:rsidR="00390811">
        <w:rPr>
          <w:color w:val="000000"/>
        </w:rPr>
        <w:t xml:space="preserve">ва торна маса, възлизат на </w:t>
      </w:r>
      <w:r w:rsidR="00562214">
        <w:rPr>
          <w:color w:val="000000"/>
        </w:rPr>
        <w:t>23 611</w:t>
      </w:r>
      <w:r w:rsidR="00DE2363" w:rsidRPr="00EF36A3">
        <w:rPr>
          <w:color w:val="000000"/>
        </w:rPr>
        <w:t xml:space="preserve"> </w:t>
      </w:r>
      <w:r w:rsidR="00DE2363" w:rsidRPr="00EF36A3">
        <w:rPr>
          <w:color w:val="000000"/>
          <w:lang w:val="en-US"/>
        </w:rPr>
        <w:t>m</w:t>
      </w:r>
      <w:r w:rsidR="00DE2363" w:rsidRPr="00EF36A3">
        <w:rPr>
          <w:color w:val="000000"/>
          <w:vertAlign w:val="superscript"/>
          <w:lang w:val="en-US"/>
        </w:rPr>
        <w:t>3</w:t>
      </w:r>
      <w:r w:rsidR="00DE2363" w:rsidRPr="00EF36A3">
        <w:rPr>
          <w:color w:val="000000"/>
          <w:lang w:val="en-US"/>
        </w:rPr>
        <w:t>/yr.</w:t>
      </w:r>
    </w:p>
    <w:p w:rsidR="00A057A9" w:rsidRDefault="00A057A9" w:rsidP="00C11615">
      <w:pPr>
        <w:jc w:val="both"/>
        <w:rPr>
          <w:color w:val="000000"/>
        </w:rPr>
      </w:pPr>
    </w:p>
    <w:p w:rsidR="00A61448" w:rsidRDefault="00A61448" w:rsidP="00C11615">
      <w:pPr>
        <w:jc w:val="both"/>
        <w:rPr>
          <w:color w:val="000000"/>
        </w:rPr>
      </w:pPr>
    </w:p>
    <w:p w:rsidR="00A057A9" w:rsidRPr="00571CFF" w:rsidRDefault="00F134B3" w:rsidP="00A057A9">
      <w:pPr>
        <w:jc w:val="both"/>
        <w:rPr>
          <w:rFonts w:cs="Arial"/>
          <w:szCs w:val="28"/>
          <w:u w:val="single"/>
          <w:lang w:val="ru-RU"/>
        </w:rPr>
      </w:pPr>
      <w:r>
        <w:rPr>
          <w:u w:val="single"/>
        </w:rPr>
        <w:lastRenderedPageBreak/>
        <w:t>Условие 11А.4</w:t>
      </w:r>
      <w:r w:rsidR="00A057A9">
        <w:rPr>
          <w:u w:val="single"/>
        </w:rPr>
        <w:t>.2</w:t>
      </w:r>
    </w:p>
    <w:p w:rsidR="00A057A9" w:rsidRPr="00861057" w:rsidRDefault="00A057A9" w:rsidP="00A057A9">
      <w:pPr>
        <w:overflowPunct w:val="0"/>
        <w:autoSpaceDE w:val="0"/>
        <w:autoSpaceDN w:val="0"/>
        <w:adjustRightInd w:val="0"/>
        <w:ind w:firstLine="709"/>
        <w:jc w:val="both"/>
        <w:textAlignment w:val="baseline"/>
      </w:pPr>
      <w:r>
        <w:t>Условието се спазва</w:t>
      </w:r>
      <w:r w:rsidRPr="00571CFF">
        <w:t xml:space="preserve">. </w:t>
      </w:r>
    </w:p>
    <w:p w:rsidR="00F134B3" w:rsidRDefault="00562214" w:rsidP="00F134B3">
      <w:pPr>
        <w:ind w:firstLine="708"/>
        <w:jc w:val="both"/>
        <w:rPr>
          <w:color w:val="000000"/>
        </w:rPr>
      </w:pPr>
      <w:r>
        <w:rPr>
          <w:color w:val="000000"/>
        </w:rPr>
        <w:t>За 2022</w:t>
      </w:r>
      <w:r w:rsidR="00A057A9" w:rsidRPr="0004417B">
        <w:rPr>
          <w:color w:val="000000"/>
        </w:rPr>
        <w:t xml:space="preserve"> г. </w:t>
      </w:r>
      <w:r w:rsidR="00A057A9" w:rsidRPr="002C35D4">
        <w:rPr>
          <w:color w:val="000000"/>
        </w:rPr>
        <w:t xml:space="preserve">са предадени общо </w:t>
      </w:r>
      <w:r w:rsidR="00B14B28" w:rsidRPr="00B14B28">
        <w:rPr>
          <w:color w:val="000000"/>
        </w:rPr>
        <w:t>14</w:t>
      </w:r>
      <w:r w:rsidR="00B14B28">
        <w:rPr>
          <w:color w:val="000000"/>
        </w:rPr>
        <w:t xml:space="preserve"> </w:t>
      </w:r>
      <w:r>
        <w:rPr>
          <w:color w:val="000000"/>
        </w:rPr>
        <w:t>950</w:t>
      </w:r>
      <w:r w:rsidR="00A057A9" w:rsidRPr="00B14B28">
        <w:rPr>
          <w:color w:val="000000"/>
        </w:rPr>
        <w:t xml:space="preserve"> </w:t>
      </w:r>
      <w:r w:rsidR="00A057A9" w:rsidRPr="00B14B28">
        <w:rPr>
          <w:color w:val="000000"/>
          <w:lang w:val="en-US"/>
        </w:rPr>
        <w:t>m</w:t>
      </w:r>
      <w:r w:rsidR="00A057A9" w:rsidRPr="00B14B28">
        <w:rPr>
          <w:color w:val="000000"/>
          <w:vertAlign w:val="superscript"/>
          <w:lang w:val="en-US"/>
        </w:rPr>
        <w:t>3</w:t>
      </w:r>
      <w:r w:rsidR="00A057A9" w:rsidRPr="0004417B">
        <w:rPr>
          <w:color w:val="000000"/>
        </w:rPr>
        <w:t xml:space="preserve"> торна маса за наторяване на земеделски земи. </w:t>
      </w:r>
    </w:p>
    <w:p w:rsidR="0070525B" w:rsidRDefault="00A057A9" w:rsidP="000672FF">
      <w:pPr>
        <w:ind w:firstLine="708"/>
        <w:jc w:val="both"/>
        <w:rPr>
          <w:color w:val="000000"/>
        </w:rPr>
      </w:pPr>
      <w:r w:rsidRPr="0004417B">
        <w:rPr>
          <w:color w:val="000000"/>
        </w:rPr>
        <w:t>Количествата са предадени</w:t>
      </w:r>
      <w:r w:rsidR="00F134B3">
        <w:rPr>
          <w:color w:val="000000"/>
        </w:rPr>
        <w:t xml:space="preserve"> на база договор</w:t>
      </w:r>
      <w:r w:rsidRPr="0004417B">
        <w:rPr>
          <w:color w:val="000000"/>
        </w:rPr>
        <w:t xml:space="preserve"> с </w:t>
      </w:r>
      <w:r w:rsidR="003D2199">
        <w:rPr>
          <w:color w:val="000000"/>
        </w:rPr>
        <w:t xml:space="preserve">ЕТ </w:t>
      </w:r>
      <w:r w:rsidR="003D2199">
        <w:rPr>
          <w:color w:val="000000"/>
          <w:lang w:val="en-US"/>
        </w:rPr>
        <w:t>“</w:t>
      </w:r>
      <w:r w:rsidR="003D2199">
        <w:rPr>
          <w:color w:val="000000"/>
        </w:rPr>
        <w:t>Цанко Комерс</w:t>
      </w:r>
      <w:r w:rsidR="003D2199">
        <w:rPr>
          <w:color w:val="000000"/>
          <w:lang w:val="en-US"/>
        </w:rPr>
        <w:t>”</w:t>
      </w:r>
      <w:r w:rsidR="003D2199">
        <w:rPr>
          <w:color w:val="000000"/>
        </w:rPr>
        <w:t xml:space="preserve"> (</w:t>
      </w:r>
      <w:r w:rsidR="003D2199" w:rsidRPr="003D2199">
        <w:rPr>
          <w:color w:val="222222"/>
        </w:rPr>
        <w:t>10</w:t>
      </w:r>
      <w:r w:rsidR="003D2199">
        <w:rPr>
          <w:color w:val="222222"/>
        </w:rPr>
        <w:t xml:space="preserve"> </w:t>
      </w:r>
      <w:r w:rsidR="003D2199" w:rsidRPr="003D2199">
        <w:rPr>
          <w:color w:val="222222"/>
        </w:rPr>
        <w:t>825</w:t>
      </w:r>
      <w:r w:rsidR="003D2199">
        <w:rPr>
          <w:color w:val="000000"/>
        </w:rPr>
        <w:t xml:space="preserve"> </w:t>
      </w:r>
      <w:r w:rsidR="003D2199" w:rsidRPr="00B14B28">
        <w:rPr>
          <w:color w:val="000000"/>
          <w:lang w:val="en-US"/>
        </w:rPr>
        <w:t>m</w:t>
      </w:r>
      <w:r w:rsidR="003D2199" w:rsidRPr="00B14B28">
        <w:rPr>
          <w:color w:val="000000"/>
          <w:vertAlign w:val="superscript"/>
          <w:lang w:val="en-US"/>
        </w:rPr>
        <w:t>3</w:t>
      </w:r>
      <w:r w:rsidR="003D2199">
        <w:rPr>
          <w:color w:val="000000"/>
        </w:rPr>
        <w:t xml:space="preserve">), </w:t>
      </w:r>
      <w:r w:rsidR="003D2199">
        <w:rPr>
          <w:color w:val="000000"/>
          <w:lang w:val="en-US"/>
        </w:rPr>
        <w:t>“</w:t>
      </w:r>
      <w:r w:rsidR="003D2199">
        <w:rPr>
          <w:color w:val="000000"/>
        </w:rPr>
        <w:t>Борисов Агро</w:t>
      </w:r>
      <w:r w:rsidR="003D2199">
        <w:rPr>
          <w:color w:val="000000"/>
          <w:lang w:val="en-US"/>
        </w:rPr>
        <w:t>”</w:t>
      </w:r>
      <w:r w:rsidR="003D2199">
        <w:rPr>
          <w:color w:val="000000"/>
        </w:rPr>
        <w:t xml:space="preserve"> ЕООД (</w:t>
      </w:r>
      <w:r w:rsidR="000672FF">
        <w:rPr>
          <w:color w:val="222222"/>
        </w:rPr>
        <w:t>4125</w:t>
      </w:r>
      <w:r w:rsidR="003D2199">
        <w:rPr>
          <w:color w:val="000000"/>
        </w:rPr>
        <w:t xml:space="preserve"> </w:t>
      </w:r>
      <w:r w:rsidR="003D2199" w:rsidRPr="00B14B28">
        <w:rPr>
          <w:color w:val="000000"/>
          <w:lang w:val="en-US"/>
        </w:rPr>
        <w:t>m</w:t>
      </w:r>
      <w:r w:rsidR="003D2199" w:rsidRPr="00B14B28">
        <w:rPr>
          <w:color w:val="000000"/>
          <w:vertAlign w:val="superscript"/>
          <w:lang w:val="en-US"/>
        </w:rPr>
        <w:t>3</w:t>
      </w:r>
      <w:r w:rsidR="003D2199">
        <w:rPr>
          <w:color w:val="000000"/>
        </w:rPr>
        <w:t>)</w:t>
      </w:r>
      <w:r w:rsidRPr="002C35D4">
        <w:rPr>
          <w:color w:val="000000"/>
        </w:rPr>
        <w:t>, за наторяване на</w:t>
      </w:r>
      <w:r w:rsidRPr="002C35D4">
        <w:rPr>
          <w:color w:val="000000"/>
          <w:lang w:val="en-US"/>
        </w:rPr>
        <w:t xml:space="preserve"> </w:t>
      </w:r>
      <w:r w:rsidR="00F134B3">
        <w:rPr>
          <w:color w:val="000000"/>
        </w:rPr>
        <w:t>обработвани</w:t>
      </w:r>
      <w:r w:rsidRPr="002C35D4">
        <w:rPr>
          <w:color w:val="000000"/>
        </w:rPr>
        <w:t xml:space="preserve"> земеде</w:t>
      </w:r>
      <w:r w:rsidR="00F134B3">
        <w:rPr>
          <w:color w:val="000000"/>
        </w:rPr>
        <w:t>лски площи.  Копие от договора е представен</w:t>
      </w:r>
      <w:r w:rsidRPr="002C35D4">
        <w:rPr>
          <w:color w:val="000000"/>
        </w:rPr>
        <w:t xml:space="preserve"> в Приложение № 2.</w:t>
      </w:r>
    </w:p>
    <w:p w:rsidR="0070525B" w:rsidRDefault="0070525B" w:rsidP="0070525B">
      <w:pPr>
        <w:ind w:firstLine="708"/>
        <w:jc w:val="both"/>
        <w:rPr>
          <w:color w:val="000000"/>
        </w:rPr>
      </w:pPr>
      <w:r>
        <w:rPr>
          <w:color w:val="000000"/>
        </w:rPr>
        <w:t>Схема на съоръженията, използвани за съхранение и отстояване на торната маса, са представени в Приложение № 3.</w:t>
      </w:r>
    </w:p>
    <w:p w:rsidR="00A057A9" w:rsidRDefault="00A057A9" w:rsidP="00C11615">
      <w:pPr>
        <w:jc w:val="both"/>
        <w:rPr>
          <w:color w:val="000000"/>
        </w:rPr>
      </w:pPr>
    </w:p>
    <w:p w:rsidR="006C347D" w:rsidRDefault="006C347D" w:rsidP="000C3AD0">
      <w:pPr>
        <w:jc w:val="both"/>
        <w:rPr>
          <w:color w:val="000000"/>
        </w:rPr>
      </w:pPr>
    </w:p>
    <w:p w:rsidR="007203BB" w:rsidRPr="00DA5CF0" w:rsidRDefault="007203BB" w:rsidP="007203BB">
      <w:pPr>
        <w:rPr>
          <w:b/>
        </w:rPr>
      </w:pPr>
      <w:r>
        <w:rPr>
          <w:b/>
        </w:rPr>
        <w:t>4.6</w:t>
      </w:r>
      <w:r w:rsidRPr="003F232B">
        <w:rPr>
          <w:b/>
        </w:rPr>
        <w:t xml:space="preserve">. </w:t>
      </w:r>
      <w:r>
        <w:rPr>
          <w:b/>
        </w:rPr>
        <w:t>Шум в околната среда</w:t>
      </w:r>
    </w:p>
    <w:p w:rsidR="007203BB" w:rsidRDefault="007203BB" w:rsidP="007203BB">
      <w:pPr>
        <w:jc w:val="both"/>
        <w:rPr>
          <w:u w:val="single"/>
        </w:rPr>
      </w:pPr>
    </w:p>
    <w:p w:rsidR="007203BB" w:rsidRPr="00385EF0" w:rsidRDefault="007203BB" w:rsidP="007203BB">
      <w:pPr>
        <w:jc w:val="both"/>
        <w:rPr>
          <w:b/>
        </w:rPr>
      </w:pPr>
      <w:r w:rsidRPr="00385EF0">
        <w:rPr>
          <w:b/>
        </w:rPr>
        <w:t xml:space="preserve">4.6.1. </w:t>
      </w:r>
      <w:r w:rsidR="00385EF0" w:rsidRPr="00385EF0">
        <w:rPr>
          <w:b/>
        </w:rPr>
        <w:t>Жалби и оплаквания на живущи около площадката</w:t>
      </w:r>
    </w:p>
    <w:p w:rsidR="000672FF" w:rsidRPr="00385EF0" w:rsidRDefault="00385EF0" w:rsidP="007203BB">
      <w:pPr>
        <w:jc w:val="both"/>
      </w:pPr>
      <w:r w:rsidRPr="00385EF0">
        <w:tab/>
        <w:t>През отчетната година не са постъпвали, съответно регистрирани жалби и оплаквания за шум</w:t>
      </w:r>
      <w:r>
        <w:t>, причинен от производствената площадка.</w:t>
      </w:r>
    </w:p>
    <w:p w:rsidR="007203BB" w:rsidRDefault="007203BB" w:rsidP="007203BB">
      <w:pPr>
        <w:jc w:val="both"/>
        <w:rPr>
          <w:u w:val="single"/>
        </w:rPr>
      </w:pPr>
    </w:p>
    <w:p w:rsidR="000672FF" w:rsidRPr="000672FF" w:rsidRDefault="00385EF0" w:rsidP="000672FF">
      <w:pPr>
        <w:rPr>
          <w:rFonts w:cs="Arial"/>
          <w:b/>
          <w:szCs w:val="28"/>
          <w:lang w:val="ru-RU"/>
        </w:rPr>
      </w:pPr>
      <w:r w:rsidRPr="00385EF0">
        <w:rPr>
          <w:rFonts w:cs="Arial"/>
          <w:b/>
          <w:szCs w:val="28"/>
          <w:lang w:val="ru-RU"/>
        </w:rPr>
        <w:t>4.6.2. Наблюдения на обща звукова мощност</w:t>
      </w:r>
    </w:p>
    <w:p w:rsidR="000672FF" w:rsidRDefault="000672FF" w:rsidP="000672FF">
      <w:pPr>
        <w:suppressAutoHyphens/>
        <w:overflowPunct w:val="0"/>
        <w:autoSpaceDE w:val="0"/>
        <w:ind w:firstLine="708"/>
        <w:jc w:val="both"/>
        <w:rPr>
          <w:b/>
          <w:color w:val="0000FF"/>
        </w:rPr>
      </w:pPr>
      <w:r>
        <w:rPr>
          <w:rFonts w:cs="Arial"/>
          <w:szCs w:val="28"/>
          <w:lang w:val="ru-RU"/>
        </w:rPr>
        <w:t xml:space="preserve">През 2022 г. не са извършвани </w:t>
      </w:r>
      <w:r w:rsidRPr="00385EF0">
        <w:t xml:space="preserve">собствени периодични измервания </w:t>
      </w:r>
      <w:r>
        <w:t>на нива на шум в околната среда.</w:t>
      </w:r>
    </w:p>
    <w:p w:rsidR="00B14B28" w:rsidRDefault="00B14B28" w:rsidP="00B14B28">
      <w:pPr>
        <w:shd w:val="clear" w:color="auto" w:fill="FFFFFF"/>
        <w:ind w:firstLine="720"/>
        <w:jc w:val="both"/>
      </w:pPr>
      <w:r w:rsidRPr="00385EF0">
        <w:t>Съгласно установената честота за мониторинг следващите измервания ще бъ</w:t>
      </w:r>
      <w:r>
        <w:t>дат направени през 2023</w:t>
      </w:r>
      <w:r w:rsidRPr="00385EF0">
        <w:rPr>
          <w:lang w:val="ru-RU"/>
        </w:rPr>
        <w:t xml:space="preserve"> </w:t>
      </w:r>
      <w:r w:rsidRPr="00385EF0">
        <w:t>г., като резултатите от тях ще бъдат предста</w:t>
      </w:r>
      <w:r>
        <w:t>вени с годишният доклад през 2024</w:t>
      </w:r>
      <w:r w:rsidRPr="00385EF0">
        <w:t xml:space="preserve"> г. </w:t>
      </w:r>
    </w:p>
    <w:p w:rsidR="00385EF0" w:rsidRDefault="00385EF0" w:rsidP="006A2158">
      <w:pPr>
        <w:spacing w:before="120"/>
        <w:ind w:firstLine="709"/>
        <w:jc w:val="both"/>
        <w:rPr>
          <w:rFonts w:eastAsia="MS Mincho"/>
          <w:bCs/>
          <w:color w:val="000000"/>
          <w:lang w:eastAsia="en-US"/>
        </w:rPr>
      </w:pPr>
      <w:r>
        <w:rPr>
          <w:rFonts w:eastAsia="MS Mincho"/>
          <w:bCs/>
          <w:color w:val="000000"/>
          <w:lang w:eastAsia="en-US"/>
        </w:rPr>
        <w:t xml:space="preserve">Разработени са и се прилагат следните </w:t>
      </w:r>
      <w:r w:rsidRPr="00385EF0">
        <w:rPr>
          <w:rFonts w:eastAsia="MS Mincho"/>
          <w:bCs/>
          <w:color w:val="000000"/>
          <w:lang w:eastAsia="en-US"/>
        </w:rPr>
        <w:t>инструкция</w:t>
      </w:r>
      <w:r>
        <w:rPr>
          <w:rFonts w:eastAsia="MS Mincho"/>
          <w:bCs/>
          <w:color w:val="000000"/>
          <w:lang w:eastAsia="en-US"/>
        </w:rPr>
        <w:t xml:space="preserve"> в съответствие с Условие 12 от КР:</w:t>
      </w:r>
    </w:p>
    <w:p w:rsidR="00385EF0" w:rsidRDefault="00385EF0" w:rsidP="00385EF0">
      <w:pPr>
        <w:pStyle w:val="ListParagraph"/>
        <w:numPr>
          <w:ilvl w:val="0"/>
          <w:numId w:val="25"/>
        </w:numPr>
        <w:jc w:val="both"/>
        <w:rPr>
          <w:rFonts w:ascii="Times New Roman" w:eastAsia="MS Mincho" w:hAnsi="Times New Roman"/>
          <w:bCs/>
          <w:color w:val="000000"/>
          <w:sz w:val="24"/>
          <w:szCs w:val="24"/>
        </w:rPr>
      </w:pPr>
      <w:r w:rsidRPr="00385EF0">
        <w:rPr>
          <w:rFonts w:ascii="Times New Roman" w:eastAsia="MS Mincho" w:hAnsi="Times New Roman"/>
          <w:bCs/>
          <w:color w:val="000000"/>
          <w:sz w:val="24"/>
          <w:szCs w:val="24"/>
        </w:rPr>
        <w:t xml:space="preserve">Инструкция за оценка на съответствието на установените еквивалентни нива на шума по границата на производствената площадка и в местата на въздействие с разрешените такива, установяване на причините за допуснатите несъответствия и предприемане на коригиращи действия, съгласно Условие </w:t>
      </w:r>
      <w:r>
        <w:rPr>
          <w:rFonts w:ascii="Times New Roman" w:eastAsia="MS Mincho" w:hAnsi="Times New Roman"/>
          <w:bCs/>
          <w:color w:val="000000"/>
          <w:sz w:val="24"/>
          <w:szCs w:val="24"/>
        </w:rPr>
        <w:t>12.2.3 от КР;</w:t>
      </w:r>
    </w:p>
    <w:p w:rsidR="00385EF0" w:rsidRPr="00385EF0" w:rsidRDefault="00385EF0" w:rsidP="00385EF0">
      <w:pPr>
        <w:pStyle w:val="ListParagraph"/>
        <w:numPr>
          <w:ilvl w:val="0"/>
          <w:numId w:val="25"/>
        </w:numPr>
        <w:jc w:val="both"/>
        <w:rPr>
          <w:rFonts w:ascii="Times New Roman" w:eastAsia="MS Mincho" w:hAnsi="Times New Roman"/>
          <w:bCs/>
          <w:color w:val="000000"/>
          <w:sz w:val="24"/>
          <w:szCs w:val="24"/>
        </w:rPr>
      </w:pPr>
      <w:r w:rsidRPr="00385EF0">
        <w:rPr>
          <w:rFonts w:ascii="Times New Roman" w:eastAsia="MS Mincho" w:hAnsi="Times New Roman"/>
          <w:color w:val="000000"/>
          <w:sz w:val="24"/>
          <w:szCs w:val="24"/>
          <w:lang w:val="ru-RU"/>
        </w:rPr>
        <w:t xml:space="preserve">Инструкция за наблюдение на показателите за </w:t>
      </w:r>
      <w:r w:rsidRPr="00385EF0">
        <w:rPr>
          <w:rFonts w:ascii="Times New Roman" w:eastAsia="MS Mincho" w:hAnsi="Times New Roman"/>
          <w:color w:val="000000"/>
          <w:sz w:val="24"/>
          <w:szCs w:val="24"/>
        </w:rPr>
        <w:t>общата звукова мощност на площадката, еквивалентните нива на шум в определени точки по границата на площадката, и еквивалентните нива на шум в мястото на въздействие.</w:t>
      </w:r>
    </w:p>
    <w:p w:rsidR="00157CD3" w:rsidRPr="00385EF0" w:rsidRDefault="00385EF0" w:rsidP="00385EF0">
      <w:pPr>
        <w:ind w:firstLine="708"/>
        <w:jc w:val="both"/>
        <w:rPr>
          <w:rFonts w:cs="Arial"/>
          <w:lang w:val="ru-RU"/>
        </w:rPr>
      </w:pPr>
      <w:r>
        <w:rPr>
          <w:rFonts w:cs="Arial"/>
          <w:lang w:val="ru-RU"/>
        </w:rPr>
        <w:t>Всички резултати от прилагеното на инструкциите се документират в специализирани дневници, съгласно Условие 12.3.1 и Условие 12.3.2 от КР, и се съхраняват на място.</w:t>
      </w:r>
    </w:p>
    <w:p w:rsidR="00385EF0" w:rsidRDefault="00385EF0" w:rsidP="00385EF0">
      <w:pPr>
        <w:jc w:val="both"/>
        <w:rPr>
          <w:rFonts w:cs="Arial"/>
          <w:szCs w:val="28"/>
          <w:lang w:val="ru-RU"/>
        </w:rPr>
      </w:pPr>
      <w:r>
        <w:rPr>
          <w:rFonts w:cs="Arial"/>
          <w:szCs w:val="28"/>
          <w:lang w:val="ru-RU"/>
        </w:rPr>
        <w:tab/>
        <w:t>През отчетната година не са установени несъответствия в резултат от прилагането на инструкциите.</w:t>
      </w:r>
    </w:p>
    <w:p w:rsidR="006708BB" w:rsidRDefault="006708BB" w:rsidP="00385EF0">
      <w:pPr>
        <w:jc w:val="both"/>
        <w:rPr>
          <w:rFonts w:cs="Arial"/>
          <w:szCs w:val="28"/>
          <w:lang w:val="ru-RU"/>
        </w:rPr>
      </w:pPr>
    </w:p>
    <w:p w:rsidR="00385EF0" w:rsidRPr="000672FF" w:rsidRDefault="00385EF0" w:rsidP="00385EF0">
      <w:pPr>
        <w:rPr>
          <w:rFonts w:cs="Arial"/>
          <w:szCs w:val="28"/>
          <w:lang w:val="ru-RU"/>
        </w:rPr>
      </w:pPr>
      <w:r>
        <w:rPr>
          <w:rFonts w:cs="Arial"/>
          <w:szCs w:val="28"/>
          <w:lang w:val="ru-RU"/>
        </w:rPr>
        <w:t xml:space="preserve"> </w:t>
      </w:r>
      <w:r>
        <w:rPr>
          <w:b/>
        </w:rPr>
        <w:t>4.7</w:t>
      </w:r>
      <w:r w:rsidRPr="003F232B">
        <w:rPr>
          <w:b/>
        </w:rPr>
        <w:t xml:space="preserve">. </w:t>
      </w:r>
      <w:r>
        <w:rPr>
          <w:b/>
        </w:rPr>
        <w:t>Опазване на почвите и подземните води от замърсяване</w:t>
      </w:r>
    </w:p>
    <w:p w:rsidR="00157CD3" w:rsidRDefault="00157CD3" w:rsidP="006E236F">
      <w:pPr>
        <w:rPr>
          <w:rFonts w:cs="Arial"/>
          <w:szCs w:val="28"/>
          <w:lang w:val="ru-RU"/>
        </w:rPr>
      </w:pPr>
    </w:p>
    <w:p w:rsidR="001C1B7F" w:rsidRPr="00653E55" w:rsidRDefault="00653E55" w:rsidP="006E236F">
      <w:pPr>
        <w:rPr>
          <w:rFonts w:cs="Arial"/>
          <w:b/>
          <w:szCs w:val="28"/>
          <w:lang w:val="ru-RU"/>
        </w:rPr>
      </w:pPr>
      <w:r w:rsidRPr="00653E55">
        <w:rPr>
          <w:rFonts w:cs="Arial"/>
          <w:b/>
          <w:szCs w:val="28"/>
          <w:lang w:val="ru-RU"/>
        </w:rPr>
        <w:t>4.7.1. Опазване на почвите</w:t>
      </w:r>
    </w:p>
    <w:p w:rsidR="001C1B7F" w:rsidRDefault="001C1B7F" w:rsidP="006E236F">
      <w:pPr>
        <w:rPr>
          <w:rFonts w:cs="Arial"/>
          <w:szCs w:val="28"/>
          <w:lang w:val="ru-RU"/>
        </w:rPr>
      </w:pPr>
    </w:p>
    <w:p w:rsidR="008E0549" w:rsidRDefault="008E0549" w:rsidP="006E236F">
      <w:pPr>
        <w:rPr>
          <w:rFonts w:cs="Arial"/>
          <w:szCs w:val="28"/>
          <w:lang w:val="ru-RU"/>
        </w:rPr>
      </w:pPr>
      <w:r>
        <w:rPr>
          <w:u w:val="single"/>
        </w:rPr>
        <w:t>Условие 13.1</w:t>
      </w:r>
    </w:p>
    <w:p w:rsidR="008E0549" w:rsidRDefault="008E0549" w:rsidP="006E236F">
      <w:pPr>
        <w:rPr>
          <w:rFonts w:cs="Arial"/>
          <w:szCs w:val="28"/>
          <w:lang w:val="ru-RU"/>
        </w:rPr>
      </w:pPr>
      <w:r>
        <w:rPr>
          <w:rFonts w:cs="Arial"/>
          <w:szCs w:val="28"/>
          <w:lang w:val="ru-RU"/>
        </w:rPr>
        <w:tab/>
        <w:t>Условието се сазва.</w:t>
      </w:r>
    </w:p>
    <w:p w:rsidR="008E0549" w:rsidRDefault="008E0549" w:rsidP="008E0549">
      <w:pPr>
        <w:jc w:val="both"/>
        <w:rPr>
          <w:rFonts w:cs="Arial"/>
          <w:szCs w:val="28"/>
          <w:lang w:val="ru-RU"/>
        </w:rPr>
      </w:pPr>
      <w:r>
        <w:rPr>
          <w:rFonts w:cs="Arial"/>
          <w:szCs w:val="28"/>
          <w:lang w:val="ru-RU"/>
        </w:rPr>
        <w:lastRenderedPageBreak/>
        <w:tab/>
        <w:t>При експлоатацията а обекта, вкл. при осъществяване на технологичните операции по отглеждане на свине и управление на оборски тор, не се допуска пряко и непряко отвеждане на приоритетни, опасни или вредни вещества в подземните води.</w:t>
      </w:r>
    </w:p>
    <w:p w:rsidR="00653E55" w:rsidRDefault="00653E55" w:rsidP="00653E55">
      <w:pPr>
        <w:ind w:firstLine="708"/>
        <w:jc w:val="both"/>
        <w:rPr>
          <w:rFonts w:eastAsia="MS Mincho"/>
          <w:bCs/>
          <w:color w:val="000000"/>
          <w:lang w:eastAsia="en-US"/>
        </w:rPr>
      </w:pPr>
      <w:r>
        <w:rPr>
          <w:rFonts w:eastAsia="MS Mincho"/>
          <w:bCs/>
          <w:color w:val="000000"/>
          <w:lang w:eastAsia="en-US"/>
        </w:rPr>
        <w:t xml:space="preserve">Разработени са и се прилагат следните </w:t>
      </w:r>
      <w:r w:rsidRPr="00385EF0">
        <w:rPr>
          <w:rFonts w:eastAsia="MS Mincho"/>
          <w:bCs/>
          <w:color w:val="000000"/>
          <w:lang w:eastAsia="en-US"/>
        </w:rPr>
        <w:t>инструкция</w:t>
      </w:r>
      <w:r>
        <w:rPr>
          <w:rFonts w:eastAsia="MS Mincho"/>
          <w:bCs/>
          <w:color w:val="000000"/>
          <w:lang w:eastAsia="en-US"/>
        </w:rPr>
        <w:t xml:space="preserve"> в съответствие с Условие 13.1 от КР:</w:t>
      </w:r>
    </w:p>
    <w:p w:rsidR="00653E55" w:rsidRPr="00653E55" w:rsidRDefault="00653E55" w:rsidP="00653E55">
      <w:pPr>
        <w:pStyle w:val="ListParagraph"/>
        <w:numPr>
          <w:ilvl w:val="0"/>
          <w:numId w:val="27"/>
        </w:numPr>
        <w:jc w:val="both"/>
        <w:rPr>
          <w:rFonts w:ascii="Times New Roman" w:hAnsi="Times New Roman"/>
          <w:sz w:val="24"/>
          <w:szCs w:val="24"/>
          <w:lang w:val="ru-RU"/>
        </w:rPr>
      </w:pPr>
      <w:r w:rsidRPr="00653E55">
        <w:rPr>
          <w:rFonts w:ascii="Times New Roman" w:hAnsi="Times New Roman"/>
          <w:color w:val="000000"/>
          <w:sz w:val="24"/>
          <w:szCs w:val="24"/>
        </w:rPr>
        <w:t>Инструкция за периодична проверка за наличие на течове от тръбопроводи и оборудване, разположени на открито, установяване на причините и отстраняване на течовете</w:t>
      </w:r>
      <w:r>
        <w:rPr>
          <w:rFonts w:ascii="Times New Roman" w:hAnsi="Times New Roman"/>
          <w:color w:val="000000"/>
          <w:sz w:val="24"/>
          <w:szCs w:val="24"/>
        </w:rPr>
        <w:t>;</w:t>
      </w:r>
    </w:p>
    <w:p w:rsidR="008D54C6" w:rsidRPr="008D54C6" w:rsidRDefault="008E0549" w:rsidP="008D54C6">
      <w:pPr>
        <w:pStyle w:val="ListParagraph"/>
        <w:numPr>
          <w:ilvl w:val="0"/>
          <w:numId w:val="27"/>
        </w:numPr>
        <w:jc w:val="both"/>
        <w:rPr>
          <w:rFonts w:ascii="Times New Roman" w:hAnsi="Times New Roman"/>
          <w:sz w:val="24"/>
          <w:szCs w:val="24"/>
          <w:lang w:val="ru-RU"/>
        </w:rPr>
      </w:pPr>
      <w:r>
        <w:rPr>
          <w:rFonts w:ascii="Times New Roman" w:hAnsi="Times New Roman"/>
          <w:color w:val="000000"/>
          <w:sz w:val="24"/>
          <w:szCs w:val="24"/>
        </w:rPr>
        <w:t>Инструкция за предотвратяване наличие на течности в резервоари и технологично оборудване или тръбопроводи, от които са установени течове до момента на отстраняването им.</w:t>
      </w:r>
      <w:r w:rsidR="008D54C6" w:rsidRPr="008D54C6">
        <w:rPr>
          <w:rFonts w:ascii="Times New Roman" w:hAnsi="Times New Roman"/>
          <w:color w:val="000000"/>
          <w:sz w:val="24"/>
          <w:szCs w:val="24"/>
        </w:rPr>
        <w:t xml:space="preserve"> </w:t>
      </w:r>
    </w:p>
    <w:p w:rsidR="008E0549" w:rsidRPr="008D54C6" w:rsidRDefault="008D54C6" w:rsidP="008D54C6">
      <w:pPr>
        <w:pStyle w:val="ListParagraph"/>
        <w:numPr>
          <w:ilvl w:val="0"/>
          <w:numId w:val="27"/>
        </w:numPr>
        <w:jc w:val="both"/>
        <w:rPr>
          <w:rFonts w:ascii="Times New Roman" w:hAnsi="Times New Roman"/>
          <w:sz w:val="24"/>
          <w:szCs w:val="24"/>
          <w:lang w:val="ru-RU"/>
        </w:rPr>
      </w:pPr>
      <w:r w:rsidRPr="00653E55">
        <w:rPr>
          <w:rFonts w:ascii="Times New Roman" w:hAnsi="Times New Roman"/>
          <w:color w:val="000000"/>
          <w:sz w:val="24"/>
          <w:szCs w:val="24"/>
        </w:rPr>
        <w:t>Инструкция за отстраняване на открити разливи от вещества/ препарати, които могат да замърсят почвата/ подземните води.</w:t>
      </w:r>
    </w:p>
    <w:p w:rsidR="00653E55" w:rsidRPr="00653E55" w:rsidRDefault="00653E55" w:rsidP="00653E55">
      <w:pPr>
        <w:pStyle w:val="ListParagraph"/>
        <w:numPr>
          <w:ilvl w:val="0"/>
          <w:numId w:val="27"/>
        </w:numPr>
        <w:jc w:val="both"/>
        <w:rPr>
          <w:rFonts w:ascii="Times New Roman" w:hAnsi="Times New Roman"/>
          <w:sz w:val="24"/>
          <w:szCs w:val="24"/>
          <w:lang w:val="ru-RU"/>
        </w:rPr>
      </w:pPr>
      <w:r w:rsidRPr="00653E55">
        <w:rPr>
          <w:rFonts w:ascii="Times New Roman" w:hAnsi="Times New Roman"/>
          <w:color w:val="000000"/>
          <w:sz w:val="24"/>
          <w:szCs w:val="24"/>
        </w:rPr>
        <w:t xml:space="preserve">Инструкция за периодична проверка </w:t>
      </w:r>
      <w:r w:rsidR="008D54C6">
        <w:rPr>
          <w:rFonts w:ascii="Times New Roman" w:hAnsi="Times New Roman"/>
          <w:color w:val="000000"/>
          <w:sz w:val="24"/>
          <w:szCs w:val="24"/>
        </w:rPr>
        <w:t>и поддръжка на канализационната система за отпадъчни води и водоплътната изгребна яма</w:t>
      </w:r>
      <w:r w:rsidRPr="00653E55">
        <w:rPr>
          <w:rFonts w:ascii="Times New Roman" w:hAnsi="Times New Roman"/>
          <w:color w:val="000000"/>
          <w:sz w:val="24"/>
          <w:szCs w:val="24"/>
        </w:rPr>
        <w:t xml:space="preserve">. </w:t>
      </w:r>
    </w:p>
    <w:p w:rsidR="00653E55" w:rsidRPr="00653E55" w:rsidRDefault="00653E55" w:rsidP="00653E55">
      <w:pPr>
        <w:ind w:firstLine="708"/>
        <w:jc w:val="both"/>
        <w:rPr>
          <w:rFonts w:cs="Arial"/>
          <w:lang w:val="ru-RU"/>
        </w:rPr>
      </w:pPr>
      <w:r>
        <w:rPr>
          <w:rFonts w:cs="Arial"/>
          <w:lang w:val="ru-RU"/>
        </w:rPr>
        <w:t>Всички резултати от прилагеното на инструкциите се документират в специализирани</w:t>
      </w:r>
      <w:r w:rsidR="008D54C6">
        <w:rPr>
          <w:rFonts w:cs="Arial"/>
          <w:lang w:val="ru-RU"/>
        </w:rPr>
        <w:t xml:space="preserve"> дневници, съгласно Условие 13.4</w:t>
      </w:r>
      <w:r>
        <w:rPr>
          <w:rFonts w:cs="Arial"/>
          <w:lang w:val="ru-RU"/>
        </w:rPr>
        <w:t>.1 и се съхраняват на място.</w:t>
      </w:r>
    </w:p>
    <w:p w:rsidR="00653E55" w:rsidRPr="00653E55" w:rsidRDefault="00653E55" w:rsidP="00653E55">
      <w:pPr>
        <w:ind w:firstLine="708"/>
        <w:jc w:val="both"/>
        <w:rPr>
          <w:rFonts w:cs="Arial"/>
          <w:szCs w:val="28"/>
          <w:lang w:val="ru-RU"/>
        </w:rPr>
      </w:pPr>
      <w:r w:rsidRPr="00653E55">
        <w:rPr>
          <w:rFonts w:cs="Arial"/>
          <w:szCs w:val="28"/>
          <w:lang w:val="ru-RU"/>
        </w:rPr>
        <w:t>През отчетната година не са установени несъответствия в резултат от прилагането на инструкциите.</w:t>
      </w:r>
      <w:r>
        <w:rPr>
          <w:rFonts w:cs="Arial"/>
          <w:szCs w:val="28"/>
          <w:lang w:val="ru-RU"/>
        </w:rPr>
        <w:t xml:space="preserve"> </w:t>
      </w:r>
    </w:p>
    <w:p w:rsidR="00554C33" w:rsidRDefault="00653E55" w:rsidP="00653E55">
      <w:pPr>
        <w:overflowPunct w:val="0"/>
        <w:autoSpaceDE w:val="0"/>
        <w:autoSpaceDN w:val="0"/>
        <w:adjustRightInd w:val="0"/>
        <w:ind w:right="-1"/>
        <w:jc w:val="both"/>
        <w:textAlignment w:val="baseline"/>
        <w:rPr>
          <w:color w:val="000000"/>
        </w:rPr>
      </w:pPr>
      <w:r>
        <w:rPr>
          <w:color w:val="000000"/>
        </w:rPr>
        <w:tab/>
      </w:r>
    </w:p>
    <w:p w:rsidR="001215B7" w:rsidRDefault="001215B7" w:rsidP="00653E55">
      <w:pPr>
        <w:overflowPunct w:val="0"/>
        <w:autoSpaceDE w:val="0"/>
        <w:autoSpaceDN w:val="0"/>
        <w:adjustRightInd w:val="0"/>
        <w:ind w:right="-1"/>
        <w:jc w:val="both"/>
        <w:textAlignment w:val="baseline"/>
        <w:rPr>
          <w:color w:val="000000"/>
        </w:rPr>
      </w:pPr>
    </w:p>
    <w:p w:rsidR="00653E55" w:rsidRPr="00653E55" w:rsidRDefault="00653E55" w:rsidP="00653E55">
      <w:pPr>
        <w:rPr>
          <w:rFonts w:cs="Arial"/>
          <w:b/>
          <w:szCs w:val="28"/>
          <w:lang w:val="ru-RU"/>
        </w:rPr>
      </w:pPr>
      <w:r>
        <w:rPr>
          <w:rFonts w:cs="Arial"/>
          <w:b/>
          <w:szCs w:val="28"/>
          <w:lang w:val="ru-RU"/>
        </w:rPr>
        <w:t>4.7.2</w:t>
      </w:r>
      <w:r w:rsidRPr="00653E55">
        <w:rPr>
          <w:rFonts w:cs="Arial"/>
          <w:b/>
          <w:szCs w:val="28"/>
          <w:lang w:val="ru-RU"/>
        </w:rPr>
        <w:t xml:space="preserve">. </w:t>
      </w:r>
      <w:r>
        <w:rPr>
          <w:rFonts w:cs="Arial"/>
          <w:b/>
          <w:szCs w:val="28"/>
          <w:lang w:val="ru-RU"/>
        </w:rPr>
        <w:t xml:space="preserve">Мониторинг </w:t>
      </w:r>
    </w:p>
    <w:p w:rsidR="00653E55" w:rsidRPr="008D54C6" w:rsidRDefault="008D54C6" w:rsidP="008D54C6">
      <w:pPr>
        <w:spacing w:before="120" w:after="120"/>
        <w:rPr>
          <w:rFonts w:cs="Arial"/>
          <w:b/>
          <w:szCs w:val="28"/>
          <w:lang w:val="ru-RU"/>
        </w:rPr>
      </w:pPr>
      <w:r w:rsidRPr="008D54C6">
        <w:rPr>
          <w:rFonts w:cs="Arial"/>
          <w:b/>
          <w:szCs w:val="28"/>
          <w:lang w:val="ru-RU"/>
        </w:rPr>
        <w:t>4.7.2.1. Почвен мониторинг</w:t>
      </w:r>
    </w:p>
    <w:p w:rsidR="00653E55" w:rsidRDefault="00653E55" w:rsidP="00653E55">
      <w:pPr>
        <w:overflowPunct w:val="0"/>
        <w:autoSpaceDE w:val="0"/>
        <w:autoSpaceDN w:val="0"/>
        <w:adjustRightInd w:val="0"/>
        <w:ind w:right="-1"/>
        <w:jc w:val="both"/>
        <w:textAlignment w:val="baseline"/>
        <w:rPr>
          <w:color w:val="000000"/>
        </w:rPr>
      </w:pPr>
      <w:r>
        <w:rPr>
          <w:u w:val="single"/>
        </w:rPr>
        <w:t>Условие 13.</w:t>
      </w:r>
      <w:r w:rsidR="00241A02">
        <w:rPr>
          <w:u w:val="single"/>
        </w:rPr>
        <w:t>2</w:t>
      </w:r>
      <w:r>
        <w:rPr>
          <w:u w:val="single"/>
        </w:rPr>
        <w:t>.1</w:t>
      </w:r>
    </w:p>
    <w:p w:rsidR="00653E55" w:rsidRDefault="00653E55" w:rsidP="00653E55">
      <w:pPr>
        <w:overflowPunct w:val="0"/>
        <w:autoSpaceDE w:val="0"/>
        <w:autoSpaceDN w:val="0"/>
        <w:adjustRightInd w:val="0"/>
        <w:ind w:right="-1"/>
        <w:jc w:val="both"/>
        <w:textAlignment w:val="baseline"/>
        <w:rPr>
          <w:color w:val="000000"/>
        </w:rPr>
      </w:pPr>
      <w:r>
        <w:rPr>
          <w:color w:val="000000"/>
        </w:rPr>
        <w:tab/>
        <w:t xml:space="preserve">Условието </w:t>
      </w:r>
      <w:r w:rsidR="006708BB">
        <w:rPr>
          <w:color w:val="000000"/>
        </w:rPr>
        <w:t>се спазва.</w:t>
      </w:r>
    </w:p>
    <w:p w:rsidR="000672FF" w:rsidRDefault="000672FF" w:rsidP="000672FF">
      <w:pPr>
        <w:shd w:val="clear" w:color="auto" w:fill="FFFFFF"/>
        <w:ind w:firstLine="720"/>
        <w:jc w:val="both"/>
      </w:pPr>
      <w:r>
        <w:rPr>
          <w:rFonts w:cs="Arial"/>
          <w:szCs w:val="28"/>
          <w:lang w:val="ru-RU"/>
        </w:rPr>
        <w:t xml:space="preserve">През 2022 г. е извършен </w:t>
      </w:r>
      <w:r>
        <w:rPr>
          <w:color w:val="000000"/>
          <w:lang w:eastAsia="ar-SA"/>
        </w:rPr>
        <w:t>почвен мониторинг</w:t>
      </w:r>
      <w:r w:rsidRPr="00653E55">
        <w:rPr>
          <w:color w:val="000000"/>
          <w:lang w:eastAsia="ar-SA"/>
        </w:rPr>
        <w:t xml:space="preserve"> по показателите</w:t>
      </w:r>
      <w:r>
        <w:rPr>
          <w:color w:val="000000"/>
          <w:lang w:eastAsia="ar-SA"/>
        </w:rPr>
        <w:t>, съгласно Условие 13.2.1 от КР. Резултатите от анализите са представени в табл. 7 от Приложение № 1.</w:t>
      </w:r>
      <w:r w:rsidRPr="00653E55">
        <w:t xml:space="preserve"> </w:t>
      </w:r>
    </w:p>
    <w:p w:rsidR="000672FF" w:rsidRDefault="000672FF" w:rsidP="000672FF">
      <w:pPr>
        <w:shd w:val="clear" w:color="auto" w:fill="FFFFFF"/>
        <w:ind w:firstLine="720"/>
        <w:jc w:val="both"/>
      </w:pPr>
      <w:r w:rsidRPr="00385EF0">
        <w:t>Съгласно установената честота за мониторинг</w:t>
      </w:r>
      <w:r>
        <w:t>,</w:t>
      </w:r>
      <w:r w:rsidRPr="00385EF0">
        <w:t xml:space="preserve"> измервания ще бъдат направени през 20</w:t>
      </w:r>
      <w:r w:rsidR="006708BB">
        <w:t>25</w:t>
      </w:r>
      <w:r w:rsidRPr="00385EF0">
        <w:rPr>
          <w:lang w:val="ru-RU"/>
        </w:rPr>
        <w:t xml:space="preserve"> </w:t>
      </w:r>
      <w:r w:rsidRPr="00385EF0">
        <w:t>г., като резултатите от тях ще бъдат представени с годишният докл</w:t>
      </w:r>
      <w:r w:rsidR="006708BB">
        <w:t>ад през 2026</w:t>
      </w:r>
      <w:r w:rsidRPr="00385EF0">
        <w:t xml:space="preserve"> г. </w:t>
      </w:r>
    </w:p>
    <w:p w:rsidR="00653E55" w:rsidRDefault="00653E55" w:rsidP="00653E55">
      <w:pPr>
        <w:ind w:firstLine="708"/>
        <w:jc w:val="both"/>
        <w:rPr>
          <w:color w:val="000000"/>
        </w:rPr>
      </w:pPr>
      <w:r>
        <w:rPr>
          <w:color w:val="000000"/>
        </w:rPr>
        <w:t>Схема на постоянните пунктове за мониторинг на почвите,</w:t>
      </w:r>
      <w:r w:rsidR="0041021F">
        <w:rPr>
          <w:color w:val="000000"/>
        </w:rPr>
        <w:t xml:space="preserve"> са представени в Приложение № </w:t>
      </w:r>
      <w:r w:rsidR="0041021F">
        <w:rPr>
          <w:color w:val="000000"/>
          <w:lang w:val="en-US"/>
        </w:rPr>
        <w:t>4</w:t>
      </w:r>
      <w:r>
        <w:rPr>
          <w:color w:val="000000"/>
        </w:rPr>
        <w:t>.</w:t>
      </w:r>
    </w:p>
    <w:p w:rsidR="00653E55" w:rsidRDefault="00653E55" w:rsidP="00653E55">
      <w:pPr>
        <w:overflowPunct w:val="0"/>
        <w:autoSpaceDE w:val="0"/>
        <w:autoSpaceDN w:val="0"/>
        <w:adjustRightInd w:val="0"/>
        <w:ind w:right="-1"/>
        <w:jc w:val="both"/>
        <w:textAlignment w:val="baseline"/>
        <w:rPr>
          <w:color w:val="000000"/>
        </w:rPr>
      </w:pPr>
    </w:p>
    <w:p w:rsidR="008D54C6" w:rsidRPr="00653E55" w:rsidRDefault="008D54C6" w:rsidP="008D54C6">
      <w:pPr>
        <w:rPr>
          <w:rFonts w:cs="Arial"/>
          <w:b/>
          <w:szCs w:val="28"/>
          <w:lang w:val="ru-RU"/>
        </w:rPr>
      </w:pPr>
      <w:r>
        <w:rPr>
          <w:rFonts w:cs="Arial"/>
          <w:b/>
          <w:szCs w:val="28"/>
          <w:lang w:val="ru-RU"/>
        </w:rPr>
        <w:t>4.7.2</w:t>
      </w:r>
      <w:r w:rsidRPr="00653E55">
        <w:rPr>
          <w:rFonts w:cs="Arial"/>
          <w:b/>
          <w:szCs w:val="28"/>
          <w:lang w:val="ru-RU"/>
        </w:rPr>
        <w:t>.</w:t>
      </w:r>
      <w:r w:rsidR="00E93E90">
        <w:rPr>
          <w:rFonts w:cs="Arial"/>
          <w:b/>
          <w:szCs w:val="28"/>
          <w:lang w:val="ru-RU"/>
        </w:rPr>
        <w:t>2.</w:t>
      </w:r>
      <w:r w:rsidRPr="00653E55">
        <w:rPr>
          <w:rFonts w:cs="Arial"/>
          <w:b/>
          <w:szCs w:val="28"/>
          <w:lang w:val="ru-RU"/>
        </w:rPr>
        <w:t xml:space="preserve"> </w:t>
      </w:r>
      <w:r w:rsidR="00E93E90">
        <w:rPr>
          <w:rFonts w:cs="Arial"/>
          <w:b/>
          <w:szCs w:val="28"/>
          <w:lang w:val="ru-RU"/>
        </w:rPr>
        <w:t>Мониторинг</w:t>
      </w:r>
      <w:r w:rsidRPr="00653E55">
        <w:rPr>
          <w:rFonts w:cs="Arial"/>
          <w:b/>
          <w:szCs w:val="28"/>
          <w:lang w:val="ru-RU"/>
        </w:rPr>
        <w:t xml:space="preserve"> на </w:t>
      </w:r>
      <w:r>
        <w:rPr>
          <w:rFonts w:cs="Arial"/>
          <w:b/>
          <w:szCs w:val="28"/>
          <w:lang w:val="ru-RU"/>
        </w:rPr>
        <w:t>подземни води</w:t>
      </w:r>
    </w:p>
    <w:p w:rsidR="008D54C6" w:rsidRDefault="008D54C6" w:rsidP="008D54C6">
      <w:pPr>
        <w:rPr>
          <w:rFonts w:cs="Arial"/>
          <w:szCs w:val="28"/>
          <w:lang w:val="ru-RU"/>
        </w:rPr>
      </w:pPr>
    </w:p>
    <w:p w:rsidR="008D54C6" w:rsidRDefault="008D54C6" w:rsidP="008D54C6">
      <w:pPr>
        <w:rPr>
          <w:rFonts w:cs="Arial"/>
          <w:szCs w:val="28"/>
          <w:lang w:val="ru-RU"/>
        </w:rPr>
      </w:pPr>
      <w:r>
        <w:rPr>
          <w:u w:val="single"/>
        </w:rPr>
        <w:t>Условие 13.</w:t>
      </w:r>
      <w:r w:rsidR="00E93E90">
        <w:rPr>
          <w:u w:val="single"/>
        </w:rPr>
        <w:t>3</w:t>
      </w:r>
    </w:p>
    <w:p w:rsidR="00E93E90" w:rsidRDefault="008D54C6" w:rsidP="00E93E90">
      <w:pPr>
        <w:rPr>
          <w:rFonts w:cs="Arial"/>
          <w:szCs w:val="28"/>
          <w:lang w:val="ru-RU"/>
        </w:rPr>
      </w:pPr>
      <w:r>
        <w:rPr>
          <w:rFonts w:cs="Arial"/>
          <w:szCs w:val="28"/>
          <w:lang w:val="ru-RU"/>
        </w:rPr>
        <w:tab/>
        <w:t>Условието се с</w:t>
      </w:r>
      <w:r w:rsidR="0036093A">
        <w:rPr>
          <w:rFonts w:cs="Arial"/>
          <w:szCs w:val="28"/>
          <w:lang w:val="ru-RU"/>
        </w:rPr>
        <w:t>п</w:t>
      </w:r>
      <w:r>
        <w:rPr>
          <w:rFonts w:cs="Arial"/>
          <w:szCs w:val="28"/>
          <w:lang w:val="ru-RU"/>
        </w:rPr>
        <w:t>азва.</w:t>
      </w:r>
    </w:p>
    <w:p w:rsidR="00E93E90" w:rsidRPr="00653E55" w:rsidRDefault="00E93E90" w:rsidP="00E93E90">
      <w:pPr>
        <w:overflowPunct w:val="0"/>
        <w:autoSpaceDE w:val="0"/>
        <w:autoSpaceDN w:val="0"/>
        <w:adjustRightInd w:val="0"/>
        <w:ind w:right="-1" w:firstLine="708"/>
        <w:jc w:val="both"/>
        <w:textAlignment w:val="baseline"/>
        <w:rPr>
          <w:color w:val="000000"/>
        </w:rPr>
      </w:pPr>
      <w:r>
        <w:rPr>
          <w:color w:val="000000"/>
        </w:rPr>
        <w:t xml:space="preserve">Разработен е План за мониторинг на подземни води в съответствие с Условие </w:t>
      </w:r>
      <w:r>
        <w:rPr>
          <w:lang w:eastAsia="ar-SA"/>
        </w:rPr>
        <w:t>13.3.1 от КР</w:t>
      </w:r>
      <w:r>
        <w:rPr>
          <w:color w:val="000000"/>
        </w:rPr>
        <w:t>, представен за съгласуване от РИОСВ-Варна, БД и ИАОС.</w:t>
      </w:r>
    </w:p>
    <w:p w:rsidR="00E93E90" w:rsidRDefault="00E93E90" w:rsidP="00E93E90">
      <w:pPr>
        <w:jc w:val="both"/>
      </w:pPr>
      <w:r>
        <w:rPr>
          <w:rFonts w:cs="Arial"/>
          <w:szCs w:val="28"/>
          <w:lang w:val="ru-RU"/>
        </w:rPr>
        <w:tab/>
      </w:r>
    </w:p>
    <w:p w:rsidR="0036093A" w:rsidRDefault="0036093A" w:rsidP="0036093A">
      <w:pPr>
        <w:rPr>
          <w:u w:val="single"/>
        </w:rPr>
      </w:pPr>
    </w:p>
    <w:p w:rsidR="0036093A" w:rsidRDefault="0036093A" w:rsidP="0036093A">
      <w:pPr>
        <w:rPr>
          <w:rFonts w:cs="Arial"/>
          <w:szCs w:val="28"/>
          <w:lang w:val="ru-RU"/>
        </w:rPr>
      </w:pPr>
      <w:r>
        <w:rPr>
          <w:u w:val="single"/>
        </w:rPr>
        <w:t>Условие 13.3.2 и Условие 13.4.3</w:t>
      </w:r>
    </w:p>
    <w:p w:rsidR="0036093A" w:rsidRDefault="0036093A" w:rsidP="0036093A">
      <w:pPr>
        <w:rPr>
          <w:rFonts w:cs="Arial"/>
          <w:szCs w:val="28"/>
          <w:lang w:val="ru-RU"/>
        </w:rPr>
      </w:pPr>
      <w:r>
        <w:rPr>
          <w:rFonts w:cs="Arial"/>
          <w:szCs w:val="28"/>
          <w:lang w:val="ru-RU"/>
        </w:rPr>
        <w:tab/>
        <w:t>Условието се спазва.</w:t>
      </w:r>
    </w:p>
    <w:p w:rsidR="0036093A" w:rsidRDefault="0036093A" w:rsidP="0036093A">
      <w:pPr>
        <w:ind w:firstLine="708"/>
        <w:jc w:val="both"/>
      </w:pPr>
      <w:r w:rsidRPr="0041021F">
        <w:rPr>
          <w:rFonts w:cs="Arial"/>
          <w:szCs w:val="28"/>
          <w:lang w:val="ru-RU"/>
        </w:rPr>
        <w:t xml:space="preserve">През отчетната година е извършен анализ на водни проби от подземни води от </w:t>
      </w:r>
      <w:r w:rsidRPr="0041021F">
        <w:t xml:space="preserve">водостопанско съоръжение (сондажен кладенец) с издадено Решение № 33/15.03.2019 г. </w:t>
      </w:r>
      <w:r w:rsidRPr="0041021F">
        <w:lastRenderedPageBreak/>
        <w:t>за изменение на Разрешително за водовземане от подземни води, № 2152 0362/09.02.2016 г.</w:t>
      </w:r>
    </w:p>
    <w:p w:rsidR="0036093A" w:rsidRPr="0036093A" w:rsidRDefault="0036093A" w:rsidP="00E93E90">
      <w:pPr>
        <w:jc w:val="both"/>
      </w:pPr>
      <w:r>
        <w:t xml:space="preserve"> </w:t>
      </w:r>
      <w:r>
        <w:tab/>
        <w:t xml:space="preserve">Пробовземането и анализът е извършен от акредитирана лаборатория на </w:t>
      </w:r>
      <w:r>
        <w:rPr>
          <w:lang w:val="en-US"/>
        </w:rPr>
        <w:t>“</w:t>
      </w:r>
      <w:r>
        <w:t>ВиК Добрич</w:t>
      </w:r>
      <w:r>
        <w:rPr>
          <w:lang w:val="en-US"/>
        </w:rPr>
        <w:t>”</w:t>
      </w:r>
      <w:r>
        <w:t xml:space="preserve"> АД. Протоколите от изпитването са представени в Приложение 5.</w:t>
      </w:r>
    </w:p>
    <w:p w:rsidR="0036093A" w:rsidRPr="00E93E90" w:rsidRDefault="0036093A" w:rsidP="00E93E90">
      <w:pPr>
        <w:jc w:val="both"/>
        <w:rPr>
          <w:rFonts w:cs="Arial"/>
          <w:szCs w:val="28"/>
          <w:lang w:val="ru-RU"/>
        </w:rPr>
      </w:pPr>
    </w:p>
    <w:p w:rsidR="00653E55" w:rsidRDefault="00653E55" w:rsidP="00653E55">
      <w:pPr>
        <w:overflowPunct w:val="0"/>
        <w:autoSpaceDE w:val="0"/>
        <w:autoSpaceDN w:val="0"/>
        <w:adjustRightInd w:val="0"/>
        <w:ind w:right="-1"/>
        <w:jc w:val="both"/>
        <w:textAlignment w:val="baseline"/>
        <w:rPr>
          <w:color w:val="000000"/>
        </w:rPr>
      </w:pPr>
    </w:p>
    <w:p w:rsidR="00566638" w:rsidRPr="00566638" w:rsidRDefault="00566638" w:rsidP="00566638">
      <w:pPr>
        <w:jc w:val="both"/>
        <w:rPr>
          <w:b/>
          <w:sz w:val="28"/>
          <w:szCs w:val="28"/>
        </w:rPr>
      </w:pPr>
      <w:r w:rsidRPr="00566638">
        <w:rPr>
          <w:b/>
          <w:sz w:val="28"/>
          <w:szCs w:val="28"/>
        </w:rPr>
        <w:t>5. Доклад по Инвестиционна програма за привеждане в съответствие с условията на КР</w:t>
      </w:r>
    </w:p>
    <w:p w:rsidR="00653E55" w:rsidRDefault="00653E55" w:rsidP="00653E55">
      <w:pPr>
        <w:overflowPunct w:val="0"/>
        <w:autoSpaceDE w:val="0"/>
        <w:autoSpaceDN w:val="0"/>
        <w:adjustRightInd w:val="0"/>
        <w:ind w:right="-1"/>
        <w:jc w:val="both"/>
        <w:textAlignment w:val="baseline"/>
        <w:rPr>
          <w:color w:val="000000"/>
        </w:rPr>
      </w:pPr>
    </w:p>
    <w:p w:rsidR="00653E55" w:rsidRDefault="00566638" w:rsidP="00653E55">
      <w:pPr>
        <w:overflowPunct w:val="0"/>
        <w:autoSpaceDE w:val="0"/>
        <w:autoSpaceDN w:val="0"/>
        <w:adjustRightInd w:val="0"/>
        <w:ind w:right="-1"/>
        <w:jc w:val="both"/>
        <w:textAlignment w:val="baseline"/>
        <w:rPr>
          <w:color w:val="000000"/>
        </w:rPr>
      </w:pPr>
      <w:r>
        <w:rPr>
          <w:color w:val="000000"/>
        </w:rPr>
        <w:t>Не приложимо</w:t>
      </w:r>
    </w:p>
    <w:p w:rsidR="002E37BD" w:rsidRDefault="002E37BD" w:rsidP="00653E55">
      <w:pPr>
        <w:overflowPunct w:val="0"/>
        <w:autoSpaceDE w:val="0"/>
        <w:autoSpaceDN w:val="0"/>
        <w:adjustRightInd w:val="0"/>
        <w:ind w:right="-1"/>
        <w:jc w:val="both"/>
        <w:textAlignment w:val="baseline"/>
        <w:rPr>
          <w:color w:val="000000"/>
        </w:rPr>
      </w:pPr>
    </w:p>
    <w:p w:rsidR="00653E55" w:rsidRPr="00F94DBB" w:rsidRDefault="00566638" w:rsidP="00653E55">
      <w:pPr>
        <w:overflowPunct w:val="0"/>
        <w:autoSpaceDE w:val="0"/>
        <w:autoSpaceDN w:val="0"/>
        <w:adjustRightInd w:val="0"/>
        <w:ind w:right="-1"/>
        <w:jc w:val="both"/>
        <w:textAlignment w:val="baseline"/>
        <w:rPr>
          <w:b/>
          <w:color w:val="000000"/>
          <w:sz w:val="28"/>
          <w:szCs w:val="28"/>
        </w:rPr>
      </w:pPr>
      <w:r w:rsidRPr="00F94DBB">
        <w:rPr>
          <w:b/>
          <w:color w:val="000000"/>
          <w:sz w:val="28"/>
          <w:szCs w:val="28"/>
        </w:rPr>
        <w:t>6. Прекратяване работата на инсталациите или части от тях</w:t>
      </w:r>
    </w:p>
    <w:p w:rsidR="00653E55" w:rsidRDefault="00F94DBB" w:rsidP="00653E55">
      <w:pPr>
        <w:overflowPunct w:val="0"/>
        <w:autoSpaceDE w:val="0"/>
        <w:autoSpaceDN w:val="0"/>
        <w:adjustRightInd w:val="0"/>
        <w:ind w:right="-1"/>
        <w:jc w:val="both"/>
        <w:textAlignment w:val="baseline"/>
        <w:rPr>
          <w:color w:val="000000"/>
        </w:rPr>
      </w:pPr>
      <w:r>
        <w:rPr>
          <w:color w:val="000000"/>
        </w:rPr>
        <w:tab/>
        <w:t>През отчетната година не е спирана или прекратявана работата на действащите инсталации по Приложение № 4 от ЗООС, на територията на производствената площадка.</w:t>
      </w:r>
    </w:p>
    <w:p w:rsidR="001C1B7F" w:rsidRDefault="00F94DBB" w:rsidP="00433AB2">
      <w:pPr>
        <w:overflowPunct w:val="0"/>
        <w:autoSpaceDE w:val="0"/>
        <w:autoSpaceDN w:val="0"/>
        <w:adjustRightInd w:val="0"/>
        <w:ind w:right="-1"/>
        <w:jc w:val="both"/>
        <w:textAlignment w:val="baseline"/>
        <w:rPr>
          <w:color w:val="000000"/>
          <w:lang w:val="ru-RU" w:eastAsia="pl-PL"/>
        </w:rPr>
      </w:pPr>
      <w:r>
        <w:rPr>
          <w:color w:val="000000"/>
        </w:rPr>
        <w:tab/>
        <w:t xml:space="preserve"> </w:t>
      </w:r>
      <w:r w:rsidR="00D60243">
        <w:rPr>
          <w:color w:val="000000"/>
        </w:rPr>
        <w:t xml:space="preserve">Разработен е и се прилага план за мониторинг </w:t>
      </w:r>
      <w:r w:rsidR="00433AB2" w:rsidRPr="00433AB2">
        <w:rPr>
          <w:color w:val="000000"/>
          <w:lang w:val="ru-RU" w:eastAsia="pl-PL"/>
        </w:rPr>
        <w:t>при анормални режими на инсталацията</w:t>
      </w:r>
      <w:r w:rsidR="00433AB2">
        <w:rPr>
          <w:color w:val="000000"/>
          <w:lang w:val="ru-RU" w:eastAsia="pl-PL"/>
        </w:rPr>
        <w:t xml:space="preserve">, съгласно Условие 15.3 от КР. </w:t>
      </w:r>
    </w:p>
    <w:p w:rsidR="00E93E90" w:rsidRPr="00E93E90" w:rsidRDefault="00E93E90" w:rsidP="00E93E90">
      <w:pPr>
        <w:overflowPunct w:val="0"/>
        <w:autoSpaceDE w:val="0"/>
        <w:autoSpaceDN w:val="0"/>
        <w:adjustRightInd w:val="0"/>
        <w:ind w:right="-1"/>
        <w:jc w:val="both"/>
        <w:textAlignment w:val="baseline"/>
        <w:rPr>
          <w:color w:val="000000"/>
          <w:lang w:val="ru-RU" w:eastAsia="pl-PL"/>
        </w:rPr>
      </w:pPr>
    </w:p>
    <w:p w:rsidR="00F94DBB" w:rsidRPr="00F94DBB" w:rsidRDefault="00F94DBB" w:rsidP="00F94DBB">
      <w:pPr>
        <w:overflowPunct w:val="0"/>
        <w:autoSpaceDE w:val="0"/>
        <w:autoSpaceDN w:val="0"/>
        <w:adjustRightInd w:val="0"/>
        <w:ind w:right="-1"/>
        <w:jc w:val="both"/>
        <w:textAlignment w:val="baseline"/>
        <w:rPr>
          <w:b/>
          <w:color w:val="000000"/>
          <w:sz w:val="28"/>
          <w:szCs w:val="28"/>
        </w:rPr>
      </w:pPr>
      <w:r>
        <w:rPr>
          <w:b/>
          <w:color w:val="000000"/>
          <w:sz w:val="28"/>
          <w:szCs w:val="28"/>
        </w:rPr>
        <w:t>7</w:t>
      </w:r>
      <w:r w:rsidRPr="00F94DBB">
        <w:rPr>
          <w:b/>
          <w:color w:val="000000"/>
          <w:sz w:val="28"/>
          <w:szCs w:val="28"/>
        </w:rPr>
        <w:t xml:space="preserve">. </w:t>
      </w:r>
      <w:r>
        <w:rPr>
          <w:b/>
          <w:color w:val="000000"/>
          <w:sz w:val="28"/>
          <w:szCs w:val="28"/>
        </w:rPr>
        <w:t>Свързани с околната среда аварии, оплаквания и възражения</w:t>
      </w:r>
    </w:p>
    <w:p w:rsidR="001C1B7F" w:rsidRDefault="00F94DBB" w:rsidP="00F94DBB">
      <w:pPr>
        <w:rPr>
          <w:rFonts w:cs="Arial"/>
          <w:szCs w:val="28"/>
          <w:lang w:val="ru-RU"/>
        </w:rPr>
      </w:pPr>
      <w:r>
        <w:rPr>
          <w:color w:val="000000"/>
        </w:rPr>
        <w:tab/>
      </w:r>
    </w:p>
    <w:p w:rsidR="00F94DBB" w:rsidRPr="00D60243" w:rsidRDefault="00F94DBB" w:rsidP="00F94DBB">
      <w:pPr>
        <w:rPr>
          <w:rFonts w:cs="Arial"/>
          <w:b/>
          <w:szCs w:val="28"/>
          <w:lang w:val="ru-RU"/>
        </w:rPr>
      </w:pPr>
      <w:r w:rsidRPr="00653E55">
        <w:rPr>
          <w:rFonts w:cs="Arial"/>
          <w:b/>
          <w:szCs w:val="28"/>
          <w:lang w:val="ru-RU"/>
        </w:rPr>
        <w:t xml:space="preserve">7.1. </w:t>
      </w:r>
      <w:r>
        <w:rPr>
          <w:rFonts w:cs="Arial"/>
          <w:b/>
          <w:szCs w:val="28"/>
          <w:lang w:val="ru-RU"/>
        </w:rPr>
        <w:t>Аварии</w:t>
      </w:r>
    </w:p>
    <w:p w:rsidR="00D60243" w:rsidRPr="00D60243" w:rsidRDefault="00D60243" w:rsidP="00D60243">
      <w:pPr>
        <w:suppressAutoHyphens/>
        <w:jc w:val="both"/>
        <w:rPr>
          <w:rFonts w:eastAsia="MS Mincho"/>
          <w:b/>
          <w:color w:val="000000"/>
          <w:lang w:eastAsia="ar-SA"/>
        </w:rPr>
      </w:pPr>
      <w:r>
        <w:rPr>
          <w:rFonts w:cs="Arial"/>
          <w:szCs w:val="28"/>
          <w:lang w:val="ru-RU"/>
        </w:rPr>
        <w:tab/>
        <w:t xml:space="preserve">Разработена е и се прилага </w:t>
      </w:r>
      <w:r w:rsidRPr="00D60243">
        <w:rPr>
          <w:rFonts w:eastAsia="MS Mincho"/>
          <w:color w:val="000000"/>
          <w:lang w:eastAsia="ar-SA"/>
        </w:rPr>
        <w:t>инструкция за оценка на риска от аварии при извършване на организационни и технически промени</w:t>
      </w:r>
      <w:r>
        <w:rPr>
          <w:rFonts w:eastAsia="MS Mincho"/>
          <w:color w:val="000000"/>
          <w:lang w:eastAsia="ar-SA"/>
        </w:rPr>
        <w:t>, съгласно Условие 14.1 от КР.</w:t>
      </w:r>
    </w:p>
    <w:p w:rsidR="006708BB" w:rsidRDefault="00D60243" w:rsidP="006708BB">
      <w:pPr>
        <w:jc w:val="both"/>
        <w:rPr>
          <w:rFonts w:cs="Arial"/>
          <w:szCs w:val="28"/>
          <w:lang w:val="ru-RU"/>
        </w:rPr>
      </w:pPr>
      <w:r>
        <w:rPr>
          <w:rFonts w:cs="Arial"/>
          <w:szCs w:val="28"/>
          <w:lang w:val="ru-RU"/>
        </w:rPr>
        <w:tab/>
        <w:t>Въведен е специализиран дневник за документиране и регистриране на всяка възникнала аварийна ситуация, в съответствие с Условие 14.3 от КР.</w:t>
      </w:r>
    </w:p>
    <w:p w:rsidR="000672FF" w:rsidRPr="006708BB" w:rsidRDefault="000672FF" w:rsidP="006708BB">
      <w:pPr>
        <w:ind w:firstLine="708"/>
        <w:jc w:val="both"/>
        <w:rPr>
          <w:rFonts w:cs="Arial"/>
          <w:szCs w:val="28"/>
          <w:lang w:val="ru-RU"/>
        </w:rPr>
      </w:pPr>
      <w:r>
        <w:t>През отчетната 2022</w:t>
      </w:r>
      <w:r w:rsidR="00D60243" w:rsidRPr="00D60243">
        <w:t xml:space="preserve"> г. </w:t>
      </w:r>
      <w:r>
        <w:t>е регистрирана една</w:t>
      </w:r>
      <w:r w:rsidR="006708BB">
        <w:t xml:space="preserve"> аварийни ситуации</w:t>
      </w:r>
      <w:r w:rsidR="006708BB" w:rsidRPr="006708BB">
        <w:t xml:space="preserve"> </w:t>
      </w:r>
      <w:r w:rsidR="006708BB">
        <w:t xml:space="preserve">на 25.03.2022 г. за изтичане на ограничено количество ториви маси извън съоръженията за схранение. За аварийната ситуация, оператора е информирал компетентните органи в съотвествие с условие 7.1 от КР, вкл. за предприетите мерки и причините, довели до това. </w:t>
      </w:r>
    </w:p>
    <w:p w:rsidR="001215B7" w:rsidRPr="001215B7" w:rsidRDefault="001215B7" w:rsidP="00982FE5"/>
    <w:p w:rsidR="001C1B7F" w:rsidRPr="00433AB2" w:rsidRDefault="00D60243" w:rsidP="006E236F">
      <w:pPr>
        <w:rPr>
          <w:rFonts w:cs="Arial"/>
          <w:b/>
          <w:szCs w:val="28"/>
          <w:lang w:val="ru-RU"/>
        </w:rPr>
      </w:pPr>
      <w:r>
        <w:rPr>
          <w:rFonts w:cs="Arial"/>
          <w:b/>
          <w:szCs w:val="28"/>
          <w:lang w:val="ru-RU"/>
        </w:rPr>
        <w:t>7.2</w:t>
      </w:r>
      <w:r w:rsidRPr="00653E55">
        <w:rPr>
          <w:rFonts w:cs="Arial"/>
          <w:b/>
          <w:szCs w:val="28"/>
          <w:lang w:val="ru-RU"/>
        </w:rPr>
        <w:t xml:space="preserve">. </w:t>
      </w:r>
      <w:r w:rsidR="00433AB2">
        <w:rPr>
          <w:rFonts w:cs="Arial"/>
          <w:b/>
          <w:szCs w:val="28"/>
          <w:lang w:val="ru-RU"/>
        </w:rPr>
        <w:t xml:space="preserve"> Оплаквания или възражения, свързани с дейността на инсталациите, за които е издадено КР</w:t>
      </w:r>
    </w:p>
    <w:p w:rsidR="00433AB2" w:rsidRPr="00433AB2" w:rsidRDefault="006708BB" w:rsidP="00433AB2">
      <w:pPr>
        <w:shd w:val="clear" w:color="auto" w:fill="FFFFFF"/>
        <w:ind w:firstLine="720"/>
        <w:jc w:val="both"/>
      </w:pPr>
      <w:r>
        <w:t>През отчетната 2022</w:t>
      </w:r>
      <w:r w:rsidR="00433AB2" w:rsidRPr="00433AB2">
        <w:t xml:space="preserve"> г. няма получени</w:t>
      </w:r>
      <w:r w:rsidR="00433AB2">
        <w:t xml:space="preserve"> и регистриорани</w:t>
      </w:r>
      <w:r w:rsidR="00433AB2" w:rsidRPr="00433AB2">
        <w:t xml:space="preserve"> оплаквания или възражения, свързани с дейността на инсталацията.</w:t>
      </w:r>
    </w:p>
    <w:p w:rsidR="002E37BD" w:rsidRDefault="002E37BD" w:rsidP="006E236F">
      <w:pPr>
        <w:rPr>
          <w:rFonts w:cs="Arial"/>
          <w:szCs w:val="28"/>
          <w:lang w:val="ru-RU"/>
        </w:rPr>
      </w:pPr>
    </w:p>
    <w:p w:rsidR="006708BB" w:rsidRDefault="006708BB" w:rsidP="006E236F">
      <w:pPr>
        <w:rPr>
          <w:rFonts w:cs="Arial"/>
          <w:szCs w:val="28"/>
          <w:lang w:val="ru-RU"/>
        </w:rPr>
      </w:pPr>
    </w:p>
    <w:p w:rsidR="006708BB" w:rsidRDefault="006708BB" w:rsidP="006E236F">
      <w:pPr>
        <w:rPr>
          <w:rFonts w:cs="Arial"/>
          <w:szCs w:val="28"/>
          <w:lang w:val="ru-RU"/>
        </w:rPr>
      </w:pPr>
    </w:p>
    <w:p w:rsidR="006708BB" w:rsidRDefault="006708BB" w:rsidP="006E236F">
      <w:pPr>
        <w:rPr>
          <w:rFonts w:cs="Arial"/>
          <w:szCs w:val="28"/>
          <w:lang w:val="ru-RU"/>
        </w:rPr>
      </w:pPr>
    </w:p>
    <w:p w:rsidR="006708BB" w:rsidRDefault="006708BB" w:rsidP="006E236F">
      <w:pPr>
        <w:rPr>
          <w:rFonts w:cs="Arial"/>
          <w:szCs w:val="28"/>
          <w:lang w:val="ru-RU"/>
        </w:rPr>
      </w:pPr>
    </w:p>
    <w:p w:rsidR="006708BB" w:rsidRDefault="006708BB" w:rsidP="006E236F">
      <w:pPr>
        <w:rPr>
          <w:rFonts w:cs="Arial"/>
          <w:szCs w:val="28"/>
          <w:lang w:val="ru-RU"/>
        </w:rPr>
      </w:pPr>
    </w:p>
    <w:p w:rsidR="006708BB" w:rsidRDefault="006708BB" w:rsidP="006E236F">
      <w:pPr>
        <w:rPr>
          <w:rFonts w:cs="Arial"/>
          <w:szCs w:val="28"/>
          <w:lang w:val="ru-RU"/>
        </w:rPr>
      </w:pPr>
    </w:p>
    <w:p w:rsidR="006708BB" w:rsidRDefault="006708BB" w:rsidP="006E236F">
      <w:pPr>
        <w:rPr>
          <w:rFonts w:cs="Arial"/>
          <w:szCs w:val="28"/>
          <w:lang w:val="ru-RU"/>
        </w:rPr>
      </w:pPr>
    </w:p>
    <w:p w:rsidR="006708BB" w:rsidRDefault="006708BB" w:rsidP="006E236F">
      <w:pPr>
        <w:rPr>
          <w:rFonts w:cs="Arial"/>
          <w:szCs w:val="28"/>
          <w:lang w:val="ru-RU"/>
        </w:rPr>
      </w:pPr>
    </w:p>
    <w:p w:rsidR="006708BB" w:rsidRDefault="006708BB" w:rsidP="006E236F">
      <w:pPr>
        <w:rPr>
          <w:rFonts w:cs="Arial"/>
          <w:szCs w:val="28"/>
          <w:lang w:val="ru-RU"/>
        </w:rPr>
      </w:pPr>
    </w:p>
    <w:p w:rsidR="006708BB" w:rsidRDefault="006708BB" w:rsidP="006E236F">
      <w:pPr>
        <w:rPr>
          <w:rFonts w:cs="Arial"/>
          <w:szCs w:val="28"/>
          <w:lang w:val="ru-RU"/>
        </w:rPr>
      </w:pPr>
    </w:p>
    <w:p w:rsidR="006708BB" w:rsidRDefault="006708BB" w:rsidP="006E236F">
      <w:pPr>
        <w:rPr>
          <w:rFonts w:cs="Arial"/>
          <w:szCs w:val="28"/>
          <w:lang w:val="ru-RU"/>
        </w:rPr>
      </w:pPr>
    </w:p>
    <w:p w:rsidR="006708BB" w:rsidRDefault="006708BB" w:rsidP="006E236F">
      <w:pPr>
        <w:rPr>
          <w:rFonts w:cs="Arial"/>
          <w:szCs w:val="28"/>
          <w:lang w:val="ru-RU"/>
        </w:rPr>
      </w:pPr>
    </w:p>
    <w:p w:rsidR="006708BB" w:rsidRDefault="006708BB" w:rsidP="006E236F">
      <w:pPr>
        <w:rPr>
          <w:rFonts w:cs="Arial"/>
          <w:szCs w:val="28"/>
          <w:lang w:val="ru-RU"/>
        </w:rPr>
      </w:pPr>
    </w:p>
    <w:p w:rsidR="00376D2B" w:rsidRPr="00F94DBB" w:rsidRDefault="00376D2B" w:rsidP="00376D2B">
      <w:pPr>
        <w:overflowPunct w:val="0"/>
        <w:autoSpaceDE w:val="0"/>
        <w:autoSpaceDN w:val="0"/>
        <w:adjustRightInd w:val="0"/>
        <w:ind w:right="-1"/>
        <w:jc w:val="both"/>
        <w:textAlignment w:val="baseline"/>
        <w:rPr>
          <w:b/>
          <w:color w:val="000000"/>
          <w:sz w:val="28"/>
          <w:szCs w:val="28"/>
        </w:rPr>
      </w:pPr>
      <w:r>
        <w:rPr>
          <w:b/>
          <w:color w:val="000000"/>
          <w:sz w:val="28"/>
          <w:szCs w:val="28"/>
        </w:rPr>
        <w:lastRenderedPageBreak/>
        <w:t>8</w:t>
      </w:r>
      <w:r w:rsidRPr="00F94DBB">
        <w:rPr>
          <w:b/>
          <w:color w:val="000000"/>
          <w:sz w:val="28"/>
          <w:szCs w:val="28"/>
        </w:rPr>
        <w:t xml:space="preserve">. </w:t>
      </w:r>
      <w:r>
        <w:rPr>
          <w:b/>
          <w:color w:val="000000"/>
          <w:sz w:val="28"/>
          <w:szCs w:val="28"/>
        </w:rPr>
        <w:t>Подписване на годишния доклад</w:t>
      </w:r>
    </w:p>
    <w:p w:rsidR="006E0CE2" w:rsidRDefault="006E0CE2" w:rsidP="006E236F">
      <w:pPr>
        <w:rPr>
          <w:rFonts w:cs="Arial"/>
          <w:szCs w:val="28"/>
        </w:rPr>
      </w:pPr>
    </w:p>
    <w:p w:rsidR="008B1D3F" w:rsidRDefault="008B1D3F" w:rsidP="006E236F">
      <w:pPr>
        <w:rPr>
          <w:rFonts w:cs="Arial"/>
          <w:szCs w:val="28"/>
        </w:rPr>
      </w:pPr>
    </w:p>
    <w:p w:rsidR="008B1D3F" w:rsidRPr="00732DFB" w:rsidRDefault="008B1D3F" w:rsidP="006E236F">
      <w:pPr>
        <w:rPr>
          <w:rFonts w:cs="Arial"/>
          <w:szCs w:val="28"/>
        </w:rPr>
      </w:pPr>
    </w:p>
    <w:p w:rsidR="00376D2B" w:rsidRPr="00376D2B" w:rsidRDefault="00376D2B" w:rsidP="00376D2B">
      <w:pPr>
        <w:shd w:val="clear" w:color="auto" w:fill="FFFFFF"/>
        <w:spacing w:before="120"/>
        <w:jc w:val="center"/>
        <w:rPr>
          <w:b/>
          <w:sz w:val="28"/>
          <w:szCs w:val="28"/>
          <w:lang w:val="be-BY"/>
        </w:rPr>
      </w:pPr>
      <w:r w:rsidRPr="00376D2B">
        <w:rPr>
          <w:b/>
          <w:sz w:val="28"/>
          <w:szCs w:val="28"/>
          <w:lang w:val="be-BY"/>
        </w:rPr>
        <w:t>Декларация</w:t>
      </w:r>
    </w:p>
    <w:p w:rsidR="00376D2B" w:rsidRPr="00376D2B" w:rsidRDefault="00376D2B" w:rsidP="00376D2B">
      <w:pPr>
        <w:shd w:val="clear" w:color="auto" w:fill="FFFFFF"/>
        <w:spacing w:before="120"/>
        <w:ind w:firstLine="720"/>
        <w:jc w:val="both"/>
        <w:rPr>
          <w:color w:val="000000"/>
          <w:lang w:val="be-BY"/>
        </w:rPr>
      </w:pPr>
    </w:p>
    <w:p w:rsidR="00376D2B" w:rsidRPr="00376D2B" w:rsidRDefault="00376D2B" w:rsidP="00376D2B">
      <w:pPr>
        <w:shd w:val="clear" w:color="auto" w:fill="FFFFFF"/>
        <w:spacing w:before="120"/>
        <w:ind w:firstLine="720"/>
        <w:jc w:val="both"/>
        <w:rPr>
          <w:lang w:val="be-BY"/>
        </w:rPr>
      </w:pPr>
      <w:r w:rsidRPr="00376D2B">
        <w:rPr>
          <w:color w:val="000000"/>
          <w:lang w:val="be-BY"/>
        </w:rPr>
        <w:t>Удостоверявам верността, точността и пълнотата на представената информация в</w:t>
      </w:r>
      <w:r w:rsidRPr="00376D2B">
        <w:rPr>
          <w:lang w:val="be-BY"/>
        </w:rPr>
        <w:t xml:space="preserve"> Годишният доклад за изпълнение на дейностите, за които е предоставено комплексно разрешително </w:t>
      </w:r>
      <w:r w:rsidR="00E93E90">
        <w:t>КР № 586-Н0/2020 г.</w:t>
      </w:r>
    </w:p>
    <w:p w:rsidR="006708BB" w:rsidRDefault="00376D2B" w:rsidP="006708BB">
      <w:pPr>
        <w:shd w:val="clear" w:color="auto" w:fill="FFFFFF"/>
        <w:spacing w:before="120"/>
        <w:jc w:val="both"/>
        <w:rPr>
          <w:lang w:val="be-BY"/>
        </w:rPr>
      </w:pPr>
      <w:r w:rsidRPr="00376D2B">
        <w:rPr>
          <w:lang w:val="be-BY"/>
        </w:rPr>
        <w:tab/>
        <w:t>Не възразявам срещу предоставянето от страна на ИАОС, РИОСВ или МОСВ на копия от този доклад на трети лица.</w:t>
      </w:r>
      <w:r w:rsidR="00A47DCC">
        <w:rPr>
          <w:lang w:val="be-BY"/>
        </w:rPr>
        <w:t xml:space="preserve"> </w:t>
      </w:r>
    </w:p>
    <w:p w:rsidR="006A373D" w:rsidRPr="00376D2B" w:rsidRDefault="006A373D" w:rsidP="00376D2B">
      <w:pPr>
        <w:shd w:val="clear" w:color="auto" w:fill="FFFFFF"/>
        <w:spacing w:before="120"/>
        <w:rPr>
          <w:lang w:val="be-BY"/>
        </w:rPr>
      </w:pPr>
    </w:p>
    <w:p w:rsidR="00376D2B" w:rsidRPr="00376D2B" w:rsidRDefault="00376D2B" w:rsidP="00376D2B">
      <w:pPr>
        <w:shd w:val="clear" w:color="auto" w:fill="FFFFFF"/>
        <w:spacing w:before="120"/>
        <w:rPr>
          <w:lang w:val="be-BY"/>
        </w:rPr>
      </w:pPr>
      <w:r w:rsidRPr="00376D2B">
        <w:rPr>
          <w:b/>
          <w:lang w:val="be-BY"/>
        </w:rPr>
        <w:t>Подпис:</w:t>
      </w:r>
      <w:r w:rsidRPr="00376D2B">
        <w:rPr>
          <w:b/>
          <w:lang w:val="be-BY"/>
        </w:rPr>
        <w:tab/>
      </w:r>
      <w:r w:rsidRPr="00376D2B">
        <w:rPr>
          <w:b/>
          <w:lang w:val="be-BY"/>
        </w:rPr>
        <w:tab/>
      </w:r>
      <w:r w:rsidRPr="00376D2B">
        <w:rPr>
          <w:b/>
          <w:lang w:val="be-BY"/>
        </w:rPr>
        <w:tab/>
      </w:r>
      <w:r w:rsidRPr="00376D2B">
        <w:rPr>
          <w:b/>
          <w:lang w:val="be-BY"/>
        </w:rPr>
        <w:tab/>
      </w:r>
      <w:r w:rsidRPr="00376D2B">
        <w:rPr>
          <w:b/>
          <w:lang w:val="be-BY"/>
        </w:rPr>
        <w:tab/>
      </w:r>
      <w:r w:rsidRPr="00376D2B">
        <w:rPr>
          <w:b/>
          <w:lang w:val="be-BY"/>
        </w:rPr>
        <w:tab/>
      </w:r>
      <w:r w:rsidRPr="00376D2B">
        <w:rPr>
          <w:b/>
          <w:lang w:val="be-BY"/>
        </w:rPr>
        <w:tab/>
      </w:r>
      <w:r w:rsidRPr="00376D2B">
        <w:rPr>
          <w:b/>
          <w:lang w:val="be-BY"/>
        </w:rPr>
        <w:tab/>
      </w:r>
      <w:r w:rsidRPr="007459A0">
        <w:rPr>
          <w:b/>
          <w:lang w:val="be-BY"/>
        </w:rPr>
        <w:t>Дата</w:t>
      </w:r>
      <w:r w:rsidRPr="007459A0">
        <w:rPr>
          <w:lang w:val="be-BY"/>
        </w:rPr>
        <w:t xml:space="preserve">: </w:t>
      </w:r>
      <w:r w:rsidR="006708BB">
        <w:t>30</w:t>
      </w:r>
      <w:r w:rsidRPr="007459A0">
        <w:rPr>
          <w:lang w:val="be-BY"/>
        </w:rPr>
        <w:t>.0</w:t>
      </w:r>
      <w:r w:rsidR="00491D91" w:rsidRPr="007459A0">
        <w:t>3</w:t>
      </w:r>
      <w:r w:rsidR="00F44D5A">
        <w:rPr>
          <w:lang w:val="be-BY"/>
        </w:rPr>
        <w:t>.2023</w:t>
      </w:r>
      <w:r w:rsidRPr="007459A0">
        <w:rPr>
          <w:lang w:val="be-BY"/>
        </w:rPr>
        <w:t xml:space="preserve"> г.</w:t>
      </w:r>
    </w:p>
    <w:p w:rsidR="00376D2B" w:rsidRPr="00376D2B" w:rsidRDefault="0043730C" w:rsidP="00376D2B">
      <w:pPr>
        <w:shd w:val="clear" w:color="auto" w:fill="FFFFFF"/>
        <w:spacing w:before="120"/>
        <w:rPr>
          <w:lang w:val="be-BY"/>
        </w:rPr>
      </w:pPr>
      <w:r>
        <w:rPr>
          <w:lang w:val="be-BY"/>
        </w:rPr>
        <w:t xml:space="preserve">          </w:t>
      </w:r>
      <w:r w:rsidR="00376D2B" w:rsidRPr="00376D2B">
        <w:rPr>
          <w:lang w:val="be-BY"/>
        </w:rPr>
        <w:t>(упълномощено от организацията лице)</w:t>
      </w:r>
    </w:p>
    <w:p w:rsidR="00CE604B" w:rsidRDefault="00CE604B" w:rsidP="00376D2B">
      <w:pPr>
        <w:shd w:val="clear" w:color="auto" w:fill="FFFFFF"/>
        <w:spacing w:before="120"/>
        <w:rPr>
          <w:lang w:val="be-BY"/>
        </w:rPr>
      </w:pPr>
    </w:p>
    <w:p w:rsidR="00491D91" w:rsidRDefault="00491D91" w:rsidP="00376D2B">
      <w:pPr>
        <w:shd w:val="clear" w:color="auto" w:fill="FFFFFF"/>
        <w:spacing w:before="120"/>
        <w:rPr>
          <w:lang w:val="be-BY"/>
        </w:rPr>
      </w:pPr>
    </w:p>
    <w:p w:rsidR="006708BB" w:rsidRDefault="006708BB" w:rsidP="00376D2B">
      <w:pPr>
        <w:shd w:val="clear" w:color="auto" w:fill="FFFFFF"/>
        <w:spacing w:before="120"/>
        <w:rPr>
          <w:lang w:val="be-BY"/>
        </w:rPr>
      </w:pPr>
    </w:p>
    <w:p w:rsidR="006708BB" w:rsidRDefault="006708BB" w:rsidP="00376D2B">
      <w:pPr>
        <w:shd w:val="clear" w:color="auto" w:fill="FFFFFF"/>
        <w:spacing w:before="120"/>
        <w:rPr>
          <w:lang w:val="be-BY"/>
        </w:rPr>
      </w:pPr>
    </w:p>
    <w:p w:rsidR="006708BB" w:rsidRPr="00376D2B" w:rsidRDefault="006708BB" w:rsidP="00376D2B">
      <w:pPr>
        <w:shd w:val="clear" w:color="auto" w:fill="FFFFFF"/>
        <w:spacing w:before="120"/>
        <w:rPr>
          <w:lang w:val="be-BY"/>
        </w:rPr>
      </w:pPr>
    </w:p>
    <w:p w:rsidR="00376D2B" w:rsidRPr="0043730C" w:rsidRDefault="00376D2B" w:rsidP="00376D2B">
      <w:pPr>
        <w:shd w:val="clear" w:color="auto" w:fill="FFFFFF"/>
        <w:spacing w:before="120"/>
      </w:pPr>
      <w:r w:rsidRPr="00376D2B">
        <w:rPr>
          <w:b/>
          <w:lang w:val="be-BY"/>
        </w:rPr>
        <w:t>Име на подписващия</w:t>
      </w:r>
      <w:r w:rsidRPr="00376D2B">
        <w:rPr>
          <w:lang w:val="be-BY"/>
        </w:rPr>
        <w:t>:</w:t>
      </w:r>
      <w:r w:rsidRPr="00376D2B">
        <w:rPr>
          <w:lang w:val="be-BY"/>
        </w:rPr>
        <w:tab/>
      </w:r>
      <w:r w:rsidRPr="00376D2B">
        <w:rPr>
          <w:lang w:val="be-BY"/>
        </w:rPr>
        <w:tab/>
      </w:r>
      <w:bookmarkStart w:id="0" w:name="_GoBack"/>
      <w:bookmarkEnd w:id="0"/>
    </w:p>
    <w:p w:rsidR="00376D2B" w:rsidRPr="0043730C" w:rsidRDefault="00376D2B" w:rsidP="00376D2B">
      <w:pPr>
        <w:shd w:val="clear" w:color="auto" w:fill="FFFFFF"/>
        <w:spacing w:line="360" w:lineRule="auto"/>
      </w:pPr>
      <w:r w:rsidRPr="00376D2B">
        <w:rPr>
          <w:b/>
          <w:lang w:val="be-BY"/>
        </w:rPr>
        <w:t>Длъжност в организацията:</w:t>
      </w:r>
      <w:r w:rsidRPr="00376D2B">
        <w:rPr>
          <w:lang w:val="be-BY"/>
        </w:rPr>
        <w:tab/>
      </w:r>
      <w:r w:rsidR="0043730C" w:rsidRPr="0043730C">
        <w:t xml:space="preserve">Управител </w:t>
      </w:r>
    </w:p>
    <w:p w:rsidR="00376D2B" w:rsidRPr="00376D2B" w:rsidRDefault="00376D2B" w:rsidP="00376D2B">
      <w:pPr>
        <w:shd w:val="clear" w:color="auto" w:fill="FFFFFF"/>
        <w:spacing w:before="120"/>
        <w:rPr>
          <w:b/>
          <w:lang w:val="be-BY"/>
        </w:rPr>
      </w:pPr>
    </w:p>
    <w:p w:rsidR="001215B7" w:rsidRDefault="001215B7" w:rsidP="00554C33">
      <w:pPr>
        <w:spacing w:line="360" w:lineRule="auto"/>
        <w:rPr>
          <w:rFonts w:ascii="Arial" w:hAnsi="Arial" w:cs="Arial"/>
          <w:b/>
          <w:sz w:val="22"/>
          <w:szCs w:val="22"/>
        </w:rPr>
      </w:pPr>
    </w:p>
    <w:p w:rsidR="00DB4098" w:rsidRDefault="00DB4098" w:rsidP="00554C33">
      <w:pPr>
        <w:spacing w:line="360" w:lineRule="auto"/>
        <w:rPr>
          <w:rFonts w:ascii="Arial" w:hAnsi="Arial" w:cs="Arial"/>
          <w:b/>
          <w:sz w:val="22"/>
          <w:szCs w:val="22"/>
        </w:rPr>
      </w:pPr>
    </w:p>
    <w:p w:rsidR="00DB4098" w:rsidRDefault="00DB4098" w:rsidP="00554C33">
      <w:pPr>
        <w:spacing w:line="360" w:lineRule="auto"/>
        <w:rPr>
          <w:rFonts w:ascii="Arial" w:hAnsi="Arial" w:cs="Arial"/>
          <w:b/>
          <w:sz w:val="22"/>
          <w:szCs w:val="22"/>
        </w:rPr>
      </w:pPr>
    </w:p>
    <w:p w:rsidR="00DB4098" w:rsidRDefault="00DB4098" w:rsidP="00554C33">
      <w:pPr>
        <w:spacing w:line="360" w:lineRule="auto"/>
        <w:rPr>
          <w:rFonts w:ascii="Arial" w:hAnsi="Arial" w:cs="Arial"/>
          <w:b/>
          <w:sz w:val="22"/>
          <w:szCs w:val="22"/>
        </w:rPr>
      </w:pPr>
    </w:p>
    <w:p w:rsidR="00DB4098" w:rsidRDefault="00DB4098" w:rsidP="00554C33">
      <w:pPr>
        <w:spacing w:line="360" w:lineRule="auto"/>
        <w:rPr>
          <w:rFonts w:ascii="Arial" w:hAnsi="Arial" w:cs="Arial"/>
          <w:b/>
          <w:sz w:val="22"/>
          <w:szCs w:val="22"/>
        </w:rPr>
      </w:pPr>
    </w:p>
    <w:p w:rsidR="00DB4098" w:rsidRDefault="00DB4098" w:rsidP="00554C33">
      <w:pPr>
        <w:spacing w:line="360" w:lineRule="auto"/>
        <w:rPr>
          <w:rFonts w:ascii="Arial" w:hAnsi="Arial" w:cs="Arial"/>
          <w:b/>
          <w:sz w:val="22"/>
          <w:szCs w:val="22"/>
        </w:rPr>
      </w:pPr>
    </w:p>
    <w:p w:rsidR="00DB4098" w:rsidRDefault="00DB4098" w:rsidP="00554C33">
      <w:pPr>
        <w:spacing w:line="360" w:lineRule="auto"/>
        <w:rPr>
          <w:rFonts w:ascii="Arial" w:hAnsi="Arial" w:cs="Arial"/>
          <w:b/>
          <w:sz w:val="22"/>
          <w:szCs w:val="22"/>
        </w:rPr>
      </w:pPr>
    </w:p>
    <w:p w:rsidR="00DB4098" w:rsidRDefault="00DB4098" w:rsidP="00554C33">
      <w:pPr>
        <w:spacing w:line="360" w:lineRule="auto"/>
        <w:rPr>
          <w:rFonts w:ascii="Arial" w:hAnsi="Arial" w:cs="Arial"/>
          <w:b/>
          <w:sz w:val="22"/>
          <w:szCs w:val="22"/>
        </w:rPr>
      </w:pPr>
    </w:p>
    <w:p w:rsidR="00DB4098" w:rsidRDefault="00DB4098" w:rsidP="00554C33">
      <w:pPr>
        <w:spacing w:line="360" w:lineRule="auto"/>
        <w:rPr>
          <w:rFonts w:ascii="Arial" w:hAnsi="Arial" w:cs="Arial"/>
          <w:b/>
          <w:sz w:val="22"/>
          <w:szCs w:val="22"/>
        </w:rPr>
      </w:pPr>
    </w:p>
    <w:p w:rsidR="00DB4098" w:rsidRDefault="00DB4098" w:rsidP="00554C33">
      <w:pPr>
        <w:spacing w:line="360" w:lineRule="auto"/>
        <w:rPr>
          <w:rFonts w:ascii="Arial" w:hAnsi="Arial" w:cs="Arial"/>
          <w:b/>
          <w:sz w:val="22"/>
          <w:szCs w:val="22"/>
        </w:rPr>
      </w:pPr>
    </w:p>
    <w:p w:rsidR="00DB4098" w:rsidRDefault="00DB4098" w:rsidP="00554C33">
      <w:pPr>
        <w:spacing w:line="360" w:lineRule="auto"/>
        <w:rPr>
          <w:rFonts w:ascii="Arial" w:hAnsi="Arial" w:cs="Arial"/>
          <w:b/>
          <w:sz w:val="22"/>
          <w:szCs w:val="22"/>
        </w:rPr>
      </w:pPr>
    </w:p>
    <w:p w:rsidR="00DB4098" w:rsidRDefault="00DB4098" w:rsidP="00554C33">
      <w:pPr>
        <w:spacing w:line="360" w:lineRule="auto"/>
        <w:rPr>
          <w:rFonts w:ascii="Arial" w:hAnsi="Arial" w:cs="Arial"/>
          <w:b/>
          <w:sz w:val="22"/>
          <w:szCs w:val="22"/>
        </w:rPr>
      </w:pPr>
    </w:p>
    <w:p w:rsidR="00DB4098" w:rsidRDefault="00DB4098" w:rsidP="00554C33">
      <w:pPr>
        <w:spacing w:line="360" w:lineRule="auto"/>
        <w:rPr>
          <w:rFonts w:ascii="Arial" w:hAnsi="Arial" w:cs="Arial"/>
          <w:b/>
          <w:sz w:val="22"/>
          <w:szCs w:val="22"/>
        </w:rPr>
      </w:pPr>
    </w:p>
    <w:p w:rsidR="00982FE5" w:rsidRPr="00554C33" w:rsidRDefault="00982FE5" w:rsidP="00554C33">
      <w:pPr>
        <w:spacing w:line="360" w:lineRule="auto"/>
        <w:rPr>
          <w:rFonts w:ascii="Arial" w:hAnsi="Arial" w:cs="Arial"/>
          <w:b/>
          <w:sz w:val="22"/>
          <w:szCs w:val="22"/>
        </w:rPr>
      </w:pPr>
    </w:p>
    <w:p w:rsidR="004230E7" w:rsidRDefault="004230E7" w:rsidP="006E236F">
      <w:pPr>
        <w:rPr>
          <w:rFonts w:cs="Arial"/>
          <w:szCs w:val="28"/>
          <w:lang w:val="ru-RU"/>
        </w:rPr>
      </w:pPr>
    </w:p>
    <w:p w:rsidR="00F55525" w:rsidRPr="004230E7" w:rsidRDefault="004230E7" w:rsidP="004230E7">
      <w:pPr>
        <w:jc w:val="center"/>
        <w:rPr>
          <w:rFonts w:cs="Arial"/>
          <w:b/>
          <w:szCs w:val="28"/>
          <w:lang w:val="ru-RU"/>
        </w:rPr>
      </w:pPr>
      <w:r w:rsidRPr="004230E7">
        <w:rPr>
          <w:rFonts w:cs="Arial"/>
          <w:b/>
          <w:szCs w:val="28"/>
          <w:lang w:val="ru-RU"/>
        </w:rPr>
        <w:lastRenderedPageBreak/>
        <w:t>ПРИЛОЖЕНИЯ</w:t>
      </w:r>
    </w:p>
    <w:p w:rsidR="00F55525" w:rsidRDefault="00F55525" w:rsidP="006E236F">
      <w:pPr>
        <w:rPr>
          <w:rFonts w:cs="Arial"/>
          <w:szCs w:val="28"/>
          <w:lang w:val="ru-RU"/>
        </w:rPr>
      </w:pPr>
    </w:p>
    <w:p w:rsidR="00F55525" w:rsidRDefault="00F55525" w:rsidP="006E236F">
      <w:pPr>
        <w:rPr>
          <w:rFonts w:cs="Arial"/>
          <w:szCs w:val="28"/>
          <w:lang w:val="ru-RU"/>
        </w:rPr>
      </w:pPr>
    </w:p>
    <w:p w:rsidR="004230E7" w:rsidRPr="004230E7" w:rsidRDefault="004230E7" w:rsidP="004230E7">
      <w:pPr>
        <w:ind w:left="2127" w:hanging="2127"/>
        <w:jc w:val="both"/>
        <w:rPr>
          <w:rFonts w:cs="Arial"/>
          <w:szCs w:val="28"/>
          <w:lang w:val="ru-RU"/>
        </w:rPr>
      </w:pPr>
      <w:r w:rsidRPr="004230E7">
        <w:rPr>
          <w:rFonts w:cs="Arial"/>
          <w:b/>
          <w:szCs w:val="28"/>
          <w:lang w:val="ru-RU"/>
        </w:rPr>
        <w:t xml:space="preserve">Приложение </w:t>
      </w:r>
      <w:r w:rsidRPr="004230E7">
        <w:rPr>
          <w:b/>
          <w:szCs w:val="28"/>
          <w:lang w:val="ru-RU"/>
        </w:rPr>
        <w:t>№</w:t>
      </w:r>
      <w:r w:rsidRPr="004230E7">
        <w:rPr>
          <w:rFonts w:cs="Arial"/>
          <w:b/>
          <w:szCs w:val="28"/>
          <w:lang w:val="ru-RU"/>
        </w:rPr>
        <w:t xml:space="preserve"> 1</w:t>
      </w:r>
      <w:r>
        <w:rPr>
          <w:rFonts w:cs="Arial"/>
          <w:szCs w:val="28"/>
          <w:lang w:val="ru-RU"/>
        </w:rPr>
        <w:t xml:space="preserve">:  </w:t>
      </w:r>
      <w:r w:rsidRPr="004230E7">
        <w:t>Таблици по Приложение 1 от Методика за реда и начина за контрол на комплексното разрешително;</w:t>
      </w:r>
    </w:p>
    <w:p w:rsidR="004230E7" w:rsidRDefault="004230E7" w:rsidP="006E236F">
      <w:pPr>
        <w:rPr>
          <w:rFonts w:cs="Arial"/>
          <w:szCs w:val="28"/>
          <w:lang w:val="ru-RU"/>
        </w:rPr>
      </w:pPr>
    </w:p>
    <w:p w:rsidR="004230E7" w:rsidRPr="004230E7" w:rsidRDefault="004230E7" w:rsidP="004230E7">
      <w:pPr>
        <w:ind w:left="2127" w:hanging="2127"/>
        <w:jc w:val="both"/>
        <w:rPr>
          <w:rFonts w:cs="Arial"/>
          <w:szCs w:val="28"/>
          <w:lang w:val="ru-RU"/>
        </w:rPr>
      </w:pPr>
      <w:r w:rsidRPr="004230E7">
        <w:rPr>
          <w:rFonts w:cs="Arial"/>
          <w:b/>
          <w:szCs w:val="28"/>
          <w:lang w:val="ru-RU"/>
        </w:rPr>
        <w:t xml:space="preserve">Приложение </w:t>
      </w:r>
      <w:r w:rsidRPr="004230E7">
        <w:rPr>
          <w:b/>
          <w:szCs w:val="28"/>
          <w:lang w:val="ru-RU"/>
        </w:rPr>
        <w:t>№</w:t>
      </w:r>
      <w:r w:rsidRPr="004230E7">
        <w:rPr>
          <w:rFonts w:cs="Arial"/>
          <w:b/>
          <w:szCs w:val="28"/>
          <w:lang w:val="ru-RU"/>
        </w:rPr>
        <w:t xml:space="preserve"> </w:t>
      </w:r>
      <w:r>
        <w:rPr>
          <w:rFonts w:cs="Arial"/>
          <w:b/>
          <w:szCs w:val="28"/>
          <w:lang w:val="ru-RU"/>
        </w:rPr>
        <w:t>2</w:t>
      </w:r>
      <w:r>
        <w:rPr>
          <w:rFonts w:cs="Arial"/>
          <w:szCs w:val="28"/>
          <w:lang w:val="ru-RU"/>
        </w:rPr>
        <w:t xml:space="preserve">:  </w:t>
      </w:r>
      <w:r>
        <w:t>Договор за предоставяне на земеделски земи за наторяване</w:t>
      </w:r>
      <w:r w:rsidRPr="004230E7">
        <w:t>;</w:t>
      </w:r>
    </w:p>
    <w:p w:rsidR="004230E7" w:rsidRDefault="004230E7" w:rsidP="006E236F">
      <w:pPr>
        <w:rPr>
          <w:rFonts w:cs="Arial"/>
          <w:szCs w:val="28"/>
          <w:lang w:val="ru-RU"/>
        </w:rPr>
      </w:pPr>
    </w:p>
    <w:p w:rsidR="004230E7" w:rsidRDefault="004230E7" w:rsidP="006E236F">
      <w:pPr>
        <w:rPr>
          <w:rFonts w:cs="Arial"/>
          <w:szCs w:val="28"/>
          <w:lang w:val="ru-RU"/>
        </w:rPr>
      </w:pPr>
    </w:p>
    <w:p w:rsidR="004230E7" w:rsidRPr="004230E7" w:rsidRDefault="004230E7" w:rsidP="004230E7">
      <w:pPr>
        <w:ind w:left="2127" w:hanging="2127"/>
        <w:jc w:val="both"/>
        <w:rPr>
          <w:rFonts w:cs="Arial"/>
          <w:szCs w:val="28"/>
          <w:lang w:val="ru-RU"/>
        </w:rPr>
      </w:pPr>
      <w:r w:rsidRPr="004230E7">
        <w:rPr>
          <w:rFonts w:cs="Arial"/>
          <w:b/>
          <w:szCs w:val="28"/>
          <w:lang w:val="ru-RU"/>
        </w:rPr>
        <w:t xml:space="preserve">Приложение </w:t>
      </w:r>
      <w:r w:rsidRPr="004230E7">
        <w:rPr>
          <w:b/>
          <w:szCs w:val="28"/>
          <w:lang w:val="ru-RU"/>
        </w:rPr>
        <w:t>№</w:t>
      </w:r>
      <w:r w:rsidRPr="004230E7">
        <w:rPr>
          <w:rFonts w:cs="Arial"/>
          <w:b/>
          <w:szCs w:val="28"/>
          <w:lang w:val="ru-RU"/>
        </w:rPr>
        <w:t xml:space="preserve"> </w:t>
      </w:r>
      <w:r>
        <w:rPr>
          <w:rFonts w:cs="Arial"/>
          <w:b/>
          <w:szCs w:val="28"/>
          <w:lang w:val="ru-RU"/>
        </w:rPr>
        <w:t>3</w:t>
      </w:r>
      <w:r>
        <w:rPr>
          <w:rFonts w:cs="Arial"/>
          <w:szCs w:val="28"/>
          <w:lang w:val="ru-RU"/>
        </w:rPr>
        <w:t xml:space="preserve">:  </w:t>
      </w:r>
      <w:r>
        <w:t>Схема на съоръженията за събиране и съхраняване на торна маса</w:t>
      </w:r>
      <w:r w:rsidRPr="004230E7">
        <w:t>;</w:t>
      </w:r>
    </w:p>
    <w:p w:rsidR="004230E7" w:rsidRDefault="004230E7" w:rsidP="006E236F">
      <w:pPr>
        <w:rPr>
          <w:rFonts w:cs="Arial"/>
          <w:szCs w:val="28"/>
          <w:lang w:val="ru-RU"/>
        </w:rPr>
      </w:pPr>
    </w:p>
    <w:p w:rsidR="004230E7" w:rsidRDefault="004230E7" w:rsidP="006E236F">
      <w:pPr>
        <w:rPr>
          <w:rFonts w:cs="Arial"/>
          <w:szCs w:val="28"/>
          <w:lang w:val="ru-RU"/>
        </w:rPr>
      </w:pPr>
    </w:p>
    <w:p w:rsidR="004230E7" w:rsidRPr="004230E7" w:rsidRDefault="004230E7" w:rsidP="004230E7">
      <w:pPr>
        <w:ind w:left="2127" w:hanging="2127"/>
        <w:jc w:val="both"/>
        <w:rPr>
          <w:rFonts w:cs="Arial"/>
          <w:szCs w:val="28"/>
          <w:lang w:val="ru-RU"/>
        </w:rPr>
      </w:pPr>
      <w:r w:rsidRPr="004230E7">
        <w:rPr>
          <w:rFonts w:cs="Arial"/>
          <w:b/>
          <w:szCs w:val="28"/>
          <w:lang w:val="ru-RU"/>
        </w:rPr>
        <w:t xml:space="preserve">Приложение </w:t>
      </w:r>
      <w:r w:rsidRPr="004230E7">
        <w:rPr>
          <w:b/>
          <w:szCs w:val="28"/>
          <w:lang w:val="ru-RU"/>
        </w:rPr>
        <w:t>№</w:t>
      </w:r>
      <w:r w:rsidRPr="004230E7">
        <w:rPr>
          <w:rFonts w:cs="Arial"/>
          <w:b/>
          <w:szCs w:val="28"/>
          <w:lang w:val="ru-RU"/>
        </w:rPr>
        <w:t xml:space="preserve"> </w:t>
      </w:r>
      <w:r>
        <w:rPr>
          <w:rFonts w:cs="Arial"/>
          <w:b/>
          <w:szCs w:val="28"/>
          <w:lang w:val="ru-RU"/>
        </w:rPr>
        <w:t>4</w:t>
      </w:r>
      <w:r>
        <w:rPr>
          <w:rFonts w:cs="Arial"/>
          <w:szCs w:val="28"/>
          <w:lang w:val="ru-RU"/>
        </w:rPr>
        <w:t xml:space="preserve">:  </w:t>
      </w:r>
      <w:r>
        <w:t xml:space="preserve">Схема на постоянните пунктове за мониторинг на </w:t>
      </w:r>
      <w:r w:rsidR="0036093A">
        <w:t>почви;</w:t>
      </w:r>
    </w:p>
    <w:p w:rsidR="004230E7" w:rsidRDefault="004230E7" w:rsidP="006E236F">
      <w:pPr>
        <w:rPr>
          <w:rFonts w:cs="Arial"/>
          <w:szCs w:val="28"/>
          <w:lang w:val="ru-RU"/>
        </w:rPr>
      </w:pPr>
    </w:p>
    <w:p w:rsidR="004230E7" w:rsidRDefault="004230E7" w:rsidP="006E236F">
      <w:pPr>
        <w:rPr>
          <w:rFonts w:cs="Arial"/>
          <w:szCs w:val="28"/>
          <w:lang w:val="ru-RU"/>
        </w:rPr>
      </w:pPr>
    </w:p>
    <w:p w:rsidR="0036093A" w:rsidRPr="004230E7" w:rsidRDefault="0036093A" w:rsidP="0036093A">
      <w:pPr>
        <w:jc w:val="both"/>
        <w:rPr>
          <w:rFonts w:cs="Arial"/>
          <w:szCs w:val="28"/>
          <w:lang w:val="ru-RU"/>
        </w:rPr>
      </w:pPr>
      <w:r w:rsidRPr="004230E7">
        <w:rPr>
          <w:rFonts w:cs="Arial"/>
          <w:b/>
          <w:szCs w:val="28"/>
          <w:lang w:val="ru-RU"/>
        </w:rPr>
        <w:t xml:space="preserve">Приложение </w:t>
      </w:r>
      <w:r w:rsidRPr="004230E7">
        <w:rPr>
          <w:b/>
          <w:szCs w:val="28"/>
          <w:lang w:val="ru-RU"/>
        </w:rPr>
        <w:t>№</w:t>
      </w:r>
      <w:r w:rsidRPr="004230E7">
        <w:rPr>
          <w:rFonts w:cs="Arial"/>
          <w:b/>
          <w:szCs w:val="28"/>
          <w:lang w:val="ru-RU"/>
        </w:rPr>
        <w:t xml:space="preserve"> </w:t>
      </w:r>
      <w:r>
        <w:rPr>
          <w:rFonts w:cs="Arial"/>
          <w:b/>
          <w:szCs w:val="28"/>
          <w:lang w:val="ru-RU"/>
        </w:rPr>
        <w:t>5</w:t>
      </w:r>
      <w:r>
        <w:rPr>
          <w:rFonts w:cs="Arial"/>
          <w:szCs w:val="28"/>
          <w:lang w:val="ru-RU"/>
        </w:rPr>
        <w:t xml:space="preserve">:  </w:t>
      </w:r>
      <w:r>
        <w:t>Протоколи от изпитване на подземни води.</w:t>
      </w: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4230E7" w:rsidRDefault="004230E7" w:rsidP="006E236F">
      <w:pPr>
        <w:rPr>
          <w:rFonts w:cs="Arial"/>
          <w:szCs w:val="28"/>
          <w:lang w:val="ru-RU"/>
        </w:rPr>
      </w:pPr>
    </w:p>
    <w:p w:rsidR="009A6DBD" w:rsidRDefault="009A6DBD" w:rsidP="006E236F">
      <w:pPr>
        <w:rPr>
          <w:rFonts w:cs="Arial"/>
          <w:szCs w:val="28"/>
          <w:lang w:val="ru-RU"/>
        </w:rPr>
        <w:sectPr w:rsidR="009A6DBD" w:rsidSect="009A6DBD">
          <w:headerReference w:type="default" r:id="rId11"/>
          <w:footerReference w:type="even" r:id="rId12"/>
          <w:footerReference w:type="default" r:id="rId13"/>
          <w:pgSz w:w="11906" w:h="16838"/>
          <w:pgMar w:top="1417" w:right="1417" w:bottom="1417" w:left="1417" w:header="708" w:footer="708" w:gutter="0"/>
          <w:cols w:space="708"/>
          <w:titlePg/>
          <w:docGrid w:linePitch="360"/>
        </w:sectPr>
      </w:pPr>
    </w:p>
    <w:p w:rsidR="00F55525" w:rsidRDefault="00F55525" w:rsidP="006E236F">
      <w:pPr>
        <w:rPr>
          <w:rFonts w:cs="Arial"/>
          <w:szCs w:val="28"/>
          <w:lang w:val="ru-RU"/>
        </w:rPr>
      </w:pPr>
    </w:p>
    <w:p w:rsidR="00F55525" w:rsidRPr="00621AE9" w:rsidRDefault="00621AE9" w:rsidP="006E236F">
      <w:pPr>
        <w:rPr>
          <w:rFonts w:cs="Arial"/>
          <w:b/>
          <w:szCs w:val="28"/>
          <w:u w:val="single"/>
        </w:rPr>
      </w:pPr>
      <w:r w:rsidRPr="00621AE9">
        <w:rPr>
          <w:rFonts w:cs="Arial"/>
          <w:b/>
          <w:szCs w:val="28"/>
          <w:u w:val="single"/>
        </w:rPr>
        <w:t xml:space="preserve">ПРИЛОЖЕНИЕ </w:t>
      </w:r>
      <w:r w:rsidRPr="00621AE9">
        <w:rPr>
          <w:b/>
          <w:szCs w:val="28"/>
          <w:u w:val="single"/>
        </w:rPr>
        <w:t>№</w:t>
      </w:r>
      <w:r w:rsidRPr="00621AE9">
        <w:rPr>
          <w:rFonts w:cs="Arial"/>
          <w:b/>
          <w:szCs w:val="28"/>
          <w:u w:val="single"/>
        </w:rPr>
        <w:t xml:space="preserve"> 1</w:t>
      </w:r>
    </w:p>
    <w:p w:rsidR="0002243D" w:rsidRPr="00C41080" w:rsidRDefault="0002243D" w:rsidP="0002243D">
      <w:pPr>
        <w:shd w:val="clear" w:color="auto" w:fill="FFFFFF"/>
        <w:spacing w:before="538" w:after="240"/>
        <w:ind w:left="11"/>
        <w:rPr>
          <w:b/>
          <w:sz w:val="22"/>
        </w:rPr>
      </w:pPr>
      <w:r>
        <w:rPr>
          <w:b/>
          <w:color w:val="000000"/>
          <w:spacing w:val="-2"/>
          <w:sz w:val="22"/>
        </w:rPr>
        <w:t>Таблица 1. Замърсители по ЕРИПЗ</w:t>
      </w:r>
    </w:p>
    <w:tbl>
      <w:tblPr>
        <w:tblW w:w="14214" w:type="dxa"/>
        <w:jc w:val="center"/>
        <w:tblLayout w:type="fixed"/>
        <w:tblCellMar>
          <w:left w:w="40" w:type="dxa"/>
          <w:right w:w="40" w:type="dxa"/>
        </w:tblCellMar>
        <w:tblLook w:val="0000" w:firstRow="0" w:lastRow="0" w:firstColumn="0" w:lastColumn="0" w:noHBand="0" w:noVBand="0"/>
      </w:tblPr>
      <w:tblGrid>
        <w:gridCol w:w="426"/>
        <w:gridCol w:w="1275"/>
        <w:gridCol w:w="2349"/>
        <w:gridCol w:w="1953"/>
        <w:gridCol w:w="2271"/>
        <w:gridCol w:w="2160"/>
        <w:gridCol w:w="2160"/>
        <w:gridCol w:w="1620"/>
      </w:tblGrid>
      <w:tr w:rsidR="00621AE9" w:rsidRPr="001C13EE" w:rsidTr="00621AE9">
        <w:trPr>
          <w:cantSplit/>
          <w:trHeight w:hRule="exact" w:val="415"/>
          <w:jc w:val="center"/>
        </w:trPr>
        <w:tc>
          <w:tcPr>
            <w:tcW w:w="426" w:type="dxa"/>
            <w:vMerge w:val="restart"/>
            <w:tcBorders>
              <w:top w:val="single" w:sz="6" w:space="0" w:color="auto"/>
              <w:left w:val="single" w:sz="6" w:space="0" w:color="auto"/>
              <w:right w:val="single" w:sz="6" w:space="0" w:color="auto"/>
            </w:tcBorders>
            <w:shd w:val="clear" w:color="auto" w:fill="FFFFFF"/>
          </w:tcPr>
          <w:p w:rsidR="00621AE9" w:rsidRPr="00621AE9" w:rsidRDefault="00621AE9" w:rsidP="00621AE9">
            <w:pPr>
              <w:shd w:val="clear" w:color="auto" w:fill="FFFFFF"/>
              <w:ind w:left="53"/>
              <w:rPr>
                <w:b/>
                <w:sz w:val="20"/>
              </w:rPr>
            </w:pPr>
            <w:r w:rsidRPr="00621AE9">
              <w:rPr>
                <w:b/>
                <w:color w:val="000000"/>
                <w:sz w:val="20"/>
              </w:rPr>
              <w:t>№</w:t>
            </w:r>
          </w:p>
        </w:tc>
        <w:tc>
          <w:tcPr>
            <w:tcW w:w="1275" w:type="dxa"/>
            <w:vMerge w:val="restart"/>
            <w:tcBorders>
              <w:top w:val="single" w:sz="6" w:space="0" w:color="auto"/>
              <w:left w:val="single" w:sz="6" w:space="0" w:color="auto"/>
              <w:right w:val="single" w:sz="6" w:space="0" w:color="auto"/>
            </w:tcBorders>
            <w:shd w:val="clear" w:color="auto" w:fill="FFFFFF"/>
          </w:tcPr>
          <w:p w:rsidR="00621AE9" w:rsidRPr="001C13EE" w:rsidRDefault="00621AE9" w:rsidP="00621AE9">
            <w:pPr>
              <w:shd w:val="clear" w:color="auto" w:fill="FFFFFF"/>
              <w:jc w:val="center"/>
              <w:rPr>
                <w:b/>
                <w:color w:val="000000"/>
                <w:spacing w:val="-4"/>
                <w:sz w:val="20"/>
              </w:rPr>
            </w:pPr>
            <w:r w:rsidRPr="001C13EE">
              <w:rPr>
                <w:b/>
                <w:color w:val="000000"/>
                <w:spacing w:val="-4"/>
                <w:sz w:val="20"/>
              </w:rPr>
              <w:t xml:space="preserve">CAS </w:t>
            </w:r>
          </w:p>
          <w:p w:rsidR="00621AE9" w:rsidRPr="001C13EE" w:rsidRDefault="00621AE9" w:rsidP="00621AE9">
            <w:pPr>
              <w:shd w:val="clear" w:color="auto" w:fill="FFFFFF"/>
              <w:jc w:val="center"/>
              <w:rPr>
                <w:sz w:val="20"/>
              </w:rPr>
            </w:pPr>
            <w:r w:rsidRPr="001C13EE">
              <w:rPr>
                <w:b/>
                <w:color w:val="000000"/>
                <w:spacing w:val="-4"/>
                <w:sz w:val="20"/>
              </w:rPr>
              <w:t>номер</w:t>
            </w:r>
          </w:p>
        </w:tc>
        <w:tc>
          <w:tcPr>
            <w:tcW w:w="2349" w:type="dxa"/>
            <w:vMerge w:val="restart"/>
            <w:tcBorders>
              <w:top w:val="single" w:sz="6" w:space="0" w:color="auto"/>
              <w:left w:val="single" w:sz="6" w:space="0" w:color="auto"/>
              <w:right w:val="single" w:sz="6" w:space="0" w:color="auto"/>
            </w:tcBorders>
            <w:shd w:val="clear" w:color="auto" w:fill="FFFFFF"/>
          </w:tcPr>
          <w:p w:rsidR="00621AE9" w:rsidRPr="001C13EE" w:rsidRDefault="00621AE9" w:rsidP="00621AE9">
            <w:pPr>
              <w:shd w:val="clear" w:color="auto" w:fill="FFFFFF"/>
              <w:ind w:left="379"/>
              <w:jc w:val="center"/>
              <w:rPr>
                <w:sz w:val="20"/>
              </w:rPr>
            </w:pPr>
            <w:r w:rsidRPr="001C13EE">
              <w:rPr>
                <w:b/>
                <w:color w:val="000000"/>
                <w:spacing w:val="-3"/>
                <w:sz w:val="20"/>
              </w:rPr>
              <w:t>Замърсител</w:t>
            </w:r>
          </w:p>
        </w:tc>
        <w:tc>
          <w:tcPr>
            <w:tcW w:w="638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21AE9" w:rsidRPr="001C13EE" w:rsidRDefault="00621AE9" w:rsidP="00621AE9">
            <w:pPr>
              <w:shd w:val="clear" w:color="auto" w:fill="FFFFFF"/>
              <w:ind w:left="566" w:right="610"/>
              <w:jc w:val="center"/>
              <w:rPr>
                <w:b/>
                <w:sz w:val="20"/>
              </w:rPr>
            </w:pPr>
            <w:r w:rsidRPr="001C13EE">
              <w:rPr>
                <w:b/>
                <w:color w:val="000000"/>
                <w:spacing w:val="-3"/>
                <w:sz w:val="20"/>
              </w:rPr>
              <w:t xml:space="preserve">Емисионни прагове </w:t>
            </w:r>
            <w:r w:rsidRPr="001C13EE">
              <w:rPr>
                <w:b/>
                <w:color w:val="000000"/>
                <w:spacing w:val="-2"/>
                <w:sz w:val="20"/>
              </w:rPr>
              <w:t>(колона 1)</w:t>
            </w:r>
          </w:p>
        </w:tc>
        <w:tc>
          <w:tcPr>
            <w:tcW w:w="2160" w:type="dxa"/>
            <w:vMerge w:val="restart"/>
            <w:tcBorders>
              <w:top w:val="single" w:sz="6" w:space="0" w:color="auto"/>
              <w:left w:val="single" w:sz="6" w:space="0" w:color="auto"/>
              <w:right w:val="single" w:sz="6" w:space="0" w:color="auto"/>
            </w:tcBorders>
            <w:shd w:val="clear" w:color="auto" w:fill="FFFFFF"/>
            <w:vAlign w:val="center"/>
          </w:tcPr>
          <w:p w:rsidR="00621AE9" w:rsidRDefault="00621AE9" w:rsidP="00621AE9">
            <w:pPr>
              <w:shd w:val="clear" w:color="auto" w:fill="FFFFFF"/>
              <w:jc w:val="center"/>
              <w:rPr>
                <w:b/>
                <w:color w:val="000000"/>
                <w:spacing w:val="-1"/>
                <w:sz w:val="20"/>
                <w:lang w:val="ru-RU"/>
              </w:rPr>
            </w:pPr>
            <w:r w:rsidRPr="001C13EE">
              <w:rPr>
                <w:b/>
                <w:color w:val="000000"/>
                <w:sz w:val="20"/>
                <w:lang w:val="ru-RU"/>
              </w:rPr>
              <w:t xml:space="preserve">Праг за </w:t>
            </w:r>
            <w:r w:rsidRPr="001C13EE">
              <w:rPr>
                <w:b/>
                <w:color w:val="000000"/>
                <w:spacing w:val="-1"/>
                <w:sz w:val="20"/>
                <w:lang w:val="ru-RU"/>
              </w:rPr>
              <w:t xml:space="preserve">пренос на </w:t>
            </w:r>
            <w:r w:rsidRPr="001C13EE">
              <w:rPr>
                <w:b/>
                <w:color w:val="000000"/>
                <w:spacing w:val="-3"/>
                <w:sz w:val="20"/>
                <w:lang w:val="ru-RU"/>
              </w:rPr>
              <w:t xml:space="preserve">замърсители </w:t>
            </w:r>
            <w:r w:rsidRPr="001C13EE">
              <w:rPr>
                <w:b/>
                <w:color w:val="000000"/>
                <w:spacing w:val="-1"/>
                <w:sz w:val="20"/>
                <w:lang w:val="ru-RU"/>
              </w:rPr>
              <w:t>извън площадка</w:t>
            </w:r>
          </w:p>
          <w:p w:rsidR="00621AE9" w:rsidRPr="001C13EE" w:rsidRDefault="00621AE9" w:rsidP="00621AE9">
            <w:pPr>
              <w:shd w:val="clear" w:color="auto" w:fill="FFFFFF"/>
              <w:jc w:val="center"/>
              <w:rPr>
                <w:sz w:val="20"/>
                <w:lang w:val="ru-RU"/>
              </w:rPr>
            </w:pPr>
            <w:r w:rsidRPr="001C13EE">
              <w:rPr>
                <w:b/>
                <w:color w:val="000000"/>
                <w:spacing w:val="-1"/>
                <w:sz w:val="20"/>
                <w:lang w:val="ru-RU"/>
              </w:rPr>
              <w:t xml:space="preserve"> (колона 2)</w:t>
            </w:r>
          </w:p>
        </w:tc>
        <w:tc>
          <w:tcPr>
            <w:tcW w:w="1620" w:type="dxa"/>
            <w:vMerge w:val="restart"/>
            <w:tcBorders>
              <w:top w:val="single" w:sz="6" w:space="0" w:color="auto"/>
              <w:left w:val="single" w:sz="6" w:space="0" w:color="auto"/>
              <w:right w:val="single" w:sz="6" w:space="0" w:color="auto"/>
            </w:tcBorders>
            <w:shd w:val="clear" w:color="auto" w:fill="FFFFFF"/>
            <w:vAlign w:val="center"/>
          </w:tcPr>
          <w:p w:rsidR="00621AE9" w:rsidRPr="001C13EE" w:rsidRDefault="00621AE9" w:rsidP="00621AE9">
            <w:pPr>
              <w:shd w:val="clear" w:color="auto" w:fill="FFFFFF"/>
              <w:jc w:val="center"/>
              <w:rPr>
                <w:b/>
                <w:sz w:val="20"/>
                <w:lang w:val="ru-RU"/>
              </w:rPr>
            </w:pPr>
            <w:r w:rsidRPr="001C13EE">
              <w:rPr>
                <w:b/>
                <w:sz w:val="20"/>
                <w:lang w:val="ru-RU"/>
              </w:rPr>
              <w:t>Праг за пр-во, обработка или употреба</w:t>
            </w:r>
          </w:p>
          <w:p w:rsidR="00621AE9" w:rsidRPr="001C13EE" w:rsidRDefault="00621AE9" w:rsidP="00621AE9">
            <w:pPr>
              <w:shd w:val="clear" w:color="auto" w:fill="FFFFFF"/>
              <w:jc w:val="center"/>
              <w:rPr>
                <w:b/>
                <w:sz w:val="20"/>
              </w:rPr>
            </w:pPr>
            <w:r w:rsidRPr="001C13EE">
              <w:rPr>
                <w:b/>
                <w:color w:val="000000"/>
                <w:spacing w:val="-1"/>
                <w:sz w:val="20"/>
              </w:rPr>
              <w:t>(колона 3)</w:t>
            </w:r>
          </w:p>
        </w:tc>
      </w:tr>
      <w:tr w:rsidR="00621AE9" w:rsidRPr="001C13EE" w:rsidTr="00621AE9">
        <w:trPr>
          <w:cantSplit/>
          <w:trHeight w:hRule="exact" w:val="577"/>
          <w:jc w:val="center"/>
        </w:trPr>
        <w:tc>
          <w:tcPr>
            <w:tcW w:w="426" w:type="dxa"/>
            <w:vMerge/>
            <w:tcBorders>
              <w:left w:val="single" w:sz="6" w:space="0" w:color="auto"/>
              <w:right w:val="single" w:sz="6" w:space="0" w:color="auto"/>
            </w:tcBorders>
            <w:shd w:val="clear" w:color="auto" w:fill="FFFFFF"/>
          </w:tcPr>
          <w:p w:rsidR="00621AE9" w:rsidRPr="001C13EE" w:rsidRDefault="00621AE9" w:rsidP="00621AE9">
            <w:pPr>
              <w:shd w:val="clear" w:color="auto" w:fill="FFFFFF"/>
              <w:ind w:left="53"/>
              <w:rPr>
                <w:sz w:val="20"/>
              </w:rPr>
            </w:pPr>
          </w:p>
        </w:tc>
        <w:tc>
          <w:tcPr>
            <w:tcW w:w="1275" w:type="dxa"/>
            <w:vMerge/>
            <w:tcBorders>
              <w:left w:val="single" w:sz="6" w:space="0" w:color="auto"/>
              <w:right w:val="single" w:sz="6" w:space="0" w:color="auto"/>
            </w:tcBorders>
            <w:shd w:val="clear" w:color="auto" w:fill="FFFFFF"/>
            <w:vAlign w:val="center"/>
          </w:tcPr>
          <w:p w:rsidR="00621AE9" w:rsidRPr="001C13EE" w:rsidRDefault="00621AE9" w:rsidP="00621AE9">
            <w:pPr>
              <w:shd w:val="clear" w:color="auto" w:fill="FFFFFF"/>
              <w:jc w:val="center"/>
              <w:rPr>
                <w:b/>
                <w:sz w:val="20"/>
              </w:rPr>
            </w:pPr>
          </w:p>
        </w:tc>
        <w:tc>
          <w:tcPr>
            <w:tcW w:w="2349" w:type="dxa"/>
            <w:vMerge/>
            <w:tcBorders>
              <w:left w:val="single" w:sz="6" w:space="0" w:color="auto"/>
              <w:right w:val="single" w:sz="6" w:space="0" w:color="auto"/>
            </w:tcBorders>
            <w:shd w:val="clear" w:color="auto" w:fill="FFFFFF"/>
            <w:vAlign w:val="center"/>
          </w:tcPr>
          <w:p w:rsidR="00621AE9" w:rsidRPr="001C13EE" w:rsidRDefault="00621AE9" w:rsidP="00621AE9">
            <w:pPr>
              <w:shd w:val="clear" w:color="auto" w:fill="FFFFFF"/>
              <w:ind w:left="379"/>
              <w:jc w:val="center"/>
              <w:rPr>
                <w:b/>
                <w:sz w:val="20"/>
              </w:rPr>
            </w:pPr>
          </w:p>
        </w:tc>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621AE9" w:rsidRDefault="00621AE9" w:rsidP="00621AE9">
            <w:pPr>
              <w:shd w:val="clear" w:color="auto" w:fill="FFFFFF"/>
              <w:jc w:val="center"/>
              <w:rPr>
                <w:b/>
                <w:color w:val="000000"/>
                <w:spacing w:val="-1"/>
                <w:sz w:val="20"/>
              </w:rPr>
            </w:pPr>
            <w:r w:rsidRPr="001C13EE">
              <w:rPr>
                <w:b/>
                <w:color w:val="000000"/>
                <w:spacing w:val="-1"/>
                <w:sz w:val="20"/>
              </w:rPr>
              <w:t xml:space="preserve">във въздух </w:t>
            </w:r>
          </w:p>
          <w:p w:rsidR="00621AE9" w:rsidRPr="001C13EE" w:rsidRDefault="00621AE9" w:rsidP="00621AE9">
            <w:pPr>
              <w:shd w:val="clear" w:color="auto" w:fill="FFFFFF"/>
              <w:jc w:val="center"/>
              <w:rPr>
                <w:sz w:val="20"/>
              </w:rPr>
            </w:pPr>
            <w:r w:rsidRPr="001C13EE">
              <w:rPr>
                <w:b/>
                <w:color w:val="000000"/>
                <w:spacing w:val="-3"/>
                <w:sz w:val="20"/>
              </w:rPr>
              <w:t>(колона 1а)</w:t>
            </w:r>
          </w:p>
        </w:tc>
        <w:tc>
          <w:tcPr>
            <w:tcW w:w="2271" w:type="dxa"/>
            <w:tcBorders>
              <w:top w:val="single" w:sz="6" w:space="0" w:color="auto"/>
              <w:left w:val="single" w:sz="6" w:space="0" w:color="auto"/>
              <w:bottom w:val="single" w:sz="6" w:space="0" w:color="auto"/>
              <w:right w:val="single" w:sz="6" w:space="0" w:color="auto"/>
            </w:tcBorders>
            <w:shd w:val="clear" w:color="auto" w:fill="FFFFFF"/>
            <w:vAlign w:val="center"/>
          </w:tcPr>
          <w:p w:rsidR="00621AE9" w:rsidRPr="001C13EE" w:rsidRDefault="00621AE9" w:rsidP="00621AE9">
            <w:pPr>
              <w:shd w:val="clear" w:color="auto" w:fill="FFFFFF"/>
              <w:jc w:val="center"/>
              <w:rPr>
                <w:b/>
                <w:color w:val="000000"/>
                <w:spacing w:val="-1"/>
                <w:sz w:val="20"/>
              </w:rPr>
            </w:pPr>
            <w:r w:rsidRPr="001C13EE">
              <w:rPr>
                <w:b/>
                <w:color w:val="000000"/>
                <w:spacing w:val="-1"/>
                <w:sz w:val="20"/>
              </w:rPr>
              <w:t>във води</w:t>
            </w:r>
          </w:p>
          <w:p w:rsidR="00621AE9" w:rsidRPr="001C13EE" w:rsidRDefault="00621AE9" w:rsidP="00621AE9">
            <w:pPr>
              <w:shd w:val="clear" w:color="auto" w:fill="FFFFFF"/>
              <w:jc w:val="center"/>
              <w:rPr>
                <w:b/>
                <w:sz w:val="20"/>
              </w:rPr>
            </w:pPr>
            <w:r w:rsidRPr="001C13EE">
              <w:rPr>
                <w:b/>
                <w:color w:val="000000"/>
                <w:spacing w:val="-1"/>
                <w:sz w:val="20"/>
              </w:rPr>
              <w:t xml:space="preserve"> </w:t>
            </w:r>
            <w:r w:rsidRPr="001C13EE">
              <w:rPr>
                <w:b/>
                <w:color w:val="000000"/>
                <w:spacing w:val="-5"/>
                <w:sz w:val="20"/>
              </w:rPr>
              <w:t>(колона 1b)</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621AE9" w:rsidRPr="001C13EE" w:rsidRDefault="00621AE9" w:rsidP="00621AE9">
            <w:pPr>
              <w:shd w:val="clear" w:color="auto" w:fill="FFFFFF"/>
              <w:jc w:val="center"/>
              <w:rPr>
                <w:b/>
                <w:sz w:val="20"/>
              </w:rPr>
            </w:pPr>
            <w:r w:rsidRPr="001C13EE">
              <w:rPr>
                <w:b/>
                <w:sz w:val="20"/>
              </w:rPr>
              <w:t>в почви</w:t>
            </w:r>
          </w:p>
          <w:p w:rsidR="00621AE9" w:rsidRPr="001C13EE" w:rsidRDefault="00621AE9" w:rsidP="00621AE9">
            <w:pPr>
              <w:shd w:val="clear" w:color="auto" w:fill="FFFFFF"/>
              <w:jc w:val="center"/>
              <w:rPr>
                <w:b/>
                <w:sz w:val="20"/>
              </w:rPr>
            </w:pPr>
            <w:r w:rsidRPr="001C13EE">
              <w:rPr>
                <w:b/>
                <w:sz w:val="20"/>
              </w:rPr>
              <w:t>(колона 1с)</w:t>
            </w:r>
          </w:p>
        </w:tc>
        <w:tc>
          <w:tcPr>
            <w:tcW w:w="2160" w:type="dxa"/>
            <w:vMerge/>
            <w:tcBorders>
              <w:left w:val="single" w:sz="6" w:space="0" w:color="auto"/>
              <w:bottom w:val="single" w:sz="6" w:space="0" w:color="auto"/>
              <w:right w:val="single" w:sz="6" w:space="0" w:color="auto"/>
            </w:tcBorders>
            <w:shd w:val="clear" w:color="auto" w:fill="FFFFFF"/>
          </w:tcPr>
          <w:p w:rsidR="00621AE9" w:rsidRPr="001C13EE" w:rsidRDefault="00621AE9" w:rsidP="00621AE9">
            <w:pPr>
              <w:shd w:val="clear" w:color="auto" w:fill="FFFFFF"/>
              <w:rPr>
                <w:sz w:val="20"/>
              </w:rPr>
            </w:pPr>
          </w:p>
        </w:tc>
        <w:tc>
          <w:tcPr>
            <w:tcW w:w="1620" w:type="dxa"/>
            <w:vMerge/>
            <w:tcBorders>
              <w:left w:val="single" w:sz="6" w:space="0" w:color="auto"/>
              <w:bottom w:val="single" w:sz="6" w:space="0" w:color="auto"/>
              <w:right w:val="single" w:sz="6" w:space="0" w:color="auto"/>
            </w:tcBorders>
            <w:shd w:val="clear" w:color="auto" w:fill="FFFFFF"/>
          </w:tcPr>
          <w:p w:rsidR="00621AE9" w:rsidRPr="001C13EE" w:rsidRDefault="00621AE9" w:rsidP="00621AE9">
            <w:pPr>
              <w:shd w:val="clear" w:color="auto" w:fill="FFFFFF"/>
              <w:rPr>
                <w:sz w:val="20"/>
              </w:rPr>
            </w:pPr>
          </w:p>
        </w:tc>
      </w:tr>
      <w:tr w:rsidR="00621AE9" w:rsidTr="00621AE9">
        <w:trPr>
          <w:cantSplit/>
          <w:trHeight w:hRule="exact" w:val="271"/>
          <w:jc w:val="center"/>
        </w:trPr>
        <w:tc>
          <w:tcPr>
            <w:tcW w:w="426" w:type="dxa"/>
            <w:vMerge/>
            <w:tcBorders>
              <w:left w:val="single" w:sz="6" w:space="0" w:color="auto"/>
              <w:bottom w:val="single" w:sz="6" w:space="0" w:color="auto"/>
              <w:right w:val="single" w:sz="6" w:space="0" w:color="auto"/>
            </w:tcBorders>
            <w:shd w:val="clear" w:color="auto" w:fill="FFFFFF"/>
            <w:vAlign w:val="center"/>
          </w:tcPr>
          <w:p w:rsidR="00621AE9" w:rsidRDefault="00621AE9" w:rsidP="00621AE9">
            <w:pPr>
              <w:shd w:val="clear" w:color="auto" w:fill="FFFFFF"/>
              <w:jc w:val="center"/>
              <w:rPr>
                <w:sz w:val="22"/>
              </w:rPr>
            </w:pPr>
          </w:p>
        </w:tc>
        <w:tc>
          <w:tcPr>
            <w:tcW w:w="1275" w:type="dxa"/>
            <w:vMerge/>
            <w:tcBorders>
              <w:left w:val="single" w:sz="6" w:space="0" w:color="auto"/>
              <w:bottom w:val="single" w:sz="6" w:space="0" w:color="auto"/>
              <w:right w:val="single" w:sz="6" w:space="0" w:color="auto"/>
            </w:tcBorders>
            <w:shd w:val="clear" w:color="auto" w:fill="FFFFFF"/>
            <w:vAlign w:val="center"/>
          </w:tcPr>
          <w:p w:rsidR="00621AE9" w:rsidRDefault="00621AE9" w:rsidP="00621AE9">
            <w:pPr>
              <w:shd w:val="clear" w:color="auto" w:fill="FFFFFF"/>
              <w:jc w:val="center"/>
              <w:rPr>
                <w:sz w:val="22"/>
              </w:rPr>
            </w:pPr>
          </w:p>
        </w:tc>
        <w:tc>
          <w:tcPr>
            <w:tcW w:w="2349" w:type="dxa"/>
            <w:vMerge/>
            <w:tcBorders>
              <w:left w:val="single" w:sz="6" w:space="0" w:color="auto"/>
              <w:bottom w:val="single" w:sz="6" w:space="0" w:color="auto"/>
              <w:right w:val="single" w:sz="6" w:space="0" w:color="auto"/>
            </w:tcBorders>
            <w:shd w:val="clear" w:color="auto" w:fill="FFFFFF"/>
            <w:vAlign w:val="center"/>
          </w:tcPr>
          <w:p w:rsidR="00621AE9" w:rsidRDefault="00621AE9" w:rsidP="00621AE9">
            <w:pPr>
              <w:shd w:val="clear" w:color="auto" w:fill="FFFFFF"/>
              <w:jc w:val="center"/>
              <w:rPr>
                <w:sz w:val="22"/>
              </w:rPr>
            </w:pPr>
          </w:p>
        </w:tc>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621AE9" w:rsidRPr="005A3C10" w:rsidRDefault="00621AE9" w:rsidP="00621AE9">
            <w:pPr>
              <w:shd w:val="clear" w:color="auto" w:fill="FFFFFF"/>
              <w:jc w:val="center"/>
              <w:rPr>
                <w:b/>
                <w:sz w:val="22"/>
              </w:rPr>
            </w:pPr>
            <w:r w:rsidRPr="005A3C10">
              <w:rPr>
                <w:b/>
                <w:sz w:val="22"/>
              </w:rPr>
              <w:t>kg/y</w:t>
            </w:r>
          </w:p>
        </w:tc>
        <w:tc>
          <w:tcPr>
            <w:tcW w:w="2271" w:type="dxa"/>
            <w:tcBorders>
              <w:top w:val="single" w:sz="6" w:space="0" w:color="auto"/>
              <w:left w:val="single" w:sz="6" w:space="0" w:color="auto"/>
              <w:bottom w:val="single" w:sz="6" w:space="0" w:color="auto"/>
              <w:right w:val="single" w:sz="6" w:space="0" w:color="auto"/>
            </w:tcBorders>
            <w:shd w:val="clear" w:color="auto" w:fill="FFFFFF"/>
            <w:vAlign w:val="center"/>
          </w:tcPr>
          <w:p w:rsidR="00621AE9" w:rsidRPr="005A3C10" w:rsidRDefault="00621AE9" w:rsidP="00621AE9">
            <w:pPr>
              <w:shd w:val="clear" w:color="auto" w:fill="FFFFFF"/>
              <w:jc w:val="center"/>
              <w:rPr>
                <w:b/>
                <w:sz w:val="22"/>
              </w:rPr>
            </w:pPr>
            <w:r w:rsidRPr="005A3C10">
              <w:rPr>
                <w:b/>
                <w:sz w:val="22"/>
              </w:rPr>
              <w:t>kg/y</w:t>
            </w:r>
          </w:p>
        </w:tc>
        <w:tc>
          <w:tcPr>
            <w:tcW w:w="2160" w:type="dxa"/>
            <w:tcBorders>
              <w:top w:val="single" w:sz="6" w:space="0" w:color="auto"/>
              <w:left w:val="single" w:sz="6" w:space="0" w:color="auto"/>
              <w:right w:val="single" w:sz="6" w:space="0" w:color="auto"/>
            </w:tcBorders>
            <w:shd w:val="clear" w:color="auto" w:fill="FFFFFF"/>
            <w:vAlign w:val="center"/>
          </w:tcPr>
          <w:p w:rsidR="00621AE9" w:rsidRPr="005A3C10" w:rsidRDefault="00621AE9" w:rsidP="00621AE9">
            <w:pPr>
              <w:shd w:val="clear" w:color="auto" w:fill="FFFFFF"/>
              <w:jc w:val="center"/>
              <w:rPr>
                <w:b/>
                <w:sz w:val="22"/>
              </w:rPr>
            </w:pPr>
            <w:r w:rsidRPr="005A3C10">
              <w:rPr>
                <w:b/>
                <w:sz w:val="22"/>
              </w:rPr>
              <w:t>kg/y</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621AE9" w:rsidRPr="005A3C10" w:rsidRDefault="00621AE9" w:rsidP="00621AE9">
            <w:pPr>
              <w:shd w:val="clear" w:color="auto" w:fill="FFFFFF"/>
              <w:jc w:val="center"/>
              <w:rPr>
                <w:b/>
                <w:sz w:val="22"/>
              </w:rPr>
            </w:pPr>
            <w:r w:rsidRPr="005A3C10">
              <w:rPr>
                <w:b/>
                <w:sz w:val="22"/>
              </w:rPr>
              <w:t>kg/y</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21AE9" w:rsidRPr="005A3C10" w:rsidRDefault="00621AE9" w:rsidP="00621AE9">
            <w:pPr>
              <w:shd w:val="clear" w:color="auto" w:fill="FFFFFF"/>
              <w:jc w:val="center"/>
              <w:rPr>
                <w:b/>
                <w:sz w:val="22"/>
              </w:rPr>
            </w:pPr>
            <w:r w:rsidRPr="005A3C10">
              <w:rPr>
                <w:b/>
                <w:sz w:val="22"/>
              </w:rPr>
              <w:t>kg/y</w:t>
            </w:r>
          </w:p>
        </w:tc>
      </w:tr>
      <w:tr w:rsidR="00155088" w:rsidRPr="001C13EE" w:rsidTr="005A3C10">
        <w:trPr>
          <w:cantSplit/>
          <w:trHeight w:val="531"/>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74-82-8</w:t>
            </w:r>
          </w:p>
        </w:tc>
        <w:tc>
          <w:tcPr>
            <w:tcW w:w="2349"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Метан (CH</w:t>
            </w:r>
            <w:r w:rsidRPr="00155088">
              <w:rPr>
                <w:color w:val="000000"/>
                <w:sz w:val="22"/>
                <w:szCs w:val="22"/>
                <w:vertAlign w:val="subscript"/>
              </w:rPr>
              <w:t>4</w:t>
            </w:r>
            <w:r w:rsidRPr="00155088">
              <w:rPr>
                <w:color w:val="000000"/>
                <w:sz w:val="22"/>
                <w:szCs w:val="22"/>
              </w:rPr>
              <w:t>)</w:t>
            </w:r>
          </w:p>
        </w:tc>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757ACC" w:rsidRPr="004C7F36" w:rsidRDefault="003A3C28" w:rsidP="00757ACC">
            <w:pPr>
              <w:shd w:val="clear" w:color="auto" w:fill="FFFFFF"/>
              <w:jc w:val="center"/>
              <w:rPr>
                <w:color w:val="000000"/>
                <w:sz w:val="22"/>
                <w:szCs w:val="22"/>
              </w:rPr>
            </w:pPr>
            <w:r>
              <w:rPr>
                <w:color w:val="000000"/>
                <w:sz w:val="22"/>
                <w:szCs w:val="22"/>
              </w:rPr>
              <w:t>211 403</w:t>
            </w:r>
          </w:p>
          <w:p w:rsidR="00DD5A89" w:rsidRPr="00DD5A89" w:rsidRDefault="00757ACC" w:rsidP="00757ACC">
            <w:pPr>
              <w:shd w:val="clear" w:color="auto" w:fill="FFFFFF"/>
              <w:jc w:val="center"/>
              <w:rPr>
                <w:sz w:val="20"/>
                <w:szCs w:val="20"/>
                <w:lang w:val="en-US"/>
              </w:rPr>
            </w:pPr>
            <w:r>
              <w:rPr>
                <w:color w:val="000000"/>
                <w:sz w:val="22"/>
                <w:szCs w:val="22"/>
                <w:lang w:val="en-US"/>
              </w:rPr>
              <w:t>C</w:t>
            </w:r>
          </w:p>
        </w:tc>
        <w:tc>
          <w:tcPr>
            <w:tcW w:w="2271" w:type="dxa"/>
            <w:tcBorders>
              <w:top w:val="single" w:sz="6" w:space="0" w:color="auto"/>
              <w:left w:val="single" w:sz="6" w:space="0" w:color="auto"/>
              <w:bottom w:val="single" w:sz="6" w:space="0" w:color="auto"/>
              <w:right w:val="single" w:sz="4" w:space="0" w:color="auto"/>
            </w:tcBorders>
            <w:shd w:val="clear" w:color="auto" w:fill="FFFFFF"/>
            <w:vAlign w:val="center"/>
          </w:tcPr>
          <w:p w:rsidR="00155088" w:rsidRPr="00621AE9" w:rsidRDefault="00155088" w:rsidP="005A3C10">
            <w:pPr>
              <w:shd w:val="clear" w:color="auto" w:fill="FFFFFF"/>
              <w:jc w:val="center"/>
              <w:rPr>
                <w:color w:val="000000"/>
                <w:sz w:val="20"/>
                <w:szCs w:val="20"/>
              </w:rPr>
            </w:pPr>
            <w:r w:rsidRPr="00621AE9">
              <w:rPr>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155088" w:rsidRPr="00621AE9" w:rsidRDefault="00155088" w:rsidP="005A3C10">
            <w:pPr>
              <w:shd w:val="clear" w:color="auto" w:fill="FFFFFF"/>
              <w:jc w:val="center"/>
              <w:rPr>
                <w:color w:val="000000"/>
                <w:sz w:val="20"/>
                <w:szCs w:val="20"/>
              </w:rPr>
            </w:pPr>
            <w:r w:rsidRPr="00621AE9">
              <w:rPr>
                <w:color w:val="000000"/>
                <w:sz w:val="20"/>
                <w:szCs w:val="20"/>
              </w:rPr>
              <w:t>-</w:t>
            </w:r>
          </w:p>
        </w:tc>
        <w:tc>
          <w:tcPr>
            <w:tcW w:w="2160" w:type="dxa"/>
            <w:tcBorders>
              <w:top w:val="single" w:sz="6" w:space="0" w:color="auto"/>
              <w:bottom w:val="single" w:sz="6" w:space="0" w:color="auto"/>
              <w:right w:val="single" w:sz="6" w:space="0" w:color="auto"/>
            </w:tcBorders>
            <w:shd w:val="clear" w:color="auto" w:fill="FFFFFF"/>
            <w:vAlign w:val="center"/>
          </w:tcPr>
          <w:p w:rsidR="00155088" w:rsidRPr="00621AE9" w:rsidRDefault="00155088" w:rsidP="005A3C10">
            <w:pPr>
              <w:shd w:val="clear" w:color="auto" w:fill="FFFFFF"/>
              <w:jc w:val="center"/>
              <w:rPr>
                <w:color w:val="000000"/>
                <w:sz w:val="20"/>
                <w:szCs w:val="20"/>
              </w:rPr>
            </w:pPr>
            <w:r w:rsidRPr="00621AE9">
              <w:rPr>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621AE9" w:rsidRDefault="00155088" w:rsidP="005A3C10">
            <w:pPr>
              <w:shd w:val="clear" w:color="auto" w:fill="FFFFFF"/>
              <w:jc w:val="center"/>
              <w:rPr>
                <w:color w:val="000000"/>
                <w:sz w:val="20"/>
                <w:szCs w:val="20"/>
              </w:rPr>
            </w:pPr>
            <w:r w:rsidRPr="00621AE9">
              <w:rPr>
                <w:color w:val="000000"/>
                <w:sz w:val="20"/>
                <w:szCs w:val="20"/>
              </w:rPr>
              <w:t>-</w:t>
            </w:r>
          </w:p>
        </w:tc>
      </w:tr>
      <w:tr w:rsidR="00155088" w:rsidRPr="001C13EE" w:rsidTr="005A3C10">
        <w:trPr>
          <w:cantSplit/>
          <w:trHeight w:val="552"/>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7664-41-7</w:t>
            </w:r>
          </w:p>
        </w:tc>
        <w:tc>
          <w:tcPr>
            <w:tcW w:w="2349"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Амоняк (NH</w:t>
            </w:r>
            <w:r w:rsidRPr="00155088">
              <w:rPr>
                <w:color w:val="000000"/>
                <w:sz w:val="22"/>
                <w:szCs w:val="22"/>
                <w:vertAlign w:val="subscript"/>
              </w:rPr>
              <w:t>3</w:t>
            </w:r>
            <w:r w:rsidRPr="00155088">
              <w:rPr>
                <w:color w:val="000000"/>
                <w:sz w:val="22"/>
                <w:szCs w:val="22"/>
              </w:rPr>
              <w:t>)</w:t>
            </w:r>
          </w:p>
        </w:tc>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301FEC" w:rsidRDefault="003A3C28" w:rsidP="005A3C10">
            <w:pPr>
              <w:shd w:val="clear" w:color="auto" w:fill="FFFFFF"/>
              <w:jc w:val="center"/>
              <w:rPr>
                <w:color w:val="000000"/>
                <w:sz w:val="22"/>
                <w:szCs w:val="22"/>
                <w:lang w:val="en-US"/>
              </w:rPr>
            </w:pPr>
            <w:r>
              <w:rPr>
                <w:color w:val="000000"/>
                <w:sz w:val="22"/>
                <w:szCs w:val="22"/>
              </w:rPr>
              <w:t>497 420</w:t>
            </w:r>
          </w:p>
          <w:p w:rsidR="007E53EE" w:rsidRPr="00D036E6" w:rsidRDefault="00DD5A89" w:rsidP="00D036E6">
            <w:pPr>
              <w:shd w:val="clear" w:color="auto" w:fill="FFFFFF"/>
              <w:jc w:val="center"/>
              <w:rPr>
                <w:color w:val="000000"/>
                <w:sz w:val="22"/>
                <w:szCs w:val="22"/>
                <w:lang w:val="en-US"/>
              </w:rPr>
            </w:pPr>
            <w:r>
              <w:rPr>
                <w:color w:val="000000"/>
                <w:sz w:val="22"/>
                <w:szCs w:val="22"/>
                <w:lang w:val="en-US"/>
              </w:rPr>
              <w:t>C</w:t>
            </w:r>
          </w:p>
        </w:tc>
        <w:tc>
          <w:tcPr>
            <w:tcW w:w="2271" w:type="dxa"/>
            <w:tcBorders>
              <w:top w:val="single" w:sz="6" w:space="0" w:color="auto"/>
              <w:left w:val="single" w:sz="6" w:space="0" w:color="auto"/>
              <w:bottom w:val="single" w:sz="6" w:space="0" w:color="auto"/>
              <w:right w:val="single" w:sz="4" w:space="0" w:color="auto"/>
            </w:tcBorders>
            <w:shd w:val="clear" w:color="auto" w:fill="FFFFFF"/>
            <w:vAlign w:val="center"/>
          </w:tcPr>
          <w:p w:rsidR="00155088" w:rsidRPr="00621AE9" w:rsidRDefault="00155088" w:rsidP="005A3C10">
            <w:pPr>
              <w:shd w:val="clear" w:color="auto" w:fill="FFFFFF"/>
              <w:jc w:val="center"/>
              <w:rPr>
                <w:sz w:val="20"/>
                <w:szCs w:val="20"/>
              </w:rPr>
            </w:pPr>
            <w:r w:rsidRPr="00621AE9">
              <w:rPr>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155088" w:rsidRPr="00621AE9" w:rsidRDefault="00155088" w:rsidP="005A3C10">
            <w:pPr>
              <w:shd w:val="clear" w:color="auto" w:fill="FFFFFF"/>
              <w:jc w:val="center"/>
              <w:rPr>
                <w:color w:val="000000"/>
                <w:sz w:val="20"/>
                <w:szCs w:val="20"/>
              </w:rPr>
            </w:pPr>
            <w:r w:rsidRPr="00621AE9">
              <w:rPr>
                <w:color w:val="000000"/>
                <w:sz w:val="20"/>
                <w:szCs w:val="20"/>
              </w:rPr>
              <w:t>-</w:t>
            </w:r>
          </w:p>
        </w:tc>
        <w:tc>
          <w:tcPr>
            <w:tcW w:w="2160" w:type="dxa"/>
            <w:tcBorders>
              <w:top w:val="single" w:sz="6" w:space="0" w:color="auto"/>
              <w:bottom w:val="single" w:sz="6" w:space="0" w:color="auto"/>
              <w:right w:val="single" w:sz="6" w:space="0" w:color="auto"/>
            </w:tcBorders>
            <w:shd w:val="clear" w:color="auto" w:fill="FFFFFF"/>
            <w:vAlign w:val="center"/>
          </w:tcPr>
          <w:p w:rsidR="00155088" w:rsidRPr="00621AE9" w:rsidRDefault="00155088" w:rsidP="005A3C10">
            <w:pPr>
              <w:shd w:val="clear" w:color="auto" w:fill="FFFFFF"/>
              <w:jc w:val="center"/>
              <w:rPr>
                <w:color w:val="000000"/>
                <w:sz w:val="20"/>
                <w:szCs w:val="20"/>
              </w:rPr>
            </w:pPr>
            <w:r w:rsidRPr="00621AE9">
              <w:rPr>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621AE9" w:rsidRDefault="00155088" w:rsidP="005A3C10">
            <w:pPr>
              <w:shd w:val="clear" w:color="auto" w:fill="FFFFFF"/>
              <w:jc w:val="center"/>
              <w:rPr>
                <w:color w:val="000000"/>
                <w:sz w:val="20"/>
                <w:szCs w:val="20"/>
              </w:rPr>
            </w:pPr>
            <w:r w:rsidRPr="00621AE9">
              <w:rPr>
                <w:color w:val="000000"/>
                <w:sz w:val="20"/>
                <w:szCs w:val="20"/>
              </w:rPr>
              <w:t>-</w:t>
            </w:r>
          </w:p>
        </w:tc>
      </w:tr>
      <w:tr w:rsidR="00155088" w:rsidRPr="001C13EE" w:rsidTr="005A3C10">
        <w:trPr>
          <w:cantSplit/>
          <w:trHeight w:val="552"/>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3#</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10024-97-2</w:t>
            </w:r>
          </w:p>
        </w:tc>
        <w:tc>
          <w:tcPr>
            <w:tcW w:w="2349"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Двуазот. oксид (N</w:t>
            </w:r>
            <w:r w:rsidRPr="00155088">
              <w:rPr>
                <w:color w:val="000000"/>
                <w:sz w:val="22"/>
                <w:szCs w:val="22"/>
                <w:vertAlign w:val="subscript"/>
              </w:rPr>
              <w:t>2</w:t>
            </w:r>
            <w:r w:rsidRPr="00155088">
              <w:rPr>
                <w:color w:val="000000"/>
                <w:sz w:val="22"/>
                <w:szCs w:val="22"/>
              </w:rPr>
              <w:t>O)</w:t>
            </w:r>
          </w:p>
        </w:tc>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5A3C10" w:rsidRDefault="005A3C10" w:rsidP="005A3C10">
            <w:pPr>
              <w:shd w:val="clear" w:color="auto" w:fill="FFFFFF"/>
              <w:jc w:val="center"/>
              <w:rPr>
                <w:color w:val="000000"/>
                <w:sz w:val="20"/>
                <w:szCs w:val="20"/>
              </w:rPr>
            </w:pPr>
            <w:r w:rsidRPr="005A3C10">
              <w:rPr>
                <w:color w:val="000000"/>
                <w:sz w:val="20"/>
                <w:szCs w:val="20"/>
              </w:rPr>
              <w:t>-</w:t>
            </w:r>
          </w:p>
          <w:p w:rsidR="00155088" w:rsidRDefault="005A3C10" w:rsidP="005A3C10">
            <w:pPr>
              <w:shd w:val="clear" w:color="auto" w:fill="FFFFFF"/>
              <w:jc w:val="center"/>
              <w:rPr>
                <w:color w:val="000000"/>
                <w:sz w:val="22"/>
                <w:szCs w:val="22"/>
                <w:lang w:val="en-US"/>
              </w:rPr>
            </w:pPr>
            <w:r>
              <w:rPr>
                <w:color w:val="000000"/>
                <w:sz w:val="22"/>
                <w:szCs w:val="22"/>
              </w:rPr>
              <w:t>(</w:t>
            </w:r>
            <w:r w:rsidR="003A3C28">
              <w:rPr>
                <w:color w:val="000000"/>
                <w:sz w:val="22"/>
                <w:szCs w:val="22"/>
              </w:rPr>
              <w:t>24.8</w:t>
            </w:r>
            <w:r>
              <w:rPr>
                <w:color w:val="000000"/>
                <w:sz w:val="22"/>
                <w:szCs w:val="22"/>
              </w:rPr>
              <w:t>)</w:t>
            </w:r>
          </w:p>
          <w:p w:rsidR="00DD5A89" w:rsidRPr="00DD5A89" w:rsidRDefault="00DD5A89" w:rsidP="005A3C10">
            <w:pPr>
              <w:shd w:val="clear" w:color="auto" w:fill="FFFFFF"/>
              <w:jc w:val="center"/>
              <w:rPr>
                <w:sz w:val="20"/>
                <w:szCs w:val="20"/>
                <w:lang w:val="en-US"/>
              </w:rPr>
            </w:pPr>
            <w:r>
              <w:rPr>
                <w:color w:val="000000"/>
                <w:sz w:val="22"/>
                <w:szCs w:val="22"/>
                <w:lang w:val="en-US"/>
              </w:rPr>
              <w:t>C</w:t>
            </w:r>
          </w:p>
        </w:tc>
        <w:tc>
          <w:tcPr>
            <w:tcW w:w="2271" w:type="dxa"/>
            <w:tcBorders>
              <w:top w:val="single" w:sz="6" w:space="0" w:color="auto"/>
              <w:left w:val="single" w:sz="6" w:space="0" w:color="auto"/>
              <w:bottom w:val="single" w:sz="6" w:space="0" w:color="auto"/>
              <w:right w:val="single" w:sz="4" w:space="0" w:color="auto"/>
            </w:tcBorders>
            <w:shd w:val="clear" w:color="auto" w:fill="FFFFFF"/>
            <w:vAlign w:val="center"/>
          </w:tcPr>
          <w:p w:rsidR="00155088" w:rsidRPr="00621AE9" w:rsidRDefault="005A3C10" w:rsidP="005A3C10">
            <w:pPr>
              <w:shd w:val="clear" w:color="auto" w:fill="FFFFFF"/>
              <w:jc w:val="center"/>
              <w:rPr>
                <w:sz w:val="20"/>
                <w:szCs w:val="20"/>
              </w:rPr>
            </w:pPr>
            <w:r>
              <w:rPr>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155088" w:rsidRPr="00621AE9" w:rsidRDefault="005A3C10" w:rsidP="005A3C10">
            <w:pPr>
              <w:shd w:val="clear" w:color="auto" w:fill="FFFFFF"/>
              <w:jc w:val="center"/>
              <w:rPr>
                <w:color w:val="000000"/>
                <w:sz w:val="20"/>
                <w:szCs w:val="20"/>
              </w:rPr>
            </w:pPr>
            <w:r>
              <w:rPr>
                <w:color w:val="000000"/>
                <w:sz w:val="20"/>
                <w:szCs w:val="20"/>
              </w:rPr>
              <w:t>-</w:t>
            </w:r>
          </w:p>
        </w:tc>
        <w:tc>
          <w:tcPr>
            <w:tcW w:w="2160" w:type="dxa"/>
            <w:tcBorders>
              <w:top w:val="single" w:sz="6" w:space="0" w:color="auto"/>
              <w:bottom w:val="single" w:sz="6" w:space="0" w:color="auto"/>
              <w:right w:val="single" w:sz="6" w:space="0" w:color="auto"/>
            </w:tcBorders>
            <w:shd w:val="clear" w:color="auto" w:fill="FFFFFF"/>
            <w:vAlign w:val="center"/>
          </w:tcPr>
          <w:p w:rsidR="00155088" w:rsidRPr="00621AE9" w:rsidRDefault="005A3C10" w:rsidP="005A3C10">
            <w:pPr>
              <w:shd w:val="clear" w:color="auto" w:fill="FFFFFF"/>
              <w:jc w:val="center"/>
              <w:rPr>
                <w:color w:val="000000"/>
                <w:sz w:val="20"/>
                <w:szCs w:val="20"/>
              </w:rPr>
            </w:pPr>
            <w:r>
              <w:rPr>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621AE9" w:rsidRDefault="005A3C10" w:rsidP="005A3C10">
            <w:pPr>
              <w:shd w:val="clear" w:color="auto" w:fill="FFFFFF"/>
              <w:jc w:val="center"/>
              <w:rPr>
                <w:color w:val="000000"/>
                <w:sz w:val="20"/>
                <w:szCs w:val="20"/>
              </w:rPr>
            </w:pPr>
            <w:r>
              <w:rPr>
                <w:color w:val="000000"/>
                <w:sz w:val="20"/>
                <w:szCs w:val="20"/>
              </w:rPr>
              <w:t>-</w:t>
            </w:r>
          </w:p>
        </w:tc>
      </w:tr>
      <w:tr w:rsidR="00155088" w:rsidRPr="001C13EE" w:rsidTr="005A3C10">
        <w:trPr>
          <w:cantSplit/>
          <w:trHeight w:val="552"/>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n.d</w:t>
            </w:r>
          </w:p>
        </w:tc>
        <w:tc>
          <w:tcPr>
            <w:tcW w:w="2349"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155088" w:rsidRDefault="00155088" w:rsidP="005A3C10">
            <w:pPr>
              <w:rPr>
                <w:color w:val="000000"/>
                <w:sz w:val="22"/>
                <w:szCs w:val="22"/>
              </w:rPr>
            </w:pPr>
            <w:r w:rsidRPr="00155088">
              <w:rPr>
                <w:color w:val="000000"/>
                <w:sz w:val="22"/>
                <w:szCs w:val="22"/>
              </w:rPr>
              <w:t>Неметан. орг.  (NMOVC)</w:t>
            </w:r>
          </w:p>
        </w:tc>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5A3C10" w:rsidRDefault="005A3C10" w:rsidP="005A3C10">
            <w:pPr>
              <w:shd w:val="clear" w:color="auto" w:fill="FFFFFF"/>
              <w:jc w:val="center"/>
              <w:rPr>
                <w:color w:val="000000"/>
                <w:sz w:val="20"/>
                <w:szCs w:val="20"/>
              </w:rPr>
            </w:pPr>
            <w:r w:rsidRPr="005A3C10">
              <w:rPr>
                <w:color w:val="000000"/>
                <w:sz w:val="20"/>
                <w:szCs w:val="20"/>
              </w:rPr>
              <w:t xml:space="preserve">- </w:t>
            </w:r>
          </w:p>
          <w:p w:rsidR="00155088" w:rsidRDefault="005A3C10" w:rsidP="005A3C10">
            <w:pPr>
              <w:shd w:val="clear" w:color="auto" w:fill="FFFFFF"/>
              <w:jc w:val="center"/>
              <w:rPr>
                <w:color w:val="000000"/>
                <w:sz w:val="22"/>
                <w:szCs w:val="22"/>
                <w:lang w:val="en-US"/>
              </w:rPr>
            </w:pPr>
            <w:r>
              <w:rPr>
                <w:color w:val="000000"/>
                <w:sz w:val="22"/>
                <w:szCs w:val="22"/>
              </w:rPr>
              <w:t>(</w:t>
            </w:r>
            <w:r w:rsidR="003A3C28">
              <w:rPr>
                <w:color w:val="000000"/>
                <w:sz w:val="22"/>
                <w:szCs w:val="22"/>
              </w:rPr>
              <w:t>42.27</w:t>
            </w:r>
            <w:r>
              <w:rPr>
                <w:color w:val="000000"/>
                <w:sz w:val="22"/>
                <w:szCs w:val="22"/>
              </w:rPr>
              <w:t>)</w:t>
            </w:r>
          </w:p>
          <w:p w:rsidR="00DD5A89" w:rsidRPr="00DD5A89" w:rsidRDefault="00DD5A89" w:rsidP="005A3C10">
            <w:pPr>
              <w:shd w:val="clear" w:color="auto" w:fill="FFFFFF"/>
              <w:jc w:val="center"/>
              <w:rPr>
                <w:sz w:val="20"/>
                <w:szCs w:val="20"/>
                <w:lang w:val="en-US"/>
              </w:rPr>
            </w:pPr>
            <w:r>
              <w:rPr>
                <w:color w:val="000000"/>
                <w:sz w:val="22"/>
                <w:szCs w:val="22"/>
                <w:lang w:val="en-US"/>
              </w:rPr>
              <w:t>C</w:t>
            </w:r>
          </w:p>
        </w:tc>
        <w:tc>
          <w:tcPr>
            <w:tcW w:w="2271" w:type="dxa"/>
            <w:tcBorders>
              <w:top w:val="single" w:sz="6" w:space="0" w:color="auto"/>
              <w:left w:val="single" w:sz="6" w:space="0" w:color="auto"/>
              <w:bottom w:val="single" w:sz="6" w:space="0" w:color="auto"/>
              <w:right w:val="single" w:sz="4" w:space="0" w:color="auto"/>
            </w:tcBorders>
            <w:shd w:val="clear" w:color="auto" w:fill="FFFFFF"/>
            <w:vAlign w:val="center"/>
          </w:tcPr>
          <w:p w:rsidR="00155088" w:rsidRPr="00621AE9" w:rsidRDefault="005A3C10" w:rsidP="005A3C10">
            <w:pPr>
              <w:shd w:val="clear" w:color="auto" w:fill="FFFFFF"/>
              <w:jc w:val="center"/>
              <w:rPr>
                <w:sz w:val="20"/>
                <w:szCs w:val="20"/>
              </w:rPr>
            </w:pPr>
            <w:r>
              <w:rPr>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155088" w:rsidRPr="00621AE9" w:rsidRDefault="005A3C10" w:rsidP="005A3C10">
            <w:pPr>
              <w:shd w:val="clear" w:color="auto" w:fill="FFFFFF"/>
              <w:jc w:val="center"/>
              <w:rPr>
                <w:color w:val="000000"/>
                <w:sz w:val="20"/>
                <w:szCs w:val="20"/>
              </w:rPr>
            </w:pPr>
            <w:r>
              <w:rPr>
                <w:color w:val="000000"/>
                <w:sz w:val="20"/>
                <w:szCs w:val="20"/>
              </w:rPr>
              <w:t>-</w:t>
            </w:r>
          </w:p>
        </w:tc>
        <w:tc>
          <w:tcPr>
            <w:tcW w:w="2160" w:type="dxa"/>
            <w:tcBorders>
              <w:top w:val="single" w:sz="6" w:space="0" w:color="auto"/>
              <w:bottom w:val="single" w:sz="6" w:space="0" w:color="auto"/>
              <w:right w:val="single" w:sz="6" w:space="0" w:color="auto"/>
            </w:tcBorders>
            <w:shd w:val="clear" w:color="auto" w:fill="FFFFFF"/>
            <w:vAlign w:val="center"/>
          </w:tcPr>
          <w:p w:rsidR="00155088" w:rsidRPr="00621AE9" w:rsidRDefault="005A3C10" w:rsidP="005A3C10">
            <w:pPr>
              <w:shd w:val="clear" w:color="auto" w:fill="FFFFFF"/>
              <w:jc w:val="center"/>
              <w:rPr>
                <w:color w:val="000000"/>
                <w:sz w:val="20"/>
                <w:szCs w:val="20"/>
              </w:rPr>
            </w:pPr>
            <w:r>
              <w:rPr>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155088" w:rsidRPr="00621AE9" w:rsidRDefault="005A3C10" w:rsidP="005A3C10">
            <w:pPr>
              <w:shd w:val="clear" w:color="auto" w:fill="FFFFFF"/>
              <w:jc w:val="center"/>
              <w:rPr>
                <w:color w:val="000000"/>
                <w:sz w:val="20"/>
                <w:szCs w:val="20"/>
              </w:rPr>
            </w:pPr>
            <w:r>
              <w:rPr>
                <w:color w:val="000000"/>
                <w:sz w:val="20"/>
                <w:szCs w:val="20"/>
              </w:rPr>
              <w:t>-</w:t>
            </w:r>
          </w:p>
        </w:tc>
      </w:tr>
      <w:tr w:rsidR="005A3C10" w:rsidRPr="001C13EE" w:rsidTr="005A3C10">
        <w:trPr>
          <w:cantSplit/>
          <w:trHeight w:val="552"/>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155088" w:rsidRDefault="005A3C10" w:rsidP="005A3C10">
            <w:pPr>
              <w:rPr>
                <w:color w:val="000000"/>
                <w:sz w:val="22"/>
                <w:szCs w:val="22"/>
              </w:rPr>
            </w:pPr>
            <w:r>
              <w:rPr>
                <w:color w:val="000000"/>
                <w:sz w:val="22"/>
                <w:szCs w:val="22"/>
              </w:rPr>
              <w:t>5</w:t>
            </w:r>
            <w:r w:rsidRPr="00155088">
              <w:rPr>
                <w:color w:val="000000"/>
                <w:sz w:val="22"/>
                <w:szCs w:val="22"/>
              </w:rPr>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155088" w:rsidRDefault="005A3C10" w:rsidP="005A3C10">
            <w:pPr>
              <w:rPr>
                <w:color w:val="000000"/>
                <w:sz w:val="22"/>
                <w:szCs w:val="22"/>
              </w:rPr>
            </w:pPr>
            <w:r w:rsidRPr="00155088">
              <w:rPr>
                <w:color w:val="000000"/>
                <w:sz w:val="22"/>
                <w:szCs w:val="22"/>
              </w:rPr>
              <w:t>n.d</w:t>
            </w:r>
          </w:p>
        </w:tc>
        <w:tc>
          <w:tcPr>
            <w:tcW w:w="2349"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155088" w:rsidRDefault="005A3C10" w:rsidP="005A3C10">
            <w:pPr>
              <w:shd w:val="clear" w:color="auto" w:fill="FFFFFF"/>
              <w:ind w:left="63"/>
              <w:rPr>
                <w:color w:val="000000"/>
                <w:spacing w:val="-3"/>
                <w:sz w:val="22"/>
                <w:szCs w:val="22"/>
              </w:rPr>
            </w:pPr>
            <w:r w:rsidRPr="00155088">
              <w:rPr>
                <w:color w:val="000000"/>
                <w:spacing w:val="-3"/>
                <w:sz w:val="22"/>
                <w:szCs w:val="22"/>
              </w:rPr>
              <w:t>Азот</w:t>
            </w:r>
            <w:r>
              <w:rPr>
                <w:color w:val="000000"/>
                <w:spacing w:val="-3"/>
                <w:sz w:val="22"/>
                <w:szCs w:val="22"/>
              </w:rPr>
              <w:t xml:space="preserve"> (</w:t>
            </w:r>
            <w:r w:rsidRPr="00155088">
              <w:rPr>
                <w:color w:val="000000"/>
                <w:spacing w:val="-3"/>
                <w:sz w:val="22"/>
                <w:szCs w:val="22"/>
              </w:rPr>
              <w:t xml:space="preserve">общ </w:t>
            </w:r>
            <w:r>
              <w:rPr>
                <w:color w:val="000000"/>
                <w:spacing w:val="-3"/>
                <w:sz w:val="22"/>
                <w:szCs w:val="22"/>
              </w:rPr>
              <w:t>)</w:t>
            </w:r>
          </w:p>
        </w:tc>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5A3C10" w:rsidRDefault="005A3C10" w:rsidP="005A3C10">
            <w:pPr>
              <w:shd w:val="clear" w:color="auto" w:fill="FFFFFF"/>
              <w:jc w:val="center"/>
              <w:rPr>
                <w:sz w:val="20"/>
                <w:szCs w:val="20"/>
              </w:rPr>
            </w:pPr>
            <w:r w:rsidRPr="00621AE9">
              <w:rPr>
                <w:sz w:val="20"/>
                <w:szCs w:val="20"/>
              </w:rPr>
              <w:t>-</w:t>
            </w:r>
          </w:p>
        </w:tc>
        <w:tc>
          <w:tcPr>
            <w:tcW w:w="2271" w:type="dxa"/>
            <w:tcBorders>
              <w:top w:val="single" w:sz="6" w:space="0" w:color="auto"/>
              <w:left w:val="single" w:sz="6" w:space="0" w:color="auto"/>
              <w:bottom w:val="single" w:sz="6" w:space="0" w:color="auto"/>
              <w:right w:val="single" w:sz="4" w:space="0" w:color="auto"/>
            </w:tcBorders>
            <w:shd w:val="clear" w:color="auto" w:fill="FFFFFF"/>
            <w:vAlign w:val="center"/>
          </w:tcPr>
          <w:p w:rsidR="0075786C" w:rsidRDefault="003A3C28" w:rsidP="00C45AAE">
            <w:pPr>
              <w:shd w:val="clear" w:color="auto" w:fill="FFFFFF"/>
              <w:jc w:val="center"/>
              <w:rPr>
                <w:color w:val="000000"/>
                <w:sz w:val="22"/>
                <w:szCs w:val="22"/>
                <w:lang w:val="en-US"/>
              </w:rPr>
            </w:pPr>
            <w:r>
              <w:rPr>
                <w:color w:val="000000"/>
                <w:sz w:val="22"/>
                <w:szCs w:val="22"/>
              </w:rPr>
              <w:t>179 451</w:t>
            </w:r>
          </w:p>
          <w:p w:rsidR="00DD5A89" w:rsidRPr="00DD5A89" w:rsidRDefault="0075786C" w:rsidP="0075786C">
            <w:pPr>
              <w:shd w:val="clear" w:color="auto" w:fill="FFFFFF"/>
              <w:jc w:val="center"/>
              <w:rPr>
                <w:sz w:val="20"/>
                <w:szCs w:val="20"/>
                <w:lang w:val="en-US"/>
              </w:rPr>
            </w:pPr>
            <w:r>
              <w:rPr>
                <w:color w:val="000000"/>
                <w:sz w:val="22"/>
                <w:szCs w:val="22"/>
                <w:lang w:val="en-US"/>
              </w:rPr>
              <w:t>C</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5A3C10" w:rsidRPr="00621AE9" w:rsidRDefault="005A3C10" w:rsidP="005A3C10">
            <w:pPr>
              <w:shd w:val="clear" w:color="auto" w:fill="FFFFFF"/>
              <w:jc w:val="center"/>
              <w:rPr>
                <w:color w:val="000000"/>
                <w:sz w:val="20"/>
                <w:szCs w:val="20"/>
              </w:rPr>
            </w:pPr>
            <w:r>
              <w:rPr>
                <w:color w:val="000000"/>
                <w:sz w:val="20"/>
                <w:szCs w:val="20"/>
              </w:rPr>
              <w:t>-</w:t>
            </w:r>
          </w:p>
        </w:tc>
        <w:tc>
          <w:tcPr>
            <w:tcW w:w="2160" w:type="dxa"/>
            <w:tcBorders>
              <w:top w:val="single" w:sz="6" w:space="0" w:color="auto"/>
              <w:bottom w:val="single" w:sz="6" w:space="0" w:color="auto"/>
              <w:right w:val="single" w:sz="6" w:space="0" w:color="auto"/>
            </w:tcBorders>
            <w:shd w:val="clear" w:color="auto" w:fill="FFFFFF"/>
            <w:vAlign w:val="center"/>
          </w:tcPr>
          <w:p w:rsidR="005A3C10" w:rsidRPr="00621AE9" w:rsidRDefault="005A3C10" w:rsidP="005A3C10">
            <w:pPr>
              <w:shd w:val="clear" w:color="auto" w:fill="FFFFFF"/>
              <w:jc w:val="center"/>
              <w:rPr>
                <w:color w:val="000000"/>
                <w:sz w:val="20"/>
                <w:szCs w:val="20"/>
              </w:rPr>
            </w:pPr>
            <w:r>
              <w:rPr>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621AE9" w:rsidRDefault="005A3C10" w:rsidP="005A3C10">
            <w:pPr>
              <w:shd w:val="clear" w:color="auto" w:fill="FFFFFF"/>
              <w:jc w:val="center"/>
              <w:rPr>
                <w:color w:val="000000"/>
                <w:sz w:val="20"/>
                <w:szCs w:val="20"/>
              </w:rPr>
            </w:pPr>
            <w:r>
              <w:rPr>
                <w:color w:val="000000"/>
                <w:sz w:val="20"/>
                <w:szCs w:val="20"/>
              </w:rPr>
              <w:t>-</w:t>
            </w:r>
          </w:p>
        </w:tc>
      </w:tr>
      <w:tr w:rsidR="005A3C10" w:rsidRPr="001C13EE" w:rsidTr="005A3C10">
        <w:trPr>
          <w:cantSplit/>
          <w:trHeight w:val="552"/>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155088" w:rsidRDefault="005A3C10" w:rsidP="005A3C10">
            <w:pPr>
              <w:rPr>
                <w:color w:val="000000"/>
                <w:sz w:val="22"/>
                <w:szCs w:val="22"/>
              </w:rPr>
            </w:pPr>
            <w:r>
              <w:rPr>
                <w:color w:val="000000"/>
                <w:sz w:val="22"/>
                <w:szCs w:val="22"/>
              </w:rPr>
              <w:t>6</w:t>
            </w:r>
            <w:r w:rsidRPr="00155088">
              <w:rPr>
                <w:color w:val="000000"/>
                <w:sz w:val="22"/>
                <w:szCs w:val="22"/>
              </w:rPr>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155088" w:rsidRDefault="005A3C10" w:rsidP="005A3C10">
            <w:pPr>
              <w:rPr>
                <w:color w:val="000000"/>
                <w:sz w:val="22"/>
                <w:szCs w:val="22"/>
              </w:rPr>
            </w:pPr>
            <w:r w:rsidRPr="00155088">
              <w:rPr>
                <w:color w:val="000000"/>
                <w:sz w:val="22"/>
                <w:szCs w:val="22"/>
              </w:rPr>
              <w:t>n.d</w:t>
            </w:r>
          </w:p>
        </w:tc>
        <w:tc>
          <w:tcPr>
            <w:tcW w:w="2349"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155088" w:rsidRDefault="005A3C10" w:rsidP="005A3C10">
            <w:pPr>
              <w:shd w:val="clear" w:color="auto" w:fill="FFFFFF"/>
              <w:ind w:left="63"/>
              <w:rPr>
                <w:color w:val="000000"/>
                <w:spacing w:val="-3"/>
                <w:sz w:val="22"/>
                <w:szCs w:val="22"/>
              </w:rPr>
            </w:pPr>
            <w:r w:rsidRPr="00155088">
              <w:rPr>
                <w:color w:val="000000"/>
                <w:spacing w:val="-3"/>
                <w:sz w:val="22"/>
                <w:szCs w:val="22"/>
              </w:rPr>
              <w:t>Фосф</w:t>
            </w:r>
            <w:r>
              <w:rPr>
                <w:color w:val="000000"/>
                <w:spacing w:val="-3"/>
                <w:sz w:val="22"/>
                <w:szCs w:val="22"/>
              </w:rPr>
              <w:t xml:space="preserve"> (о</w:t>
            </w:r>
            <w:r w:rsidRPr="00155088">
              <w:rPr>
                <w:color w:val="000000"/>
                <w:spacing w:val="-3"/>
                <w:sz w:val="22"/>
                <w:szCs w:val="22"/>
              </w:rPr>
              <w:t>бщ</w:t>
            </w:r>
            <w:r>
              <w:rPr>
                <w:color w:val="000000"/>
                <w:spacing w:val="-3"/>
                <w:sz w:val="22"/>
                <w:szCs w:val="22"/>
              </w:rPr>
              <w:t>)</w:t>
            </w:r>
            <w:r w:rsidRPr="00155088">
              <w:rPr>
                <w:color w:val="000000"/>
                <w:spacing w:val="-3"/>
                <w:sz w:val="22"/>
                <w:szCs w:val="22"/>
              </w:rPr>
              <w:t xml:space="preserve"> </w:t>
            </w:r>
          </w:p>
        </w:tc>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5A3C10" w:rsidRDefault="005A3C10" w:rsidP="005A3C10">
            <w:pPr>
              <w:shd w:val="clear" w:color="auto" w:fill="FFFFFF"/>
              <w:jc w:val="center"/>
              <w:rPr>
                <w:sz w:val="20"/>
                <w:szCs w:val="20"/>
              </w:rPr>
            </w:pPr>
            <w:r>
              <w:rPr>
                <w:sz w:val="20"/>
                <w:szCs w:val="20"/>
              </w:rPr>
              <w:t>-</w:t>
            </w:r>
          </w:p>
        </w:tc>
        <w:tc>
          <w:tcPr>
            <w:tcW w:w="2271" w:type="dxa"/>
            <w:tcBorders>
              <w:top w:val="single" w:sz="6" w:space="0" w:color="auto"/>
              <w:left w:val="single" w:sz="6" w:space="0" w:color="auto"/>
              <w:bottom w:val="single" w:sz="6" w:space="0" w:color="auto"/>
              <w:right w:val="single" w:sz="4" w:space="0" w:color="auto"/>
            </w:tcBorders>
            <w:shd w:val="clear" w:color="auto" w:fill="FFFFFF"/>
            <w:vAlign w:val="center"/>
          </w:tcPr>
          <w:p w:rsidR="005A3C10" w:rsidRPr="00301FEC" w:rsidRDefault="003A3C28" w:rsidP="005A3C10">
            <w:pPr>
              <w:shd w:val="clear" w:color="auto" w:fill="FFFFFF"/>
              <w:jc w:val="center"/>
              <w:rPr>
                <w:color w:val="000000"/>
                <w:sz w:val="22"/>
                <w:szCs w:val="22"/>
                <w:lang w:val="en-US"/>
              </w:rPr>
            </w:pPr>
            <w:r>
              <w:rPr>
                <w:color w:val="000000"/>
                <w:sz w:val="22"/>
                <w:szCs w:val="22"/>
              </w:rPr>
              <w:t>67 846</w:t>
            </w:r>
          </w:p>
          <w:p w:rsidR="00DD5A89" w:rsidRPr="00DD5A89" w:rsidRDefault="00DD5A89" w:rsidP="005A3C10">
            <w:pPr>
              <w:shd w:val="clear" w:color="auto" w:fill="FFFFFF"/>
              <w:jc w:val="center"/>
              <w:rPr>
                <w:sz w:val="20"/>
                <w:szCs w:val="20"/>
                <w:lang w:val="en-US"/>
              </w:rPr>
            </w:pPr>
            <w:r>
              <w:rPr>
                <w:color w:val="000000"/>
                <w:sz w:val="22"/>
                <w:szCs w:val="22"/>
                <w:lang w:val="en-US"/>
              </w:rPr>
              <w:t>C</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5A3C10" w:rsidRPr="00621AE9" w:rsidRDefault="005A3C10" w:rsidP="005A3C10">
            <w:pPr>
              <w:shd w:val="clear" w:color="auto" w:fill="FFFFFF"/>
              <w:jc w:val="center"/>
              <w:rPr>
                <w:color w:val="000000"/>
                <w:sz w:val="20"/>
                <w:szCs w:val="20"/>
              </w:rPr>
            </w:pPr>
            <w:r>
              <w:rPr>
                <w:color w:val="000000"/>
                <w:sz w:val="20"/>
                <w:szCs w:val="20"/>
              </w:rPr>
              <w:t>-</w:t>
            </w:r>
          </w:p>
        </w:tc>
        <w:tc>
          <w:tcPr>
            <w:tcW w:w="2160" w:type="dxa"/>
            <w:tcBorders>
              <w:top w:val="single" w:sz="6" w:space="0" w:color="auto"/>
              <w:bottom w:val="single" w:sz="6" w:space="0" w:color="auto"/>
              <w:right w:val="single" w:sz="6" w:space="0" w:color="auto"/>
            </w:tcBorders>
            <w:shd w:val="clear" w:color="auto" w:fill="FFFFFF"/>
            <w:vAlign w:val="center"/>
          </w:tcPr>
          <w:p w:rsidR="005A3C10" w:rsidRPr="00621AE9" w:rsidRDefault="005A3C10" w:rsidP="005A3C10">
            <w:pPr>
              <w:shd w:val="clear" w:color="auto" w:fill="FFFFFF"/>
              <w:jc w:val="center"/>
              <w:rPr>
                <w:color w:val="000000"/>
                <w:sz w:val="20"/>
                <w:szCs w:val="20"/>
              </w:rPr>
            </w:pPr>
            <w:r>
              <w:rPr>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A3C10" w:rsidRPr="00621AE9" w:rsidRDefault="005A3C10" w:rsidP="005A3C10">
            <w:pPr>
              <w:shd w:val="clear" w:color="auto" w:fill="FFFFFF"/>
              <w:jc w:val="center"/>
              <w:rPr>
                <w:color w:val="000000"/>
                <w:sz w:val="20"/>
                <w:szCs w:val="20"/>
              </w:rPr>
            </w:pPr>
            <w:r>
              <w:rPr>
                <w:color w:val="000000"/>
                <w:sz w:val="20"/>
                <w:szCs w:val="20"/>
              </w:rPr>
              <w:t>-</w:t>
            </w:r>
          </w:p>
        </w:tc>
      </w:tr>
    </w:tbl>
    <w:p w:rsidR="004230E7" w:rsidRPr="00DD5A89" w:rsidRDefault="00DD5A89" w:rsidP="00DD5A89">
      <w:pPr>
        <w:ind w:left="1276" w:hanging="1276"/>
        <w:jc w:val="both"/>
        <w:rPr>
          <w:rFonts w:cs="Arial"/>
          <w:sz w:val="20"/>
          <w:szCs w:val="20"/>
          <w:lang w:val="ru-RU"/>
        </w:rPr>
      </w:pPr>
      <w:r w:rsidRPr="00DD5A89">
        <w:rPr>
          <w:rFonts w:cs="Arial"/>
          <w:sz w:val="20"/>
          <w:szCs w:val="20"/>
          <w:lang w:val="ru-RU"/>
        </w:rPr>
        <w:t xml:space="preserve">Забележка: </w:t>
      </w:r>
      <w:r w:rsidRPr="00DD5A89">
        <w:rPr>
          <w:rFonts w:cs="Arial"/>
          <w:sz w:val="20"/>
          <w:szCs w:val="20"/>
          <w:vertAlign w:val="superscript"/>
          <w:lang w:val="ru-RU"/>
        </w:rPr>
        <w:t>1</w:t>
      </w:r>
      <w:r w:rsidRPr="00DD5A89">
        <w:rPr>
          <w:rFonts w:cs="Arial"/>
          <w:sz w:val="20"/>
          <w:szCs w:val="20"/>
          <w:lang w:val="ru-RU"/>
        </w:rPr>
        <w:t xml:space="preserve">  Емисиите</w:t>
      </w:r>
      <w:r w:rsidRPr="00DD5A89">
        <w:rPr>
          <w:rFonts w:cs="Arial"/>
          <w:sz w:val="20"/>
          <w:szCs w:val="20"/>
          <w:lang w:val="en-US"/>
        </w:rPr>
        <w:t xml:space="preserve"> </w:t>
      </w:r>
      <w:r w:rsidRPr="00DD5A89">
        <w:rPr>
          <w:rFonts w:cs="Arial"/>
          <w:sz w:val="20"/>
          <w:szCs w:val="20"/>
        </w:rPr>
        <w:t>в атмосферния въздух</w:t>
      </w:r>
      <w:r w:rsidRPr="00DD5A89">
        <w:rPr>
          <w:rFonts w:cs="Arial"/>
          <w:sz w:val="20"/>
          <w:szCs w:val="20"/>
          <w:lang w:val="ru-RU"/>
        </w:rPr>
        <w:t xml:space="preserve"> са изчислени с прилагане на балансова методика за инвентаризация на емисиите на вредни вещества във въздуха (съгласно EMEP/CORINAIR 2006г.), утвърдена със Заповед №РД-165/20.02.2013г. на МОСВ.</w:t>
      </w:r>
    </w:p>
    <w:p w:rsidR="00F80899" w:rsidRPr="001D4108" w:rsidRDefault="00DD5A89" w:rsidP="001D4108">
      <w:pPr>
        <w:ind w:left="1276" w:hanging="1276"/>
        <w:jc w:val="both"/>
        <w:rPr>
          <w:rFonts w:cs="Arial"/>
          <w:sz w:val="20"/>
          <w:szCs w:val="20"/>
        </w:rPr>
        <w:sectPr w:rsidR="00F80899" w:rsidRPr="001D4108" w:rsidSect="009A6DBD">
          <w:headerReference w:type="first" r:id="rId14"/>
          <w:pgSz w:w="16838" w:h="11906" w:orient="landscape"/>
          <w:pgMar w:top="1417" w:right="1417" w:bottom="1417" w:left="1417" w:header="708" w:footer="708" w:gutter="0"/>
          <w:cols w:space="708"/>
          <w:titlePg/>
          <w:docGrid w:linePitch="360"/>
        </w:sectPr>
      </w:pPr>
      <w:r w:rsidRPr="00DD5A89">
        <w:rPr>
          <w:rFonts w:cs="Arial"/>
          <w:sz w:val="20"/>
          <w:szCs w:val="20"/>
          <w:lang w:val="ru-RU"/>
        </w:rPr>
        <w:t xml:space="preserve">                  </w:t>
      </w:r>
      <w:r>
        <w:rPr>
          <w:rFonts w:cs="Arial"/>
          <w:sz w:val="20"/>
          <w:szCs w:val="20"/>
          <w:lang w:val="ru-RU"/>
        </w:rPr>
        <w:t xml:space="preserve"> </w:t>
      </w:r>
      <w:r w:rsidRPr="00DD5A89">
        <w:rPr>
          <w:rFonts w:cs="Arial"/>
          <w:sz w:val="20"/>
          <w:szCs w:val="20"/>
          <w:lang w:val="ru-RU"/>
        </w:rPr>
        <w:t xml:space="preserve">  </w:t>
      </w:r>
      <w:r>
        <w:rPr>
          <w:rFonts w:cs="Arial"/>
          <w:sz w:val="20"/>
          <w:szCs w:val="20"/>
          <w:lang w:val="ru-RU"/>
        </w:rPr>
        <w:t xml:space="preserve"> </w:t>
      </w:r>
      <w:r w:rsidRPr="00DD5A89">
        <w:rPr>
          <w:rFonts w:cs="Arial"/>
          <w:sz w:val="20"/>
          <w:szCs w:val="20"/>
          <w:lang w:val="ru-RU"/>
        </w:rPr>
        <w:t xml:space="preserve"> </w:t>
      </w:r>
      <w:r w:rsidRPr="00DD5A89">
        <w:rPr>
          <w:rFonts w:cs="Arial"/>
          <w:sz w:val="20"/>
          <w:szCs w:val="20"/>
          <w:vertAlign w:val="superscript"/>
          <w:lang w:val="ru-RU"/>
        </w:rPr>
        <w:t xml:space="preserve">2 </w:t>
      </w:r>
      <w:r>
        <w:rPr>
          <w:rFonts w:cs="Arial"/>
          <w:sz w:val="20"/>
          <w:szCs w:val="20"/>
          <w:vertAlign w:val="superscript"/>
          <w:lang w:val="ru-RU"/>
        </w:rPr>
        <w:t xml:space="preserve">  </w:t>
      </w:r>
      <w:r w:rsidRPr="00DD5A89">
        <w:rPr>
          <w:rFonts w:cs="Arial"/>
          <w:sz w:val="20"/>
          <w:szCs w:val="20"/>
          <w:lang w:val="ru-RU"/>
        </w:rPr>
        <w:t>Емисиите</w:t>
      </w:r>
      <w:r w:rsidRPr="00DD5A89">
        <w:rPr>
          <w:rFonts w:cs="Arial"/>
          <w:sz w:val="20"/>
          <w:szCs w:val="20"/>
          <w:lang w:val="en-US"/>
        </w:rPr>
        <w:t xml:space="preserve"> </w:t>
      </w:r>
      <w:r w:rsidR="001D4108">
        <w:rPr>
          <w:rFonts w:cs="Arial"/>
          <w:sz w:val="20"/>
          <w:szCs w:val="20"/>
        </w:rPr>
        <w:t>на общ азот и фосфор</w:t>
      </w:r>
      <w:r w:rsidRPr="00DD5A89">
        <w:rPr>
          <w:rFonts w:cs="Arial"/>
          <w:sz w:val="20"/>
          <w:szCs w:val="20"/>
          <w:lang w:val="ru-RU"/>
        </w:rPr>
        <w:t xml:space="preserve"> са изчислени по балансов метод, </w:t>
      </w:r>
      <w:r w:rsidR="001D4108">
        <w:rPr>
          <w:rFonts w:cs="Arial"/>
          <w:sz w:val="20"/>
          <w:szCs w:val="20"/>
          <w:lang w:val="ru-RU"/>
        </w:rPr>
        <w:t>в съответствие с методиката, посочена в</w:t>
      </w:r>
      <w:r w:rsidRPr="00DD5A89">
        <w:rPr>
          <w:rFonts w:cs="Arial"/>
          <w:sz w:val="20"/>
          <w:szCs w:val="20"/>
          <w:lang w:val="ru-RU"/>
        </w:rPr>
        <w:t xml:space="preserve"> Conclusions for the intensive rearing of poultry or pigs (Commission implementing decision (EU) 2017/302), </w:t>
      </w:r>
      <w:r w:rsidR="001D4108" w:rsidRPr="001D4108">
        <w:rPr>
          <w:rFonts w:cs="Arial"/>
          <w:sz w:val="20"/>
          <w:szCs w:val="20"/>
        </w:rPr>
        <w:t>Techniques for monitoring N and P excretion 4.9.1(Ntotal emission; Ptotal emission)</w:t>
      </w:r>
    </w:p>
    <w:p w:rsidR="009A6DBD" w:rsidRDefault="004224B3" w:rsidP="006E236F">
      <w:pPr>
        <w:rPr>
          <w:rFonts w:cs="Arial"/>
          <w:b/>
          <w:sz w:val="22"/>
          <w:szCs w:val="22"/>
        </w:rPr>
      </w:pPr>
      <w:r w:rsidRPr="004224B3">
        <w:rPr>
          <w:rFonts w:cs="Arial"/>
          <w:b/>
          <w:sz w:val="22"/>
          <w:szCs w:val="22"/>
        </w:rPr>
        <w:lastRenderedPageBreak/>
        <w:t>Таблица 2. Емисии в атмосферния въздух</w:t>
      </w:r>
    </w:p>
    <w:p w:rsidR="00F61285" w:rsidRDefault="00F61285" w:rsidP="006E236F">
      <w:pPr>
        <w:rPr>
          <w:b/>
          <w:sz w:val="22"/>
          <w:szCs w:val="22"/>
        </w:rPr>
      </w:pPr>
    </w:p>
    <w:p w:rsidR="00F61285" w:rsidRPr="00F61285" w:rsidRDefault="00F61285" w:rsidP="00F61285">
      <w:pPr>
        <w:spacing w:after="120"/>
        <w:rPr>
          <w:rFonts w:cs="Arial"/>
          <w:i/>
          <w:sz w:val="22"/>
          <w:szCs w:val="22"/>
          <w:u w:val="single"/>
        </w:rPr>
      </w:pPr>
      <w:r w:rsidRPr="00F61285">
        <w:rPr>
          <w:i/>
          <w:sz w:val="22"/>
          <w:szCs w:val="22"/>
          <w:u w:val="single"/>
        </w:rPr>
        <w:t>Инсталация № 1 за Интензивно отглеждане на свине за угояване</w:t>
      </w:r>
    </w:p>
    <w:tbl>
      <w:tblPr>
        <w:tblStyle w:val="TableGrid"/>
        <w:tblW w:w="0" w:type="auto"/>
        <w:tblLook w:val="04A0" w:firstRow="1" w:lastRow="0" w:firstColumn="1" w:lastColumn="0" w:noHBand="0" w:noVBand="1"/>
      </w:tblPr>
      <w:tblGrid>
        <w:gridCol w:w="2802"/>
        <w:gridCol w:w="1417"/>
        <w:gridCol w:w="1276"/>
        <w:gridCol w:w="1984"/>
        <w:gridCol w:w="2268"/>
        <w:gridCol w:w="2268"/>
        <w:gridCol w:w="2129"/>
      </w:tblGrid>
      <w:tr w:rsidR="001108A6" w:rsidTr="0008131B">
        <w:tc>
          <w:tcPr>
            <w:tcW w:w="2802" w:type="dxa"/>
            <w:vMerge w:val="restart"/>
            <w:vAlign w:val="center"/>
          </w:tcPr>
          <w:p w:rsidR="001108A6" w:rsidRPr="001108A6" w:rsidRDefault="001108A6" w:rsidP="001108A6">
            <w:pPr>
              <w:jc w:val="center"/>
              <w:rPr>
                <w:rFonts w:cs="Arial"/>
                <w:b/>
                <w:sz w:val="22"/>
                <w:szCs w:val="22"/>
              </w:rPr>
            </w:pPr>
            <w:r w:rsidRPr="001108A6">
              <w:rPr>
                <w:rFonts w:cs="Arial"/>
                <w:b/>
                <w:sz w:val="22"/>
                <w:szCs w:val="22"/>
              </w:rPr>
              <w:t>Параметър</w:t>
            </w:r>
          </w:p>
        </w:tc>
        <w:tc>
          <w:tcPr>
            <w:tcW w:w="1417" w:type="dxa"/>
            <w:vMerge w:val="restart"/>
            <w:vAlign w:val="center"/>
          </w:tcPr>
          <w:p w:rsidR="001108A6" w:rsidRPr="001108A6" w:rsidRDefault="001108A6" w:rsidP="001108A6">
            <w:pPr>
              <w:jc w:val="center"/>
              <w:rPr>
                <w:rFonts w:cs="Arial"/>
                <w:b/>
                <w:sz w:val="22"/>
                <w:szCs w:val="22"/>
              </w:rPr>
            </w:pPr>
            <w:r w:rsidRPr="001108A6">
              <w:rPr>
                <w:rFonts w:cs="Arial"/>
                <w:b/>
                <w:sz w:val="22"/>
                <w:szCs w:val="22"/>
              </w:rPr>
              <w:t>Единица</w:t>
            </w:r>
          </w:p>
        </w:tc>
        <w:tc>
          <w:tcPr>
            <w:tcW w:w="1276" w:type="dxa"/>
            <w:vMerge w:val="restart"/>
            <w:vAlign w:val="center"/>
          </w:tcPr>
          <w:p w:rsidR="001108A6" w:rsidRPr="001108A6" w:rsidRDefault="001108A6" w:rsidP="001108A6">
            <w:pPr>
              <w:jc w:val="center"/>
              <w:rPr>
                <w:rFonts w:cs="Arial"/>
                <w:b/>
                <w:sz w:val="22"/>
                <w:szCs w:val="22"/>
              </w:rPr>
            </w:pPr>
            <w:r w:rsidRPr="001108A6">
              <w:rPr>
                <w:rFonts w:cs="Arial"/>
                <w:b/>
                <w:sz w:val="22"/>
                <w:szCs w:val="22"/>
              </w:rPr>
              <w:t>НДЕ</w:t>
            </w:r>
          </w:p>
          <w:p w:rsidR="001108A6" w:rsidRPr="001108A6" w:rsidRDefault="001108A6" w:rsidP="001108A6">
            <w:pPr>
              <w:jc w:val="center"/>
              <w:rPr>
                <w:rFonts w:cs="Arial"/>
                <w:b/>
                <w:sz w:val="22"/>
                <w:szCs w:val="22"/>
              </w:rPr>
            </w:pPr>
            <w:r w:rsidRPr="001108A6">
              <w:rPr>
                <w:rFonts w:cs="Arial"/>
                <w:b/>
                <w:sz w:val="22"/>
                <w:szCs w:val="22"/>
              </w:rPr>
              <w:t>съгласно</w:t>
            </w:r>
          </w:p>
          <w:p w:rsidR="001108A6" w:rsidRPr="001108A6" w:rsidRDefault="001108A6" w:rsidP="001108A6">
            <w:pPr>
              <w:jc w:val="center"/>
              <w:rPr>
                <w:rFonts w:cs="Arial"/>
                <w:b/>
                <w:sz w:val="22"/>
                <w:szCs w:val="22"/>
              </w:rPr>
            </w:pPr>
            <w:r w:rsidRPr="001108A6">
              <w:rPr>
                <w:rFonts w:cs="Arial"/>
                <w:b/>
                <w:sz w:val="22"/>
                <w:szCs w:val="22"/>
              </w:rPr>
              <w:t>КР</w:t>
            </w:r>
          </w:p>
        </w:tc>
        <w:tc>
          <w:tcPr>
            <w:tcW w:w="4252" w:type="dxa"/>
            <w:gridSpan w:val="2"/>
            <w:vAlign w:val="center"/>
          </w:tcPr>
          <w:p w:rsidR="001108A6" w:rsidRPr="001108A6" w:rsidRDefault="001108A6" w:rsidP="001108A6">
            <w:pPr>
              <w:jc w:val="center"/>
              <w:rPr>
                <w:rFonts w:cs="Arial"/>
                <w:b/>
                <w:sz w:val="22"/>
                <w:szCs w:val="22"/>
              </w:rPr>
            </w:pPr>
            <w:r w:rsidRPr="001108A6">
              <w:rPr>
                <w:rFonts w:cs="Arial"/>
                <w:b/>
                <w:sz w:val="22"/>
                <w:szCs w:val="22"/>
              </w:rPr>
              <w:t>Резултати от мониторинг</w:t>
            </w:r>
          </w:p>
        </w:tc>
        <w:tc>
          <w:tcPr>
            <w:tcW w:w="2268" w:type="dxa"/>
            <w:vMerge w:val="restart"/>
            <w:vAlign w:val="center"/>
          </w:tcPr>
          <w:p w:rsidR="001108A6" w:rsidRPr="001108A6" w:rsidRDefault="001108A6" w:rsidP="001108A6">
            <w:pPr>
              <w:jc w:val="center"/>
              <w:rPr>
                <w:rFonts w:cs="Arial"/>
                <w:b/>
                <w:sz w:val="22"/>
                <w:szCs w:val="22"/>
              </w:rPr>
            </w:pPr>
            <w:r w:rsidRPr="001108A6">
              <w:rPr>
                <w:rFonts w:cs="Arial"/>
                <w:b/>
                <w:sz w:val="22"/>
                <w:szCs w:val="22"/>
              </w:rPr>
              <w:t>Честота на мониторинг</w:t>
            </w:r>
          </w:p>
        </w:tc>
        <w:tc>
          <w:tcPr>
            <w:tcW w:w="2129" w:type="dxa"/>
            <w:vMerge w:val="restart"/>
            <w:vAlign w:val="center"/>
          </w:tcPr>
          <w:p w:rsidR="001108A6" w:rsidRPr="001108A6" w:rsidRDefault="001108A6" w:rsidP="001108A6">
            <w:pPr>
              <w:jc w:val="center"/>
              <w:rPr>
                <w:rFonts w:cs="Arial"/>
                <w:b/>
                <w:sz w:val="22"/>
                <w:szCs w:val="22"/>
              </w:rPr>
            </w:pPr>
            <w:r w:rsidRPr="001108A6">
              <w:rPr>
                <w:rFonts w:cs="Arial"/>
                <w:b/>
                <w:sz w:val="22"/>
                <w:szCs w:val="22"/>
              </w:rPr>
              <w:t>Съответствие</w:t>
            </w:r>
          </w:p>
          <w:p w:rsidR="001108A6" w:rsidRPr="001108A6" w:rsidRDefault="001108A6" w:rsidP="001108A6">
            <w:pPr>
              <w:jc w:val="center"/>
              <w:rPr>
                <w:rFonts w:cs="Arial"/>
                <w:b/>
                <w:sz w:val="22"/>
                <w:szCs w:val="22"/>
              </w:rPr>
            </w:pPr>
            <w:r w:rsidRPr="001108A6">
              <w:rPr>
                <w:rFonts w:cs="Arial"/>
                <w:b/>
                <w:sz w:val="22"/>
                <w:szCs w:val="22"/>
              </w:rPr>
              <w:t>Брой/%</w:t>
            </w:r>
          </w:p>
        </w:tc>
      </w:tr>
      <w:tr w:rsidR="001108A6" w:rsidTr="0008131B">
        <w:tc>
          <w:tcPr>
            <w:tcW w:w="2802" w:type="dxa"/>
            <w:vMerge/>
          </w:tcPr>
          <w:p w:rsidR="001108A6" w:rsidRPr="001108A6" w:rsidRDefault="001108A6" w:rsidP="001108A6">
            <w:pPr>
              <w:jc w:val="center"/>
              <w:rPr>
                <w:rFonts w:cs="Arial"/>
                <w:b/>
                <w:sz w:val="22"/>
                <w:szCs w:val="22"/>
                <w:lang w:val="en-US"/>
              </w:rPr>
            </w:pPr>
          </w:p>
        </w:tc>
        <w:tc>
          <w:tcPr>
            <w:tcW w:w="1417" w:type="dxa"/>
            <w:vMerge/>
          </w:tcPr>
          <w:p w:rsidR="001108A6" w:rsidRPr="001108A6" w:rsidRDefault="001108A6" w:rsidP="001108A6">
            <w:pPr>
              <w:jc w:val="center"/>
              <w:rPr>
                <w:rFonts w:cs="Arial"/>
                <w:b/>
                <w:sz w:val="22"/>
                <w:szCs w:val="22"/>
                <w:lang w:val="en-US"/>
              </w:rPr>
            </w:pPr>
          </w:p>
        </w:tc>
        <w:tc>
          <w:tcPr>
            <w:tcW w:w="1276" w:type="dxa"/>
            <w:vMerge/>
          </w:tcPr>
          <w:p w:rsidR="001108A6" w:rsidRPr="001108A6" w:rsidRDefault="001108A6" w:rsidP="001108A6">
            <w:pPr>
              <w:jc w:val="center"/>
              <w:rPr>
                <w:rFonts w:cs="Arial"/>
                <w:b/>
                <w:sz w:val="22"/>
                <w:szCs w:val="22"/>
                <w:lang w:val="en-US"/>
              </w:rPr>
            </w:pPr>
          </w:p>
        </w:tc>
        <w:tc>
          <w:tcPr>
            <w:tcW w:w="1984" w:type="dxa"/>
          </w:tcPr>
          <w:p w:rsidR="001108A6" w:rsidRPr="001108A6" w:rsidRDefault="001108A6" w:rsidP="001108A6">
            <w:pPr>
              <w:jc w:val="center"/>
              <w:rPr>
                <w:rFonts w:cs="Arial"/>
                <w:b/>
                <w:sz w:val="22"/>
                <w:szCs w:val="22"/>
              </w:rPr>
            </w:pPr>
            <w:r>
              <w:rPr>
                <w:rFonts w:cs="Arial"/>
                <w:b/>
                <w:sz w:val="22"/>
                <w:szCs w:val="22"/>
              </w:rPr>
              <w:t>Н</w:t>
            </w:r>
            <w:r w:rsidRPr="001108A6">
              <w:rPr>
                <w:rFonts w:cs="Arial"/>
                <w:b/>
                <w:sz w:val="22"/>
                <w:szCs w:val="22"/>
              </w:rPr>
              <w:t>епрекъснат мониторинг</w:t>
            </w:r>
          </w:p>
        </w:tc>
        <w:tc>
          <w:tcPr>
            <w:tcW w:w="2268" w:type="dxa"/>
          </w:tcPr>
          <w:p w:rsidR="001108A6" w:rsidRPr="001108A6" w:rsidRDefault="001108A6" w:rsidP="001108A6">
            <w:pPr>
              <w:jc w:val="center"/>
              <w:rPr>
                <w:rFonts w:cs="Arial"/>
                <w:b/>
                <w:sz w:val="22"/>
                <w:szCs w:val="22"/>
              </w:rPr>
            </w:pPr>
            <w:r>
              <w:rPr>
                <w:rFonts w:cs="Arial"/>
                <w:b/>
                <w:sz w:val="22"/>
                <w:szCs w:val="22"/>
              </w:rPr>
              <w:t>П</w:t>
            </w:r>
            <w:r w:rsidRPr="001108A6">
              <w:rPr>
                <w:rFonts w:cs="Arial"/>
                <w:b/>
                <w:sz w:val="22"/>
                <w:szCs w:val="22"/>
              </w:rPr>
              <w:t>ериодичен мониторинг</w:t>
            </w:r>
          </w:p>
        </w:tc>
        <w:tc>
          <w:tcPr>
            <w:tcW w:w="2268" w:type="dxa"/>
            <w:vMerge/>
          </w:tcPr>
          <w:p w:rsidR="001108A6" w:rsidRDefault="001108A6" w:rsidP="006E236F">
            <w:pPr>
              <w:rPr>
                <w:rFonts w:cs="Arial"/>
                <w:szCs w:val="28"/>
                <w:lang w:val="en-US"/>
              </w:rPr>
            </w:pPr>
          </w:p>
        </w:tc>
        <w:tc>
          <w:tcPr>
            <w:tcW w:w="2129" w:type="dxa"/>
            <w:vMerge/>
          </w:tcPr>
          <w:p w:rsidR="001108A6" w:rsidRDefault="001108A6" w:rsidP="006E236F">
            <w:pPr>
              <w:rPr>
                <w:rFonts w:cs="Arial"/>
                <w:szCs w:val="28"/>
                <w:lang w:val="en-US"/>
              </w:rPr>
            </w:pPr>
          </w:p>
        </w:tc>
      </w:tr>
      <w:tr w:rsidR="001108A6" w:rsidTr="0008131B">
        <w:tc>
          <w:tcPr>
            <w:tcW w:w="2802" w:type="dxa"/>
            <w:vAlign w:val="center"/>
          </w:tcPr>
          <w:p w:rsidR="001108A6" w:rsidRPr="00F61285" w:rsidRDefault="001108A6" w:rsidP="006A17BF">
            <w:pPr>
              <w:rPr>
                <w:color w:val="000000"/>
                <w:sz w:val="20"/>
                <w:szCs w:val="20"/>
              </w:rPr>
            </w:pPr>
            <w:r w:rsidRPr="00F61285">
              <w:rPr>
                <w:color w:val="000000"/>
                <w:sz w:val="20"/>
                <w:szCs w:val="20"/>
              </w:rPr>
              <w:t>Метан (CH</w:t>
            </w:r>
            <w:r w:rsidRPr="00F61285">
              <w:rPr>
                <w:color w:val="000000"/>
                <w:sz w:val="20"/>
                <w:szCs w:val="20"/>
                <w:vertAlign w:val="subscript"/>
              </w:rPr>
              <w:t>4</w:t>
            </w:r>
            <w:r w:rsidRPr="00F61285">
              <w:rPr>
                <w:color w:val="000000"/>
                <w:sz w:val="20"/>
                <w:szCs w:val="20"/>
              </w:rPr>
              <w:t>)</w:t>
            </w:r>
          </w:p>
        </w:tc>
        <w:tc>
          <w:tcPr>
            <w:tcW w:w="1417" w:type="dxa"/>
          </w:tcPr>
          <w:p w:rsidR="001108A6" w:rsidRDefault="001108A6" w:rsidP="006E236F">
            <w:pPr>
              <w:rPr>
                <w:rFonts w:cs="Arial"/>
                <w:szCs w:val="28"/>
                <w:lang w:val="en-US"/>
              </w:rPr>
            </w:pPr>
          </w:p>
        </w:tc>
        <w:tc>
          <w:tcPr>
            <w:tcW w:w="1276" w:type="dxa"/>
          </w:tcPr>
          <w:p w:rsidR="001108A6" w:rsidRDefault="001108A6" w:rsidP="006E236F">
            <w:pPr>
              <w:rPr>
                <w:rFonts w:cs="Arial"/>
                <w:szCs w:val="28"/>
                <w:lang w:val="en-US"/>
              </w:rPr>
            </w:pPr>
          </w:p>
        </w:tc>
        <w:tc>
          <w:tcPr>
            <w:tcW w:w="1984" w:type="dxa"/>
          </w:tcPr>
          <w:p w:rsidR="001108A6" w:rsidRDefault="001108A6" w:rsidP="006E236F">
            <w:pPr>
              <w:rPr>
                <w:rFonts w:cs="Arial"/>
                <w:szCs w:val="28"/>
                <w:lang w:val="en-US"/>
              </w:rPr>
            </w:pPr>
          </w:p>
        </w:tc>
        <w:tc>
          <w:tcPr>
            <w:tcW w:w="2268" w:type="dxa"/>
          </w:tcPr>
          <w:p w:rsidR="001108A6" w:rsidRDefault="001108A6" w:rsidP="006E236F">
            <w:pPr>
              <w:rPr>
                <w:rFonts w:cs="Arial"/>
                <w:szCs w:val="28"/>
                <w:lang w:val="en-US"/>
              </w:rPr>
            </w:pPr>
          </w:p>
        </w:tc>
        <w:tc>
          <w:tcPr>
            <w:tcW w:w="2268" w:type="dxa"/>
          </w:tcPr>
          <w:p w:rsidR="001108A6" w:rsidRDefault="001108A6" w:rsidP="006E236F">
            <w:pPr>
              <w:rPr>
                <w:rFonts w:cs="Arial"/>
                <w:szCs w:val="28"/>
                <w:lang w:val="en-US"/>
              </w:rPr>
            </w:pPr>
          </w:p>
        </w:tc>
        <w:tc>
          <w:tcPr>
            <w:tcW w:w="2129" w:type="dxa"/>
          </w:tcPr>
          <w:p w:rsidR="001108A6" w:rsidRDefault="001108A6" w:rsidP="006E236F">
            <w:pPr>
              <w:rPr>
                <w:rFonts w:cs="Arial"/>
                <w:szCs w:val="28"/>
                <w:lang w:val="en-US"/>
              </w:rPr>
            </w:pPr>
          </w:p>
        </w:tc>
      </w:tr>
      <w:tr w:rsidR="001108A6" w:rsidTr="008719A8">
        <w:tc>
          <w:tcPr>
            <w:tcW w:w="2802" w:type="dxa"/>
            <w:vAlign w:val="center"/>
          </w:tcPr>
          <w:p w:rsidR="001108A6" w:rsidRPr="00F61285" w:rsidRDefault="001108A6" w:rsidP="006A17BF">
            <w:pPr>
              <w:rPr>
                <w:color w:val="000000"/>
                <w:sz w:val="20"/>
                <w:szCs w:val="20"/>
              </w:rPr>
            </w:pPr>
            <w:r w:rsidRPr="00F61285">
              <w:rPr>
                <w:color w:val="000000"/>
                <w:sz w:val="20"/>
                <w:szCs w:val="20"/>
              </w:rPr>
              <w:t>Амоняк (NH</w:t>
            </w:r>
            <w:r w:rsidRPr="00F61285">
              <w:rPr>
                <w:color w:val="000000"/>
                <w:sz w:val="20"/>
                <w:szCs w:val="20"/>
                <w:vertAlign w:val="subscript"/>
              </w:rPr>
              <w:t>3</w:t>
            </w:r>
            <w:r w:rsidRPr="00F61285">
              <w:rPr>
                <w:color w:val="000000"/>
                <w:sz w:val="20"/>
                <w:szCs w:val="20"/>
              </w:rPr>
              <w:t>)</w:t>
            </w:r>
          </w:p>
        </w:tc>
        <w:tc>
          <w:tcPr>
            <w:tcW w:w="1417" w:type="dxa"/>
            <w:vAlign w:val="center"/>
          </w:tcPr>
          <w:p w:rsidR="001108A6" w:rsidRPr="00F61285" w:rsidRDefault="0008131B" w:rsidP="008719A8">
            <w:pPr>
              <w:jc w:val="center"/>
              <w:rPr>
                <w:rFonts w:cs="Arial"/>
                <w:sz w:val="20"/>
                <w:szCs w:val="20"/>
                <w:lang w:val="en-US"/>
              </w:rPr>
            </w:pPr>
            <w:r w:rsidRPr="00F61285">
              <w:rPr>
                <w:rFonts w:eastAsia="Calibri"/>
                <w:sz w:val="20"/>
                <w:szCs w:val="20"/>
                <w:lang w:eastAsia="en-US"/>
              </w:rPr>
              <w:t>kg NH</w:t>
            </w:r>
            <w:r w:rsidRPr="00F61285">
              <w:rPr>
                <w:rFonts w:eastAsia="Calibri"/>
                <w:sz w:val="20"/>
                <w:szCs w:val="20"/>
                <w:vertAlign w:val="subscript"/>
                <w:lang w:eastAsia="en-US"/>
              </w:rPr>
              <w:t>3</w:t>
            </w:r>
            <w:r w:rsidRPr="00F61285">
              <w:rPr>
                <w:rFonts w:eastAsia="Calibri"/>
                <w:sz w:val="20"/>
                <w:szCs w:val="20"/>
                <w:lang w:eastAsia="en-US"/>
              </w:rPr>
              <w:t>/</w:t>
            </w:r>
            <w:r w:rsidRPr="00F61285">
              <w:rPr>
                <w:rFonts w:eastAsia="Calibri"/>
                <w:sz w:val="20"/>
                <w:szCs w:val="20"/>
                <w:lang w:val="en-US" w:eastAsia="en-US"/>
              </w:rPr>
              <w:t>AAP</w:t>
            </w:r>
          </w:p>
        </w:tc>
        <w:tc>
          <w:tcPr>
            <w:tcW w:w="1276" w:type="dxa"/>
            <w:vAlign w:val="center"/>
          </w:tcPr>
          <w:p w:rsidR="001108A6" w:rsidRPr="00E6232C" w:rsidRDefault="00E6232C" w:rsidP="008719A8">
            <w:pPr>
              <w:jc w:val="center"/>
              <w:rPr>
                <w:rFonts w:cs="Arial"/>
                <w:sz w:val="20"/>
                <w:szCs w:val="20"/>
              </w:rPr>
            </w:pPr>
            <w:r>
              <w:rPr>
                <w:rFonts w:cs="Arial"/>
                <w:sz w:val="20"/>
                <w:szCs w:val="20"/>
              </w:rPr>
              <w:t>2.6</w:t>
            </w:r>
          </w:p>
        </w:tc>
        <w:tc>
          <w:tcPr>
            <w:tcW w:w="1984" w:type="dxa"/>
            <w:vAlign w:val="center"/>
          </w:tcPr>
          <w:p w:rsidR="001108A6" w:rsidRPr="00F61285" w:rsidRDefault="00D43CF9" w:rsidP="008719A8">
            <w:pPr>
              <w:jc w:val="center"/>
              <w:rPr>
                <w:rFonts w:cs="Arial"/>
                <w:sz w:val="20"/>
                <w:szCs w:val="20"/>
                <w:lang w:val="en-US"/>
              </w:rPr>
            </w:pPr>
            <w:r w:rsidRPr="00F61285">
              <w:rPr>
                <w:rFonts w:cs="Arial"/>
                <w:sz w:val="20"/>
                <w:szCs w:val="20"/>
                <w:lang w:val="en-US"/>
              </w:rPr>
              <w:t>-</w:t>
            </w:r>
          </w:p>
        </w:tc>
        <w:tc>
          <w:tcPr>
            <w:tcW w:w="2268" w:type="dxa"/>
            <w:vAlign w:val="center"/>
          </w:tcPr>
          <w:p w:rsidR="008719A8" w:rsidRPr="00E6232C" w:rsidRDefault="00E6232C" w:rsidP="000945B3">
            <w:pPr>
              <w:jc w:val="center"/>
              <w:rPr>
                <w:rFonts w:cs="Arial"/>
                <w:sz w:val="20"/>
                <w:szCs w:val="20"/>
              </w:rPr>
            </w:pPr>
            <w:r w:rsidRPr="000945B3">
              <w:rPr>
                <w:rFonts w:cs="Arial"/>
                <w:sz w:val="20"/>
                <w:szCs w:val="20"/>
              </w:rPr>
              <w:t>2.</w:t>
            </w:r>
            <w:r w:rsidR="000945B3" w:rsidRPr="000945B3">
              <w:rPr>
                <w:rFonts w:cs="Arial"/>
                <w:sz w:val="20"/>
                <w:szCs w:val="20"/>
              </w:rPr>
              <w:t>10</w:t>
            </w:r>
          </w:p>
        </w:tc>
        <w:tc>
          <w:tcPr>
            <w:tcW w:w="2268" w:type="dxa"/>
            <w:vAlign w:val="center"/>
          </w:tcPr>
          <w:p w:rsidR="001108A6" w:rsidRPr="00F61285" w:rsidRDefault="00845218" w:rsidP="008719A8">
            <w:pPr>
              <w:jc w:val="center"/>
              <w:rPr>
                <w:rFonts w:cs="Arial"/>
                <w:sz w:val="20"/>
                <w:szCs w:val="20"/>
              </w:rPr>
            </w:pPr>
            <w:r w:rsidRPr="00F61285">
              <w:rPr>
                <w:rFonts w:cs="Arial"/>
                <w:sz w:val="20"/>
                <w:szCs w:val="20"/>
              </w:rPr>
              <w:t>Веднъж годишно</w:t>
            </w:r>
          </w:p>
        </w:tc>
        <w:tc>
          <w:tcPr>
            <w:tcW w:w="2129" w:type="dxa"/>
            <w:vAlign w:val="center"/>
          </w:tcPr>
          <w:p w:rsidR="001108A6" w:rsidRPr="00F61285" w:rsidRDefault="00A61810" w:rsidP="008719A8">
            <w:pPr>
              <w:jc w:val="center"/>
              <w:rPr>
                <w:rFonts w:cs="Arial"/>
                <w:sz w:val="20"/>
                <w:szCs w:val="20"/>
              </w:rPr>
            </w:pPr>
            <w:r w:rsidRPr="00F61285">
              <w:rPr>
                <w:rFonts w:cs="Arial"/>
                <w:sz w:val="20"/>
                <w:szCs w:val="20"/>
              </w:rPr>
              <w:t>Да</w:t>
            </w:r>
          </w:p>
        </w:tc>
      </w:tr>
      <w:tr w:rsidR="001108A6" w:rsidTr="0008131B">
        <w:tc>
          <w:tcPr>
            <w:tcW w:w="2802" w:type="dxa"/>
            <w:vAlign w:val="center"/>
          </w:tcPr>
          <w:p w:rsidR="001108A6" w:rsidRPr="00F61285" w:rsidRDefault="001108A6" w:rsidP="006A17BF">
            <w:pPr>
              <w:rPr>
                <w:color w:val="000000"/>
                <w:sz w:val="20"/>
                <w:szCs w:val="20"/>
              </w:rPr>
            </w:pPr>
            <w:r w:rsidRPr="00F61285">
              <w:rPr>
                <w:color w:val="000000"/>
                <w:sz w:val="20"/>
                <w:szCs w:val="20"/>
              </w:rPr>
              <w:t>Двуазот. oксид (N</w:t>
            </w:r>
            <w:r w:rsidRPr="00F61285">
              <w:rPr>
                <w:color w:val="000000"/>
                <w:sz w:val="20"/>
                <w:szCs w:val="20"/>
                <w:vertAlign w:val="subscript"/>
              </w:rPr>
              <w:t>2</w:t>
            </w:r>
            <w:r w:rsidRPr="00F61285">
              <w:rPr>
                <w:color w:val="000000"/>
                <w:sz w:val="20"/>
                <w:szCs w:val="20"/>
              </w:rPr>
              <w:t>O)</w:t>
            </w:r>
            <w:r w:rsidR="00845218" w:rsidRPr="00F61285">
              <w:rPr>
                <w:color w:val="000000"/>
                <w:sz w:val="20"/>
                <w:szCs w:val="20"/>
                <w:vertAlign w:val="superscript"/>
              </w:rPr>
              <w:t xml:space="preserve"> </w:t>
            </w:r>
          </w:p>
        </w:tc>
        <w:tc>
          <w:tcPr>
            <w:tcW w:w="1417" w:type="dxa"/>
          </w:tcPr>
          <w:p w:rsidR="001108A6" w:rsidRPr="00F61285" w:rsidRDefault="001108A6" w:rsidP="006E236F">
            <w:pPr>
              <w:rPr>
                <w:rFonts w:cs="Arial"/>
                <w:sz w:val="20"/>
                <w:szCs w:val="20"/>
                <w:lang w:val="en-US"/>
              </w:rPr>
            </w:pPr>
          </w:p>
        </w:tc>
        <w:tc>
          <w:tcPr>
            <w:tcW w:w="1276" w:type="dxa"/>
          </w:tcPr>
          <w:p w:rsidR="001108A6" w:rsidRPr="00F61285" w:rsidRDefault="001108A6" w:rsidP="006E236F">
            <w:pPr>
              <w:rPr>
                <w:rFonts w:cs="Arial"/>
                <w:sz w:val="20"/>
                <w:szCs w:val="20"/>
                <w:lang w:val="en-US"/>
              </w:rPr>
            </w:pPr>
          </w:p>
        </w:tc>
        <w:tc>
          <w:tcPr>
            <w:tcW w:w="1984" w:type="dxa"/>
          </w:tcPr>
          <w:p w:rsidR="001108A6" w:rsidRPr="00F61285" w:rsidRDefault="001108A6" w:rsidP="006E236F">
            <w:pPr>
              <w:rPr>
                <w:rFonts w:cs="Arial"/>
                <w:sz w:val="20"/>
                <w:szCs w:val="20"/>
                <w:lang w:val="en-US"/>
              </w:rPr>
            </w:pPr>
          </w:p>
        </w:tc>
        <w:tc>
          <w:tcPr>
            <w:tcW w:w="2268" w:type="dxa"/>
          </w:tcPr>
          <w:p w:rsidR="001108A6" w:rsidRPr="00F61285" w:rsidRDefault="001108A6" w:rsidP="006E236F">
            <w:pPr>
              <w:rPr>
                <w:rFonts w:cs="Arial"/>
                <w:sz w:val="20"/>
                <w:szCs w:val="20"/>
                <w:lang w:val="en-US"/>
              </w:rPr>
            </w:pPr>
          </w:p>
        </w:tc>
        <w:tc>
          <w:tcPr>
            <w:tcW w:w="2268" w:type="dxa"/>
          </w:tcPr>
          <w:p w:rsidR="001108A6" w:rsidRPr="00F61285" w:rsidRDefault="001108A6" w:rsidP="006E236F">
            <w:pPr>
              <w:rPr>
                <w:rFonts w:cs="Arial"/>
                <w:sz w:val="20"/>
                <w:szCs w:val="20"/>
                <w:lang w:val="en-US"/>
              </w:rPr>
            </w:pPr>
          </w:p>
        </w:tc>
        <w:tc>
          <w:tcPr>
            <w:tcW w:w="2129" w:type="dxa"/>
          </w:tcPr>
          <w:p w:rsidR="001108A6" w:rsidRPr="00F61285" w:rsidRDefault="001108A6" w:rsidP="006E236F">
            <w:pPr>
              <w:rPr>
                <w:rFonts w:cs="Arial"/>
                <w:sz w:val="20"/>
                <w:szCs w:val="20"/>
                <w:lang w:val="en-US"/>
              </w:rPr>
            </w:pPr>
          </w:p>
        </w:tc>
      </w:tr>
      <w:tr w:rsidR="001108A6" w:rsidTr="0008131B">
        <w:tc>
          <w:tcPr>
            <w:tcW w:w="2802" w:type="dxa"/>
            <w:vAlign w:val="center"/>
          </w:tcPr>
          <w:p w:rsidR="001108A6" w:rsidRPr="00F61285" w:rsidRDefault="001108A6" w:rsidP="006A17BF">
            <w:pPr>
              <w:rPr>
                <w:color w:val="000000"/>
                <w:sz w:val="20"/>
                <w:szCs w:val="20"/>
              </w:rPr>
            </w:pPr>
            <w:r w:rsidRPr="00F61285">
              <w:rPr>
                <w:color w:val="000000"/>
                <w:sz w:val="20"/>
                <w:szCs w:val="20"/>
              </w:rPr>
              <w:t>Неметан. орг.  (NMOVC)</w:t>
            </w:r>
            <w:r w:rsidR="00845218" w:rsidRPr="00F61285">
              <w:rPr>
                <w:color w:val="000000"/>
                <w:sz w:val="20"/>
                <w:szCs w:val="20"/>
                <w:vertAlign w:val="superscript"/>
              </w:rPr>
              <w:t xml:space="preserve"> </w:t>
            </w:r>
          </w:p>
        </w:tc>
        <w:tc>
          <w:tcPr>
            <w:tcW w:w="1417" w:type="dxa"/>
          </w:tcPr>
          <w:p w:rsidR="001108A6" w:rsidRPr="00F61285" w:rsidRDefault="001108A6" w:rsidP="006E236F">
            <w:pPr>
              <w:rPr>
                <w:rFonts w:cs="Arial"/>
                <w:sz w:val="20"/>
                <w:szCs w:val="20"/>
                <w:lang w:val="en-US"/>
              </w:rPr>
            </w:pPr>
          </w:p>
        </w:tc>
        <w:tc>
          <w:tcPr>
            <w:tcW w:w="1276" w:type="dxa"/>
          </w:tcPr>
          <w:p w:rsidR="001108A6" w:rsidRPr="00F61285" w:rsidRDefault="001108A6" w:rsidP="006E236F">
            <w:pPr>
              <w:rPr>
                <w:rFonts w:cs="Arial"/>
                <w:sz w:val="20"/>
                <w:szCs w:val="20"/>
                <w:lang w:val="en-US"/>
              </w:rPr>
            </w:pPr>
          </w:p>
        </w:tc>
        <w:tc>
          <w:tcPr>
            <w:tcW w:w="1984" w:type="dxa"/>
          </w:tcPr>
          <w:p w:rsidR="001108A6" w:rsidRPr="00F61285" w:rsidRDefault="001108A6" w:rsidP="006E236F">
            <w:pPr>
              <w:rPr>
                <w:rFonts w:cs="Arial"/>
                <w:sz w:val="20"/>
                <w:szCs w:val="20"/>
                <w:lang w:val="en-US"/>
              </w:rPr>
            </w:pPr>
          </w:p>
        </w:tc>
        <w:tc>
          <w:tcPr>
            <w:tcW w:w="2268" w:type="dxa"/>
          </w:tcPr>
          <w:p w:rsidR="001108A6" w:rsidRPr="00F61285" w:rsidRDefault="001108A6" w:rsidP="006E236F">
            <w:pPr>
              <w:rPr>
                <w:rFonts w:cs="Arial"/>
                <w:sz w:val="20"/>
                <w:szCs w:val="20"/>
                <w:lang w:val="en-US"/>
              </w:rPr>
            </w:pPr>
          </w:p>
        </w:tc>
        <w:tc>
          <w:tcPr>
            <w:tcW w:w="2268" w:type="dxa"/>
          </w:tcPr>
          <w:p w:rsidR="001108A6" w:rsidRPr="00F61285" w:rsidRDefault="001108A6" w:rsidP="006E236F">
            <w:pPr>
              <w:rPr>
                <w:rFonts w:cs="Arial"/>
                <w:sz w:val="20"/>
                <w:szCs w:val="20"/>
                <w:lang w:val="en-US"/>
              </w:rPr>
            </w:pPr>
          </w:p>
        </w:tc>
        <w:tc>
          <w:tcPr>
            <w:tcW w:w="2129" w:type="dxa"/>
          </w:tcPr>
          <w:p w:rsidR="001108A6" w:rsidRPr="00F61285" w:rsidRDefault="001108A6" w:rsidP="006E236F">
            <w:pPr>
              <w:rPr>
                <w:rFonts w:cs="Arial"/>
                <w:sz w:val="20"/>
                <w:szCs w:val="20"/>
                <w:lang w:val="en-US"/>
              </w:rPr>
            </w:pPr>
          </w:p>
        </w:tc>
      </w:tr>
      <w:tr w:rsidR="001108A6" w:rsidTr="0008131B">
        <w:tc>
          <w:tcPr>
            <w:tcW w:w="2802" w:type="dxa"/>
          </w:tcPr>
          <w:p w:rsidR="001108A6" w:rsidRPr="00F61285" w:rsidRDefault="001108A6" w:rsidP="006E236F">
            <w:pPr>
              <w:rPr>
                <w:rFonts w:cs="Arial"/>
                <w:sz w:val="20"/>
                <w:szCs w:val="20"/>
              </w:rPr>
            </w:pPr>
            <w:r w:rsidRPr="00F61285">
              <w:rPr>
                <w:rFonts w:cs="Arial"/>
                <w:sz w:val="20"/>
                <w:szCs w:val="20"/>
              </w:rPr>
              <w:t>Прах/ФПЧ</w:t>
            </w:r>
          </w:p>
        </w:tc>
        <w:tc>
          <w:tcPr>
            <w:tcW w:w="1417" w:type="dxa"/>
          </w:tcPr>
          <w:p w:rsidR="001108A6" w:rsidRPr="008E5A31" w:rsidRDefault="008E5A31" w:rsidP="008E5A31">
            <w:pPr>
              <w:jc w:val="center"/>
              <w:rPr>
                <w:rFonts w:cs="Arial"/>
                <w:sz w:val="20"/>
                <w:szCs w:val="20"/>
                <w:lang w:val="en-US"/>
              </w:rPr>
            </w:pPr>
            <w:r>
              <w:rPr>
                <w:rFonts w:eastAsia="Calibri"/>
                <w:sz w:val="20"/>
                <w:szCs w:val="20"/>
                <w:lang w:val="en-US" w:eastAsia="en-US"/>
              </w:rPr>
              <w:t>t/yr</w:t>
            </w:r>
          </w:p>
        </w:tc>
        <w:tc>
          <w:tcPr>
            <w:tcW w:w="1276" w:type="dxa"/>
          </w:tcPr>
          <w:p w:rsidR="001108A6" w:rsidRPr="006C2EB7" w:rsidRDefault="006C2EB7" w:rsidP="006C2EB7">
            <w:pPr>
              <w:jc w:val="center"/>
              <w:rPr>
                <w:rFonts w:cs="Arial"/>
                <w:sz w:val="20"/>
                <w:szCs w:val="20"/>
              </w:rPr>
            </w:pPr>
            <w:r>
              <w:rPr>
                <w:rFonts w:cs="Arial"/>
                <w:sz w:val="20"/>
                <w:szCs w:val="20"/>
              </w:rPr>
              <w:t>-</w:t>
            </w:r>
          </w:p>
        </w:tc>
        <w:tc>
          <w:tcPr>
            <w:tcW w:w="1984" w:type="dxa"/>
          </w:tcPr>
          <w:p w:rsidR="001108A6" w:rsidRPr="00F61285" w:rsidRDefault="00E6232C" w:rsidP="00E6232C">
            <w:pPr>
              <w:jc w:val="center"/>
              <w:rPr>
                <w:rFonts w:cs="Arial"/>
                <w:sz w:val="20"/>
                <w:szCs w:val="20"/>
                <w:lang w:val="en-US"/>
              </w:rPr>
            </w:pPr>
            <w:r>
              <w:rPr>
                <w:rFonts w:cs="Arial"/>
                <w:sz w:val="20"/>
                <w:szCs w:val="20"/>
                <w:lang w:val="en-US"/>
              </w:rPr>
              <w:t>-</w:t>
            </w:r>
          </w:p>
        </w:tc>
        <w:tc>
          <w:tcPr>
            <w:tcW w:w="2268" w:type="dxa"/>
          </w:tcPr>
          <w:p w:rsidR="001108A6" w:rsidRPr="009878ED" w:rsidRDefault="003A3D8C" w:rsidP="008E5A31">
            <w:pPr>
              <w:jc w:val="center"/>
              <w:rPr>
                <w:rFonts w:cs="Arial"/>
                <w:sz w:val="20"/>
                <w:szCs w:val="20"/>
              </w:rPr>
            </w:pPr>
            <w:r>
              <w:rPr>
                <w:rFonts w:cs="Arial"/>
                <w:sz w:val="20"/>
                <w:szCs w:val="20"/>
              </w:rPr>
              <w:t>0.96</w:t>
            </w:r>
          </w:p>
        </w:tc>
        <w:tc>
          <w:tcPr>
            <w:tcW w:w="2268" w:type="dxa"/>
          </w:tcPr>
          <w:p w:rsidR="001108A6" w:rsidRPr="00F61285" w:rsidRDefault="00E6232C" w:rsidP="00922A40">
            <w:pPr>
              <w:jc w:val="center"/>
              <w:rPr>
                <w:rFonts w:cs="Arial"/>
                <w:sz w:val="20"/>
                <w:szCs w:val="20"/>
                <w:lang w:val="en-US"/>
              </w:rPr>
            </w:pPr>
            <w:r w:rsidRPr="00F61285">
              <w:rPr>
                <w:rFonts w:cs="Arial"/>
                <w:sz w:val="20"/>
                <w:szCs w:val="20"/>
              </w:rPr>
              <w:t>Веднъж годишно</w:t>
            </w:r>
          </w:p>
        </w:tc>
        <w:tc>
          <w:tcPr>
            <w:tcW w:w="2129" w:type="dxa"/>
          </w:tcPr>
          <w:p w:rsidR="001108A6" w:rsidRPr="00F61285" w:rsidRDefault="00E6232C" w:rsidP="00E6232C">
            <w:pPr>
              <w:jc w:val="center"/>
              <w:rPr>
                <w:rFonts w:cs="Arial"/>
                <w:sz w:val="20"/>
                <w:szCs w:val="20"/>
                <w:lang w:val="en-US"/>
              </w:rPr>
            </w:pPr>
            <w:r w:rsidRPr="00F61285">
              <w:rPr>
                <w:rFonts w:cs="Arial"/>
                <w:sz w:val="20"/>
                <w:szCs w:val="20"/>
              </w:rPr>
              <w:t>Да</w:t>
            </w:r>
          </w:p>
        </w:tc>
      </w:tr>
      <w:tr w:rsidR="00F61285" w:rsidTr="00A2238A">
        <w:tc>
          <w:tcPr>
            <w:tcW w:w="14144" w:type="dxa"/>
            <w:gridSpan w:val="7"/>
          </w:tcPr>
          <w:p w:rsidR="00F61285" w:rsidRPr="00F61285" w:rsidRDefault="00F61285" w:rsidP="006E236F">
            <w:pPr>
              <w:rPr>
                <w:rFonts w:cs="Arial"/>
                <w:b/>
                <w:sz w:val="20"/>
                <w:szCs w:val="20"/>
                <w:lang w:val="en-US"/>
              </w:rPr>
            </w:pPr>
            <w:r w:rsidRPr="00F61285">
              <w:rPr>
                <w:rFonts w:cs="Arial"/>
                <w:b/>
                <w:sz w:val="20"/>
                <w:szCs w:val="20"/>
              </w:rPr>
              <w:t>Други**</w:t>
            </w:r>
          </w:p>
        </w:tc>
      </w:tr>
      <w:tr w:rsidR="00F61285" w:rsidTr="0008131B">
        <w:tc>
          <w:tcPr>
            <w:tcW w:w="2802" w:type="dxa"/>
          </w:tcPr>
          <w:p w:rsidR="00F61285" w:rsidRPr="00F61285" w:rsidRDefault="00F61285" w:rsidP="006E236F">
            <w:pPr>
              <w:rPr>
                <w:rFonts w:cs="Arial"/>
                <w:sz w:val="20"/>
                <w:szCs w:val="20"/>
              </w:rPr>
            </w:pPr>
            <w:r w:rsidRPr="00F61285">
              <w:rPr>
                <w:rFonts w:cs="Arial"/>
                <w:sz w:val="20"/>
                <w:szCs w:val="20"/>
              </w:rPr>
              <w:t>Общ екскретиран Азот (</w:t>
            </w:r>
            <w:r w:rsidRPr="00F61285">
              <w:rPr>
                <w:rFonts w:cs="Arial"/>
                <w:sz w:val="20"/>
                <w:szCs w:val="20"/>
                <w:lang w:val="en-US"/>
              </w:rPr>
              <w:t>N</w:t>
            </w:r>
            <w:r w:rsidRPr="00F61285">
              <w:rPr>
                <w:rFonts w:cs="Arial"/>
                <w:sz w:val="20"/>
                <w:szCs w:val="20"/>
              </w:rPr>
              <w:t>)</w:t>
            </w:r>
          </w:p>
        </w:tc>
        <w:tc>
          <w:tcPr>
            <w:tcW w:w="1417" w:type="dxa"/>
          </w:tcPr>
          <w:p w:rsidR="00F61285" w:rsidRPr="00F61285" w:rsidRDefault="00E6232C" w:rsidP="006E236F">
            <w:pPr>
              <w:rPr>
                <w:rFonts w:cs="Arial"/>
                <w:sz w:val="20"/>
                <w:szCs w:val="20"/>
                <w:lang w:val="en-US"/>
              </w:rPr>
            </w:pPr>
            <w:r w:rsidRPr="00F61285">
              <w:rPr>
                <w:rFonts w:eastAsia="Calibri"/>
                <w:sz w:val="20"/>
                <w:szCs w:val="20"/>
                <w:lang w:eastAsia="en-US"/>
              </w:rPr>
              <w:t>kg N/</w:t>
            </w:r>
            <w:r w:rsidRPr="00F61285">
              <w:rPr>
                <w:rFonts w:eastAsia="Calibri"/>
                <w:sz w:val="20"/>
                <w:szCs w:val="20"/>
                <w:lang w:val="en-US" w:eastAsia="en-US"/>
              </w:rPr>
              <w:t>AAP</w:t>
            </w:r>
          </w:p>
        </w:tc>
        <w:tc>
          <w:tcPr>
            <w:tcW w:w="1276" w:type="dxa"/>
          </w:tcPr>
          <w:p w:rsidR="00F61285" w:rsidRPr="00E6232C" w:rsidRDefault="00E6232C" w:rsidP="00E6232C">
            <w:pPr>
              <w:jc w:val="center"/>
              <w:rPr>
                <w:rFonts w:cs="Arial"/>
                <w:sz w:val="20"/>
                <w:szCs w:val="20"/>
              </w:rPr>
            </w:pPr>
            <w:r>
              <w:rPr>
                <w:rFonts w:cs="Arial"/>
                <w:sz w:val="20"/>
                <w:szCs w:val="20"/>
              </w:rPr>
              <w:t>7.0</w:t>
            </w:r>
          </w:p>
        </w:tc>
        <w:tc>
          <w:tcPr>
            <w:tcW w:w="1984" w:type="dxa"/>
          </w:tcPr>
          <w:p w:rsidR="00F61285" w:rsidRPr="00F61285" w:rsidRDefault="00E6232C" w:rsidP="00E6232C">
            <w:pPr>
              <w:jc w:val="center"/>
              <w:rPr>
                <w:rFonts w:cs="Arial"/>
                <w:sz w:val="20"/>
                <w:szCs w:val="20"/>
                <w:lang w:val="en-US"/>
              </w:rPr>
            </w:pPr>
            <w:r>
              <w:rPr>
                <w:rFonts w:cs="Arial"/>
                <w:sz w:val="20"/>
                <w:szCs w:val="20"/>
                <w:lang w:val="en-US"/>
              </w:rPr>
              <w:t>-</w:t>
            </w:r>
          </w:p>
        </w:tc>
        <w:tc>
          <w:tcPr>
            <w:tcW w:w="2268" w:type="dxa"/>
          </w:tcPr>
          <w:p w:rsidR="00F61285" w:rsidRPr="00F44D5A" w:rsidRDefault="00F44D5A" w:rsidP="00F76EA5">
            <w:pPr>
              <w:jc w:val="center"/>
              <w:rPr>
                <w:rFonts w:cs="Arial"/>
                <w:sz w:val="20"/>
                <w:szCs w:val="20"/>
              </w:rPr>
            </w:pPr>
            <w:r>
              <w:rPr>
                <w:rFonts w:cs="Arial"/>
                <w:sz w:val="20"/>
                <w:szCs w:val="20"/>
              </w:rPr>
              <w:t>6.1</w:t>
            </w:r>
          </w:p>
        </w:tc>
        <w:tc>
          <w:tcPr>
            <w:tcW w:w="2268" w:type="dxa"/>
          </w:tcPr>
          <w:p w:rsidR="00F61285" w:rsidRPr="00F61285" w:rsidRDefault="00E6232C" w:rsidP="00922A40">
            <w:pPr>
              <w:jc w:val="center"/>
              <w:rPr>
                <w:rFonts w:cs="Arial"/>
                <w:sz w:val="20"/>
                <w:szCs w:val="20"/>
                <w:lang w:val="en-US"/>
              </w:rPr>
            </w:pPr>
            <w:r w:rsidRPr="00F61285">
              <w:rPr>
                <w:rFonts w:cs="Arial"/>
                <w:sz w:val="20"/>
                <w:szCs w:val="20"/>
              </w:rPr>
              <w:t>Веднъж годишно</w:t>
            </w:r>
          </w:p>
        </w:tc>
        <w:tc>
          <w:tcPr>
            <w:tcW w:w="2129" w:type="dxa"/>
          </w:tcPr>
          <w:p w:rsidR="00F61285" w:rsidRPr="00F61285" w:rsidRDefault="00E6232C" w:rsidP="00E6232C">
            <w:pPr>
              <w:jc w:val="center"/>
              <w:rPr>
                <w:rFonts w:cs="Arial"/>
                <w:sz w:val="20"/>
                <w:szCs w:val="20"/>
                <w:lang w:val="en-US"/>
              </w:rPr>
            </w:pPr>
            <w:r w:rsidRPr="00F61285">
              <w:rPr>
                <w:rFonts w:cs="Arial"/>
                <w:sz w:val="20"/>
                <w:szCs w:val="20"/>
              </w:rPr>
              <w:t>Да</w:t>
            </w:r>
          </w:p>
        </w:tc>
      </w:tr>
      <w:tr w:rsidR="00F61285" w:rsidTr="0008131B">
        <w:tc>
          <w:tcPr>
            <w:tcW w:w="2802" w:type="dxa"/>
          </w:tcPr>
          <w:p w:rsidR="00F61285" w:rsidRPr="00F61285" w:rsidRDefault="00F61285" w:rsidP="006E236F">
            <w:pPr>
              <w:rPr>
                <w:rFonts w:cs="Arial"/>
                <w:sz w:val="20"/>
                <w:szCs w:val="20"/>
              </w:rPr>
            </w:pPr>
            <w:r w:rsidRPr="00F61285">
              <w:rPr>
                <w:rFonts w:cs="Arial"/>
                <w:sz w:val="20"/>
                <w:szCs w:val="20"/>
              </w:rPr>
              <w:t>Общ екскретиран фосфор</w:t>
            </w:r>
            <w:r>
              <w:rPr>
                <w:rFonts w:cs="Arial"/>
                <w:sz w:val="20"/>
                <w:szCs w:val="20"/>
                <w:lang w:val="en-US"/>
              </w:rPr>
              <w:t xml:space="preserve"> </w:t>
            </w:r>
            <w:r w:rsidRPr="00F61285">
              <w:rPr>
                <w:rFonts w:cs="Arial"/>
                <w:sz w:val="20"/>
                <w:szCs w:val="20"/>
              </w:rPr>
              <w:t>(</w:t>
            </w:r>
            <w:r w:rsidRPr="00F61285">
              <w:rPr>
                <w:rFonts w:cs="Arial"/>
                <w:sz w:val="20"/>
                <w:szCs w:val="20"/>
                <w:lang w:val="en-US"/>
              </w:rPr>
              <w:t>P</w:t>
            </w:r>
            <w:r w:rsidRPr="00F61285">
              <w:rPr>
                <w:rFonts w:cs="Arial"/>
                <w:sz w:val="20"/>
                <w:szCs w:val="20"/>
              </w:rPr>
              <w:t>)</w:t>
            </w:r>
          </w:p>
        </w:tc>
        <w:tc>
          <w:tcPr>
            <w:tcW w:w="1417" w:type="dxa"/>
          </w:tcPr>
          <w:p w:rsidR="00F61285" w:rsidRPr="00F61285" w:rsidRDefault="00E6232C" w:rsidP="006E236F">
            <w:pPr>
              <w:rPr>
                <w:rFonts w:cs="Arial"/>
                <w:sz w:val="20"/>
                <w:szCs w:val="20"/>
                <w:lang w:val="en-US"/>
              </w:rPr>
            </w:pPr>
            <w:r w:rsidRPr="00F61285">
              <w:rPr>
                <w:rFonts w:eastAsia="Calibri"/>
                <w:sz w:val="20"/>
                <w:szCs w:val="20"/>
                <w:lang w:eastAsia="en-US"/>
              </w:rPr>
              <w:t xml:space="preserve">kg </w:t>
            </w:r>
            <w:r>
              <w:rPr>
                <w:rFonts w:eastAsia="Calibri"/>
                <w:sz w:val="20"/>
                <w:szCs w:val="20"/>
                <w:lang w:val="en-US" w:eastAsia="en-US"/>
              </w:rPr>
              <w:t>P2O5</w:t>
            </w:r>
            <w:r w:rsidRPr="00F61285">
              <w:rPr>
                <w:rFonts w:eastAsia="Calibri"/>
                <w:sz w:val="20"/>
                <w:szCs w:val="20"/>
                <w:lang w:eastAsia="en-US"/>
              </w:rPr>
              <w:t>/</w:t>
            </w:r>
            <w:r w:rsidRPr="00F61285">
              <w:rPr>
                <w:rFonts w:eastAsia="Calibri"/>
                <w:sz w:val="20"/>
                <w:szCs w:val="20"/>
                <w:lang w:val="en-US" w:eastAsia="en-US"/>
              </w:rPr>
              <w:t>AAP</w:t>
            </w:r>
          </w:p>
        </w:tc>
        <w:tc>
          <w:tcPr>
            <w:tcW w:w="1276" w:type="dxa"/>
          </w:tcPr>
          <w:p w:rsidR="00F61285" w:rsidRPr="00E6232C" w:rsidRDefault="00E6232C" w:rsidP="00E6232C">
            <w:pPr>
              <w:jc w:val="center"/>
              <w:rPr>
                <w:rFonts w:cs="Arial"/>
                <w:sz w:val="20"/>
                <w:szCs w:val="20"/>
              </w:rPr>
            </w:pPr>
            <w:r>
              <w:rPr>
                <w:rFonts w:cs="Arial"/>
                <w:sz w:val="20"/>
                <w:szCs w:val="20"/>
              </w:rPr>
              <w:t>3.5</w:t>
            </w:r>
          </w:p>
        </w:tc>
        <w:tc>
          <w:tcPr>
            <w:tcW w:w="1984" w:type="dxa"/>
          </w:tcPr>
          <w:p w:rsidR="00F61285" w:rsidRPr="00F61285" w:rsidRDefault="00E6232C" w:rsidP="00E6232C">
            <w:pPr>
              <w:jc w:val="center"/>
              <w:rPr>
                <w:rFonts w:cs="Arial"/>
                <w:sz w:val="20"/>
                <w:szCs w:val="20"/>
                <w:lang w:val="en-US"/>
              </w:rPr>
            </w:pPr>
            <w:r>
              <w:rPr>
                <w:rFonts w:cs="Arial"/>
                <w:sz w:val="20"/>
                <w:szCs w:val="20"/>
                <w:lang w:val="en-US"/>
              </w:rPr>
              <w:t>-</w:t>
            </w:r>
          </w:p>
        </w:tc>
        <w:tc>
          <w:tcPr>
            <w:tcW w:w="2268" w:type="dxa"/>
          </w:tcPr>
          <w:p w:rsidR="00F61285" w:rsidRPr="00F44D5A" w:rsidRDefault="00F44D5A" w:rsidP="00F76EA5">
            <w:pPr>
              <w:jc w:val="center"/>
              <w:rPr>
                <w:rFonts w:cs="Arial"/>
                <w:sz w:val="20"/>
                <w:szCs w:val="20"/>
              </w:rPr>
            </w:pPr>
            <w:r>
              <w:rPr>
                <w:rFonts w:cs="Arial"/>
                <w:sz w:val="20"/>
                <w:szCs w:val="20"/>
              </w:rPr>
              <w:t>2.3</w:t>
            </w:r>
          </w:p>
        </w:tc>
        <w:tc>
          <w:tcPr>
            <w:tcW w:w="2268" w:type="dxa"/>
          </w:tcPr>
          <w:p w:rsidR="00F61285" w:rsidRPr="00F61285" w:rsidRDefault="00E6232C" w:rsidP="00922A40">
            <w:pPr>
              <w:jc w:val="center"/>
              <w:rPr>
                <w:rFonts w:cs="Arial"/>
                <w:sz w:val="20"/>
                <w:szCs w:val="20"/>
                <w:lang w:val="en-US"/>
              </w:rPr>
            </w:pPr>
            <w:r w:rsidRPr="00F61285">
              <w:rPr>
                <w:rFonts w:cs="Arial"/>
                <w:sz w:val="20"/>
                <w:szCs w:val="20"/>
              </w:rPr>
              <w:t>Веднъж годишно</w:t>
            </w:r>
          </w:p>
        </w:tc>
        <w:tc>
          <w:tcPr>
            <w:tcW w:w="2129" w:type="dxa"/>
          </w:tcPr>
          <w:p w:rsidR="00F61285" w:rsidRPr="00F61285" w:rsidRDefault="00E6232C" w:rsidP="00E6232C">
            <w:pPr>
              <w:jc w:val="center"/>
              <w:rPr>
                <w:rFonts w:cs="Arial"/>
                <w:sz w:val="20"/>
                <w:szCs w:val="20"/>
                <w:lang w:val="en-US"/>
              </w:rPr>
            </w:pPr>
            <w:r w:rsidRPr="00F61285">
              <w:rPr>
                <w:rFonts w:cs="Arial"/>
                <w:sz w:val="20"/>
                <w:szCs w:val="20"/>
              </w:rPr>
              <w:t>Да</w:t>
            </w:r>
          </w:p>
        </w:tc>
      </w:tr>
    </w:tbl>
    <w:p w:rsidR="00D43CF9" w:rsidRDefault="001108A6" w:rsidP="006E236F">
      <w:pPr>
        <w:rPr>
          <w:rFonts w:cs="Arial"/>
          <w:sz w:val="20"/>
          <w:szCs w:val="20"/>
          <w:lang w:val="en-US"/>
        </w:rPr>
      </w:pPr>
      <w:r w:rsidRPr="001108A6">
        <w:rPr>
          <w:rFonts w:cs="Arial"/>
          <w:sz w:val="20"/>
          <w:szCs w:val="20"/>
        </w:rPr>
        <w:t xml:space="preserve">Забележка: </w:t>
      </w:r>
      <w:r w:rsidR="00850042">
        <w:rPr>
          <w:color w:val="000000"/>
          <w:sz w:val="22"/>
          <w:szCs w:val="22"/>
          <w:vertAlign w:val="superscript"/>
        </w:rPr>
        <w:t xml:space="preserve"> </w:t>
      </w:r>
      <w:r w:rsidR="006C2EB7">
        <w:rPr>
          <w:color w:val="000000"/>
          <w:sz w:val="22"/>
          <w:szCs w:val="22"/>
          <w:vertAlign w:val="superscript"/>
        </w:rPr>
        <w:t xml:space="preserve">   </w:t>
      </w:r>
      <w:r w:rsidR="006C2EB7">
        <w:rPr>
          <w:rFonts w:cs="Arial"/>
          <w:sz w:val="20"/>
          <w:szCs w:val="20"/>
        </w:rPr>
        <w:t>Оперативен мониторинг на замърсите</w:t>
      </w:r>
      <w:r w:rsidR="00E2040E">
        <w:rPr>
          <w:rFonts w:cs="Arial"/>
          <w:sz w:val="20"/>
          <w:szCs w:val="20"/>
        </w:rPr>
        <w:t>лите</w:t>
      </w:r>
      <w:r w:rsidR="006C2EB7">
        <w:rPr>
          <w:rFonts w:cs="Arial"/>
          <w:sz w:val="20"/>
          <w:szCs w:val="20"/>
        </w:rPr>
        <w:t>, в съответствие с посочените по условие 9.6.1 от КР</w:t>
      </w:r>
      <w:r w:rsidR="00F80899">
        <w:rPr>
          <w:rFonts w:cs="Arial"/>
          <w:sz w:val="20"/>
          <w:szCs w:val="20"/>
        </w:rPr>
        <w:t>.</w:t>
      </w:r>
    </w:p>
    <w:p w:rsidR="00F61285" w:rsidRPr="00F61285" w:rsidRDefault="006C2EB7" w:rsidP="006C2EB7">
      <w:pPr>
        <w:ind w:left="1134" w:hanging="1134"/>
        <w:rPr>
          <w:rFonts w:cs="Arial"/>
          <w:sz w:val="20"/>
          <w:szCs w:val="20"/>
        </w:rPr>
      </w:pPr>
      <w:r>
        <w:rPr>
          <w:rFonts w:cs="Arial"/>
          <w:sz w:val="20"/>
          <w:szCs w:val="20"/>
        </w:rPr>
        <w:t xml:space="preserve">                       </w:t>
      </w:r>
      <w:r w:rsidR="00F61285">
        <w:rPr>
          <w:rFonts w:cs="Arial"/>
          <w:sz w:val="20"/>
          <w:szCs w:val="20"/>
        </w:rPr>
        <w:t xml:space="preserve">Стойностите на изчислените емисии се отнасят за помещенията за отглеждане </w:t>
      </w:r>
      <w:r>
        <w:rPr>
          <w:rFonts w:cs="Arial"/>
          <w:sz w:val="20"/>
          <w:szCs w:val="20"/>
        </w:rPr>
        <w:t xml:space="preserve">и подслон </w:t>
      </w:r>
      <w:r w:rsidR="00F61285">
        <w:rPr>
          <w:rFonts w:cs="Arial"/>
          <w:sz w:val="20"/>
          <w:szCs w:val="20"/>
        </w:rPr>
        <w:t>на свине и отразяват емисиите за единица жизнено пространство (</w:t>
      </w:r>
      <w:r w:rsidR="00F61285">
        <w:rPr>
          <w:rFonts w:cs="Arial"/>
          <w:sz w:val="20"/>
          <w:szCs w:val="20"/>
          <w:lang w:val="en-US"/>
        </w:rPr>
        <w:t>AAP</w:t>
      </w:r>
      <w:r w:rsidR="00F61285">
        <w:rPr>
          <w:rFonts w:cs="Arial"/>
          <w:sz w:val="20"/>
          <w:szCs w:val="20"/>
        </w:rPr>
        <w:t>)</w:t>
      </w:r>
    </w:p>
    <w:p w:rsidR="000958A7" w:rsidRDefault="00F80899" w:rsidP="00F80899">
      <w:pPr>
        <w:rPr>
          <w:rFonts w:cs="Arial"/>
          <w:sz w:val="20"/>
          <w:szCs w:val="20"/>
          <w:lang w:val="en-US"/>
        </w:rPr>
      </w:pPr>
      <w:r>
        <w:rPr>
          <w:rFonts w:cs="Arial"/>
          <w:sz w:val="20"/>
          <w:szCs w:val="20"/>
        </w:rPr>
        <w:t xml:space="preserve">                   </w:t>
      </w:r>
    </w:p>
    <w:p w:rsidR="000958A7" w:rsidRDefault="000958A7" w:rsidP="00F80899">
      <w:pPr>
        <w:rPr>
          <w:rFonts w:cs="Arial"/>
          <w:sz w:val="20"/>
          <w:szCs w:val="20"/>
        </w:rPr>
      </w:pPr>
    </w:p>
    <w:p w:rsidR="006C2EB7" w:rsidRPr="006C2EB7" w:rsidRDefault="005816BE" w:rsidP="006C2EB7">
      <w:pPr>
        <w:spacing w:after="120"/>
        <w:rPr>
          <w:i/>
          <w:sz w:val="22"/>
          <w:szCs w:val="22"/>
          <w:u w:val="single"/>
        </w:rPr>
      </w:pPr>
      <w:r>
        <w:rPr>
          <w:i/>
          <w:sz w:val="22"/>
          <w:szCs w:val="22"/>
          <w:u w:val="single"/>
        </w:rPr>
        <w:t>Инсталация № 2</w:t>
      </w:r>
      <w:r w:rsidR="00F61285" w:rsidRPr="00F61285">
        <w:rPr>
          <w:i/>
          <w:sz w:val="22"/>
          <w:szCs w:val="22"/>
          <w:u w:val="single"/>
        </w:rPr>
        <w:t xml:space="preserve"> за Интензивно отглеждане на свине </w:t>
      </w:r>
      <w:r>
        <w:rPr>
          <w:i/>
          <w:sz w:val="22"/>
          <w:szCs w:val="22"/>
          <w:u w:val="single"/>
        </w:rPr>
        <w:t>майки</w:t>
      </w:r>
    </w:p>
    <w:tbl>
      <w:tblPr>
        <w:tblStyle w:val="TableGrid"/>
        <w:tblW w:w="0" w:type="auto"/>
        <w:tblLook w:val="04A0" w:firstRow="1" w:lastRow="0" w:firstColumn="1" w:lastColumn="0" w:noHBand="0" w:noVBand="1"/>
      </w:tblPr>
      <w:tblGrid>
        <w:gridCol w:w="2802"/>
        <w:gridCol w:w="1417"/>
        <w:gridCol w:w="1276"/>
        <w:gridCol w:w="1984"/>
        <w:gridCol w:w="2268"/>
        <w:gridCol w:w="2268"/>
        <w:gridCol w:w="2129"/>
      </w:tblGrid>
      <w:tr w:rsidR="006C2EB7" w:rsidTr="00A2238A">
        <w:tc>
          <w:tcPr>
            <w:tcW w:w="2802" w:type="dxa"/>
            <w:vMerge w:val="restart"/>
            <w:vAlign w:val="center"/>
          </w:tcPr>
          <w:p w:rsidR="006C2EB7" w:rsidRPr="001108A6" w:rsidRDefault="006C2EB7" w:rsidP="00A2238A">
            <w:pPr>
              <w:jc w:val="center"/>
              <w:rPr>
                <w:rFonts w:cs="Arial"/>
                <w:b/>
                <w:sz w:val="22"/>
                <w:szCs w:val="22"/>
              </w:rPr>
            </w:pPr>
            <w:r w:rsidRPr="001108A6">
              <w:rPr>
                <w:rFonts w:cs="Arial"/>
                <w:b/>
                <w:sz w:val="22"/>
                <w:szCs w:val="22"/>
              </w:rPr>
              <w:t>Параметър</w:t>
            </w:r>
          </w:p>
        </w:tc>
        <w:tc>
          <w:tcPr>
            <w:tcW w:w="1417" w:type="dxa"/>
            <w:vMerge w:val="restart"/>
            <w:vAlign w:val="center"/>
          </w:tcPr>
          <w:p w:rsidR="006C2EB7" w:rsidRPr="001108A6" w:rsidRDefault="006C2EB7" w:rsidP="00A2238A">
            <w:pPr>
              <w:jc w:val="center"/>
              <w:rPr>
                <w:rFonts w:cs="Arial"/>
                <w:b/>
                <w:sz w:val="22"/>
                <w:szCs w:val="22"/>
              </w:rPr>
            </w:pPr>
            <w:r w:rsidRPr="001108A6">
              <w:rPr>
                <w:rFonts w:cs="Arial"/>
                <w:b/>
                <w:sz w:val="22"/>
                <w:szCs w:val="22"/>
              </w:rPr>
              <w:t>Единица</w:t>
            </w:r>
          </w:p>
        </w:tc>
        <w:tc>
          <w:tcPr>
            <w:tcW w:w="1276" w:type="dxa"/>
            <w:vMerge w:val="restart"/>
            <w:vAlign w:val="center"/>
          </w:tcPr>
          <w:p w:rsidR="006C2EB7" w:rsidRPr="001108A6" w:rsidRDefault="006C2EB7" w:rsidP="00A2238A">
            <w:pPr>
              <w:jc w:val="center"/>
              <w:rPr>
                <w:rFonts w:cs="Arial"/>
                <w:b/>
                <w:sz w:val="22"/>
                <w:szCs w:val="22"/>
              </w:rPr>
            </w:pPr>
            <w:r w:rsidRPr="001108A6">
              <w:rPr>
                <w:rFonts w:cs="Arial"/>
                <w:b/>
                <w:sz w:val="22"/>
                <w:szCs w:val="22"/>
              </w:rPr>
              <w:t>НДЕ</w:t>
            </w:r>
          </w:p>
          <w:p w:rsidR="006C2EB7" w:rsidRPr="001108A6" w:rsidRDefault="006C2EB7" w:rsidP="00A2238A">
            <w:pPr>
              <w:jc w:val="center"/>
              <w:rPr>
                <w:rFonts w:cs="Arial"/>
                <w:b/>
                <w:sz w:val="22"/>
                <w:szCs w:val="22"/>
              </w:rPr>
            </w:pPr>
            <w:r w:rsidRPr="001108A6">
              <w:rPr>
                <w:rFonts w:cs="Arial"/>
                <w:b/>
                <w:sz w:val="22"/>
                <w:szCs w:val="22"/>
              </w:rPr>
              <w:t>съгласно</w:t>
            </w:r>
          </w:p>
          <w:p w:rsidR="006C2EB7" w:rsidRPr="001108A6" w:rsidRDefault="006C2EB7" w:rsidP="00A2238A">
            <w:pPr>
              <w:jc w:val="center"/>
              <w:rPr>
                <w:rFonts w:cs="Arial"/>
                <w:b/>
                <w:sz w:val="22"/>
                <w:szCs w:val="22"/>
              </w:rPr>
            </w:pPr>
            <w:r w:rsidRPr="001108A6">
              <w:rPr>
                <w:rFonts w:cs="Arial"/>
                <w:b/>
                <w:sz w:val="22"/>
                <w:szCs w:val="22"/>
              </w:rPr>
              <w:t>КР</w:t>
            </w:r>
          </w:p>
        </w:tc>
        <w:tc>
          <w:tcPr>
            <w:tcW w:w="4252" w:type="dxa"/>
            <w:gridSpan w:val="2"/>
            <w:vAlign w:val="center"/>
          </w:tcPr>
          <w:p w:rsidR="006C2EB7" w:rsidRPr="001108A6" w:rsidRDefault="006C2EB7" w:rsidP="00A2238A">
            <w:pPr>
              <w:jc w:val="center"/>
              <w:rPr>
                <w:rFonts w:cs="Arial"/>
                <w:b/>
                <w:sz w:val="22"/>
                <w:szCs w:val="22"/>
              </w:rPr>
            </w:pPr>
            <w:r w:rsidRPr="001108A6">
              <w:rPr>
                <w:rFonts w:cs="Arial"/>
                <w:b/>
                <w:sz w:val="22"/>
                <w:szCs w:val="22"/>
              </w:rPr>
              <w:t>Резултати от мониторинг</w:t>
            </w:r>
          </w:p>
        </w:tc>
        <w:tc>
          <w:tcPr>
            <w:tcW w:w="2268" w:type="dxa"/>
            <w:vMerge w:val="restart"/>
            <w:vAlign w:val="center"/>
          </w:tcPr>
          <w:p w:rsidR="006C2EB7" w:rsidRPr="001108A6" w:rsidRDefault="006C2EB7" w:rsidP="00A2238A">
            <w:pPr>
              <w:jc w:val="center"/>
              <w:rPr>
                <w:rFonts w:cs="Arial"/>
                <w:b/>
                <w:sz w:val="22"/>
                <w:szCs w:val="22"/>
              </w:rPr>
            </w:pPr>
            <w:r w:rsidRPr="001108A6">
              <w:rPr>
                <w:rFonts w:cs="Arial"/>
                <w:b/>
                <w:sz w:val="22"/>
                <w:szCs w:val="22"/>
              </w:rPr>
              <w:t>Честота на мониторинг</w:t>
            </w:r>
          </w:p>
        </w:tc>
        <w:tc>
          <w:tcPr>
            <w:tcW w:w="2129" w:type="dxa"/>
            <w:vMerge w:val="restart"/>
            <w:vAlign w:val="center"/>
          </w:tcPr>
          <w:p w:rsidR="006C2EB7" w:rsidRPr="001108A6" w:rsidRDefault="006C2EB7" w:rsidP="00A2238A">
            <w:pPr>
              <w:jc w:val="center"/>
              <w:rPr>
                <w:rFonts w:cs="Arial"/>
                <w:b/>
                <w:sz w:val="22"/>
                <w:szCs w:val="22"/>
              </w:rPr>
            </w:pPr>
            <w:r w:rsidRPr="001108A6">
              <w:rPr>
                <w:rFonts w:cs="Arial"/>
                <w:b/>
                <w:sz w:val="22"/>
                <w:szCs w:val="22"/>
              </w:rPr>
              <w:t>Съответствие</w:t>
            </w:r>
          </w:p>
          <w:p w:rsidR="006C2EB7" w:rsidRPr="001108A6" w:rsidRDefault="006C2EB7" w:rsidP="00A2238A">
            <w:pPr>
              <w:jc w:val="center"/>
              <w:rPr>
                <w:rFonts w:cs="Arial"/>
                <w:b/>
                <w:sz w:val="22"/>
                <w:szCs w:val="22"/>
              </w:rPr>
            </w:pPr>
            <w:r w:rsidRPr="001108A6">
              <w:rPr>
                <w:rFonts w:cs="Arial"/>
                <w:b/>
                <w:sz w:val="22"/>
                <w:szCs w:val="22"/>
              </w:rPr>
              <w:t>Брой/%</w:t>
            </w:r>
          </w:p>
        </w:tc>
      </w:tr>
      <w:tr w:rsidR="006C2EB7" w:rsidTr="00A2238A">
        <w:tc>
          <w:tcPr>
            <w:tcW w:w="2802" w:type="dxa"/>
            <w:vMerge/>
          </w:tcPr>
          <w:p w:rsidR="006C2EB7" w:rsidRPr="001108A6" w:rsidRDefault="006C2EB7" w:rsidP="00A2238A">
            <w:pPr>
              <w:jc w:val="center"/>
              <w:rPr>
                <w:rFonts w:cs="Arial"/>
                <w:b/>
                <w:sz w:val="22"/>
                <w:szCs w:val="22"/>
                <w:lang w:val="en-US"/>
              </w:rPr>
            </w:pPr>
          </w:p>
        </w:tc>
        <w:tc>
          <w:tcPr>
            <w:tcW w:w="1417" w:type="dxa"/>
            <w:vMerge/>
          </w:tcPr>
          <w:p w:rsidR="006C2EB7" w:rsidRPr="001108A6" w:rsidRDefault="006C2EB7" w:rsidP="00A2238A">
            <w:pPr>
              <w:jc w:val="center"/>
              <w:rPr>
                <w:rFonts w:cs="Arial"/>
                <w:b/>
                <w:sz w:val="22"/>
                <w:szCs w:val="22"/>
                <w:lang w:val="en-US"/>
              </w:rPr>
            </w:pPr>
          </w:p>
        </w:tc>
        <w:tc>
          <w:tcPr>
            <w:tcW w:w="1276" w:type="dxa"/>
            <w:vMerge/>
          </w:tcPr>
          <w:p w:rsidR="006C2EB7" w:rsidRPr="001108A6" w:rsidRDefault="006C2EB7" w:rsidP="00A2238A">
            <w:pPr>
              <w:jc w:val="center"/>
              <w:rPr>
                <w:rFonts w:cs="Arial"/>
                <w:b/>
                <w:sz w:val="22"/>
                <w:szCs w:val="22"/>
                <w:lang w:val="en-US"/>
              </w:rPr>
            </w:pPr>
          </w:p>
        </w:tc>
        <w:tc>
          <w:tcPr>
            <w:tcW w:w="1984" w:type="dxa"/>
          </w:tcPr>
          <w:p w:rsidR="006C2EB7" w:rsidRPr="001108A6" w:rsidRDefault="006C2EB7" w:rsidP="00A2238A">
            <w:pPr>
              <w:jc w:val="center"/>
              <w:rPr>
                <w:rFonts w:cs="Arial"/>
                <w:b/>
                <w:sz w:val="22"/>
                <w:szCs w:val="22"/>
              </w:rPr>
            </w:pPr>
            <w:r>
              <w:rPr>
                <w:rFonts w:cs="Arial"/>
                <w:b/>
                <w:sz w:val="22"/>
                <w:szCs w:val="22"/>
              </w:rPr>
              <w:t>Н</w:t>
            </w:r>
            <w:r w:rsidRPr="001108A6">
              <w:rPr>
                <w:rFonts w:cs="Arial"/>
                <w:b/>
                <w:sz w:val="22"/>
                <w:szCs w:val="22"/>
              </w:rPr>
              <w:t>епрекъснат мониторинг</w:t>
            </w:r>
          </w:p>
        </w:tc>
        <w:tc>
          <w:tcPr>
            <w:tcW w:w="2268" w:type="dxa"/>
          </w:tcPr>
          <w:p w:rsidR="006C2EB7" w:rsidRPr="001108A6" w:rsidRDefault="006C2EB7" w:rsidP="00A2238A">
            <w:pPr>
              <w:jc w:val="center"/>
              <w:rPr>
                <w:rFonts w:cs="Arial"/>
                <w:b/>
                <w:sz w:val="22"/>
                <w:szCs w:val="22"/>
              </w:rPr>
            </w:pPr>
            <w:r>
              <w:rPr>
                <w:rFonts w:cs="Arial"/>
                <w:b/>
                <w:sz w:val="22"/>
                <w:szCs w:val="22"/>
              </w:rPr>
              <w:t>П</w:t>
            </w:r>
            <w:r w:rsidRPr="001108A6">
              <w:rPr>
                <w:rFonts w:cs="Arial"/>
                <w:b/>
                <w:sz w:val="22"/>
                <w:szCs w:val="22"/>
              </w:rPr>
              <w:t>ериодичен мониторинг</w:t>
            </w:r>
          </w:p>
        </w:tc>
        <w:tc>
          <w:tcPr>
            <w:tcW w:w="2268" w:type="dxa"/>
            <w:vMerge/>
          </w:tcPr>
          <w:p w:rsidR="006C2EB7" w:rsidRDefault="006C2EB7" w:rsidP="00A2238A">
            <w:pPr>
              <w:rPr>
                <w:rFonts w:cs="Arial"/>
                <w:szCs w:val="28"/>
                <w:lang w:val="en-US"/>
              </w:rPr>
            </w:pPr>
          </w:p>
        </w:tc>
        <w:tc>
          <w:tcPr>
            <w:tcW w:w="2129" w:type="dxa"/>
            <w:vMerge/>
          </w:tcPr>
          <w:p w:rsidR="006C2EB7" w:rsidRDefault="006C2EB7" w:rsidP="00A2238A">
            <w:pPr>
              <w:rPr>
                <w:rFonts w:cs="Arial"/>
                <w:szCs w:val="28"/>
                <w:lang w:val="en-US"/>
              </w:rPr>
            </w:pPr>
          </w:p>
        </w:tc>
      </w:tr>
      <w:tr w:rsidR="006C2EB7" w:rsidTr="00A2238A">
        <w:tc>
          <w:tcPr>
            <w:tcW w:w="2802" w:type="dxa"/>
            <w:vAlign w:val="center"/>
          </w:tcPr>
          <w:p w:rsidR="006C2EB7" w:rsidRPr="00F61285" w:rsidRDefault="006C2EB7" w:rsidP="00A2238A">
            <w:pPr>
              <w:rPr>
                <w:color w:val="000000"/>
                <w:sz w:val="20"/>
                <w:szCs w:val="20"/>
              </w:rPr>
            </w:pPr>
            <w:r w:rsidRPr="00F61285">
              <w:rPr>
                <w:color w:val="000000"/>
                <w:sz w:val="20"/>
                <w:szCs w:val="20"/>
              </w:rPr>
              <w:t>Метан (CH</w:t>
            </w:r>
            <w:r w:rsidRPr="00F61285">
              <w:rPr>
                <w:color w:val="000000"/>
                <w:sz w:val="20"/>
                <w:szCs w:val="20"/>
                <w:vertAlign w:val="subscript"/>
              </w:rPr>
              <w:t>4</w:t>
            </w:r>
            <w:r w:rsidRPr="00F61285">
              <w:rPr>
                <w:color w:val="000000"/>
                <w:sz w:val="20"/>
                <w:szCs w:val="20"/>
              </w:rPr>
              <w:t>)</w:t>
            </w:r>
          </w:p>
        </w:tc>
        <w:tc>
          <w:tcPr>
            <w:tcW w:w="1417" w:type="dxa"/>
          </w:tcPr>
          <w:p w:rsidR="006C2EB7" w:rsidRDefault="006C2EB7" w:rsidP="00A2238A">
            <w:pPr>
              <w:rPr>
                <w:rFonts w:cs="Arial"/>
                <w:szCs w:val="28"/>
                <w:lang w:val="en-US"/>
              </w:rPr>
            </w:pPr>
          </w:p>
        </w:tc>
        <w:tc>
          <w:tcPr>
            <w:tcW w:w="1276" w:type="dxa"/>
          </w:tcPr>
          <w:p w:rsidR="006C2EB7" w:rsidRDefault="006C2EB7" w:rsidP="00A2238A">
            <w:pPr>
              <w:rPr>
                <w:rFonts w:cs="Arial"/>
                <w:szCs w:val="28"/>
                <w:lang w:val="en-US"/>
              </w:rPr>
            </w:pPr>
          </w:p>
        </w:tc>
        <w:tc>
          <w:tcPr>
            <w:tcW w:w="1984" w:type="dxa"/>
          </w:tcPr>
          <w:p w:rsidR="006C2EB7" w:rsidRDefault="006C2EB7" w:rsidP="00A2238A">
            <w:pPr>
              <w:rPr>
                <w:rFonts w:cs="Arial"/>
                <w:szCs w:val="28"/>
                <w:lang w:val="en-US"/>
              </w:rPr>
            </w:pPr>
          </w:p>
        </w:tc>
        <w:tc>
          <w:tcPr>
            <w:tcW w:w="2268" w:type="dxa"/>
          </w:tcPr>
          <w:p w:rsidR="006C2EB7" w:rsidRDefault="006C2EB7" w:rsidP="00A2238A">
            <w:pPr>
              <w:rPr>
                <w:rFonts w:cs="Arial"/>
                <w:szCs w:val="28"/>
                <w:lang w:val="en-US"/>
              </w:rPr>
            </w:pPr>
          </w:p>
        </w:tc>
        <w:tc>
          <w:tcPr>
            <w:tcW w:w="2268" w:type="dxa"/>
          </w:tcPr>
          <w:p w:rsidR="006C2EB7" w:rsidRDefault="006C2EB7" w:rsidP="00A2238A">
            <w:pPr>
              <w:rPr>
                <w:rFonts w:cs="Arial"/>
                <w:szCs w:val="28"/>
                <w:lang w:val="en-US"/>
              </w:rPr>
            </w:pPr>
          </w:p>
        </w:tc>
        <w:tc>
          <w:tcPr>
            <w:tcW w:w="2129" w:type="dxa"/>
          </w:tcPr>
          <w:p w:rsidR="006C2EB7" w:rsidRDefault="006C2EB7" w:rsidP="00A2238A">
            <w:pPr>
              <w:rPr>
                <w:rFonts w:cs="Arial"/>
                <w:szCs w:val="28"/>
                <w:lang w:val="en-US"/>
              </w:rPr>
            </w:pPr>
          </w:p>
        </w:tc>
      </w:tr>
      <w:tr w:rsidR="006C2EB7" w:rsidTr="00A2238A">
        <w:tc>
          <w:tcPr>
            <w:tcW w:w="2802" w:type="dxa"/>
            <w:vAlign w:val="center"/>
          </w:tcPr>
          <w:p w:rsidR="006C2EB7" w:rsidRPr="00F61285" w:rsidRDefault="006C2EB7" w:rsidP="00A2238A">
            <w:pPr>
              <w:rPr>
                <w:color w:val="000000"/>
                <w:sz w:val="20"/>
                <w:szCs w:val="20"/>
              </w:rPr>
            </w:pPr>
            <w:r w:rsidRPr="00F61285">
              <w:rPr>
                <w:color w:val="000000"/>
                <w:sz w:val="20"/>
                <w:szCs w:val="20"/>
              </w:rPr>
              <w:t>Амоняк (NH</w:t>
            </w:r>
            <w:r w:rsidRPr="00F61285">
              <w:rPr>
                <w:color w:val="000000"/>
                <w:sz w:val="20"/>
                <w:szCs w:val="20"/>
                <w:vertAlign w:val="subscript"/>
              </w:rPr>
              <w:t>3</w:t>
            </w:r>
            <w:r w:rsidRPr="00F61285">
              <w:rPr>
                <w:color w:val="000000"/>
                <w:sz w:val="20"/>
                <w:szCs w:val="20"/>
              </w:rPr>
              <w:t>)</w:t>
            </w:r>
          </w:p>
        </w:tc>
        <w:tc>
          <w:tcPr>
            <w:tcW w:w="1417" w:type="dxa"/>
            <w:vAlign w:val="center"/>
          </w:tcPr>
          <w:p w:rsidR="006C2EB7" w:rsidRPr="00F61285" w:rsidRDefault="006C2EB7" w:rsidP="00A2238A">
            <w:pPr>
              <w:jc w:val="center"/>
              <w:rPr>
                <w:rFonts w:cs="Arial"/>
                <w:sz w:val="20"/>
                <w:szCs w:val="20"/>
                <w:lang w:val="en-US"/>
              </w:rPr>
            </w:pPr>
            <w:r w:rsidRPr="00F61285">
              <w:rPr>
                <w:rFonts w:eastAsia="Calibri"/>
                <w:sz w:val="20"/>
                <w:szCs w:val="20"/>
                <w:lang w:eastAsia="en-US"/>
              </w:rPr>
              <w:t>kg NH</w:t>
            </w:r>
            <w:r w:rsidRPr="00F61285">
              <w:rPr>
                <w:rFonts w:eastAsia="Calibri"/>
                <w:sz w:val="20"/>
                <w:szCs w:val="20"/>
                <w:vertAlign w:val="subscript"/>
                <w:lang w:eastAsia="en-US"/>
              </w:rPr>
              <w:t>3</w:t>
            </w:r>
            <w:r w:rsidRPr="00F61285">
              <w:rPr>
                <w:rFonts w:eastAsia="Calibri"/>
                <w:sz w:val="20"/>
                <w:szCs w:val="20"/>
                <w:lang w:eastAsia="en-US"/>
              </w:rPr>
              <w:t>/</w:t>
            </w:r>
            <w:r w:rsidRPr="00F61285">
              <w:rPr>
                <w:rFonts w:eastAsia="Calibri"/>
                <w:sz w:val="20"/>
                <w:szCs w:val="20"/>
                <w:lang w:val="en-US" w:eastAsia="en-US"/>
              </w:rPr>
              <w:t>AAP</w:t>
            </w:r>
          </w:p>
        </w:tc>
        <w:tc>
          <w:tcPr>
            <w:tcW w:w="1276" w:type="dxa"/>
            <w:vAlign w:val="center"/>
          </w:tcPr>
          <w:p w:rsidR="006C2EB7" w:rsidRPr="00E6232C" w:rsidRDefault="00E6232C" w:rsidP="00A2238A">
            <w:pPr>
              <w:jc w:val="center"/>
              <w:rPr>
                <w:rFonts w:cs="Arial"/>
                <w:sz w:val="20"/>
                <w:szCs w:val="20"/>
              </w:rPr>
            </w:pPr>
            <w:r>
              <w:rPr>
                <w:rFonts w:cs="Arial"/>
                <w:sz w:val="20"/>
                <w:szCs w:val="20"/>
              </w:rPr>
              <w:t>5.6</w:t>
            </w:r>
          </w:p>
        </w:tc>
        <w:tc>
          <w:tcPr>
            <w:tcW w:w="1984" w:type="dxa"/>
            <w:vAlign w:val="center"/>
          </w:tcPr>
          <w:p w:rsidR="006C2EB7" w:rsidRPr="00F61285" w:rsidRDefault="006C2EB7" w:rsidP="00A2238A">
            <w:pPr>
              <w:jc w:val="center"/>
              <w:rPr>
                <w:rFonts w:cs="Arial"/>
                <w:sz w:val="20"/>
                <w:szCs w:val="20"/>
                <w:lang w:val="en-US"/>
              </w:rPr>
            </w:pPr>
            <w:r w:rsidRPr="00F61285">
              <w:rPr>
                <w:rFonts w:cs="Arial"/>
                <w:sz w:val="20"/>
                <w:szCs w:val="20"/>
                <w:lang w:val="en-US"/>
              </w:rPr>
              <w:t>-</w:t>
            </w:r>
          </w:p>
        </w:tc>
        <w:tc>
          <w:tcPr>
            <w:tcW w:w="2268" w:type="dxa"/>
            <w:vAlign w:val="center"/>
          </w:tcPr>
          <w:p w:rsidR="006C2EB7" w:rsidRPr="00CF4C24" w:rsidRDefault="000945B3" w:rsidP="00E6232C">
            <w:pPr>
              <w:jc w:val="center"/>
              <w:rPr>
                <w:rFonts w:cs="Arial"/>
                <w:sz w:val="20"/>
                <w:szCs w:val="20"/>
              </w:rPr>
            </w:pPr>
            <w:r>
              <w:rPr>
                <w:rFonts w:cs="Arial"/>
                <w:sz w:val="20"/>
                <w:szCs w:val="20"/>
              </w:rPr>
              <w:t>3.02</w:t>
            </w:r>
          </w:p>
        </w:tc>
        <w:tc>
          <w:tcPr>
            <w:tcW w:w="2268" w:type="dxa"/>
            <w:vAlign w:val="center"/>
          </w:tcPr>
          <w:p w:rsidR="006C2EB7" w:rsidRPr="00F61285" w:rsidRDefault="006C2EB7" w:rsidP="00A2238A">
            <w:pPr>
              <w:jc w:val="center"/>
              <w:rPr>
                <w:rFonts w:cs="Arial"/>
                <w:sz w:val="20"/>
                <w:szCs w:val="20"/>
              </w:rPr>
            </w:pPr>
            <w:r w:rsidRPr="00F61285">
              <w:rPr>
                <w:rFonts w:cs="Arial"/>
                <w:sz w:val="20"/>
                <w:szCs w:val="20"/>
              </w:rPr>
              <w:t>Веднъж годишно</w:t>
            </w:r>
          </w:p>
        </w:tc>
        <w:tc>
          <w:tcPr>
            <w:tcW w:w="2129" w:type="dxa"/>
            <w:vAlign w:val="center"/>
          </w:tcPr>
          <w:p w:rsidR="006C2EB7" w:rsidRPr="00F61285" w:rsidRDefault="006C2EB7" w:rsidP="00A2238A">
            <w:pPr>
              <w:jc w:val="center"/>
              <w:rPr>
                <w:rFonts w:cs="Arial"/>
                <w:sz w:val="20"/>
                <w:szCs w:val="20"/>
              </w:rPr>
            </w:pPr>
            <w:r w:rsidRPr="00F61285">
              <w:rPr>
                <w:rFonts w:cs="Arial"/>
                <w:sz w:val="20"/>
                <w:szCs w:val="20"/>
              </w:rPr>
              <w:t>Да</w:t>
            </w:r>
          </w:p>
        </w:tc>
      </w:tr>
      <w:tr w:rsidR="006C2EB7" w:rsidTr="00A2238A">
        <w:tc>
          <w:tcPr>
            <w:tcW w:w="2802" w:type="dxa"/>
            <w:vAlign w:val="center"/>
          </w:tcPr>
          <w:p w:rsidR="006C2EB7" w:rsidRPr="00F61285" w:rsidRDefault="006C2EB7" w:rsidP="00A2238A">
            <w:pPr>
              <w:rPr>
                <w:color w:val="000000"/>
                <w:sz w:val="20"/>
                <w:szCs w:val="20"/>
              </w:rPr>
            </w:pPr>
            <w:r w:rsidRPr="00F61285">
              <w:rPr>
                <w:color w:val="000000"/>
                <w:sz w:val="20"/>
                <w:szCs w:val="20"/>
              </w:rPr>
              <w:t>Двуазот. oксид (N</w:t>
            </w:r>
            <w:r w:rsidRPr="00F61285">
              <w:rPr>
                <w:color w:val="000000"/>
                <w:sz w:val="20"/>
                <w:szCs w:val="20"/>
                <w:vertAlign w:val="subscript"/>
              </w:rPr>
              <w:t>2</w:t>
            </w:r>
            <w:r w:rsidRPr="00F61285">
              <w:rPr>
                <w:color w:val="000000"/>
                <w:sz w:val="20"/>
                <w:szCs w:val="20"/>
              </w:rPr>
              <w:t>O)</w:t>
            </w:r>
            <w:r w:rsidRPr="00F61285">
              <w:rPr>
                <w:color w:val="000000"/>
                <w:sz w:val="20"/>
                <w:szCs w:val="20"/>
                <w:vertAlign w:val="superscript"/>
              </w:rPr>
              <w:t xml:space="preserve"> </w:t>
            </w:r>
          </w:p>
        </w:tc>
        <w:tc>
          <w:tcPr>
            <w:tcW w:w="1417" w:type="dxa"/>
          </w:tcPr>
          <w:p w:rsidR="006C2EB7" w:rsidRPr="00F61285" w:rsidRDefault="006C2EB7" w:rsidP="00A2238A">
            <w:pPr>
              <w:rPr>
                <w:rFonts w:cs="Arial"/>
                <w:sz w:val="20"/>
                <w:szCs w:val="20"/>
                <w:lang w:val="en-US"/>
              </w:rPr>
            </w:pPr>
          </w:p>
        </w:tc>
        <w:tc>
          <w:tcPr>
            <w:tcW w:w="1276" w:type="dxa"/>
          </w:tcPr>
          <w:p w:rsidR="006C2EB7" w:rsidRPr="00F61285" w:rsidRDefault="006C2EB7" w:rsidP="00A2238A">
            <w:pPr>
              <w:rPr>
                <w:rFonts w:cs="Arial"/>
                <w:sz w:val="20"/>
                <w:szCs w:val="20"/>
                <w:lang w:val="en-US"/>
              </w:rPr>
            </w:pPr>
          </w:p>
        </w:tc>
        <w:tc>
          <w:tcPr>
            <w:tcW w:w="1984" w:type="dxa"/>
          </w:tcPr>
          <w:p w:rsidR="006C2EB7" w:rsidRPr="00F61285" w:rsidRDefault="006C2EB7" w:rsidP="00A2238A">
            <w:pPr>
              <w:rPr>
                <w:rFonts w:cs="Arial"/>
                <w:sz w:val="20"/>
                <w:szCs w:val="20"/>
                <w:lang w:val="en-US"/>
              </w:rPr>
            </w:pPr>
          </w:p>
        </w:tc>
        <w:tc>
          <w:tcPr>
            <w:tcW w:w="2268" w:type="dxa"/>
          </w:tcPr>
          <w:p w:rsidR="006C2EB7" w:rsidRPr="00F61285" w:rsidRDefault="006C2EB7" w:rsidP="00A2238A">
            <w:pPr>
              <w:rPr>
                <w:rFonts w:cs="Arial"/>
                <w:sz w:val="20"/>
                <w:szCs w:val="20"/>
                <w:lang w:val="en-US"/>
              </w:rPr>
            </w:pPr>
          </w:p>
        </w:tc>
        <w:tc>
          <w:tcPr>
            <w:tcW w:w="2268" w:type="dxa"/>
          </w:tcPr>
          <w:p w:rsidR="006C2EB7" w:rsidRPr="00F61285" w:rsidRDefault="006C2EB7" w:rsidP="00A2238A">
            <w:pPr>
              <w:rPr>
                <w:rFonts w:cs="Arial"/>
                <w:sz w:val="20"/>
                <w:szCs w:val="20"/>
                <w:lang w:val="en-US"/>
              </w:rPr>
            </w:pPr>
          </w:p>
        </w:tc>
        <w:tc>
          <w:tcPr>
            <w:tcW w:w="2129" w:type="dxa"/>
          </w:tcPr>
          <w:p w:rsidR="006C2EB7" w:rsidRPr="00F61285" w:rsidRDefault="006C2EB7" w:rsidP="00A2238A">
            <w:pPr>
              <w:rPr>
                <w:rFonts w:cs="Arial"/>
                <w:sz w:val="20"/>
                <w:szCs w:val="20"/>
                <w:lang w:val="en-US"/>
              </w:rPr>
            </w:pPr>
          </w:p>
        </w:tc>
      </w:tr>
      <w:tr w:rsidR="006C2EB7" w:rsidTr="00A2238A">
        <w:tc>
          <w:tcPr>
            <w:tcW w:w="2802" w:type="dxa"/>
            <w:vAlign w:val="center"/>
          </w:tcPr>
          <w:p w:rsidR="006C2EB7" w:rsidRPr="00F61285" w:rsidRDefault="006C2EB7" w:rsidP="00A2238A">
            <w:pPr>
              <w:rPr>
                <w:color w:val="000000"/>
                <w:sz w:val="20"/>
                <w:szCs w:val="20"/>
              </w:rPr>
            </w:pPr>
            <w:r w:rsidRPr="00F61285">
              <w:rPr>
                <w:color w:val="000000"/>
                <w:sz w:val="20"/>
                <w:szCs w:val="20"/>
              </w:rPr>
              <w:t>Неметан. орг.  (NMOVC)</w:t>
            </w:r>
            <w:r w:rsidRPr="00F61285">
              <w:rPr>
                <w:color w:val="000000"/>
                <w:sz w:val="20"/>
                <w:szCs w:val="20"/>
                <w:vertAlign w:val="superscript"/>
              </w:rPr>
              <w:t xml:space="preserve"> </w:t>
            </w:r>
          </w:p>
        </w:tc>
        <w:tc>
          <w:tcPr>
            <w:tcW w:w="1417" w:type="dxa"/>
          </w:tcPr>
          <w:p w:rsidR="006C2EB7" w:rsidRPr="00F61285" w:rsidRDefault="006C2EB7" w:rsidP="00A2238A">
            <w:pPr>
              <w:rPr>
                <w:rFonts w:cs="Arial"/>
                <w:sz w:val="20"/>
                <w:szCs w:val="20"/>
                <w:lang w:val="en-US"/>
              </w:rPr>
            </w:pPr>
          </w:p>
        </w:tc>
        <w:tc>
          <w:tcPr>
            <w:tcW w:w="1276" w:type="dxa"/>
          </w:tcPr>
          <w:p w:rsidR="006C2EB7" w:rsidRPr="00F61285" w:rsidRDefault="006C2EB7" w:rsidP="00A2238A">
            <w:pPr>
              <w:rPr>
                <w:rFonts w:cs="Arial"/>
                <w:sz w:val="20"/>
                <w:szCs w:val="20"/>
                <w:lang w:val="en-US"/>
              </w:rPr>
            </w:pPr>
          </w:p>
        </w:tc>
        <w:tc>
          <w:tcPr>
            <w:tcW w:w="1984" w:type="dxa"/>
          </w:tcPr>
          <w:p w:rsidR="006C2EB7" w:rsidRPr="00F61285" w:rsidRDefault="006C2EB7" w:rsidP="00A2238A">
            <w:pPr>
              <w:rPr>
                <w:rFonts w:cs="Arial"/>
                <w:sz w:val="20"/>
                <w:szCs w:val="20"/>
                <w:lang w:val="en-US"/>
              </w:rPr>
            </w:pPr>
          </w:p>
        </w:tc>
        <w:tc>
          <w:tcPr>
            <w:tcW w:w="2268" w:type="dxa"/>
          </w:tcPr>
          <w:p w:rsidR="006C2EB7" w:rsidRPr="00F61285" w:rsidRDefault="006C2EB7" w:rsidP="00A2238A">
            <w:pPr>
              <w:rPr>
                <w:rFonts w:cs="Arial"/>
                <w:sz w:val="20"/>
                <w:szCs w:val="20"/>
                <w:lang w:val="en-US"/>
              </w:rPr>
            </w:pPr>
          </w:p>
        </w:tc>
        <w:tc>
          <w:tcPr>
            <w:tcW w:w="2268" w:type="dxa"/>
          </w:tcPr>
          <w:p w:rsidR="006C2EB7" w:rsidRPr="00F61285" w:rsidRDefault="006C2EB7" w:rsidP="00A2238A">
            <w:pPr>
              <w:rPr>
                <w:rFonts w:cs="Arial"/>
                <w:sz w:val="20"/>
                <w:szCs w:val="20"/>
                <w:lang w:val="en-US"/>
              </w:rPr>
            </w:pPr>
          </w:p>
        </w:tc>
        <w:tc>
          <w:tcPr>
            <w:tcW w:w="2129" w:type="dxa"/>
          </w:tcPr>
          <w:p w:rsidR="006C2EB7" w:rsidRPr="00F61285" w:rsidRDefault="006C2EB7" w:rsidP="00A2238A">
            <w:pPr>
              <w:rPr>
                <w:rFonts w:cs="Arial"/>
                <w:sz w:val="20"/>
                <w:szCs w:val="20"/>
                <w:lang w:val="en-US"/>
              </w:rPr>
            </w:pPr>
          </w:p>
        </w:tc>
      </w:tr>
      <w:tr w:rsidR="008E5A31" w:rsidTr="00A2238A">
        <w:tc>
          <w:tcPr>
            <w:tcW w:w="2802" w:type="dxa"/>
          </w:tcPr>
          <w:p w:rsidR="008E5A31" w:rsidRPr="00F61285" w:rsidRDefault="008E5A31" w:rsidP="00A2238A">
            <w:pPr>
              <w:rPr>
                <w:rFonts w:cs="Arial"/>
                <w:sz w:val="20"/>
                <w:szCs w:val="20"/>
              </w:rPr>
            </w:pPr>
            <w:r w:rsidRPr="00F61285">
              <w:rPr>
                <w:rFonts w:cs="Arial"/>
                <w:sz w:val="20"/>
                <w:szCs w:val="20"/>
              </w:rPr>
              <w:t>Прах/ФПЧ</w:t>
            </w:r>
          </w:p>
        </w:tc>
        <w:tc>
          <w:tcPr>
            <w:tcW w:w="1417" w:type="dxa"/>
          </w:tcPr>
          <w:p w:rsidR="008E5A31" w:rsidRPr="008E5A31" w:rsidRDefault="008E5A31" w:rsidP="0041021F">
            <w:pPr>
              <w:jc w:val="center"/>
              <w:rPr>
                <w:rFonts w:cs="Arial"/>
                <w:sz w:val="20"/>
                <w:szCs w:val="20"/>
                <w:lang w:val="en-US"/>
              </w:rPr>
            </w:pPr>
            <w:r>
              <w:rPr>
                <w:rFonts w:eastAsia="Calibri"/>
                <w:sz w:val="20"/>
                <w:szCs w:val="20"/>
                <w:lang w:val="en-US" w:eastAsia="en-US"/>
              </w:rPr>
              <w:t>t/yr</w:t>
            </w:r>
          </w:p>
        </w:tc>
        <w:tc>
          <w:tcPr>
            <w:tcW w:w="1276" w:type="dxa"/>
          </w:tcPr>
          <w:p w:rsidR="008E5A31" w:rsidRPr="006C2EB7" w:rsidRDefault="008E5A31" w:rsidP="00A2238A">
            <w:pPr>
              <w:jc w:val="center"/>
              <w:rPr>
                <w:rFonts w:cs="Arial"/>
                <w:sz w:val="20"/>
                <w:szCs w:val="20"/>
              </w:rPr>
            </w:pPr>
            <w:r>
              <w:rPr>
                <w:rFonts w:cs="Arial"/>
                <w:sz w:val="20"/>
                <w:szCs w:val="20"/>
              </w:rPr>
              <w:t>-</w:t>
            </w:r>
          </w:p>
        </w:tc>
        <w:tc>
          <w:tcPr>
            <w:tcW w:w="1984" w:type="dxa"/>
          </w:tcPr>
          <w:p w:rsidR="008E5A31" w:rsidRPr="00F61285" w:rsidRDefault="008E5A31" w:rsidP="00E6232C">
            <w:pPr>
              <w:jc w:val="center"/>
              <w:rPr>
                <w:rFonts w:cs="Arial"/>
                <w:sz w:val="20"/>
                <w:szCs w:val="20"/>
                <w:lang w:val="en-US"/>
              </w:rPr>
            </w:pPr>
            <w:r w:rsidRPr="00F61285">
              <w:rPr>
                <w:rFonts w:cs="Arial"/>
                <w:sz w:val="20"/>
                <w:szCs w:val="20"/>
                <w:lang w:val="en-US"/>
              </w:rPr>
              <w:t>-</w:t>
            </w:r>
          </w:p>
        </w:tc>
        <w:tc>
          <w:tcPr>
            <w:tcW w:w="2268" w:type="dxa"/>
          </w:tcPr>
          <w:p w:rsidR="008E5A31" w:rsidRPr="003A3D8C" w:rsidRDefault="008E5A31" w:rsidP="003A3D8C">
            <w:pPr>
              <w:jc w:val="center"/>
              <w:rPr>
                <w:rFonts w:cs="Arial"/>
                <w:sz w:val="20"/>
                <w:szCs w:val="20"/>
              </w:rPr>
            </w:pPr>
            <w:r w:rsidRPr="003A3D8C">
              <w:rPr>
                <w:rFonts w:cs="Arial"/>
                <w:sz w:val="20"/>
                <w:szCs w:val="20"/>
                <w:lang w:val="en-US"/>
              </w:rPr>
              <w:t>0.</w:t>
            </w:r>
            <w:r w:rsidR="003A3D8C" w:rsidRPr="003A3D8C">
              <w:rPr>
                <w:rFonts w:cs="Arial"/>
                <w:sz w:val="20"/>
                <w:szCs w:val="20"/>
              </w:rPr>
              <w:t>32</w:t>
            </w:r>
          </w:p>
        </w:tc>
        <w:tc>
          <w:tcPr>
            <w:tcW w:w="2268" w:type="dxa"/>
          </w:tcPr>
          <w:p w:rsidR="008E5A31" w:rsidRPr="00F61285" w:rsidRDefault="008E5A31" w:rsidP="00922A40">
            <w:pPr>
              <w:jc w:val="center"/>
              <w:rPr>
                <w:rFonts w:cs="Arial"/>
                <w:sz w:val="20"/>
                <w:szCs w:val="20"/>
                <w:lang w:val="en-US"/>
              </w:rPr>
            </w:pPr>
            <w:r w:rsidRPr="00F61285">
              <w:rPr>
                <w:rFonts w:cs="Arial"/>
                <w:sz w:val="20"/>
                <w:szCs w:val="20"/>
              </w:rPr>
              <w:t>Веднъж годишно</w:t>
            </w:r>
          </w:p>
        </w:tc>
        <w:tc>
          <w:tcPr>
            <w:tcW w:w="2129" w:type="dxa"/>
          </w:tcPr>
          <w:p w:rsidR="008E5A31" w:rsidRPr="00F61285" w:rsidRDefault="008E5A31" w:rsidP="00E6232C">
            <w:pPr>
              <w:jc w:val="center"/>
              <w:rPr>
                <w:rFonts w:cs="Arial"/>
                <w:sz w:val="20"/>
                <w:szCs w:val="20"/>
                <w:lang w:val="en-US"/>
              </w:rPr>
            </w:pPr>
            <w:r w:rsidRPr="00F61285">
              <w:rPr>
                <w:rFonts w:cs="Arial"/>
                <w:sz w:val="20"/>
                <w:szCs w:val="20"/>
              </w:rPr>
              <w:t>Да</w:t>
            </w:r>
          </w:p>
        </w:tc>
      </w:tr>
      <w:tr w:rsidR="008E5A31" w:rsidTr="00A2238A">
        <w:tc>
          <w:tcPr>
            <w:tcW w:w="14144" w:type="dxa"/>
            <w:gridSpan w:val="7"/>
          </w:tcPr>
          <w:p w:rsidR="008E5A31" w:rsidRPr="00F61285" w:rsidRDefault="008E5A31" w:rsidP="00A2238A">
            <w:pPr>
              <w:rPr>
                <w:rFonts w:cs="Arial"/>
                <w:b/>
                <w:sz w:val="20"/>
                <w:szCs w:val="20"/>
                <w:lang w:val="en-US"/>
              </w:rPr>
            </w:pPr>
            <w:r w:rsidRPr="00F61285">
              <w:rPr>
                <w:rFonts w:cs="Arial"/>
                <w:b/>
                <w:sz w:val="20"/>
                <w:szCs w:val="20"/>
              </w:rPr>
              <w:t>Други**</w:t>
            </w:r>
          </w:p>
        </w:tc>
      </w:tr>
      <w:tr w:rsidR="008E5A31" w:rsidTr="00A2238A">
        <w:tc>
          <w:tcPr>
            <w:tcW w:w="2802" w:type="dxa"/>
          </w:tcPr>
          <w:p w:rsidR="008E5A31" w:rsidRPr="00F61285" w:rsidRDefault="008E5A31" w:rsidP="00A2238A">
            <w:pPr>
              <w:rPr>
                <w:rFonts w:cs="Arial"/>
                <w:sz w:val="20"/>
                <w:szCs w:val="20"/>
              </w:rPr>
            </w:pPr>
            <w:r w:rsidRPr="00F61285">
              <w:rPr>
                <w:rFonts w:cs="Arial"/>
                <w:sz w:val="20"/>
                <w:szCs w:val="20"/>
              </w:rPr>
              <w:t>Общ екскретиран Азот (</w:t>
            </w:r>
            <w:r w:rsidRPr="00F61285">
              <w:rPr>
                <w:rFonts w:cs="Arial"/>
                <w:sz w:val="20"/>
                <w:szCs w:val="20"/>
                <w:lang w:val="en-US"/>
              </w:rPr>
              <w:t>N</w:t>
            </w:r>
            <w:r w:rsidRPr="00F61285">
              <w:rPr>
                <w:rFonts w:cs="Arial"/>
                <w:sz w:val="20"/>
                <w:szCs w:val="20"/>
              </w:rPr>
              <w:t>)</w:t>
            </w:r>
          </w:p>
        </w:tc>
        <w:tc>
          <w:tcPr>
            <w:tcW w:w="1417" w:type="dxa"/>
          </w:tcPr>
          <w:p w:rsidR="008E5A31" w:rsidRPr="00F61285" w:rsidRDefault="008E5A31" w:rsidP="0041021F">
            <w:pPr>
              <w:rPr>
                <w:rFonts w:cs="Arial"/>
                <w:sz w:val="20"/>
                <w:szCs w:val="20"/>
                <w:lang w:val="en-US"/>
              </w:rPr>
            </w:pPr>
            <w:r w:rsidRPr="00F61285">
              <w:rPr>
                <w:rFonts w:eastAsia="Calibri"/>
                <w:sz w:val="20"/>
                <w:szCs w:val="20"/>
                <w:lang w:eastAsia="en-US"/>
              </w:rPr>
              <w:t>kg N/</w:t>
            </w:r>
            <w:r w:rsidRPr="00F61285">
              <w:rPr>
                <w:rFonts w:eastAsia="Calibri"/>
                <w:sz w:val="20"/>
                <w:szCs w:val="20"/>
                <w:lang w:val="en-US" w:eastAsia="en-US"/>
              </w:rPr>
              <w:t>AAP</w:t>
            </w:r>
          </w:p>
        </w:tc>
        <w:tc>
          <w:tcPr>
            <w:tcW w:w="1276" w:type="dxa"/>
          </w:tcPr>
          <w:p w:rsidR="008E5A31" w:rsidRPr="00E6232C" w:rsidRDefault="008E5A31" w:rsidP="0041021F">
            <w:pPr>
              <w:jc w:val="center"/>
              <w:rPr>
                <w:rFonts w:cs="Arial"/>
                <w:sz w:val="20"/>
                <w:szCs w:val="20"/>
                <w:lang w:val="en-US"/>
              </w:rPr>
            </w:pPr>
            <w:r>
              <w:rPr>
                <w:rFonts w:cs="Arial"/>
                <w:sz w:val="20"/>
                <w:szCs w:val="20"/>
                <w:lang w:val="en-US"/>
              </w:rPr>
              <w:t>17.0</w:t>
            </w:r>
          </w:p>
        </w:tc>
        <w:tc>
          <w:tcPr>
            <w:tcW w:w="1984" w:type="dxa"/>
          </w:tcPr>
          <w:p w:rsidR="008E5A31" w:rsidRPr="00F61285" w:rsidRDefault="008E5A31" w:rsidP="00E6232C">
            <w:pPr>
              <w:jc w:val="center"/>
              <w:rPr>
                <w:rFonts w:cs="Arial"/>
                <w:sz w:val="20"/>
                <w:szCs w:val="20"/>
                <w:lang w:val="en-US"/>
              </w:rPr>
            </w:pPr>
            <w:r w:rsidRPr="00F61285">
              <w:rPr>
                <w:rFonts w:cs="Arial"/>
                <w:sz w:val="20"/>
                <w:szCs w:val="20"/>
                <w:lang w:val="en-US"/>
              </w:rPr>
              <w:t>-</w:t>
            </w:r>
          </w:p>
        </w:tc>
        <w:tc>
          <w:tcPr>
            <w:tcW w:w="2268" w:type="dxa"/>
          </w:tcPr>
          <w:p w:rsidR="008E5A31" w:rsidRPr="00F76EA5" w:rsidRDefault="00F44D5A" w:rsidP="00F76EA5">
            <w:pPr>
              <w:jc w:val="center"/>
              <w:rPr>
                <w:rFonts w:cs="Arial"/>
                <w:sz w:val="20"/>
                <w:szCs w:val="20"/>
              </w:rPr>
            </w:pPr>
            <w:r>
              <w:rPr>
                <w:rFonts w:cs="Arial"/>
                <w:sz w:val="20"/>
                <w:szCs w:val="20"/>
              </w:rPr>
              <w:t>12.1</w:t>
            </w:r>
          </w:p>
        </w:tc>
        <w:tc>
          <w:tcPr>
            <w:tcW w:w="2268" w:type="dxa"/>
          </w:tcPr>
          <w:p w:rsidR="008E5A31" w:rsidRPr="00F61285" w:rsidRDefault="008E5A31" w:rsidP="00922A40">
            <w:pPr>
              <w:jc w:val="center"/>
              <w:rPr>
                <w:rFonts w:cs="Arial"/>
                <w:sz w:val="20"/>
                <w:szCs w:val="20"/>
                <w:lang w:val="en-US"/>
              </w:rPr>
            </w:pPr>
            <w:r w:rsidRPr="00F61285">
              <w:rPr>
                <w:rFonts w:cs="Arial"/>
                <w:sz w:val="20"/>
                <w:szCs w:val="20"/>
              </w:rPr>
              <w:t>Веднъж годишно</w:t>
            </w:r>
          </w:p>
        </w:tc>
        <w:tc>
          <w:tcPr>
            <w:tcW w:w="2129" w:type="dxa"/>
          </w:tcPr>
          <w:p w:rsidR="008E5A31" w:rsidRPr="00F61285" w:rsidRDefault="008E5A31" w:rsidP="00E6232C">
            <w:pPr>
              <w:jc w:val="center"/>
              <w:rPr>
                <w:rFonts w:cs="Arial"/>
                <w:sz w:val="20"/>
                <w:szCs w:val="20"/>
                <w:lang w:val="en-US"/>
              </w:rPr>
            </w:pPr>
            <w:r w:rsidRPr="00F61285">
              <w:rPr>
                <w:rFonts w:cs="Arial"/>
                <w:sz w:val="20"/>
                <w:szCs w:val="20"/>
              </w:rPr>
              <w:t>Да</w:t>
            </w:r>
          </w:p>
        </w:tc>
      </w:tr>
      <w:tr w:rsidR="008E5A31" w:rsidTr="00A2238A">
        <w:tc>
          <w:tcPr>
            <w:tcW w:w="2802" w:type="dxa"/>
          </w:tcPr>
          <w:p w:rsidR="008E5A31" w:rsidRPr="00F61285" w:rsidRDefault="008E5A31" w:rsidP="00A2238A">
            <w:pPr>
              <w:rPr>
                <w:rFonts w:cs="Arial"/>
                <w:sz w:val="20"/>
                <w:szCs w:val="20"/>
              </w:rPr>
            </w:pPr>
            <w:r w:rsidRPr="00F61285">
              <w:rPr>
                <w:rFonts w:cs="Arial"/>
                <w:sz w:val="20"/>
                <w:szCs w:val="20"/>
              </w:rPr>
              <w:t>Общ екскретиран фосфор</w:t>
            </w:r>
            <w:r>
              <w:rPr>
                <w:rFonts w:cs="Arial"/>
                <w:sz w:val="20"/>
                <w:szCs w:val="20"/>
                <w:lang w:val="en-US"/>
              </w:rPr>
              <w:t xml:space="preserve"> </w:t>
            </w:r>
            <w:r w:rsidRPr="00F61285">
              <w:rPr>
                <w:rFonts w:cs="Arial"/>
                <w:sz w:val="20"/>
                <w:szCs w:val="20"/>
              </w:rPr>
              <w:t>(</w:t>
            </w:r>
            <w:r w:rsidRPr="00F61285">
              <w:rPr>
                <w:rFonts w:cs="Arial"/>
                <w:sz w:val="20"/>
                <w:szCs w:val="20"/>
                <w:lang w:val="en-US"/>
              </w:rPr>
              <w:t>P</w:t>
            </w:r>
            <w:r w:rsidRPr="00F61285">
              <w:rPr>
                <w:rFonts w:cs="Arial"/>
                <w:sz w:val="20"/>
                <w:szCs w:val="20"/>
              </w:rPr>
              <w:t>)</w:t>
            </w:r>
          </w:p>
        </w:tc>
        <w:tc>
          <w:tcPr>
            <w:tcW w:w="1417" w:type="dxa"/>
          </w:tcPr>
          <w:p w:rsidR="008E5A31" w:rsidRPr="00F61285" w:rsidRDefault="008E5A31" w:rsidP="0041021F">
            <w:pPr>
              <w:rPr>
                <w:rFonts w:cs="Arial"/>
                <w:sz w:val="20"/>
                <w:szCs w:val="20"/>
                <w:lang w:val="en-US"/>
              </w:rPr>
            </w:pPr>
            <w:r w:rsidRPr="00F61285">
              <w:rPr>
                <w:rFonts w:eastAsia="Calibri"/>
                <w:sz w:val="20"/>
                <w:szCs w:val="20"/>
                <w:lang w:eastAsia="en-US"/>
              </w:rPr>
              <w:t xml:space="preserve">kg </w:t>
            </w:r>
            <w:r>
              <w:rPr>
                <w:rFonts w:eastAsia="Calibri"/>
                <w:sz w:val="20"/>
                <w:szCs w:val="20"/>
                <w:lang w:val="en-US" w:eastAsia="en-US"/>
              </w:rPr>
              <w:t>P2O5</w:t>
            </w:r>
            <w:r w:rsidRPr="00F61285">
              <w:rPr>
                <w:rFonts w:eastAsia="Calibri"/>
                <w:sz w:val="20"/>
                <w:szCs w:val="20"/>
                <w:lang w:eastAsia="en-US"/>
              </w:rPr>
              <w:t>/</w:t>
            </w:r>
            <w:r w:rsidRPr="00F61285">
              <w:rPr>
                <w:rFonts w:eastAsia="Calibri"/>
                <w:sz w:val="20"/>
                <w:szCs w:val="20"/>
                <w:lang w:val="en-US" w:eastAsia="en-US"/>
              </w:rPr>
              <w:t>AAP</w:t>
            </w:r>
          </w:p>
        </w:tc>
        <w:tc>
          <w:tcPr>
            <w:tcW w:w="1276" w:type="dxa"/>
          </w:tcPr>
          <w:p w:rsidR="008E5A31" w:rsidRPr="00E6232C" w:rsidRDefault="008E5A31" w:rsidP="0041021F">
            <w:pPr>
              <w:jc w:val="center"/>
              <w:rPr>
                <w:rFonts w:cs="Arial"/>
                <w:sz w:val="20"/>
                <w:szCs w:val="20"/>
                <w:lang w:val="en-US"/>
              </w:rPr>
            </w:pPr>
            <w:r>
              <w:rPr>
                <w:rFonts w:cs="Arial"/>
                <w:sz w:val="20"/>
                <w:szCs w:val="20"/>
                <w:lang w:val="en-US"/>
              </w:rPr>
              <w:t>9.0</w:t>
            </w:r>
          </w:p>
        </w:tc>
        <w:tc>
          <w:tcPr>
            <w:tcW w:w="1984" w:type="dxa"/>
          </w:tcPr>
          <w:p w:rsidR="008E5A31" w:rsidRPr="00F61285" w:rsidRDefault="008E5A31" w:rsidP="00E6232C">
            <w:pPr>
              <w:jc w:val="center"/>
              <w:rPr>
                <w:rFonts w:cs="Arial"/>
                <w:sz w:val="20"/>
                <w:szCs w:val="20"/>
                <w:lang w:val="en-US"/>
              </w:rPr>
            </w:pPr>
            <w:r w:rsidRPr="00F61285">
              <w:rPr>
                <w:rFonts w:cs="Arial"/>
                <w:sz w:val="20"/>
                <w:szCs w:val="20"/>
                <w:lang w:val="en-US"/>
              </w:rPr>
              <w:t>-</w:t>
            </w:r>
          </w:p>
        </w:tc>
        <w:tc>
          <w:tcPr>
            <w:tcW w:w="2268" w:type="dxa"/>
          </w:tcPr>
          <w:p w:rsidR="008E5A31" w:rsidRPr="00F76EA5" w:rsidRDefault="00F44D5A" w:rsidP="00E6232C">
            <w:pPr>
              <w:jc w:val="center"/>
              <w:rPr>
                <w:rFonts w:cs="Arial"/>
                <w:sz w:val="20"/>
                <w:szCs w:val="20"/>
              </w:rPr>
            </w:pPr>
            <w:r>
              <w:rPr>
                <w:rFonts w:cs="Arial"/>
                <w:sz w:val="20"/>
                <w:szCs w:val="20"/>
              </w:rPr>
              <w:t>4.20</w:t>
            </w:r>
          </w:p>
        </w:tc>
        <w:tc>
          <w:tcPr>
            <w:tcW w:w="2268" w:type="dxa"/>
          </w:tcPr>
          <w:p w:rsidR="008E5A31" w:rsidRPr="00F61285" w:rsidRDefault="008E5A31" w:rsidP="00922A40">
            <w:pPr>
              <w:jc w:val="center"/>
              <w:rPr>
                <w:rFonts w:cs="Arial"/>
                <w:sz w:val="20"/>
                <w:szCs w:val="20"/>
                <w:lang w:val="en-US"/>
              </w:rPr>
            </w:pPr>
            <w:r w:rsidRPr="00F61285">
              <w:rPr>
                <w:rFonts w:cs="Arial"/>
                <w:sz w:val="20"/>
                <w:szCs w:val="20"/>
              </w:rPr>
              <w:t>Веднъж годишно</w:t>
            </w:r>
          </w:p>
        </w:tc>
        <w:tc>
          <w:tcPr>
            <w:tcW w:w="2129" w:type="dxa"/>
          </w:tcPr>
          <w:p w:rsidR="008E5A31" w:rsidRPr="00F61285" w:rsidRDefault="008E5A31" w:rsidP="00E6232C">
            <w:pPr>
              <w:jc w:val="center"/>
              <w:rPr>
                <w:rFonts w:cs="Arial"/>
                <w:sz w:val="20"/>
                <w:szCs w:val="20"/>
                <w:lang w:val="en-US"/>
              </w:rPr>
            </w:pPr>
            <w:r w:rsidRPr="00F61285">
              <w:rPr>
                <w:rFonts w:cs="Arial"/>
                <w:sz w:val="20"/>
                <w:szCs w:val="20"/>
              </w:rPr>
              <w:t>Да</w:t>
            </w:r>
          </w:p>
        </w:tc>
      </w:tr>
    </w:tbl>
    <w:p w:rsidR="006C2EB7" w:rsidRDefault="006C2EB7" w:rsidP="006C2EB7">
      <w:pPr>
        <w:rPr>
          <w:rFonts w:cs="Arial"/>
          <w:sz w:val="20"/>
          <w:szCs w:val="20"/>
          <w:lang w:val="en-US"/>
        </w:rPr>
      </w:pPr>
      <w:r w:rsidRPr="001108A6">
        <w:rPr>
          <w:rFonts w:cs="Arial"/>
          <w:sz w:val="20"/>
          <w:szCs w:val="20"/>
        </w:rPr>
        <w:t xml:space="preserve">Забележка: </w:t>
      </w:r>
      <w:r>
        <w:rPr>
          <w:color w:val="000000"/>
          <w:sz w:val="22"/>
          <w:szCs w:val="22"/>
          <w:vertAlign w:val="superscript"/>
        </w:rPr>
        <w:t xml:space="preserve">    </w:t>
      </w:r>
      <w:r>
        <w:rPr>
          <w:rFonts w:cs="Arial"/>
          <w:sz w:val="20"/>
          <w:szCs w:val="20"/>
        </w:rPr>
        <w:t>Оперативен мониторинг на замърсите, в съответствие с посочените по условие 9.6.1 от КР.</w:t>
      </w:r>
    </w:p>
    <w:p w:rsidR="006C2EB7" w:rsidRPr="00F61285" w:rsidRDefault="006C2EB7" w:rsidP="006C2EB7">
      <w:pPr>
        <w:ind w:left="1134" w:hanging="1134"/>
        <w:rPr>
          <w:rFonts w:cs="Arial"/>
          <w:sz w:val="20"/>
          <w:szCs w:val="20"/>
        </w:rPr>
      </w:pPr>
      <w:r>
        <w:rPr>
          <w:rFonts w:cs="Arial"/>
          <w:sz w:val="20"/>
          <w:szCs w:val="20"/>
        </w:rPr>
        <w:t xml:space="preserve">                       Стойностите на изчислените емисии се отнасят за помещенията за отглеждане и подслон на свине и отразяват емисиите за единица жизнено пространство (</w:t>
      </w:r>
      <w:r>
        <w:rPr>
          <w:rFonts w:cs="Arial"/>
          <w:sz w:val="20"/>
          <w:szCs w:val="20"/>
          <w:lang w:val="en-US"/>
        </w:rPr>
        <w:t>AAP</w:t>
      </w:r>
      <w:r>
        <w:rPr>
          <w:rFonts w:cs="Arial"/>
          <w:sz w:val="20"/>
          <w:szCs w:val="20"/>
        </w:rPr>
        <w:t>)</w:t>
      </w:r>
    </w:p>
    <w:p w:rsidR="003879B2" w:rsidRDefault="003879B2" w:rsidP="00DA4A54">
      <w:pPr>
        <w:rPr>
          <w:sz w:val="20"/>
          <w:szCs w:val="20"/>
        </w:rPr>
      </w:pPr>
    </w:p>
    <w:p w:rsidR="00853BD1" w:rsidRPr="00853BD1" w:rsidRDefault="00853BD1" w:rsidP="00853BD1">
      <w:pPr>
        <w:rPr>
          <w:rFonts w:cs="Arial"/>
          <w:sz w:val="20"/>
          <w:szCs w:val="20"/>
        </w:rPr>
      </w:pPr>
    </w:p>
    <w:tbl>
      <w:tblPr>
        <w:tblStyle w:val="TableGrid"/>
        <w:tblW w:w="0" w:type="auto"/>
        <w:tblLook w:val="04A0" w:firstRow="1" w:lastRow="0" w:firstColumn="1" w:lastColumn="0" w:noHBand="0" w:noVBand="1"/>
      </w:tblPr>
      <w:tblGrid>
        <w:gridCol w:w="2943"/>
        <w:gridCol w:w="1097"/>
        <w:gridCol w:w="1455"/>
        <w:gridCol w:w="1984"/>
        <w:gridCol w:w="2268"/>
        <w:gridCol w:w="2268"/>
        <w:gridCol w:w="2129"/>
      </w:tblGrid>
      <w:tr w:rsidR="00853BD1" w:rsidTr="00986E3C">
        <w:tc>
          <w:tcPr>
            <w:tcW w:w="2943" w:type="dxa"/>
            <w:vMerge w:val="restart"/>
            <w:vAlign w:val="center"/>
          </w:tcPr>
          <w:p w:rsidR="00853BD1" w:rsidRPr="001108A6" w:rsidRDefault="00853BD1" w:rsidP="00986E3C">
            <w:pPr>
              <w:jc w:val="center"/>
              <w:rPr>
                <w:rFonts w:cs="Arial"/>
                <w:b/>
                <w:sz w:val="22"/>
                <w:szCs w:val="22"/>
              </w:rPr>
            </w:pPr>
            <w:r w:rsidRPr="001108A6">
              <w:rPr>
                <w:rFonts w:cs="Arial"/>
                <w:b/>
                <w:sz w:val="22"/>
                <w:szCs w:val="22"/>
              </w:rPr>
              <w:lastRenderedPageBreak/>
              <w:t>Параметър</w:t>
            </w:r>
          </w:p>
        </w:tc>
        <w:tc>
          <w:tcPr>
            <w:tcW w:w="1097" w:type="dxa"/>
            <w:vMerge w:val="restart"/>
            <w:vAlign w:val="center"/>
          </w:tcPr>
          <w:p w:rsidR="00853BD1" w:rsidRPr="001108A6" w:rsidRDefault="00853BD1" w:rsidP="00986E3C">
            <w:pPr>
              <w:jc w:val="center"/>
              <w:rPr>
                <w:rFonts w:cs="Arial"/>
                <w:b/>
                <w:sz w:val="22"/>
                <w:szCs w:val="22"/>
              </w:rPr>
            </w:pPr>
            <w:r w:rsidRPr="001108A6">
              <w:rPr>
                <w:rFonts w:cs="Arial"/>
                <w:b/>
                <w:sz w:val="22"/>
                <w:szCs w:val="22"/>
              </w:rPr>
              <w:t>Единица</w:t>
            </w:r>
          </w:p>
        </w:tc>
        <w:tc>
          <w:tcPr>
            <w:tcW w:w="1455" w:type="dxa"/>
            <w:vMerge w:val="restart"/>
            <w:vAlign w:val="center"/>
          </w:tcPr>
          <w:p w:rsidR="00853BD1" w:rsidRPr="001108A6" w:rsidRDefault="00853BD1" w:rsidP="00986E3C">
            <w:pPr>
              <w:jc w:val="center"/>
              <w:rPr>
                <w:rFonts w:cs="Arial"/>
                <w:b/>
                <w:sz w:val="22"/>
                <w:szCs w:val="22"/>
              </w:rPr>
            </w:pPr>
            <w:r w:rsidRPr="001108A6">
              <w:rPr>
                <w:rFonts w:cs="Arial"/>
                <w:b/>
                <w:sz w:val="22"/>
                <w:szCs w:val="22"/>
              </w:rPr>
              <w:t>НДЕ</w:t>
            </w:r>
          </w:p>
          <w:p w:rsidR="00853BD1" w:rsidRPr="001108A6" w:rsidRDefault="00853BD1" w:rsidP="00986E3C">
            <w:pPr>
              <w:jc w:val="center"/>
              <w:rPr>
                <w:rFonts w:cs="Arial"/>
                <w:b/>
                <w:sz w:val="22"/>
                <w:szCs w:val="22"/>
              </w:rPr>
            </w:pPr>
            <w:r w:rsidRPr="001108A6">
              <w:rPr>
                <w:rFonts w:cs="Arial"/>
                <w:b/>
                <w:sz w:val="22"/>
                <w:szCs w:val="22"/>
              </w:rPr>
              <w:t>съгласно</w:t>
            </w:r>
          </w:p>
          <w:p w:rsidR="00853BD1" w:rsidRPr="001108A6" w:rsidRDefault="00853BD1" w:rsidP="00986E3C">
            <w:pPr>
              <w:jc w:val="center"/>
              <w:rPr>
                <w:rFonts w:cs="Arial"/>
                <w:b/>
                <w:sz w:val="22"/>
                <w:szCs w:val="22"/>
              </w:rPr>
            </w:pPr>
            <w:r w:rsidRPr="001108A6">
              <w:rPr>
                <w:rFonts w:cs="Arial"/>
                <w:b/>
                <w:sz w:val="22"/>
                <w:szCs w:val="22"/>
              </w:rPr>
              <w:t>КР</w:t>
            </w:r>
          </w:p>
        </w:tc>
        <w:tc>
          <w:tcPr>
            <w:tcW w:w="4252" w:type="dxa"/>
            <w:gridSpan w:val="2"/>
            <w:vAlign w:val="center"/>
          </w:tcPr>
          <w:p w:rsidR="00853BD1" w:rsidRPr="001108A6" w:rsidRDefault="00853BD1" w:rsidP="00986E3C">
            <w:pPr>
              <w:jc w:val="center"/>
              <w:rPr>
                <w:rFonts w:cs="Arial"/>
                <w:b/>
                <w:sz w:val="22"/>
                <w:szCs w:val="22"/>
              </w:rPr>
            </w:pPr>
            <w:r w:rsidRPr="001108A6">
              <w:rPr>
                <w:rFonts w:cs="Arial"/>
                <w:b/>
                <w:sz w:val="22"/>
                <w:szCs w:val="22"/>
              </w:rPr>
              <w:t>Резултати от мониторинг</w:t>
            </w:r>
          </w:p>
        </w:tc>
        <w:tc>
          <w:tcPr>
            <w:tcW w:w="2268" w:type="dxa"/>
            <w:vMerge w:val="restart"/>
            <w:vAlign w:val="center"/>
          </w:tcPr>
          <w:p w:rsidR="00853BD1" w:rsidRPr="001108A6" w:rsidRDefault="00853BD1" w:rsidP="00986E3C">
            <w:pPr>
              <w:jc w:val="center"/>
              <w:rPr>
                <w:rFonts w:cs="Arial"/>
                <w:b/>
                <w:sz w:val="22"/>
                <w:szCs w:val="22"/>
              </w:rPr>
            </w:pPr>
            <w:r w:rsidRPr="001108A6">
              <w:rPr>
                <w:rFonts w:cs="Arial"/>
                <w:b/>
                <w:sz w:val="22"/>
                <w:szCs w:val="22"/>
              </w:rPr>
              <w:t>Честота на мониторинг</w:t>
            </w:r>
          </w:p>
        </w:tc>
        <w:tc>
          <w:tcPr>
            <w:tcW w:w="2129" w:type="dxa"/>
            <w:vMerge w:val="restart"/>
            <w:vAlign w:val="center"/>
          </w:tcPr>
          <w:p w:rsidR="00853BD1" w:rsidRPr="001108A6" w:rsidRDefault="00853BD1" w:rsidP="00986E3C">
            <w:pPr>
              <w:jc w:val="center"/>
              <w:rPr>
                <w:rFonts w:cs="Arial"/>
                <w:b/>
                <w:sz w:val="22"/>
                <w:szCs w:val="22"/>
              </w:rPr>
            </w:pPr>
            <w:r w:rsidRPr="001108A6">
              <w:rPr>
                <w:rFonts w:cs="Arial"/>
                <w:b/>
                <w:sz w:val="22"/>
                <w:szCs w:val="22"/>
              </w:rPr>
              <w:t>Съответствие</w:t>
            </w:r>
          </w:p>
          <w:p w:rsidR="00853BD1" w:rsidRPr="001108A6" w:rsidRDefault="00853BD1" w:rsidP="00986E3C">
            <w:pPr>
              <w:jc w:val="center"/>
              <w:rPr>
                <w:rFonts w:cs="Arial"/>
                <w:b/>
                <w:sz w:val="22"/>
                <w:szCs w:val="22"/>
              </w:rPr>
            </w:pPr>
            <w:r w:rsidRPr="001108A6">
              <w:rPr>
                <w:rFonts w:cs="Arial"/>
                <w:b/>
                <w:sz w:val="22"/>
                <w:szCs w:val="22"/>
              </w:rPr>
              <w:t>Брой/%</w:t>
            </w:r>
          </w:p>
        </w:tc>
      </w:tr>
      <w:tr w:rsidR="00853BD1" w:rsidTr="00986E3C">
        <w:tc>
          <w:tcPr>
            <w:tcW w:w="2943" w:type="dxa"/>
            <w:vMerge/>
          </w:tcPr>
          <w:p w:rsidR="00853BD1" w:rsidRPr="001108A6" w:rsidRDefault="00853BD1" w:rsidP="00986E3C">
            <w:pPr>
              <w:jc w:val="center"/>
              <w:rPr>
                <w:rFonts w:cs="Arial"/>
                <w:b/>
                <w:sz w:val="22"/>
                <w:szCs w:val="22"/>
                <w:lang w:val="en-US"/>
              </w:rPr>
            </w:pPr>
          </w:p>
        </w:tc>
        <w:tc>
          <w:tcPr>
            <w:tcW w:w="1097" w:type="dxa"/>
            <w:vMerge/>
          </w:tcPr>
          <w:p w:rsidR="00853BD1" w:rsidRPr="001108A6" w:rsidRDefault="00853BD1" w:rsidP="00986E3C">
            <w:pPr>
              <w:jc w:val="center"/>
              <w:rPr>
                <w:rFonts w:cs="Arial"/>
                <w:b/>
                <w:sz w:val="22"/>
                <w:szCs w:val="22"/>
                <w:lang w:val="en-US"/>
              </w:rPr>
            </w:pPr>
          </w:p>
        </w:tc>
        <w:tc>
          <w:tcPr>
            <w:tcW w:w="1455" w:type="dxa"/>
            <w:vMerge/>
          </w:tcPr>
          <w:p w:rsidR="00853BD1" w:rsidRPr="001108A6" w:rsidRDefault="00853BD1" w:rsidP="00986E3C">
            <w:pPr>
              <w:jc w:val="center"/>
              <w:rPr>
                <w:rFonts w:cs="Arial"/>
                <w:b/>
                <w:sz w:val="22"/>
                <w:szCs w:val="22"/>
                <w:lang w:val="en-US"/>
              </w:rPr>
            </w:pPr>
          </w:p>
        </w:tc>
        <w:tc>
          <w:tcPr>
            <w:tcW w:w="1984" w:type="dxa"/>
          </w:tcPr>
          <w:p w:rsidR="00853BD1" w:rsidRPr="001108A6" w:rsidRDefault="00853BD1" w:rsidP="00986E3C">
            <w:pPr>
              <w:jc w:val="center"/>
              <w:rPr>
                <w:rFonts w:cs="Arial"/>
                <w:b/>
                <w:sz w:val="22"/>
                <w:szCs w:val="22"/>
              </w:rPr>
            </w:pPr>
            <w:r>
              <w:rPr>
                <w:rFonts w:cs="Arial"/>
                <w:b/>
                <w:sz w:val="22"/>
                <w:szCs w:val="22"/>
              </w:rPr>
              <w:t>Н</w:t>
            </w:r>
            <w:r w:rsidRPr="001108A6">
              <w:rPr>
                <w:rFonts w:cs="Arial"/>
                <w:b/>
                <w:sz w:val="22"/>
                <w:szCs w:val="22"/>
              </w:rPr>
              <w:t>епрекъснат мониторинг</w:t>
            </w:r>
          </w:p>
        </w:tc>
        <w:tc>
          <w:tcPr>
            <w:tcW w:w="2268" w:type="dxa"/>
          </w:tcPr>
          <w:p w:rsidR="00853BD1" w:rsidRPr="001108A6" w:rsidRDefault="00853BD1" w:rsidP="00986E3C">
            <w:pPr>
              <w:jc w:val="center"/>
              <w:rPr>
                <w:rFonts w:cs="Arial"/>
                <w:b/>
                <w:sz w:val="22"/>
                <w:szCs w:val="22"/>
              </w:rPr>
            </w:pPr>
            <w:r>
              <w:rPr>
                <w:rFonts w:cs="Arial"/>
                <w:b/>
                <w:sz w:val="22"/>
                <w:szCs w:val="22"/>
              </w:rPr>
              <w:t>П</w:t>
            </w:r>
            <w:r w:rsidRPr="001108A6">
              <w:rPr>
                <w:rFonts w:cs="Arial"/>
                <w:b/>
                <w:sz w:val="22"/>
                <w:szCs w:val="22"/>
              </w:rPr>
              <w:t>ериодичен мониторинг</w:t>
            </w:r>
          </w:p>
        </w:tc>
        <w:tc>
          <w:tcPr>
            <w:tcW w:w="2268" w:type="dxa"/>
            <w:vMerge/>
          </w:tcPr>
          <w:p w:rsidR="00853BD1" w:rsidRDefault="00853BD1" w:rsidP="00986E3C">
            <w:pPr>
              <w:rPr>
                <w:rFonts w:cs="Arial"/>
                <w:szCs w:val="28"/>
                <w:lang w:val="en-US"/>
              </w:rPr>
            </w:pPr>
          </w:p>
        </w:tc>
        <w:tc>
          <w:tcPr>
            <w:tcW w:w="2129" w:type="dxa"/>
            <w:vMerge/>
          </w:tcPr>
          <w:p w:rsidR="00853BD1" w:rsidRDefault="00853BD1" w:rsidP="00986E3C">
            <w:pPr>
              <w:rPr>
                <w:rFonts w:cs="Arial"/>
                <w:szCs w:val="28"/>
                <w:lang w:val="en-US"/>
              </w:rPr>
            </w:pPr>
          </w:p>
        </w:tc>
      </w:tr>
      <w:tr w:rsidR="00853BD1" w:rsidTr="00986E3C">
        <w:tc>
          <w:tcPr>
            <w:tcW w:w="14144" w:type="dxa"/>
            <w:gridSpan w:val="7"/>
            <w:vAlign w:val="center"/>
          </w:tcPr>
          <w:p w:rsidR="00853BD1" w:rsidRDefault="00853BD1" w:rsidP="00986E3C">
            <w:pPr>
              <w:rPr>
                <w:rFonts w:cs="Arial"/>
                <w:szCs w:val="28"/>
                <w:lang w:val="en-US"/>
              </w:rPr>
            </w:pPr>
            <w:r w:rsidRPr="001108A6">
              <w:rPr>
                <w:color w:val="000000"/>
                <w:sz w:val="22"/>
                <w:szCs w:val="22"/>
              </w:rPr>
              <w:t>Амоняк (NH</w:t>
            </w:r>
            <w:r w:rsidRPr="001108A6">
              <w:rPr>
                <w:color w:val="000000"/>
                <w:sz w:val="22"/>
                <w:szCs w:val="22"/>
                <w:vertAlign w:val="subscript"/>
              </w:rPr>
              <w:t>3</w:t>
            </w:r>
            <w:r w:rsidRPr="001108A6">
              <w:rPr>
                <w:color w:val="000000"/>
                <w:sz w:val="22"/>
                <w:szCs w:val="22"/>
              </w:rPr>
              <w:t>)</w:t>
            </w:r>
          </w:p>
        </w:tc>
      </w:tr>
      <w:tr w:rsidR="00853BD1" w:rsidTr="00986E3C">
        <w:tc>
          <w:tcPr>
            <w:tcW w:w="14144" w:type="dxa"/>
            <w:gridSpan w:val="7"/>
            <w:shd w:val="clear" w:color="auto" w:fill="D9D9D9" w:themeFill="background1" w:themeFillShade="D9"/>
            <w:vAlign w:val="center"/>
          </w:tcPr>
          <w:p w:rsidR="00853BD1" w:rsidRDefault="00853BD1" w:rsidP="00986E3C">
            <w:pPr>
              <w:rPr>
                <w:rFonts w:cs="Arial"/>
                <w:szCs w:val="28"/>
                <w:lang w:val="en-US"/>
              </w:rPr>
            </w:pPr>
            <w:r>
              <w:rPr>
                <w:b/>
                <w:sz w:val="22"/>
                <w:szCs w:val="22"/>
              </w:rPr>
              <w:t>Инсталация № 1 За интензивно отглеждане на свине за угояване</w:t>
            </w:r>
          </w:p>
        </w:tc>
      </w:tr>
      <w:tr w:rsidR="00853BD1" w:rsidTr="00986E3C">
        <w:tc>
          <w:tcPr>
            <w:tcW w:w="2943" w:type="dxa"/>
          </w:tcPr>
          <w:p w:rsidR="00853BD1" w:rsidRPr="00853BD1" w:rsidRDefault="00853BD1" w:rsidP="00986E3C">
            <w:pPr>
              <w:rPr>
                <w:sz w:val="22"/>
                <w:szCs w:val="22"/>
              </w:rPr>
            </w:pPr>
            <w:r>
              <w:rPr>
                <w:sz w:val="22"/>
                <w:szCs w:val="22"/>
              </w:rPr>
              <w:t xml:space="preserve">Покривен вентилатор № </w:t>
            </w:r>
            <w:r>
              <w:rPr>
                <w:sz w:val="22"/>
                <w:szCs w:val="22"/>
                <w:lang w:val="en-US"/>
              </w:rPr>
              <w:t>3</w:t>
            </w:r>
          </w:p>
        </w:tc>
        <w:tc>
          <w:tcPr>
            <w:tcW w:w="1097" w:type="dxa"/>
          </w:tcPr>
          <w:p w:rsidR="00853BD1" w:rsidRPr="00F80899" w:rsidRDefault="00853BD1" w:rsidP="00986E3C">
            <w:pPr>
              <w:rPr>
                <w:rFonts w:cs="Arial"/>
                <w:sz w:val="22"/>
                <w:szCs w:val="22"/>
                <w:lang w:val="en-GB"/>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3879B2" w:rsidRDefault="00853BD1" w:rsidP="00986E3C">
            <w:pPr>
              <w:jc w:val="center"/>
              <w:rPr>
                <w:rFonts w:cs="Arial"/>
                <w:sz w:val="22"/>
                <w:szCs w:val="22"/>
              </w:rPr>
            </w:pPr>
            <w:r w:rsidRPr="00F80899">
              <w:rPr>
                <w:rFonts w:cs="Arial"/>
                <w:sz w:val="22"/>
                <w:szCs w:val="22"/>
                <w:lang w:val="en-US"/>
              </w:rPr>
              <w:t>&lt; 1.2</w:t>
            </w:r>
            <w:r>
              <w:rPr>
                <w:rFonts w:cs="Arial"/>
                <w:sz w:val="22"/>
                <w:szCs w:val="22"/>
              </w:rPr>
              <w:t xml:space="preserve">* </w:t>
            </w:r>
          </w:p>
        </w:tc>
        <w:tc>
          <w:tcPr>
            <w:tcW w:w="2268" w:type="dxa"/>
          </w:tcPr>
          <w:p w:rsidR="00853BD1" w:rsidRPr="003879B2" w:rsidRDefault="00853BD1" w:rsidP="00986E3C">
            <w:pPr>
              <w:rPr>
                <w:rFonts w:cs="Arial"/>
                <w:sz w:val="22"/>
                <w:szCs w:val="22"/>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Tr="00986E3C">
        <w:tc>
          <w:tcPr>
            <w:tcW w:w="2943" w:type="dxa"/>
          </w:tcPr>
          <w:p w:rsidR="00853BD1" w:rsidRPr="00853BD1" w:rsidRDefault="00853BD1" w:rsidP="00986E3C">
            <w:pPr>
              <w:rPr>
                <w:sz w:val="22"/>
                <w:szCs w:val="22"/>
              </w:rPr>
            </w:pPr>
            <w:r>
              <w:rPr>
                <w:sz w:val="22"/>
                <w:szCs w:val="22"/>
              </w:rPr>
              <w:t>Покривен вентилатор № 6</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F80899" w:rsidRDefault="00853BD1" w:rsidP="00986E3C">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Tr="00986E3C">
        <w:tc>
          <w:tcPr>
            <w:tcW w:w="2943" w:type="dxa"/>
          </w:tcPr>
          <w:p w:rsidR="00853BD1" w:rsidRPr="00853BD1" w:rsidRDefault="00853BD1" w:rsidP="00986E3C">
            <w:pPr>
              <w:rPr>
                <w:sz w:val="22"/>
                <w:szCs w:val="22"/>
              </w:rPr>
            </w:pPr>
            <w:r>
              <w:rPr>
                <w:sz w:val="22"/>
                <w:szCs w:val="22"/>
              </w:rPr>
              <w:t>Покривен вентилатор № 11</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F80899" w:rsidRDefault="00853BD1" w:rsidP="00986E3C">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Tr="00986E3C">
        <w:tc>
          <w:tcPr>
            <w:tcW w:w="2943" w:type="dxa"/>
          </w:tcPr>
          <w:p w:rsidR="00853BD1" w:rsidRPr="00BA6024" w:rsidRDefault="00853BD1" w:rsidP="00986E3C">
            <w:pPr>
              <w:rPr>
                <w:sz w:val="22"/>
                <w:szCs w:val="22"/>
              </w:rPr>
            </w:pPr>
            <w:r>
              <w:rPr>
                <w:sz w:val="22"/>
                <w:szCs w:val="22"/>
              </w:rPr>
              <w:t xml:space="preserve">Покривен вентилатор № </w:t>
            </w:r>
            <w:r w:rsidR="00BA6024">
              <w:rPr>
                <w:sz w:val="22"/>
                <w:szCs w:val="22"/>
              </w:rPr>
              <w:t>14</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BA6024" w:rsidRDefault="00437DDD" w:rsidP="00986E3C">
            <w:pPr>
              <w:jc w:val="center"/>
              <w:rPr>
                <w:rFonts w:cs="Arial"/>
                <w:sz w:val="22"/>
                <w:szCs w:val="22"/>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Tr="00986E3C">
        <w:tc>
          <w:tcPr>
            <w:tcW w:w="2943" w:type="dxa"/>
          </w:tcPr>
          <w:p w:rsidR="00853BD1" w:rsidRPr="00BA6024" w:rsidRDefault="00853BD1" w:rsidP="00986E3C">
            <w:pPr>
              <w:rPr>
                <w:sz w:val="22"/>
                <w:szCs w:val="22"/>
              </w:rPr>
            </w:pPr>
            <w:r>
              <w:rPr>
                <w:sz w:val="22"/>
                <w:szCs w:val="22"/>
              </w:rPr>
              <w:t xml:space="preserve">Покривен вентилатор № </w:t>
            </w:r>
            <w:r w:rsidR="00BA6024">
              <w:rPr>
                <w:sz w:val="22"/>
                <w:szCs w:val="22"/>
              </w:rPr>
              <w:t>19</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F80899" w:rsidRDefault="00853BD1" w:rsidP="00986E3C">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Tr="00986E3C">
        <w:tc>
          <w:tcPr>
            <w:tcW w:w="2943" w:type="dxa"/>
          </w:tcPr>
          <w:p w:rsidR="00853BD1" w:rsidRPr="00BA6024" w:rsidRDefault="00853BD1" w:rsidP="00986E3C">
            <w:pPr>
              <w:rPr>
                <w:sz w:val="22"/>
                <w:szCs w:val="22"/>
              </w:rPr>
            </w:pPr>
            <w:r>
              <w:rPr>
                <w:sz w:val="22"/>
                <w:szCs w:val="22"/>
              </w:rPr>
              <w:t xml:space="preserve">Покривен вентилатор № </w:t>
            </w:r>
            <w:r w:rsidR="00BA6024">
              <w:rPr>
                <w:sz w:val="22"/>
                <w:szCs w:val="22"/>
              </w:rPr>
              <w:t>22</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F80899" w:rsidRDefault="00853BD1" w:rsidP="00986E3C">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Tr="00986E3C">
        <w:tc>
          <w:tcPr>
            <w:tcW w:w="2943" w:type="dxa"/>
          </w:tcPr>
          <w:p w:rsidR="00853BD1" w:rsidRPr="00BA6024" w:rsidRDefault="00853BD1" w:rsidP="00986E3C">
            <w:pPr>
              <w:rPr>
                <w:sz w:val="22"/>
                <w:szCs w:val="22"/>
              </w:rPr>
            </w:pPr>
            <w:r>
              <w:rPr>
                <w:sz w:val="22"/>
                <w:szCs w:val="22"/>
              </w:rPr>
              <w:t xml:space="preserve">Покривен вентилатор № </w:t>
            </w:r>
            <w:r w:rsidR="00BA6024">
              <w:rPr>
                <w:sz w:val="22"/>
                <w:szCs w:val="22"/>
              </w:rPr>
              <w:t>27</w:t>
            </w:r>
          </w:p>
        </w:tc>
        <w:tc>
          <w:tcPr>
            <w:tcW w:w="1097" w:type="dxa"/>
          </w:tcPr>
          <w:p w:rsidR="00853BD1" w:rsidRPr="00F80899" w:rsidRDefault="00853BD1" w:rsidP="00986E3C">
            <w:pPr>
              <w:rPr>
                <w:rFonts w:cs="Arial"/>
                <w:sz w:val="22"/>
                <w:szCs w:val="22"/>
                <w:lang w:val="en-GB"/>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BA6024" w:rsidRDefault="00437DDD" w:rsidP="00986E3C">
            <w:pPr>
              <w:jc w:val="center"/>
              <w:rPr>
                <w:rFonts w:cs="Arial"/>
                <w:sz w:val="22"/>
                <w:szCs w:val="22"/>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Tr="00986E3C">
        <w:tc>
          <w:tcPr>
            <w:tcW w:w="2943" w:type="dxa"/>
          </w:tcPr>
          <w:p w:rsidR="00853BD1" w:rsidRPr="00BA6024" w:rsidRDefault="00853BD1" w:rsidP="00986E3C">
            <w:pPr>
              <w:rPr>
                <w:sz w:val="22"/>
                <w:szCs w:val="22"/>
              </w:rPr>
            </w:pPr>
            <w:r>
              <w:rPr>
                <w:sz w:val="22"/>
                <w:szCs w:val="22"/>
              </w:rPr>
              <w:t xml:space="preserve">Покривен вентилатор № </w:t>
            </w:r>
            <w:r w:rsidR="00BA6024">
              <w:rPr>
                <w:sz w:val="22"/>
                <w:szCs w:val="22"/>
              </w:rPr>
              <w:t>30</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F80899" w:rsidRDefault="00853BD1" w:rsidP="00986E3C">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Tr="00986E3C">
        <w:tc>
          <w:tcPr>
            <w:tcW w:w="2943" w:type="dxa"/>
          </w:tcPr>
          <w:p w:rsidR="00853BD1" w:rsidRPr="00BA6024" w:rsidRDefault="00853BD1" w:rsidP="00986E3C">
            <w:pPr>
              <w:rPr>
                <w:sz w:val="22"/>
                <w:szCs w:val="22"/>
              </w:rPr>
            </w:pPr>
            <w:r>
              <w:rPr>
                <w:sz w:val="22"/>
                <w:szCs w:val="22"/>
              </w:rPr>
              <w:t xml:space="preserve">Покривен вентилатор № </w:t>
            </w:r>
            <w:r w:rsidR="00BA6024">
              <w:rPr>
                <w:sz w:val="22"/>
                <w:szCs w:val="22"/>
              </w:rPr>
              <w:t>70</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F80899" w:rsidRDefault="00853BD1" w:rsidP="00986E3C">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Tr="00986E3C">
        <w:tc>
          <w:tcPr>
            <w:tcW w:w="2943" w:type="dxa"/>
          </w:tcPr>
          <w:p w:rsidR="00853BD1" w:rsidRPr="00BA6024" w:rsidRDefault="00853BD1" w:rsidP="00986E3C">
            <w:pPr>
              <w:rPr>
                <w:sz w:val="22"/>
                <w:szCs w:val="22"/>
              </w:rPr>
            </w:pPr>
            <w:r>
              <w:rPr>
                <w:sz w:val="22"/>
                <w:szCs w:val="22"/>
              </w:rPr>
              <w:t>Покривен вентилатор №</w:t>
            </w:r>
            <w:r w:rsidR="00BA6024">
              <w:rPr>
                <w:sz w:val="22"/>
                <w:szCs w:val="22"/>
              </w:rPr>
              <w:t xml:space="preserve"> 73</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F80899" w:rsidRDefault="00853BD1" w:rsidP="00986E3C">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Tr="00986E3C">
        <w:tc>
          <w:tcPr>
            <w:tcW w:w="2943" w:type="dxa"/>
          </w:tcPr>
          <w:p w:rsidR="00853BD1" w:rsidRPr="00BA6024" w:rsidRDefault="00853BD1" w:rsidP="00986E3C">
            <w:pPr>
              <w:rPr>
                <w:sz w:val="22"/>
                <w:szCs w:val="22"/>
              </w:rPr>
            </w:pPr>
            <w:r>
              <w:rPr>
                <w:sz w:val="22"/>
                <w:szCs w:val="22"/>
              </w:rPr>
              <w:t xml:space="preserve">Покривен вентилатор № </w:t>
            </w:r>
            <w:r w:rsidR="00BA6024">
              <w:rPr>
                <w:sz w:val="22"/>
                <w:szCs w:val="22"/>
              </w:rPr>
              <w:t>76</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BA6024" w:rsidRDefault="00437DDD" w:rsidP="00986E3C">
            <w:pPr>
              <w:jc w:val="center"/>
              <w:rPr>
                <w:rFonts w:cs="Arial"/>
                <w:sz w:val="22"/>
                <w:szCs w:val="22"/>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Tr="00986E3C">
        <w:tc>
          <w:tcPr>
            <w:tcW w:w="2943" w:type="dxa"/>
          </w:tcPr>
          <w:p w:rsidR="00853BD1" w:rsidRPr="00BA6024" w:rsidRDefault="00853BD1" w:rsidP="00986E3C">
            <w:pPr>
              <w:rPr>
                <w:sz w:val="22"/>
                <w:szCs w:val="22"/>
              </w:rPr>
            </w:pPr>
            <w:r>
              <w:rPr>
                <w:sz w:val="22"/>
                <w:szCs w:val="22"/>
              </w:rPr>
              <w:t xml:space="preserve">Покривен вентилатор № </w:t>
            </w:r>
            <w:r w:rsidR="00BA6024">
              <w:rPr>
                <w:sz w:val="22"/>
                <w:szCs w:val="22"/>
              </w:rPr>
              <w:t>79</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BA6024" w:rsidRDefault="00437DDD" w:rsidP="00986E3C">
            <w:pPr>
              <w:jc w:val="center"/>
              <w:rPr>
                <w:rFonts w:cs="Arial"/>
                <w:sz w:val="22"/>
                <w:szCs w:val="22"/>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Tr="00986E3C">
        <w:tc>
          <w:tcPr>
            <w:tcW w:w="2943" w:type="dxa"/>
          </w:tcPr>
          <w:p w:rsidR="00853BD1" w:rsidRPr="00BA6024" w:rsidRDefault="00853BD1" w:rsidP="00986E3C">
            <w:pPr>
              <w:rPr>
                <w:sz w:val="22"/>
                <w:szCs w:val="22"/>
              </w:rPr>
            </w:pPr>
            <w:r>
              <w:rPr>
                <w:sz w:val="22"/>
                <w:szCs w:val="22"/>
              </w:rPr>
              <w:t xml:space="preserve">Покривен вентилатор № </w:t>
            </w:r>
            <w:r w:rsidR="00BA6024">
              <w:rPr>
                <w:sz w:val="22"/>
                <w:szCs w:val="22"/>
              </w:rPr>
              <w:t>83</w:t>
            </w:r>
          </w:p>
        </w:tc>
        <w:tc>
          <w:tcPr>
            <w:tcW w:w="1097" w:type="dxa"/>
          </w:tcPr>
          <w:p w:rsidR="00853BD1" w:rsidRPr="00F80899" w:rsidRDefault="00853BD1" w:rsidP="00986E3C">
            <w:pPr>
              <w:rPr>
                <w:rFonts w:cs="Arial"/>
                <w:sz w:val="22"/>
                <w:szCs w:val="22"/>
                <w:lang w:val="en-GB"/>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3879B2" w:rsidRDefault="00853BD1" w:rsidP="00986E3C">
            <w:pPr>
              <w:jc w:val="center"/>
              <w:rPr>
                <w:rFonts w:cs="Arial"/>
                <w:sz w:val="22"/>
                <w:szCs w:val="22"/>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Tr="00986E3C">
        <w:tc>
          <w:tcPr>
            <w:tcW w:w="2943" w:type="dxa"/>
          </w:tcPr>
          <w:p w:rsidR="00853BD1" w:rsidRPr="00BA6024" w:rsidRDefault="00853BD1" w:rsidP="00986E3C">
            <w:pPr>
              <w:rPr>
                <w:sz w:val="22"/>
                <w:szCs w:val="22"/>
              </w:rPr>
            </w:pPr>
            <w:r>
              <w:rPr>
                <w:sz w:val="22"/>
                <w:szCs w:val="22"/>
              </w:rPr>
              <w:t xml:space="preserve">Покривен вентилатор № </w:t>
            </w:r>
            <w:r w:rsidR="00BA6024">
              <w:rPr>
                <w:sz w:val="22"/>
                <w:szCs w:val="22"/>
              </w:rPr>
              <w:t>86</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F80899" w:rsidRDefault="00853BD1" w:rsidP="00986E3C">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Tr="00986E3C">
        <w:tc>
          <w:tcPr>
            <w:tcW w:w="14144" w:type="dxa"/>
            <w:gridSpan w:val="7"/>
            <w:shd w:val="clear" w:color="auto" w:fill="D9D9D9" w:themeFill="background1" w:themeFillShade="D9"/>
            <w:vAlign w:val="center"/>
          </w:tcPr>
          <w:p w:rsidR="00853BD1" w:rsidRDefault="00BA6024" w:rsidP="00986E3C">
            <w:pPr>
              <w:rPr>
                <w:rFonts w:cs="Arial"/>
                <w:szCs w:val="28"/>
                <w:lang w:val="en-US"/>
              </w:rPr>
            </w:pPr>
            <w:r>
              <w:rPr>
                <w:b/>
                <w:sz w:val="22"/>
                <w:szCs w:val="22"/>
              </w:rPr>
              <w:t>Инсталация № 2 За отглеждане на свине майки</w:t>
            </w:r>
          </w:p>
        </w:tc>
      </w:tr>
      <w:tr w:rsidR="00853BD1" w:rsidRPr="003879B2" w:rsidTr="00986E3C">
        <w:tc>
          <w:tcPr>
            <w:tcW w:w="2943" w:type="dxa"/>
          </w:tcPr>
          <w:p w:rsidR="00853BD1" w:rsidRPr="00BA6024" w:rsidRDefault="00853BD1" w:rsidP="00BA6024">
            <w:pPr>
              <w:rPr>
                <w:sz w:val="22"/>
                <w:szCs w:val="22"/>
              </w:rPr>
            </w:pPr>
            <w:r>
              <w:rPr>
                <w:sz w:val="22"/>
                <w:szCs w:val="22"/>
              </w:rPr>
              <w:t>Покривен вентилатор №</w:t>
            </w:r>
            <w:r w:rsidR="00BA6024">
              <w:rPr>
                <w:sz w:val="22"/>
                <w:szCs w:val="22"/>
              </w:rPr>
              <w:t xml:space="preserve"> 44</w:t>
            </w:r>
          </w:p>
        </w:tc>
        <w:tc>
          <w:tcPr>
            <w:tcW w:w="1097" w:type="dxa"/>
          </w:tcPr>
          <w:p w:rsidR="00853BD1" w:rsidRPr="00F80899" w:rsidRDefault="00853BD1" w:rsidP="00986E3C">
            <w:pPr>
              <w:rPr>
                <w:rFonts w:cs="Arial"/>
                <w:sz w:val="22"/>
                <w:szCs w:val="22"/>
                <w:lang w:val="en-GB"/>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3879B2" w:rsidRDefault="00853BD1" w:rsidP="00986E3C">
            <w:pPr>
              <w:jc w:val="center"/>
              <w:rPr>
                <w:rFonts w:cs="Arial"/>
                <w:sz w:val="22"/>
                <w:szCs w:val="22"/>
              </w:rPr>
            </w:pPr>
            <w:r w:rsidRPr="00F80899">
              <w:rPr>
                <w:rFonts w:cs="Arial"/>
                <w:sz w:val="22"/>
                <w:szCs w:val="22"/>
                <w:lang w:val="en-US"/>
              </w:rPr>
              <w:t>&lt; 1.2</w:t>
            </w:r>
            <w:r>
              <w:rPr>
                <w:rFonts w:cs="Arial"/>
                <w:sz w:val="22"/>
                <w:szCs w:val="22"/>
              </w:rPr>
              <w:t xml:space="preserve">* </w:t>
            </w:r>
          </w:p>
        </w:tc>
        <w:tc>
          <w:tcPr>
            <w:tcW w:w="2268" w:type="dxa"/>
          </w:tcPr>
          <w:p w:rsidR="00853BD1" w:rsidRPr="003879B2" w:rsidRDefault="00853BD1" w:rsidP="00986E3C">
            <w:pPr>
              <w:rPr>
                <w:rFonts w:cs="Arial"/>
                <w:sz w:val="22"/>
                <w:szCs w:val="22"/>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RPr="003879B2" w:rsidTr="00986E3C">
        <w:tc>
          <w:tcPr>
            <w:tcW w:w="2943" w:type="dxa"/>
          </w:tcPr>
          <w:p w:rsidR="00853BD1" w:rsidRPr="00BA6024" w:rsidRDefault="00853BD1" w:rsidP="00986E3C">
            <w:pPr>
              <w:rPr>
                <w:sz w:val="22"/>
                <w:szCs w:val="22"/>
              </w:rPr>
            </w:pPr>
            <w:r>
              <w:rPr>
                <w:sz w:val="22"/>
                <w:szCs w:val="22"/>
              </w:rPr>
              <w:t xml:space="preserve">Покривен вентилатор № </w:t>
            </w:r>
            <w:r w:rsidR="00BA6024">
              <w:rPr>
                <w:sz w:val="22"/>
                <w:szCs w:val="22"/>
              </w:rPr>
              <w:t>46</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BA6024" w:rsidRDefault="00437DDD" w:rsidP="00986E3C">
            <w:pPr>
              <w:jc w:val="center"/>
              <w:rPr>
                <w:rFonts w:cs="Arial"/>
                <w:sz w:val="22"/>
                <w:szCs w:val="22"/>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RPr="003879B2" w:rsidTr="00986E3C">
        <w:tc>
          <w:tcPr>
            <w:tcW w:w="2943" w:type="dxa"/>
          </w:tcPr>
          <w:p w:rsidR="00853BD1" w:rsidRPr="00BA6024" w:rsidRDefault="00853BD1" w:rsidP="00986E3C">
            <w:pPr>
              <w:rPr>
                <w:sz w:val="22"/>
                <w:szCs w:val="22"/>
              </w:rPr>
            </w:pPr>
            <w:r>
              <w:rPr>
                <w:sz w:val="22"/>
                <w:szCs w:val="22"/>
              </w:rPr>
              <w:t xml:space="preserve">Покривен вентилатор № </w:t>
            </w:r>
            <w:r w:rsidR="00BA6024">
              <w:rPr>
                <w:sz w:val="22"/>
                <w:szCs w:val="22"/>
              </w:rPr>
              <w:t>49</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BA6024" w:rsidRDefault="00437DDD" w:rsidP="00986E3C">
            <w:pPr>
              <w:jc w:val="center"/>
              <w:rPr>
                <w:rFonts w:cs="Arial"/>
                <w:sz w:val="22"/>
                <w:szCs w:val="22"/>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RPr="003879B2" w:rsidTr="00986E3C">
        <w:tc>
          <w:tcPr>
            <w:tcW w:w="2943" w:type="dxa"/>
          </w:tcPr>
          <w:p w:rsidR="00853BD1" w:rsidRPr="00BA6024" w:rsidRDefault="00853BD1" w:rsidP="00986E3C">
            <w:pPr>
              <w:rPr>
                <w:sz w:val="22"/>
                <w:szCs w:val="22"/>
              </w:rPr>
            </w:pPr>
            <w:r>
              <w:rPr>
                <w:sz w:val="22"/>
                <w:szCs w:val="22"/>
              </w:rPr>
              <w:t xml:space="preserve">Покривен вентилатор № </w:t>
            </w:r>
            <w:r w:rsidR="00BA6024">
              <w:rPr>
                <w:sz w:val="22"/>
                <w:szCs w:val="22"/>
              </w:rPr>
              <w:t>51</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F80899" w:rsidRDefault="00853BD1" w:rsidP="00986E3C">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RPr="003879B2" w:rsidTr="00986E3C">
        <w:tc>
          <w:tcPr>
            <w:tcW w:w="2943" w:type="dxa"/>
          </w:tcPr>
          <w:p w:rsidR="00853BD1" w:rsidRPr="00BA6024" w:rsidRDefault="00853BD1" w:rsidP="00986E3C">
            <w:pPr>
              <w:rPr>
                <w:sz w:val="22"/>
                <w:szCs w:val="22"/>
              </w:rPr>
            </w:pPr>
            <w:r>
              <w:rPr>
                <w:sz w:val="22"/>
                <w:szCs w:val="22"/>
              </w:rPr>
              <w:t xml:space="preserve">Покривен вентилатор № </w:t>
            </w:r>
            <w:r w:rsidR="00BA6024">
              <w:rPr>
                <w:sz w:val="22"/>
                <w:szCs w:val="22"/>
              </w:rPr>
              <w:t>55</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F80899" w:rsidRDefault="00853BD1" w:rsidP="00986E3C">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RPr="003879B2" w:rsidTr="00986E3C">
        <w:tc>
          <w:tcPr>
            <w:tcW w:w="2943" w:type="dxa"/>
          </w:tcPr>
          <w:p w:rsidR="00853BD1" w:rsidRPr="00BA6024" w:rsidRDefault="00853BD1" w:rsidP="00986E3C">
            <w:pPr>
              <w:rPr>
                <w:sz w:val="22"/>
                <w:szCs w:val="22"/>
              </w:rPr>
            </w:pPr>
            <w:r>
              <w:rPr>
                <w:sz w:val="22"/>
                <w:szCs w:val="22"/>
              </w:rPr>
              <w:t xml:space="preserve">Покривен вентилатор № </w:t>
            </w:r>
            <w:r w:rsidR="00BA6024">
              <w:rPr>
                <w:sz w:val="22"/>
                <w:szCs w:val="22"/>
              </w:rPr>
              <w:t>58</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F80899" w:rsidRDefault="00853BD1" w:rsidP="00986E3C">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Tr="00986E3C">
        <w:tc>
          <w:tcPr>
            <w:tcW w:w="14144" w:type="dxa"/>
            <w:gridSpan w:val="7"/>
            <w:shd w:val="clear" w:color="auto" w:fill="D9D9D9" w:themeFill="background1" w:themeFillShade="D9"/>
            <w:vAlign w:val="center"/>
          </w:tcPr>
          <w:p w:rsidR="00853BD1" w:rsidRPr="00B44A24" w:rsidRDefault="00BA6024" w:rsidP="00986E3C">
            <w:pPr>
              <w:rPr>
                <w:rFonts w:cs="Arial"/>
                <w:szCs w:val="28"/>
              </w:rPr>
            </w:pPr>
            <w:r>
              <w:rPr>
                <w:b/>
                <w:sz w:val="22"/>
                <w:szCs w:val="22"/>
              </w:rPr>
              <w:t>Инсталация  извън Приложение № 4 от ЗООС За отглеждане на подрастващи</w:t>
            </w:r>
          </w:p>
        </w:tc>
      </w:tr>
      <w:tr w:rsidR="00853BD1" w:rsidRPr="003879B2" w:rsidTr="00986E3C">
        <w:tc>
          <w:tcPr>
            <w:tcW w:w="2943" w:type="dxa"/>
          </w:tcPr>
          <w:p w:rsidR="00853BD1" w:rsidRPr="00BA6024" w:rsidRDefault="00853BD1" w:rsidP="00986E3C">
            <w:pPr>
              <w:rPr>
                <w:sz w:val="22"/>
                <w:szCs w:val="22"/>
              </w:rPr>
            </w:pPr>
            <w:r>
              <w:rPr>
                <w:sz w:val="22"/>
                <w:szCs w:val="22"/>
              </w:rPr>
              <w:t xml:space="preserve">Покривен вентилатор № </w:t>
            </w:r>
            <w:r w:rsidR="00BA6024">
              <w:rPr>
                <w:sz w:val="22"/>
                <w:szCs w:val="22"/>
              </w:rPr>
              <w:t>35</w:t>
            </w:r>
          </w:p>
        </w:tc>
        <w:tc>
          <w:tcPr>
            <w:tcW w:w="1097" w:type="dxa"/>
          </w:tcPr>
          <w:p w:rsidR="00853BD1" w:rsidRPr="00F80899" w:rsidRDefault="00853BD1" w:rsidP="00986E3C">
            <w:pPr>
              <w:rPr>
                <w:rFonts w:cs="Arial"/>
                <w:sz w:val="22"/>
                <w:szCs w:val="22"/>
                <w:lang w:val="en-GB"/>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3879B2" w:rsidRDefault="00853BD1" w:rsidP="00986E3C">
            <w:pPr>
              <w:jc w:val="center"/>
              <w:rPr>
                <w:rFonts w:cs="Arial"/>
                <w:sz w:val="22"/>
                <w:szCs w:val="22"/>
              </w:rPr>
            </w:pPr>
            <w:r w:rsidRPr="00F80899">
              <w:rPr>
                <w:rFonts w:cs="Arial"/>
                <w:sz w:val="22"/>
                <w:szCs w:val="22"/>
                <w:lang w:val="en-US"/>
              </w:rPr>
              <w:t>&lt; 1.2</w:t>
            </w:r>
            <w:r>
              <w:rPr>
                <w:rFonts w:cs="Arial"/>
                <w:sz w:val="22"/>
                <w:szCs w:val="22"/>
              </w:rPr>
              <w:t xml:space="preserve">* </w:t>
            </w:r>
          </w:p>
        </w:tc>
        <w:tc>
          <w:tcPr>
            <w:tcW w:w="2268" w:type="dxa"/>
          </w:tcPr>
          <w:p w:rsidR="00853BD1" w:rsidRPr="003879B2" w:rsidRDefault="00853BD1" w:rsidP="00986E3C">
            <w:pPr>
              <w:rPr>
                <w:rFonts w:cs="Arial"/>
                <w:sz w:val="22"/>
                <w:szCs w:val="22"/>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RPr="003879B2" w:rsidTr="00986E3C">
        <w:tc>
          <w:tcPr>
            <w:tcW w:w="2943" w:type="dxa"/>
          </w:tcPr>
          <w:p w:rsidR="00853BD1" w:rsidRPr="00BA6024" w:rsidRDefault="00853BD1" w:rsidP="00986E3C">
            <w:pPr>
              <w:rPr>
                <w:sz w:val="22"/>
                <w:szCs w:val="22"/>
              </w:rPr>
            </w:pPr>
            <w:r>
              <w:rPr>
                <w:sz w:val="22"/>
                <w:szCs w:val="22"/>
              </w:rPr>
              <w:t xml:space="preserve">Покривен вентилатор № </w:t>
            </w:r>
            <w:r w:rsidR="00BA6024">
              <w:rPr>
                <w:sz w:val="22"/>
                <w:szCs w:val="22"/>
              </w:rPr>
              <w:t>40</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F80899" w:rsidRDefault="00853BD1" w:rsidP="00986E3C">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RPr="003879B2" w:rsidTr="00986E3C">
        <w:tc>
          <w:tcPr>
            <w:tcW w:w="2943" w:type="dxa"/>
          </w:tcPr>
          <w:p w:rsidR="00853BD1" w:rsidRPr="00B44A24" w:rsidRDefault="00853BD1" w:rsidP="00986E3C">
            <w:pPr>
              <w:rPr>
                <w:sz w:val="22"/>
                <w:szCs w:val="22"/>
              </w:rPr>
            </w:pPr>
            <w:r>
              <w:rPr>
                <w:sz w:val="22"/>
                <w:szCs w:val="22"/>
              </w:rPr>
              <w:t xml:space="preserve">Покривен вентилатор № </w:t>
            </w:r>
            <w:r w:rsidR="00BA6024">
              <w:rPr>
                <w:sz w:val="22"/>
                <w:szCs w:val="22"/>
              </w:rPr>
              <w:t>63</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F80899" w:rsidRDefault="00853BD1" w:rsidP="00986E3C">
            <w:pPr>
              <w:jc w:val="center"/>
              <w:rPr>
                <w:rFonts w:cs="Arial"/>
                <w:sz w:val="22"/>
                <w:szCs w:val="22"/>
                <w:lang w:val="en-US"/>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RPr="003879B2" w:rsidTr="00986E3C">
        <w:tc>
          <w:tcPr>
            <w:tcW w:w="2943" w:type="dxa"/>
          </w:tcPr>
          <w:p w:rsidR="00853BD1" w:rsidRPr="00B44A24" w:rsidRDefault="00853BD1" w:rsidP="00986E3C">
            <w:pPr>
              <w:rPr>
                <w:sz w:val="22"/>
                <w:szCs w:val="22"/>
              </w:rPr>
            </w:pPr>
            <w:r>
              <w:rPr>
                <w:sz w:val="22"/>
                <w:szCs w:val="22"/>
              </w:rPr>
              <w:t xml:space="preserve">Покривен вентилатор № </w:t>
            </w:r>
            <w:r w:rsidR="00BA6024">
              <w:rPr>
                <w:sz w:val="22"/>
                <w:szCs w:val="22"/>
              </w:rPr>
              <w:t>66</w:t>
            </w:r>
          </w:p>
        </w:tc>
        <w:tc>
          <w:tcPr>
            <w:tcW w:w="1097" w:type="dxa"/>
          </w:tcPr>
          <w:p w:rsidR="00853BD1" w:rsidRDefault="00853BD1" w:rsidP="00986E3C">
            <w:pPr>
              <w:rPr>
                <w:rFonts w:cs="Arial"/>
                <w:szCs w:val="28"/>
                <w:lang w:val="en-US"/>
              </w:rPr>
            </w:pPr>
            <w:r w:rsidRPr="00F80899">
              <w:rPr>
                <w:rFonts w:cs="Arial"/>
                <w:sz w:val="22"/>
                <w:szCs w:val="22"/>
                <w:lang w:val="en-GB"/>
              </w:rPr>
              <w:t>mg/Nm</w:t>
            </w:r>
            <w:r w:rsidRPr="00F80899">
              <w:rPr>
                <w:rFonts w:cs="Arial"/>
                <w:sz w:val="22"/>
                <w:szCs w:val="22"/>
                <w:vertAlign w:val="superscript"/>
                <w:lang w:val="en-GB"/>
              </w:rPr>
              <w:t>3</w:t>
            </w:r>
          </w:p>
        </w:tc>
        <w:tc>
          <w:tcPr>
            <w:tcW w:w="1455" w:type="dxa"/>
          </w:tcPr>
          <w:p w:rsidR="00853BD1" w:rsidRPr="003879B2" w:rsidRDefault="00853BD1" w:rsidP="00986E3C">
            <w:pPr>
              <w:jc w:val="center"/>
              <w:rPr>
                <w:rFonts w:cs="Arial"/>
                <w:sz w:val="22"/>
                <w:szCs w:val="22"/>
              </w:rPr>
            </w:pPr>
            <w:r>
              <w:rPr>
                <w:rFonts w:cs="Arial"/>
                <w:sz w:val="22"/>
                <w:szCs w:val="22"/>
              </w:rPr>
              <w:t>-</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BA6024" w:rsidRDefault="00437DDD" w:rsidP="00986E3C">
            <w:pPr>
              <w:jc w:val="center"/>
              <w:rPr>
                <w:rFonts w:cs="Arial"/>
                <w:sz w:val="22"/>
                <w:szCs w:val="22"/>
              </w:rPr>
            </w:pPr>
            <w:r w:rsidRPr="00F80899">
              <w:rPr>
                <w:rFonts w:cs="Arial"/>
                <w:sz w:val="22"/>
                <w:szCs w:val="22"/>
                <w:lang w:val="en-US"/>
              </w:rPr>
              <w:t>&lt; 1.2</w:t>
            </w:r>
            <w:r>
              <w:rPr>
                <w:rFonts w:cs="Arial"/>
                <w:sz w:val="22"/>
                <w:szCs w:val="22"/>
              </w:rPr>
              <w:t>*</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bl>
    <w:p w:rsidR="00BA6024" w:rsidRDefault="00853BD1" w:rsidP="00BA6024">
      <w:pPr>
        <w:ind w:left="1080" w:hanging="1080"/>
        <w:jc w:val="both"/>
        <w:rPr>
          <w:rFonts w:eastAsia="Calibri"/>
          <w:sz w:val="20"/>
          <w:szCs w:val="20"/>
          <w:lang w:eastAsia="en-US"/>
        </w:rPr>
      </w:pPr>
      <w:r w:rsidRPr="001108A6">
        <w:rPr>
          <w:rFonts w:cs="Arial"/>
          <w:sz w:val="20"/>
          <w:szCs w:val="20"/>
        </w:rPr>
        <w:t xml:space="preserve">Забележка: </w:t>
      </w:r>
      <w:r>
        <w:rPr>
          <w:rFonts w:cs="Arial"/>
          <w:sz w:val="20"/>
          <w:szCs w:val="20"/>
        </w:rPr>
        <w:t>Измерванията по замърсител амоняк (</w:t>
      </w:r>
      <w:r>
        <w:rPr>
          <w:rFonts w:cs="Arial"/>
          <w:sz w:val="20"/>
          <w:szCs w:val="20"/>
          <w:lang w:val="en-US"/>
        </w:rPr>
        <w:t>NH</w:t>
      </w:r>
      <w:r w:rsidRPr="00F80899">
        <w:rPr>
          <w:rFonts w:cs="Arial"/>
          <w:sz w:val="20"/>
          <w:szCs w:val="20"/>
          <w:vertAlign w:val="subscript"/>
          <w:lang w:val="en-US"/>
        </w:rPr>
        <w:t>3</w:t>
      </w:r>
      <w:r>
        <w:rPr>
          <w:rFonts w:cs="Arial"/>
          <w:sz w:val="20"/>
          <w:szCs w:val="20"/>
        </w:rPr>
        <w:t xml:space="preserve">) са извършени в съответствие с методиката за измерване </w:t>
      </w:r>
      <w:r>
        <w:rPr>
          <w:rFonts w:eastAsia="Calibri"/>
          <w:sz w:val="20"/>
          <w:szCs w:val="20"/>
          <w:lang w:eastAsia="en-US"/>
        </w:rPr>
        <w:t xml:space="preserve">съгласно утвърдения План за собствен </w:t>
      </w:r>
      <w:r w:rsidR="00BA6024">
        <w:rPr>
          <w:rFonts w:eastAsia="Calibri"/>
          <w:sz w:val="20"/>
          <w:szCs w:val="20"/>
          <w:lang w:eastAsia="en-US"/>
        </w:rPr>
        <w:t xml:space="preserve">  </w:t>
      </w:r>
      <w:r>
        <w:rPr>
          <w:rFonts w:eastAsia="Calibri"/>
          <w:sz w:val="20"/>
          <w:szCs w:val="20"/>
          <w:lang w:eastAsia="en-US"/>
        </w:rPr>
        <w:t>мониторинг.</w:t>
      </w:r>
    </w:p>
    <w:p w:rsidR="00853BD1" w:rsidRPr="00BA6024" w:rsidRDefault="00BA6024" w:rsidP="00BA6024">
      <w:pPr>
        <w:ind w:left="1080" w:hanging="1080"/>
        <w:jc w:val="both"/>
        <w:rPr>
          <w:rFonts w:eastAsia="Calibri"/>
          <w:sz w:val="20"/>
          <w:szCs w:val="20"/>
          <w:lang w:eastAsia="en-US"/>
        </w:rPr>
      </w:pPr>
      <w:r>
        <w:rPr>
          <w:sz w:val="20"/>
          <w:szCs w:val="20"/>
        </w:rPr>
        <w:t xml:space="preserve">                  </w:t>
      </w:r>
      <w:r w:rsidR="00853BD1">
        <w:rPr>
          <w:sz w:val="20"/>
          <w:szCs w:val="20"/>
        </w:rPr>
        <w:t xml:space="preserve"> </w:t>
      </w:r>
      <w:r w:rsidR="00853BD1" w:rsidRPr="003879B2">
        <w:rPr>
          <w:sz w:val="20"/>
          <w:szCs w:val="20"/>
          <w:lang w:val="en-US"/>
        </w:rPr>
        <w:t xml:space="preserve">* </w:t>
      </w:r>
      <w:r>
        <w:rPr>
          <w:sz w:val="20"/>
          <w:szCs w:val="20"/>
        </w:rPr>
        <w:t>П</w:t>
      </w:r>
      <w:r w:rsidR="00853BD1" w:rsidRPr="003879B2">
        <w:rPr>
          <w:sz w:val="20"/>
          <w:szCs w:val="20"/>
        </w:rPr>
        <w:t>о-малко от границата на количествено определяне на метода</w:t>
      </w:r>
      <w:r w:rsidR="00853BD1">
        <w:rPr>
          <w:sz w:val="20"/>
          <w:szCs w:val="20"/>
        </w:rPr>
        <w:t>.</w:t>
      </w:r>
    </w:p>
    <w:p w:rsidR="00853BD1" w:rsidRPr="00DA4A54" w:rsidRDefault="00853BD1" w:rsidP="00853BD1">
      <w:pPr>
        <w:rPr>
          <w:sz w:val="20"/>
          <w:szCs w:val="20"/>
        </w:rPr>
      </w:pPr>
      <w:r w:rsidRPr="00BE6ADF">
        <w:rPr>
          <w:b/>
          <w:sz w:val="22"/>
          <w:szCs w:val="22"/>
        </w:rPr>
        <w:lastRenderedPageBreak/>
        <w:t xml:space="preserve">НДНТ-СЕН за емисии на амоняк във въздуха от всяко </w:t>
      </w:r>
      <w:r w:rsidRPr="00BE6ADF">
        <w:rPr>
          <w:b/>
          <w:sz w:val="22"/>
          <w:szCs w:val="22"/>
          <w:u w:val="single"/>
        </w:rPr>
        <w:t xml:space="preserve">помещение </w:t>
      </w:r>
      <w:r w:rsidRPr="00BE6ADF">
        <w:rPr>
          <w:b/>
          <w:bCs/>
          <w:sz w:val="22"/>
          <w:szCs w:val="22"/>
          <w:u w:val="single"/>
        </w:rPr>
        <w:t xml:space="preserve">за интензивно отглеждане на свине </w:t>
      </w:r>
    </w:p>
    <w:p w:rsidR="00853BD1" w:rsidRDefault="00853BD1" w:rsidP="00853BD1">
      <w:pPr>
        <w:rPr>
          <w:sz w:val="20"/>
          <w:szCs w:val="20"/>
        </w:rPr>
      </w:pPr>
    </w:p>
    <w:tbl>
      <w:tblPr>
        <w:tblStyle w:val="TableGrid"/>
        <w:tblW w:w="0" w:type="auto"/>
        <w:tblLook w:val="04A0" w:firstRow="1" w:lastRow="0" w:firstColumn="1" w:lastColumn="0" w:noHBand="0" w:noVBand="1"/>
      </w:tblPr>
      <w:tblGrid>
        <w:gridCol w:w="3085"/>
        <w:gridCol w:w="1276"/>
        <w:gridCol w:w="1134"/>
        <w:gridCol w:w="1984"/>
        <w:gridCol w:w="2268"/>
        <w:gridCol w:w="2268"/>
        <w:gridCol w:w="2129"/>
      </w:tblGrid>
      <w:tr w:rsidR="00853BD1" w:rsidTr="000E65E8">
        <w:tc>
          <w:tcPr>
            <w:tcW w:w="3085" w:type="dxa"/>
            <w:vMerge w:val="restart"/>
            <w:vAlign w:val="center"/>
          </w:tcPr>
          <w:p w:rsidR="00853BD1" w:rsidRPr="001108A6" w:rsidRDefault="00853BD1" w:rsidP="00986E3C">
            <w:pPr>
              <w:jc w:val="center"/>
              <w:rPr>
                <w:rFonts w:cs="Arial"/>
                <w:b/>
                <w:sz w:val="22"/>
                <w:szCs w:val="22"/>
              </w:rPr>
            </w:pPr>
            <w:r w:rsidRPr="001108A6">
              <w:rPr>
                <w:rFonts w:cs="Arial"/>
                <w:b/>
                <w:sz w:val="22"/>
                <w:szCs w:val="22"/>
              </w:rPr>
              <w:t>Параметър</w:t>
            </w:r>
          </w:p>
        </w:tc>
        <w:tc>
          <w:tcPr>
            <w:tcW w:w="1276" w:type="dxa"/>
            <w:vMerge w:val="restart"/>
            <w:vAlign w:val="center"/>
          </w:tcPr>
          <w:p w:rsidR="00853BD1" w:rsidRPr="001108A6" w:rsidRDefault="00853BD1" w:rsidP="00986E3C">
            <w:pPr>
              <w:jc w:val="center"/>
              <w:rPr>
                <w:rFonts w:cs="Arial"/>
                <w:b/>
                <w:sz w:val="22"/>
                <w:szCs w:val="22"/>
              </w:rPr>
            </w:pPr>
            <w:r w:rsidRPr="001108A6">
              <w:rPr>
                <w:rFonts w:cs="Arial"/>
                <w:b/>
                <w:sz w:val="22"/>
                <w:szCs w:val="22"/>
              </w:rPr>
              <w:t>Единица</w:t>
            </w:r>
          </w:p>
        </w:tc>
        <w:tc>
          <w:tcPr>
            <w:tcW w:w="1134" w:type="dxa"/>
            <w:vMerge w:val="restart"/>
            <w:vAlign w:val="center"/>
          </w:tcPr>
          <w:p w:rsidR="00853BD1" w:rsidRPr="001108A6" w:rsidRDefault="00853BD1" w:rsidP="00986E3C">
            <w:pPr>
              <w:jc w:val="center"/>
              <w:rPr>
                <w:rFonts w:cs="Arial"/>
                <w:b/>
                <w:sz w:val="22"/>
                <w:szCs w:val="22"/>
              </w:rPr>
            </w:pPr>
            <w:r w:rsidRPr="001108A6">
              <w:rPr>
                <w:rFonts w:cs="Arial"/>
                <w:b/>
                <w:sz w:val="22"/>
                <w:szCs w:val="22"/>
              </w:rPr>
              <w:t>НДЕ</w:t>
            </w:r>
          </w:p>
          <w:p w:rsidR="00853BD1" w:rsidRPr="001108A6" w:rsidRDefault="00853BD1" w:rsidP="00986E3C">
            <w:pPr>
              <w:jc w:val="center"/>
              <w:rPr>
                <w:rFonts w:cs="Arial"/>
                <w:b/>
                <w:sz w:val="22"/>
                <w:szCs w:val="22"/>
              </w:rPr>
            </w:pPr>
            <w:r w:rsidRPr="001108A6">
              <w:rPr>
                <w:rFonts w:cs="Arial"/>
                <w:b/>
                <w:sz w:val="22"/>
                <w:szCs w:val="22"/>
              </w:rPr>
              <w:t>съгласно</w:t>
            </w:r>
          </w:p>
          <w:p w:rsidR="00853BD1" w:rsidRPr="001108A6" w:rsidRDefault="00853BD1" w:rsidP="00986E3C">
            <w:pPr>
              <w:jc w:val="center"/>
              <w:rPr>
                <w:rFonts w:cs="Arial"/>
                <w:b/>
                <w:sz w:val="22"/>
                <w:szCs w:val="22"/>
              </w:rPr>
            </w:pPr>
            <w:r w:rsidRPr="001108A6">
              <w:rPr>
                <w:rFonts w:cs="Arial"/>
                <w:b/>
                <w:sz w:val="22"/>
                <w:szCs w:val="22"/>
              </w:rPr>
              <w:t>КР</w:t>
            </w:r>
          </w:p>
        </w:tc>
        <w:tc>
          <w:tcPr>
            <w:tcW w:w="4252" w:type="dxa"/>
            <w:gridSpan w:val="2"/>
            <w:vAlign w:val="center"/>
          </w:tcPr>
          <w:p w:rsidR="00853BD1" w:rsidRPr="001108A6" w:rsidRDefault="00853BD1" w:rsidP="00986E3C">
            <w:pPr>
              <w:jc w:val="center"/>
              <w:rPr>
                <w:rFonts w:cs="Arial"/>
                <w:b/>
                <w:sz w:val="22"/>
                <w:szCs w:val="22"/>
              </w:rPr>
            </w:pPr>
            <w:r w:rsidRPr="001108A6">
              <w:rPr>
                <w:rFonts w:cs="Arial"/>
                <w:b/>
                <w:sz w:val="22"/>
                <w:szCs w:val="22"/>
              </w:rPr>
              <w:t>Резултати от мониторинг</w:t>
            </w:r>
          </w:p>
        </w:tc>
        <w:tc>
          <w:tcPr>
            <w:tcW w:w="2268" w:type="dxa"/>
            <w:vMerge w:val="restart"/>
            <w:vAlign w:val="center"/>
          </w:tcPr>
          <w:p w:rsidR="00853BD1" w:rsidRPr="001108A6" w:rsidRDefault="00853BD1" w:rsidP="00986E3C">
            <w:pPr>
              <w:jc w:val="center"/>
              <w:rPr>
                <w:rFonts w:cs="Arial"/>
                <w:b/>
                <w:sz w:val="22"/>
                <w:szCs w:val="22"/>
              </w:rPr>
            </w:pPr>
            <w:r w:rsidRPr="001108A6">
              <w:rPr>
                <w:rFonts w:cs="Arial"/>
                <w:b/>
                <w:sz w:val="22"/>
                <w:szCs w:val="22"/>
              </w:rPr>
              <w:t>Честота на мониторинг</w:t>
            </w:r>
          </w:p>
        </w:tc>
        <w:tc>
          <w:tcPr>
            <w:tcW w:w="2129" w:type="dxa"/>
            <w:vMerge w:val="restart"/>
            <w:vAlign w:val="center"/>
          </w:tcPr>
          <w:p w:rsidR="00853BD1" w:rsidRPr="001108A6" w:rsidRDefault="00853BD1" w:rsidP="00986E3C">
            <w:pPr>
              <w:jc w:val="center"/>
              <w:rPr>
                <w:rFonts w:cs="Arial"/>
                <w:b/>
                <w:sz w:val="22"/>
                <w:szCs w:val="22"/>
              </w:rPr>
            </w:pPr>
            <w:r w:rsidRPr="001108A6">
              <w:rPr>
                <w:rFonts w:cs="Arial"/>
                <w:b/>
                <w:sz w:val="22"/>
                <w:szCs w:val="22"/>
              </w:rPr>
              <w:t>Съответствие</w:t>
            </w:r>
          </w:p>
          <w:p w:rsidR="00853BD1" w:rsidRPr="001108A6" w:rsidRDefault="00853BD1" w:rsidP="00986E3C">
            <w:pPr>
              <w:jc w:val="center"/>
              <w:rPr>
                <w:rFonts w:cs="Arial"/>
                <w:b/>
                <w:sz w:val="22"/>
                <w:szCs w:val="22"/>
              </w:rPr>
            </w:pPr>
          </w:p>
        </w:tc>
      </w:tr>
      <w:tr w:rsidR="00853BD1" w:rsidTr="000E65E8">
        <w:tc>
          <w:tcPr>
            <w:tcW w:w="3085" w:type="dxa"/>
            <w:vMerge/>
          </w:tcPr>
          <w:p w:rsidR="00853BD1" w:rsidRPr="001108A6" w:rsidRDefault="00853BD1" w:rsidP="00986E3C">
            <w:pPr>
              <w:jc w:val="center"/>
              <w:rPr>
                <w:rFonts w:cs="Arial"/>
                <w:b/>
                <w:sz w:val="22"/>
                <w:szCs w:val="22"/>
                <w:lang w:val="en-US"/>
              </w:rPr>
            </w:pPr>
          </w:p>
        </w:tc>
        <w:tc>
          <w:tcPr>
            <w:tcW w:w="1276" w:type="dxa"/>
            <w:vMerge/>
          </w:tcPr>
          <w:p w:rsidR="00853BD1" w:rsidRPr="001108A6" w:rsidRDefault="00853BD1" w:rsidP="00986E3C">
            <w:pPr>
              <w:jc w:val="center"/>
              <w:rPr>
                <w:rFonts w:cs="Arial"/>
                <w:b/>
                <w:sz w:val="22"/>
                <w:szCs w:val="22"/>
                <w:lang w:val="en-US"/>
              </w:rPr>
            </w:pPr>
          </w:p>
        </w:tc>
        <w:tc>
          <w:tcPr>
            <w:tcW w:w="1134" w:type="dxa"/>
            <w:vMerge/>
          </w:tcPr>
          <w:p w:rsidR="00853BD1" w:rsidRPr="001108A6" w:rsidRDefault="00853BD1" w:rsidP="00986E3C">
            <w:pPr>
              <w:jc w:val="center"/>
              <w:rPr>
                <w:rFonts w:cs="Arial"/>
                <w:b/>
                <w:sz w:val="22"/>
                <w:szCs w:val="22"/>
                <w:lang w:val="en-US"/>
              </w:rPr>
            </w:pPr>
          </w:p>
        </w:tc>
        <w:tc>
          <w:tcPr>
            <w:tcW w:w="1984" w:type="dxa"/>
          </w:tcPr>
          <w:p w:rsidR="00853BD1" w:rsidRPr="001108A6" w:rsidRDefault="00853BD1" w:rsidP="00986E3C">
            <w:pPr>
              <w:jc w:val="center"/>
              <w:rPr>
                <w:rFonts w:cs="Arial"/>
                <w:b/>
                <w:sz w:val="22"/>
                <w:szCs w:val="22"/>
              </w:rPr>
            </w:pPr>
            <w:r>
              <w:rPr>
                <w:rFonts w:cs="Arial"/>
                <w:b/>
                <w:sz w:val="22"/>
                <w:szCs w:val="22"/>
              </w:rPr>
              <w:t>Н</w:t>
            </w:r>
            <w:r w:rsidRPr="001108A6">
              <w:rPr>
                <w:rFonts w:cs="Arial"/>
                <w:b/>
                <w:sz w:val="22"/>
                <w:szCs w:val="22"/>
              </w:rPr>
              <w:t>епрекъснат мониторинг</w:t>
            </w:r>
          </w:p>
        </w:tc>
        <w:tc>
          <w:tcPr>
            <w:tcW w:w="2268" w:type="dxa"/>
          </w:tcPr>
          <w:p w:rsidR="00853BD1" w:rsidRPr="001108A6" w:rsidRDefault="00853BD1" w:rsidP="00986E3C">
            <w:pPr>
              <w:jc w:val="center"/>
              <w:rPr>
                <w:rFonts w:cs="Arial"/>
                <w:b/>
                <w:sz w:val="22"/>
                <w:szCs w:val="22"/>
              </w:rPr>
            </w:pPr>
            <w:r>
              <w:rPr>
                <w:rFonts w:cs="Arial"/>
                <w:b/>
                <w:sz w:val="22"/>
                <w:szCs w:val="22"/>
              </w:rPr>
              <w:t>П</w:t>
            </w:r>
            <w:r w:rsidRPr="001108A6">
              <w:rPr>
                <w:rFonts w:cs="Arial"/>
                <w:b/>
                <w:sz w:val="22"/>
                <w:szCs w:val="22"/>
              </w:rPr>
              <w:t>ериодичен мониторинг</w:t>
            </w:r>
          </w:p>
        </w:tc>
        <w:tc>
          <w:tcPr>
            <w:tcW w:w="2268" w:type="dxa"/>
            <w:vMerge/>
          </w:tcPr>
          <w:p w:rsidR="00853BD1" w:rsidRDefault="00853BD1" w:rsidP="00986E3C">
            <w:pPr>
              <w:rPr>
                <w:rFonts w:cs="Arial"/>
                <w:szCs w:val="28"/>
                <w:lang w:val="en-US"/>
              </w:rPr>
            </w:pPr>
          </w:p>
        </w:tc>
        <w:tc>
          <w:tcPr>
            <w:tcW w:w="2129" w:type="dxa"/>
            <w:vMerge/>
          </w:tcPr>
          <w:p w:rsidR="00853BD1" w:rsidRDefault="00853BD1" w:rsidP="00986E3C">
            <w:pPr>
              <w:rPr>
                <w:rFonts w:cs="Arial"/>
                <w:szCs w:val="28"/>
                <w:lang w:val="en-US"/>
              </w:rPr>
            </w:pPr>
          </w:p>
        </w:tc>
      </w:tr>
      <w:tr w:rsidR="00853BD1" w:rsidTr="00986E3C">
        <w:tc>
          <w:tcPr>
            <w:tcW w:w="14144" w:type="dxa"/>
            <w:gridSpan w:val="7"/>
            <w:shd w:val="clear" w:color="auto" w:fill="D9D9D9" w:themeFill="background1" w:themeFillShade="D9"/>
            <w:vAlign w:val="center"/>
          </w:tcPr>
          <w:p w:rsidR="00853BD1" w:rsidRDefault="006127B3" w:rsidP="00986E3C">
            <w:pPr>
              <w:rPr>
                <w:rFonts w:cs="Arial"/>
                <w:szCs w:val="28"/>
                <w:lang w:val="en-US"/>
              </w:rPr>
            </w:pPr>
            <w:r>
              <w:rPr>
                <w:b/>
                <w:sz w:val="22"/>
                <w:szCs w:val="22"/>
              </w:rPr>
              <w:t>Инсталация № 1 За интензивно отглеждане на свине за угояване</w:t>
            </w:r>
          </w:p>
        </w:tc>
      </w:tr>
      <w:tr w:rsidR="00853BD1" w:rsidTr="000E65E8">
        <w:tc>
          <w:tcPr>
            <w:tcW w:w="3085" w:type="dxa"/>
          </w:tcPr>
          <w:p w:rsidR="00853BD1" w:rsidRPr="000958A7" w:rsidRDefault="00853BD1" w:rsidP="00986E3C">
            <w:pPr>
              <w:rPr>
                <w:sz w:val="22"/>
                <w:szCs w:val="22"/>
                <w:lang w:val="en-US"/>
              </w:rPr>
            </w:pPr>
            <w:r w:rsidRPr="00E06BEC">
              <w:rPr>
                <w:sz w:val="22"/>
                <w:szCs w:val="22"/>
              </w:rPr>
              <w:t>Животновъдно помещение 1</w:t>
            </w:r>
          </w:p>
        </w:tc>
        <w:tc>
          <w:tcPr>
            <w:tcW w:w="1276" w:type="dxa"/>
          </w:tcPr>
          <w:p w:rsidR="00853BD1" w:rsidRPr="00DA4A54" w:rsidRDefault="00853BD1" w:rsidP="00986E3C">
            <w:pPr>
              <w:rPr>
                <w:rFonts w:cs="Arial"/>
                <w:sz w:val="20"/>
                <w:szCs w:val="20"/>
                <w:lang w:val="en-GB"/>
              </w:rPr>
            </w:pPr>
            <w:r w:rsidRPr="00DA4A54">
              <w:rPr>
                <w:rFonts w:eastAsia="Calibri"/>
                <w:sz w:val="20"/>
                <w:szCs w:val="20"/>
                <w:lang w:eastAsia="en-US"/>
              </w:rPr>
              <w:t>kg NH</w:t>
            </w:r>
            <w:r w:rsidRPr="00DA4A54">
              <w:rPr>
                <w:rFonts w:eastAsia="Calibri"/>
                <w:sz w:val="20"/>
                <w:szCs w:val="20"/>
                <w:vertAlign w:val="subscript"/>
                <w:lang w:eastAsia="en-US"/>
              </w:rPr>
              <w:t>3</w:t>
            </w:r>
            <w:r w:rsidRPr="00DA4A54">
              <w:rPr>
                <w:rFonts w:eastAsia="Calibri"/>
                <w:sz w:val="20"/>
                <w:szCs w:val="20"/>
                <w:lang w:eastAsia="en-US"/>
              </w:rPr>
              <w:t>/</w:t>
            </w:r>
            <w:r w:rsidRPr="00DA4A54">
              <w:rPr>
                <w:rFonts w:eastAsia="Calibri"/>
                <w:sz w:val="20"/>
                <w:szCs w:val="20"/>
                <w:lang w:val="en-US" w:eastAsia="en-US"/>
              </w:rPr>
              <w:t>AAP</w:t>
            </w:r>
          </w:p>
        </w:tc>
        <w:tc>
          <w:tcPr>
            <w:tcW w:w="1134" w:type="dxa"/>
          </w:tcPr>
          <w:p w:rsidR="00853BD1" w:rsidRPr="003879B2" w:rsidRDefault="000E65E8" w:rsidP="00986E3C">
            <w:pPr>
              <w:jc w:val="center"/>
              <w:rPr>
                <w:rFonts w:cs="Arial"/>
                <w:sz w:val="22"/>
                <w:szCs w:val="22"/>
              </w:rPr>
            </w:pPr>
            <w:r>
              <w:rPr>
                <w:rFonts w:cs="Arial"/>
                <w:sz w:val="22"/>
                <w:szCs w:val="22"/>
              </w:rPr>
              <w:t>2.6</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8D1BC8" w:rsidRDefault="00853BD1" w:rsidP="00B758B0">
            <w:pPr>
              <w:jc w:val="center"/>
              <w:rPr>
                <w:rFonts w:cs="Arial"/>
                <w:sz w:val="22"/>
                <w:szCs w:val="22"/>
              </w:rPr>
            </w:pPr>
            <w:r w:rsidRPr="008D1BC8">
              <w:rPr>
                <w:rFonts w:cs="Arial"/>
                <w:sz w:val="22"/>
                <w:szCs w:val="22"/>
              </w:rPr>
              <w:t>0.</w:t>
            </w:r>
            <w:r w:rsidR="000E65E8">
              <w:rPr>
                <w:rFonts w:cs="Arial"/>
                <w:sz w:val="22"/>
                <w:szCs w:val="22"/>
              </w:rPr>
              <w:t>2</w:t>
            </w:r>
            <w:r w:rsidR="00B758B0">
              <w:rPr>
                <w:rFonts w:cs="Arial"/>
                <w:sz w:val="22"/>
                <w:szCs w:val="22"/>
              </w:rPr>
              <w:t>87</w:t>
            </w:r>
          </w:p>
        </w:tc>
        <w:tc>
          <w:tcPr>
            <w:tcW w:w="2268" w:type="dxa"/>
          </w:tcPr>
          <w:p w:rsidR="00853BD1" w:rsidRPr="003879B2" w:rsidRDefault="00853BD1" w:rsidP="00986E3C">
            <w:pPr>
              <w:rPr>
                <w:rFonts w:cs="Arial"/>
                <w:sz w:val="22"/>
                <w:szCs w:val="22"/>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Tr="000E65E8">
        <w:tc>
          <w:tcPr>
            <w:tcW w:w="3085" w:type="dxa"/>
          </w:tcPr>
          <w:p w:rsidR="00853BD1" w:rsidRPr="000958A7" w:rsidRDefault="00853BD1" w:rsidP="00986E3C">
            <w:pPr>
              <w:rPr>
                <w:sz w:val="22"/>
                <w:szCs w:val="22"/>
                <w:lang w:val="en-US"/>
              </w:rPr>
            </w:pPr>
            <w:r w:rsidRPr="00E06BEC">
              <w:rPr>
                <w:sz w:val="22"/>
                <w:szCs w:val="22"/>
              </w:rPr>
              <w:t xml:space="preserve">Животновъдно помещение </w:t>
            </w:r>
            <w:r>
              <w:rPr>
                <w:sz w:val="22"/>
                <w:szCs w:val="22"/>
              </w:rPr>
              <w:t>2</w:t>
            </w:r>
          </w:p>
        </w:tc>
        <w:tc>
          <w:tcPr>
            <w:tcW w:w="1276" w:type="dxa"/>
          </w:tcPr>
          <w:p w:rsidR="00853BD1" w:rsidRDefault="00853BD1" w:rsidP="00986E3C">
            <w:pPr>
              <w:rPr>
                <w:rFonts w:cs="Arial"/>
                <w:szCs w:val="28"/>
                <w:lang w:val="en-US"/>
              </w:rPr>
            </w:pPr>
            <w:r w:rsidRPr="00DA4A54">
              <w:rPr>
                <w:rFonts w:eastAsia="Calibri"/>
                <w:sz w:val="20"/>
                <w:szCs w:val="20"/>
                <w:lang w:eastAsia="en-US"/>
              </w:rPr>
              <w:t>kg NH</w:t>
            </w:r>
            <w:r w:rsidRPr="00DA4A54">
              <w:rPr>
                <w:rFonts w:eastAsia="Calibri"/>
                <w:sz w:val="20"/>
                <w:szCs w:val="20"/>
                <w:vertAlign w:val="subscript"/>
                <w:lang w:eastAsia="en-US"/>
              </w:rPr>
              <w:t>3</w:t>
            </w:r>
            <w:r w:rsidRPr="00DA4A54">
              <w:rPr>
                <w:rFonts w:eastAsia="Calibri"/>
                <w:sz w:val="20"/>
                <w:szCs w:val="20"/>
                <w:lang w:eastAsia="en-US"/>
              </w:rPr>
              <w:t>/</w:t>
            </w:r>
            <w:r w:rsidRPr="00DA4A54">
              <w:rPr>
                <w:rFonts w:eastAsia="Calibri"/>
                <w:sz w:val="20"/>
                <w:szCs w:val="20"/>
                <w:lang w:val="en-US" w:eastAsia="en-US"/>
              </w:rPr>
              <w:t>AAP</w:t>
            </w:r>
          </w:p>
        </w:tc>
        <w:tc>
          <w:tcPr>
            <w:tcW w:w="1134" w:type="dxa"/>
          </w:tcPr>
          <w:p w:rsidR="00853BD1" w:rsidRPr="003879B2" w:rsidRDefault="000E65E8" w:rsidP="00986E3C">
            <w:pPr>
              <w:jc w:val="center"/>
              <w:rPr>
                <w:rFonts w:cs="Arial"/>
                <w:sz w:val="22"/>
                <w:szCs w:val="22"/>
              </w:rPr>
            </w:pPr>
            <w:r>
              <w:rPr>
                <w:rFonts w:cs="Arial"/>
                <w:sz w:val="22"/>
                <w:szCs w:val="22"/>
              </w:rPr>
              <w:t>2.6</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8D1BC8" w:rsidRDefault="00853BD1" w:rsidP="00986E3C">
            <w:pPr>
              <w:jc w:val="center"/>
              <w:rPr>
                <w:rFonts w:cs="Arial"/>
                <w:sz w:val="22"/>
                <w:szCs w:val="22"/>
                <w:lang w:val="en-US"/>
              </w:rPr>
            </w:pPr>
            <w:r w:rsidRPr="008D1BC8">
              <w:rPr>
                <w:rFonts w:cs="Arial"/>
                <w:sz w:val="22"/>
                <w:szCs w:val="22"/>
              </w:rPr>
              <w:t>0.</w:t>
            </w:r>
            <w:r>
              <w:rPr>
                <w:rFonts w:cs="Arial"/>
                <w:sz w:val="22"/>
                <w:szCs w:val="22"/>
              </w:rPr>
              <w:t>3</w:t>
            </w:r>
            <w:r w:rsidR="00B758B0">
              <w:rPr>
                <w:rFonts w:cs="Arial"/>
                <w:sz w:val="22"/>
                <w:szCs w:val="22"/>
              </w:rPr>
              <w:t>30</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853BD1" w:rsidTr="000E65E8">
        <w:tc>
          <w:tcPr>
            <w:tcW w:w="3085" w:type="dxa"/>
          </w:tcPr>
          <w:p w:rsidR="00853BD1" w:rsidRPr="000958A7" w:rsidRDefault="00853BD1" w:rsidP="00986E3C">
            <w:pPr>
              <w:rPr>
                <w:sz w:val="22"/>
                <w:szCs w:val="22"/>
                <w:lang w:val="en-US"/>
              </w:rPr>
            </w:pPr>
            <w:r w:rsidRPr="00E06BEC">
              <w:rPr>
                <w:sz w:val="22"/>
                <w:szCs w:val="22"/>
              </w:rPr>
              <w:t xml:space="preserve">Животновъдно помещение </w:t>
            </w:r>
            <w:r>
              <w:rPr>
                <w:sz w:val="22"/>
                <w:szCs w:val="22"/>
              </w:rPr>
              <w:t>3</w:t>
            </w:r>
          </w:p>
        </w:tc>
        <w:tc>
          <w:tcPr>
            <w:tcW w:w="1276" w:type="dxa"/>
          </w:tcPr>
          <w:p w:rsidR="00853BD1" w:rsidRDefault="00853BD1" w:rsidP="00986E3C">
            <w:pPr>
              <w:rPr>
                <w:rFonts w:cs="Arial"/>
                <w:szCs w:val="28"/>
                <w:lang w:val="en-US"/>
              </w:rPr>
            </w:pPr>
            <w:r w:rsidRPr="00DA4A54">
              <w:rPr>
                <w:rFonts w:eastAsia="Calibri"/>
                <w:sz w:val="20"/>
                <w:szCs w:val="20"/>
                <w:lang w:eastAsia="en-US"/>
              </w:rPr>
              <w:t>kg NH</w:t>
            </w:r>
            <w:r w:rsidRPr="00DA4A54">
              <w:rPr>
                <w:rFonts w:eastAsia="Calibri"/>
                <w:sz w:val="20"/>
                <w:szCs w:val="20"/>
                <w:vertAlign w:val="subscript"/>
                <w:lang w:eastAsia="en-US"/>
              </w:rPr>
              <w:t>3</w:t>
            </w:r>
            <w:r w:rsidRPr="00DA4A54">
              <w:rPr>
                <w:rFonts w:eastAsia="Calibri"/>
                <w:sz w:val="20"/>
                <w:szCs w:val="20"/>
                <w:lang w:eastAsia="en-US"/>
              </w:rPr>
              <w:t>/</w:t>
            </w:r>
            <w:r w:rsidRPr="00DA4A54">
              <w:rPr>
                <w:rFonts w:eastAsia="Calibri"/>
                <w:sz w:val="20"/>
                <w:szCs w:val="20"/>
                <w:lang w:val="en-US" w:eastAsia="en-US"/>
              </w:rPr>
              <w:t>AAP</w:t>
            </w:r>
          </w:p>
        </w:tc>
        <w:tc>
          <w:tcPr>
            <w:tcW w:w="1134" w:type="dxa"/>
          </w:tcPr>
          <w:p w:rsidR="00853BD1" w:rsidRPr="003879B2" w:rsidRDefault="000E65E8" w:rsidP="00986E3C">
            <w:pPr>
              <w:jc w:val="center"/>
              <w:rPr>
                <w:rFonts w:cs="Arial"/>
                <w:sz w:val="22"/>
                <w:szCs w:val="22"/>
              </w:rPr>
            </w:pPr>
            <w:r>
              <w:rPr>
                <w:rFonts w:cs="Arial"/>
                <w:sz w:val="22"/>
                <w:szCs w:val="22"/>
              </w:rPr>
              <w:t>2.6</w:t>
            </w:r>
          </w:p>
        </w:tc>
        <w:tc>
          <w:tcPr>
            <w:tcW w:w="1984" w:type="dxa"/>
          </w:tcPr>
          <w:p w:rsidR="00853BD1" w:rsidRPr="003879B2" w:rsidRDefault="00853BD1" w:rsidP="00986E3C">
            <w:pPr>
              <w:jc w:val="center"/>
              <w:rPr>
                <w:rFonts w:cs="Arial"/>
                <w:sz w:val="22"/>
                <w:szCs w:val="22"/>
              </w:rPr>
            </w:pPr>
            <w:r>
              <w:rPr>
                <w:rFonts w:cs="Arial"/>
                <w:sz w:val="22"/>
                <w:szCs w:val="22"/>
              </w:rPr>
              <w:t>-</w:t>
            </w:r>
          </w:p>
        </w:tc>
        <w:tc>
          <w:tcPr>
            <w:tcW w:w="2268" w:type="dxa"/>
          </w:tcPr>
          <w:p w:rsidR="00853BD1" w:rsidRPr="008D1BC8" w:rsidRDefault="00853BD1" w:rsidP="00986E3C">
            <w:pPr>
              <w:jc w:val="center"/>
              <w:rPr>
                <w:rFonts w:cs="Arial"/>
                <w:sz w:val="22"/>
                <w:szCs w:val="22"/>
                <w:lang w:val="en-US"/>
              </w:rPr>
            </w:pPr>
            <w:r w:rsidRPr="008D1BC8">
              <w:rPr>
                <w:rFonts w:cs="Arial"/>
                <w:sz w:val="22"/>
                <w:szCs w:val="22"/>
              </w:rPr>
              <w:t>0.</w:t>
            </w:r>
            <w:r>
              <w:rPr>
                <w:rFonts w:cs="Arial"/>
                <w:sz w:val="22"/>
                <w:szCs w:val="22"/>
              </w:rPr>
              <w:t>3</w:t>
            </w:r>
            <w:r w:rsidR="00B758B0">
              <w:rPr>
                <w:rFonts w:cs="Arial"/>
                <w:sz w:val="22"/>
                <w:szCs w:val="22"/>
              </w:rPr>
              <w:t>27</w:t>
            </w:r>
          </w:p>
        </w:tc>
        <w:tc>
          <w:tcPr>
            <w:tcW w:w="2268" w:type="dxa"/>
          </w:tcPr>
          <w:p w:rsidR="00853BD1" w:rsidRPr="00F80899" w:rsidRDefault="00853BD1" w:rsidP="00986E3C">
            <w:pPr>
              <w:rPr>
                <w:rFonts w:cs="Arial"/>
                <w:sz w:val="22"/>
                <w:szCs w:val="22"/>
                <w:lang w:val="en-US"/>
              </w:rPr>
            </w:pPr>
            <w:r>
              <w:rPr>
                <w:rFonts w:cs="Arial"/>
                <w:sz w:val="22"/>
                <w:szCs w:val="22"/>
              </w:rPr>
              <w:t>Веднъж годишно</w:t>
            </w:r>
          </w:p>
        </w:tc>
        <w:tc>
          <w:tcPr>
            <w:tcW w:w="2129" w:type="dxa"/>
          </w:tcPr>
          <w:p w:rsidR="00853BD1" w:rsidRPr="003879B2" w:rsidRDefault="00853BD1" w:rsidP="00986E3C">
            <w:pPr>
              <w:jc w:val="center"/>
              <w:rPr>
                <w:rFonts w:cs="Arial"/>
                <w:sz w:val="22"/>
                <w:szCs w:val="22"/>
              </w:rPr>
            </w:pPr>
            <w:r>
              <w:rPr>
                <w:rFonts w:cs="Arial"/>
                <w:sz w:val="22"/>
                <w:szCs w:val="22"/>
              </w:rPr>
              <w:t>Да</w:t>
            </w:r>
          </w:p>
        </w:tc>
      </w:tr>
      <w:tr w:rsidR="000E65E8" w:rsidTr="000E65E8">
        <w:tc>
          <w:tcPr>
            <w:tcW w:w="3085" w:type="dxa"/>
          </w:tcPr>
          <w:p w:rsidR="000E65E8" w:rsidRPr="00E06BEC" w:rsidRDefault="000E65E8" w:rsidP="00986E3C">
            <w:pPr>
              <w:rPr>
                <w:sz w:val="22"/>
                <w:szCs w:val="22"/>
              </w:rPr>
            </w:pPr>
            <w:r w:rsidRPr="00E06BEC">
              <w:rPr>
                <w:sz w:val="22"/>
                <w:szCs w:val="22"/>
              </w:rPr>
              <w:t xml:space="preserve">Животновъдно помещение </w:t>
            </w:r>
            <w:r>
              <w:rPr>
                <w:sz w:val="22"/>
                <w:szCs w:val="22"/>
              </w:rPr>
              <w:t>4</w:t>
            </w:r>
          </w:p>
        </w:tc>
        <w:tc>
          <w:tcPr>
            <w:tcW w:w="1276" w:type="dxa"/>
          </w:tcPr>
          <w:p w:rsidR="000E65E8" w:rsidRPr="00DA4A54" w:rsidRDefault="000E65E8" w:rsidP="00986E3C">
            <w:pPr>
              <w:rPr>
                <w:rFonts w:cs="Arial"/>
                <w:sz w:val="20"/>
                <w:szCs w:val="20"/>
                <w:lang w:val="en-GB"/>
              </w:rPr>
            </w:pPr>
            <w:r w:rsidRPr="00DA4A54">
              <w:rPr>
                <w:rFonts w:eastAsia="Calibri"/>
                <w:sz w:val="20"/>
                <w:szCs w:val="20"/>
                <w:lang w:eastAsia="en-US"/>
              </w:rPr>
              <w:t>kg NH</w:t>
            </w:r>
            <w:r w:rsidRPr="00DA4A54">
              <w:rPr>
                <w:rFonts w:eastAsia="Calibri"/>
                <w:sz w:val="20"/>
                <w:szCs w:val="20"/>
                <w:vertAlign w:val="subscript"/>
                <w:lang w:eastAsia="en-US"/>
              </w:rPr>
              <w:t>3</w:t>
            </w:r>
            <w:r w:rsidRPr="00DA4A54">
              <w:rPr>
                <w:rFonts w:eastAsia="Calibri"/>
                <w:sz w:val="20"/>
                <w:szCs w:val="20"/>
                <w:lang w:eastAsia="en-US"/>
              </w:rPr>
              <w:t>/</w:t>
            </w:r>
            <w:r w:rsidRPr="00DA4A54">
              <w:rPr>
                <w:rFonts w:eastAsia="Calibri"/>
                <w:sz w:val="20"/>
                <w:szCs w:val="20"/>
                <w:lang w:val="en-US" w:eastAsia="en-US"/>
              </w:rPr>
              <w:t>AAP</w:t>
            </w:r>
          </w:p>
        </w:tc>
        <w:tc>
          <w:tcPr>
            <w:tcW w:w="1134" w:type="dxa"/>
          </w:tcPr>
          <w:p w:rsidR="000E65E8" w:rsidRDefault="000E65E8" w:rsidP="00986E3C">
            <w:pPr>
              <w:jc w:val="center"/>
              <w:rPr>
                <w:rFonts w:cs="Arial"/>
                <w:sz w:val="22"/>
                <w:szCs w:val="22"/>
              </w:rPr>
            </w:pPr>
            <w:r>
              <w:rPr>
                <w:rFonts w:cs="Arial"/>
                <w:sz w:val="22"/>
                <w:szCs w:val="22"/>
              </w:rPr>
              <w:t>2.6</w:t>
            </w:r>
          </w:p>
        </w:tc>
        <w:tc>
          <w:tcPr>
            <w:tcW w:w="1984" w:type="dxa"/>
          </w:tcPr>
          <w:p w:rsidR="000E65E8" w:rsidRDefault="000E65E8" w:rsidP="00986E3C">
            <w:pPr>
              <w:jc w:val="center"/>
              <w:rPr>
                <w:rFonts w:cs="Arial"/>
                <w:sz w:val="22"/>
                <w:szCs w:val="22"/>
              </w:rPr>
            </w:pPr>
            <w:r>
              <w:rPr>
                <w:rFonts w:cs="Arial"/>
                <w:sz w:val="22"/>
                <w:szCs w:val="22"/>
              </w:rPr>
              <w:t>-</w:t>
            </w:r>
          </w:p>
        </w:tc>
        <w:tc>
          <w:tcPr>
            <w:tcW w:w="2268" w:type="dxa"/>
          </w:tcPr>
          <w:p w:rsidR="000E65E8" w:rsidRPr="000E65E8" w:rsidRDefault="000E65E8" w:rsidP="00B758B0">
            <w:pPr>
              <w:jc w:val="center"/>
              <w:rPr>
                <w:rFonts w:cs="Arial"/>
                <w:sz w:val="22"/>
                <w:szCs w:val="22"/>
              </w:rPr>
            </w:pPr>
            <w:r>
              <w:rPr>
                <w:rFonts w:cs="Arial"/>
                <w:sz w:val="22"/>
                <w:szCs w:val="22"/>
              </w:rPr>
              <w:t>0.3</w:t>
            </w:r>
            <w:r w:rsidR="00B758B0">
              <w:rPr>
                <w:rFonts w:cs="Arial"/>
                <w:sz w:val="22"/>
                <w:szCs w:val="22"/>
              </w:rPr>
              <w:t>43</w:t>
            </w:r>
          </w:p>
        </w:tc>
        <w:tc>
          <w:tcPr>
            <w:tcW w:w="2268" w:type="dxa"/>
          </w:tcPr>
          <w:p w:rsidR="000E65E8" w:rsidRPr="00F80899" w:rsidRDefault="000E65E8" w:rsidP="00986E3C">
            <w:pPr>
              <w:rPr>
                <w:rFonts w:cs="Arial"/>
                <w:sz w:val="22"/>
                <w:szCs w:val="22"/>
                <w:lang w:val="en-US"/>
              </w:rPr>
            </w:pPr>
            <w:r>
              <w:rPr>
                <w:rFonts w:cs="Arial"/>
                <w:sz w:val="22"/>
                <w:szCs w:val="22"/>
              </w:rPr>
              <w:t>Веднъж годишно</w:t>
            </w:r>
          </w:p>
        </w:tc>
        <w:tc>
          <w:tcPr>
            <w:tcW w:w="2129" w:type="dxa"/>
          </w:tcPr>
          <w:p w:rsidR="000E65E8" w:rsidRPr="003879B2" w:rsidRDefault="000E65E8" w:rsidP="00986E3C">
            <w:pPr>
              <w:jc w:val="center"/>
              <w:rPr>
                <w:rFonts w:cs="Arial"/>
                <w:sz w:val="22"/>
                <w:szCs w:val="22"/>
              </w:rPr>
            </w:pPr>
            <w:r>
              <w:rPr>
                <w:rFonts w:cs="Arial"/>
                <w:sz w:val="22"/>
                <w:szCs w:val="22"/>
              </w:rPr>
              <w:t>Да</w:t>
            </w:r>
          </w:p>
        </w:tc>
      </w:tr>
      <w:tr w:rsidR="000E65E8" w:rsidTr="000E65E8">
        <w:tc>
          <w:tcPr>
            <w:tcW w:w="3085" w:type="dxa"/>
          </w:tcPr>
          <w:p w:rsidR="000E65E8" w:rsidRPr="00E06BEC" w:rsidRDefault="000E65E8" w:rsidP="00986E3C">
            <w:pPr>
              <w:rPr>
                <w:sz w:val="22"/>
                <w:szCs w:val="22"/>
              </w:rPr>
            </w:pPr>
            <w:r w:rsidRPr="00E06BEC">
              <w:rPr>
                <w:sz w:val="22"/>
                <w:szCs w:val="22"/>
              </w:rPr>
              <w:t xml:space="preserve">Животновъдно помещение </w:t>
            </w:r>
            <w:r>
              <w:rPr>
                <w:sz w:val="22"/>
                <w:szCs w:val="22"/>
              </w:rPr>
              <w:t>10</w:t>
            </w:r>
          </w:p>
        </w:tc>
        <w:tc>
          <w:tcPr>
            <w:tcW w:w="1276" w:type="dxa"/>
          </w:tcPr>
          <w:p w:rsidR="000E65E8" w:rsidRDefault="000E65E8" w:rsidP="00986E3C">
            <w:pPr>
              <w:rPr>
                <w:rFonts w:cs="Arial"/>
                <w:szCs w:val="28"/>
                <w:lang w:val="en-US"/>
              </w:rPr>
            </w:pPr>
            <w:r w:rsidRPr="00DA4A54">
              <w:rPr>
                <w:rFonts w:eastAsia="Calibri"/>
                <w:sz w:val="20"/>
                <w:szCs w:val="20"/>
                <w:lang w:eastAsia="en-US"/>
              </w:rPr>
              <w:t>kg NH</w:t>
            </w:r>
            <w:r w:rsidRPr="00DA4A54">
              <w:rPr>
                <w:rFonts w:eastAsia="Calibri"/>
                <w:sz w:val="20"/>
                <w:szCs w:val="20"/>
                <w:vertAlign w:val="subscript"/>
                <w:lang w:eastAsia="en-US"/>
              </w:rPr>
              <w:t>3</w:t>
            </w:r>
            <w:r w:rsidRPr="00DA4A54">
              <w:rPr>
                <w:rFonts w:eastAsia="Calibri"/>
                <w:sz w:val="20"/>
                <w:szCs w:val="20"/>
                <w:lang w:eastAsia="en-US"/>
              </w:rPr>
              <w:t>/</w:t>
            </w:r>
            <w:r w:rsidRPr="00DA4A54">
              <w:rPr>
                <w:rFonts w:eastAsia="Calibri"/>
                <w:sz w:val="20"/>
                <w:szCs w:val="20"/>
                <w:lang w:val="en-US" w:eastAsia="en-US"/>
              </w:rPr>
              <w:t>AAP</w:t>
            </w:r>
          </w:p>
        </w:tc>
        <w:tc>
          <w:tcPr>
            <w:tcW w:w="1134" w:type="dxa"/>
          </w:tcPr>
          <w:p w:rsidR="000E65E8" w:rsidRDefault="000E65E8" w:rsidP="00986E3C">
            <w:pPr>
              <w:jc w:val="center"/>
              <w:rPr>
                <w:rFonts w:cs="Arial"/>
                <w:sz w:val="22"/>
                <w:szCs w:val="22"/>
              </w:rPr>
            </w:pPr>
            <w:r>
              <w:rPr>
                <w:rFonts w:cs="Arial"/>
                <w:sz w:val="22"/>
                <w:szCs w:val="22"/>
              </w:rPr>
              <w:t>2.6</w:t>
            </w:r>
          </w:p>
        </w:tc>
        <w:tc>
          <w:tcPr>
            <w:tcW w:w="1984" w:type="dxa"/>
          </w:tcPr>
          <w:p w:rsidR="000E65E8" w:rsidRDefault="000E65E8" w:rsidP="00986E3C">
            <w:pPr>
              <w:jc w:val="center"/>
              <w:rPr>
                <w:rFonts w:cs="Arial"/>
                <w:sz w:val="22"/>
                <w:szCs w:val="22"/>
              </w:rPr>
            </w:pPr>
            <w:r>
              <w:rPr>
                <w:rFonts w:cs="Arial"/>
                <w:sz w:val="22"/>
                <w:szCs w:val="22"/>
              </w:rPr>
              <w:t>-</w:t>
            </w:r>
          </w:p>
        </w:tc>
        <w:tc>
          <w:tcPr>
            <w:tcW w:w="2268" w:type="dxa"/>
          </w:tcPr>
          <w:p w:rsidR="000E65E8" w:rsidRPr="000E65E8" w:rsidRDefault="000E65E8" w:rsidP="00986E3C">
            <w:pPr>
              <w:jc w:val="center"/>
              <w:rPr>
                <w:rFonts w:cs="Arial"/>
                <w:sz w:val="22"/>
                <w:szCs w:val="22"/>
              </w:rPr>
            </w:pPr>
            <w:r>
              <w:rPr>
                <w:rFonts w:cs="Arial"/>
                <w:sz w:val="22"/>
                <w:szCs w:val="22"/>
              </w:rPr>
              <w:t>0.2</w:t>
            </w:r>
            <w:r w:rsidR="00B758B0">
              <w:rPr>
                <w:rFonts w:cs="Arial"/>
                <w:sz w:val="22"/>
                <w:szCs w:val="22"/>
              </w:rPr>
              <w:t>45</w:t>
            </w:r>
          </w:p>
        </w:tc>
        <w:tc>
          <w:tcPr>
            <w:tcW w:w="2268" w:type="dxa"/>
          </w:tcPr>
          <w:p w:rsidR="000E65E8" w:rsidRPr="00F80899" w:rsidRDefault="000E65E8" w:rsidP="00986E3C">
            <w:pPr>
              <w:rPr>
                <w:rFonts w:cs="Arial"/>
                <w:sz w:val="22"/>
                <w:szCs w:val="22"/>
                <w:lang w:val="en-US"/>
              </w:rPr>
            </w:pPr>
            <w:r>
              <w:rPr>
                <w:rFonts w:cs="Arial"/>
                <w:sz w:val="22"/>
                <w:szCs w:val="22"/>
              </w:rPr>
              <w:t>Веднъж годишно</w:t>
            </w:r>
          </w:p>
        </w:tc>
        <w:tc>
          <w:tcPr>
            <w:tcW w:w="2129" w:type="dxa"/>
          </w:tcPr>
          <w:p w:rsidR="000E65E8" w:rsidRPr="003879B2" w:rsidRDefault="000E65E8" w:rsidP="00986E3C">
            <w:pPr>
              <w:jc w:val="center"/>
              <w:rPr>
                <w:rFonts w:cs="Arial"/>
                <w:sz w:val="22"/>
                <w:szCs w:val="22"/>
              </w:rPr>
            </w:pPr>
            <w:r>
              <w:rPr>
                <w:rFonts w:cs="Arial"/>
                <w:sz w:val="22"/>
                <w:szCs w:val="22"/>
              </w:rPr>
              <w:t>Да</w:t>
            </w:r>
          </w:p>
        </w:tc>
      </w:tr>
      <w:tr w:rsidR="000E65E8" w:rsidTr="000E65E8">
        <w:tc>
          <w:tcPr>
            <w:tcW w:w="3085" w:type="dxa"/>
          </w:tcPr>
          <w:p w:rsidR="000E65E8" w:rsidRPr="00E06BEC" w:rsidRDefault="000E65E8" w:rsidP="00986E3C">
            <w:pPr>
              <w:rPr>
                <w:sz w:val="22"/>
                <w:szCs w:val="22"/>
              </w:rPr>
            </w:pPr>
            <w:r w:rsidRPr="00E06BEC">
              <w:rPr>
                <w:sz w:val="22"/>
                <w:szCs w:val="22"/>
              </w:rPr>
              <w:t xml:space="preserve">Животновъдно помещение </w:t>
            </w:r>
            <w:r>
              <w:rPr>
                <w:sz w:val="22"/>
                <w:szCs w:val="22"/>
              </w:rPr>
              <w:t>11</w:t>
            </w:r>
          </w:p>
        </w:tc>
        <w:tc>
          <w:tcPr>
            <w:tcW w:w="1276" w:type="dxa"/>
          </w:tcPr>
          <w:p w:rsidR="000E65E8" w:rsidRDefault="000E65E8" w:rsidP="00986E3C">
            <w:pPr>
              <w:rPr>
                <w:rFonts w:cs="Arial"/>
                <w:szCs w:val="28"/>
                <w:lang w:val="en-US"/>
              </w:rPr>
            </w:pPr>
            <w:r w:rsidRPr="00DA4A54">
              <w:rPr>
                <w:rFonts w:eastAsia="Calibri"/>
                <w:sz w:val="20"/>
                <w:szCs w:val="20"/>
                <w:lang w:eastAsia="en-US"/>
              </w:rPr>
              <w:t>kg NH</w:t>
            </w:r>
            <w:r w:rsidRPr="00DA4A54">
              <w:rPr>
                <w:rFonts w:eastAsia="Calibri"/>
                <w:sz w:val="20"/>
                <w:szCs w:val="20"/>
                <w:vertAlign w:val="subscript"/>
                <w:lang w:eastAsia="en-US"/>
              </w:rPr>
              <w:t>3</w:t>
            </w:r>
            <w:r w:rsidRPr="00DA4A54">
              <w:rPr>
                <w:rFonts w:eastAsia="Calibri"/>
                <w:sz w:val="20"/>
                <w:szCs w:val="20"/>
                <w:lang w:eastAsia="en-US"/>
              </w:rPr>
              <w:t>/</w:t>
            </w:r>
            <w:r w:rsidRPr="00DA4A54">
              <w:rPr>
                <w:rFonts w:eastAsia="Calibri"/>
                <w:sz w:val="20"/>
                <w:szCs w:val="20"/>
                <w:lang w:val="en-US" w:eastAsia="en-US"/>
              </w:rPr>
              <w:t>AAP</w:t>
            </w:r>
          </w:p>
        </w:tc>
        <w:tc>
          <w:tcPr>
            <w:tcW w:w="1134" w:type="dxa"/>
          </w:tcPr>
          <w:p w:rsidR="000E65E8" w:rsidRDefault="000E65E8" w:rsidP="00986E3C">
            <w:pPr>
              <w:jc w:val="center"/>
              <w:rPr>
                <w:rFonts w:cs="Arial"/>
                <w:sz w:val="22"/>
                <w:szCs w:val="22"/>
              </w:rPr>
            </w:pPr>
            <w:r>
              <w:rPr>
                <w:rFonts w:cs="Arial"/>
                <w:sz w:val="22"/>
                <w:szCs w:val="22"/>
              </w:rPr>
              <w:t>2.6</w:t>
            </w:r>
          </w:p>
        </w:tc>
        <w:tc>
          <w:tcPr>
            <w:tcW w:w="1984" w:type="dxa"/>
          </w:tcPr>
          <w:p w:rsidR="000E65E8" w:rsidRDefault="000E65E8" w:rsidP="00986E3C">
            <w:pPr>
              <w:jc w:val="center"/>
              <w:rPr>
                <w:rFonts w:cs="Arial"/>
                <w:sz w:val="22"/>
                <w:szCs w:val="22"/>
              </w:rPr>
            </w:pPr>
            <w:r>
              <w:rPr>
                <w:rFonts w:cs="Arial"/>
                <w:sz w:val="22"/>
                <w:szCs w:val="22"/>
              </w:rPr>
              <w:t>-</w:t>
            </w:r>
          </w:p>
        </w:tc>
        <w:tc>
          <w:tcPr>
            <w:tcW w:w="2268" w:type="dxa"/>
          </w:tcPr>
          <w:p w:rsidR="000E65E8" w:rsidRPr="000E65E8" w:rsidRDefault="000E65E8" w:rsidP="00986E3C">
            <w:pPr>
              <w:jc w:val="center"/>
              <w:rPr>
                <w:rFonts w:cs="Arial"/>
                <w:sz w:val="22"/>
                <w:szCs w:val="22"/>
              </w:rPr>
            </w:pPr>
            <w:r>
              <w:rPr>
                <w:rFonts w:cs="Arial"/>
                <w:sz w:val="22"/>
                <w:szCs w:val="22"/>
              </w:rPr>
              <w:t>0.2</w:t>
            </w:r>
            <w:r w:rsidR="00B758B0">
              <w:rPr>
                <w:rFonts w:cs="Arial"/>
                <w:sz w:val="22"/>
                <w:szCs w:val="22"/>
              </w:rPr>
              <w:t>43</w:t>
            </w:r>
          </w:p>
        </w:tc>
        <w:tc>
          <w:tcPr>
            <w:tcW w:w="2268" w:type="dxa"/>
          </w:tcPr>
          <w:p w:rsidR="000E65E8" w:rsidRPr="00F80899" w:rsidRDefault="000E65E8" w:rsidP="00986E3C">
            <w:pPr>
              <w:rPr>
                <w:rFonts w:cs="Arial"/>
                <w:sz w:val="22"/>
                <w:szCs w:val="22"/>
                <w:lang w:val="en-US"/>
              </w:rPr>
            </w:pPr>
            <w:r>
              <w:rPr>
                <w:rFonts w:cs="Arial"/>
                <w:sz w:val="22"/>
                <w:szCs w:val="22"/>
              </w:rPr>
              <w:t>Веднъж годишно</w:t>
            </w:r>
          </w:p>
        </w:tc>
        <w:tc>
          <w:tcPr>
            <w:tcW w:w="2129" w:type="dxa"/>
          </w:tcPr>
          <w:p w:rsidR="000E65E8" w:rsidRPr="003879B2" w:rsidRDefault="000E65E8" w:rsidP="00986E3C">
            <w:pPr>
              <w:jc w:val="center"/>
              <w:rPr>
                <w:rFonts w:cs="Arial"/>
                <w:sz w:val="22"/>
                <w:szCs w:val="22"/>
              </w:rPr>
            </w:pPr>
            <w:r>
              <w:rPr>
                <w:rFonts w:cs="Arial"/>
                <w:sz w:val="22"/>
                <w:szCs w:val="22"/>
              </w:rPr>
              <w:t>Да</w:t>
            </w:r>
          </w:p>
        </w:tc>
      </w:tr>
      <w:tr w:rsidR="000E65E8" w:rsidTr="000E65E8">
        <w:tc>
          <w:tcPr>
            <w:tcW w:w="3085" w:type="dxa"/>
          </w:tcPr>
          <w:p w:rsidR="000E65E8" w:rsidRPr="00E06BEC" w:rsidRDefault="000E65E8" w:rsidP="00986E3C">
            <w:pPr>
              <w:rPr>
                <w:sz w:val="22"/>
                <w:szCs w:val="22"/>
              </w:rPr>
            </w:pPr>
            <w:r w:rsidRPr="00E06BEC">
              <w:rPr>
                <w:sz w:val="22"/>
                <w:szCs w:val="22"/>
              </w:rPr>
              <w:t xml:space="preserve">Животновъдно помещение </w:t>
            </w:r>
            <w:r>
              <w:rPr>
                <w:sz w:val="22"/>
                <w:szCs w:val="22"/>
              </w:rPr>
              <w:t>12</w:t>
            </w:r>
          </w:p>
        </w:tc>
        <w:tc>
          <w:tcPr>
            <w:tcW w:w="1276" w:type="dxa"/>
          </w:tcPr>
          <w:p w:rsidR="000E65E8" w:rsidRPr="00DA4A54" w:rsidRDefault="000E65E8" w:rsidP="00986E3C">
            <w:pPr>
              <w:rPr>
                <w:rFonts w:eastAsia="Calibri"/>
                <w:sz w:val="20"/>
                <w:szCs w:val="20"/>
                <w:lang w:eastAsia="en-US"/>
              </w:rPr>
            </w:pPr>
            <w:r w:rsidRPr="00DA4A54">
              <w:rPr>
                <w:rFonts w:eastAsia="Calibri"/>
                <w:sz w:val="20"/>
                <w:szCs w:val="20"/>
                <w:lang w:eastAsia="en-US"/>
              </w:rPr>
              <w:t>kg NH</w:t>
            </w:r>
            <w:r w:rsidRPr="00DA4A54">
              <w:rPr>
                <w:rFonts w:eastAsia="Calibri"/>
                <w:sz w:val="20"/>
                <w:szCs w:val="20"/>
                <w:vertAlign w:val="subscript"/>
                <w:lang w:eastAsia="en-US"/>
              </w:rPr>
              <w:t>3</w:t>
            </w:r>
            <w:r w:rsidRPr="00DA4A54">
              <w:rPr>
                <w:rFonts w:eastAsia="Calibri"/>
                <w:sz w:val="20"/>
                <w:szCs w:val="20"/>
                <w:lang w:eastAsia="en-US"/>
              </w:rPr>
              <w:t>/</w:t>
            </w:r>
            <w:r w:rsidRPr="00DA4A54">
              <w:rPr>
                <w:rFonts w:eastAsia="Calibri"/>
                <w:sz w:val="20"/>
                <w:szCs w:val="20"/>
                <w:lang w:val="en-US" w:eastAsia="en-US"/>
              </w:rPr>
              <w:t>AAP</w:t>
            </w:r>
          </w:p>
        </w:tc>
        <w:tc>
          <w:tcPr>
            <w:tcW w:w="1134" w:type="dxa"/>
          </w:tcPr>
          <w:p w:rsidR="000E65E8" w:rsidRDefault="000E65E8" w:rsidP="00986E3C">
            <w:pPr>
              <w:jc w:val="center"/>
              <w:rPr>
                <w:rFonts w:cs="Arial"/>
                <w:sz w:val="22"/>
                <w:szCs w:val="22"/>
              </w:rPr>
            </w:pPr>
            <w:r>
              <w:rPr>
                <w:rFonts w:cs="Arial"/>
                <w:sz w:val="22"/>
                <w:szCs w:val="22"/>
              </w:rPr>
              <w:t>2.6</w:t>
            </w:r>
          </w:p>
        </w:tc>
        <w:tc>
          <w:tcPr>
            <w:tcW w:w="1984" w:type="dxa"/>
          </w:tcPr>
          <w:p w:rsidR="000E65E8" w:rsidRDefault="000E65E8" w:rsidP="00986E3C">
            <w:pPr>
              <w:jc w:val="center"/>
              <w:rPr>
                <w:rFonts w:cs="Arial"/>
                <w:sz w:val="22"/>
                <w:szCs w:val="22"/>
              </w:rPr>
            </w:pPr>
            <w:r>
              <w:rPr>
                <w:rFonts w:cs="Arial"/>
                <w:sz w:val="22"/>
                <w:szCs w:val="22"/>
              </w:rPr>
              <w:t>-</w:t>
            </w:r>
          </w:p>
        </w:tc>
        <w:tc>
          <w:tcPr>
            <w:tcW w:w="2268" w:type="dxa"/>
          </w:tcPr>
          <w:p w:rsidR="000E65E8" w:rsidRPr="000E65E8" w:rsidRDefault="000E65E8" w:rsidP="00986E3C">
            <w:pPr>
              <w:jc w:val="center"/>
              <w:rPr>
                <w:rFonts w:cs="Arial"/>
                <w:sz w:val="22"/>
                <w:szCs w:val="22"/>
              </w:rPr>
            </w:pPr>
            <w:r>
              <w:rPr>
                <w:rFonts w:cs="Arial"/>
                <w:sz w:val="22"/>
                <w:szCs w:val="22"/>
              </w:rPr>
              <w:t>0.</w:t>
            </w:r>
            <w:r w:rsidR="00B758B0">
              <w:rPr>
                <w:rFonts w:cs="Arial"/>
                <w:sz w:val="22"/>
                <w:szCs w:val="22"/>
              </w:rPr>
              <w:t>328</w:t>
            </w:r>
          </w:p>
        </w:tc>
        <w:tc>
          <w:tcPr>
            <w:tcW w:w="2268" w:type="dxa"/>
          </w:tcPr>
          <w:p w:rsidR="000E65E8" w:rsidRPr="00F80899" w:rsidRDefault="000E65E8" w:rsidP="00986E3C">
            <w:pPr>
              <w:rPr>
                <w:rFonts w:cs="Arial"/>
                <w:sz w:val="22"/>
                <w:szCs w:val="22"/>
                <w:lang w:val="en-US"/>
              </w:rPr>
            </w:pPr>
            <w:r>
              <w:rPr>
                <w:rFonts w:cs="Arial"/>
                <w:sz w:val="22"/>
                <w:szCs w:val="22"/>
              </w:rPr>
              <w:t>Веднъж годишно</w:t>
            </w:r>
          </w:p>
        </w:tc>
        <w:tc>
          <w:tcPr>
            <w:tcW w:w="2129" w:type="dxa"/>
          </w:tcPr>
          <w:p w:rsidR="000E65E8" w:rsidRPr="003879B2" w:rsidRDefault="000E65E8" w:rsidP="00986E3C">
            <w:pPr>
              <w:jc w:val="center"/>
              <w:rPr>
                <w:rFonts w:cs="Arial"/>
                <w:sz w:val="22"/>
                <w:szCs w:val="22"/>
              </w:rPr>
            </w:pPr>
            <w:r>
              <w:rPr>
                <w:rFonts w:cs="Arial"/>
                <w:sz w:val="22"/>
                <w:szCs w:val="22"/>
              </w:rPr>
              <w:t>Да</w:t>
            </w:r>
          </w:p>
        </w:tc>
      </w:tr>
      <w:tr w:rsidR="000E65E8" w:rsidTr="00986E3C">
        <w:tc>
          <w:tcPr>
            <w:tcW w:w="14144" w:type="dxa"/>
            <w:gridSpan w:val="7"/>
            <w:shd w:val="clear" w:color="auto" w:fill="D9D9D9" w:themeFill="background1" w:themeFillShade="D9"/>
          </w:tcPr>
          <w:p w:rsidR="000E65E8" w:rsidRPr="003879B2" w:rsidRDefault="000E65E8" w:rsidP="00986E3C">
            <w:pPr>
              <w:rPr>
                <w:rFonts w:cs="Arial"/>
                <w:sz w:val="22"/>
                <w:szCs w:val="22"/>
              </w:rPr>
            </w:pPr>
            <w:r>
              <w:rPr>
                <w:b/>
                <w:sz w:val="22"/>
                <w:szCs w:val="22"/>
              </w:rPr>
              <w:t>Инсталация № 2 За отглеждане на свине майки</w:t>
            </w:r>
          </w:p>
        </w:tc>
      </w:tr>
      <w:tr w:rsidR="000E65E8" w:rsidTr="000E65E8">
        <w:tc>
          <w:tcPr>
            <w:tcW w:w="3085" w:type="dxa"/>
          </w:tcPr>
          <w:p w:rsidR="000E65E8" w:rsidRPr="000958A7" w:rsidRDefault="000E65E8" w:rsidP="00986E3C">
            <w:pPr>
              <w:rPr>
                <w:sz w:val="22"/>
                <w:szCs w:val="22"/>
                <w:lang w:val="en-US"/>
              </w:rPr>
            </w:pPr>
            <w:r w:rsidRPr="00E06BEC">
              <w:rPr>
                <w:sz w:val="22"/>
                <w:szCs w:val="22"/>
              </w:rPr>
              <w:t xml:space="preserve">Животновъдно помещение </w:t>
            </w:r>
            <w:r>
              <w:rPr>
                <w:sz w:val="22"/>
                <w:szCs w:val="22"/>
              </w:rPr>
              <w:t>6</w:t>
            </w:r>
          </w:p>
        </w:tc>
        <w:tc>
          <w:tcPr>
            <w:tcW w:w="1276" w:type="dxa"/>
          </w:tcPr>
          <w:p w:rsidR="000E65E8" w:rsidRPr="00DA4A54" w:rsidRDefault="000E65E8" w:rsidP="00986E3C">
            <w:pPr>
              <w:rPr>
                <w:rFonts w:cs="Arial"/>
                <w:sz w:val="20"/>
                <w:szCs w:val="20"/>
                <w:lang w:val="en-GB"/>
              </w:rPr>
            </w:pPr>
            <w:r w:rsidRPr="00DA4A54">
              <w:rPr>
                <w:rFonts w:eastAsia="Calibri"/>
                <w:sz w:val="20"/>
                <w:szCs w:val="20"/>
                <w:lang w:eastAsia="en-US"/>
              </w:rPr>
              <w:t>kg NH</w:t>
            </w:r>
            <w:r w:rsidRPr="00DA4A54">
              <w:rPr>
                <w:rFonts w:eastAsia="Calibri"/>
                <w:sz w:val="20"/>
                <w:szCs w:val="20"/>
                <w:vertAlign w:val="subscript"/>
                <w:lang w:eastAsia="en-US"/>
              </w:rPr>
              <w:t>3</w:t>
            </w:r>
            <w:r w:rsidRPr="00DA4A54">
              <w:rPr>
                <w:rFonts w:eastAsia="Calibri"/>
                <w:sz w:val="20"/>
                <w:szCs w:val="20"/>
                <w:lang w:eastAsia="en-US"/>
              </w:rPr>
              <w:t>/</w:t>
            </w:r>
            <w:r w:rsidRPr="00DA4A54">
              <w:rPr>
                <w:rFonts w:eastAsia="Calibri"/>
                <w:sz w:val="20"/>
                <w:szCs w:val="20"/>
                <w:lang w:val="en-US" w:eastAsia="en-US"/>
              </w:rPr>
              <w:t>AAP</w:t>
            </w:r>
          </w:p>
        </w:tc>
        <w:tc>
          <w:tcPr>
            <w:tcW w:w="1134" w:type="dxa"/>
          </w:tcPr>
          <w:p w:rsidR="000E65E8" w:rsidRPr="003879B2" w:rsidRDefault="000E65E8" w:rsidP="00986E3C">
            <w:pPr>
              <w:jc w:val="center"/>
              <w:rPr>
                <w:rFonts w:cs="Arial"/>
                <w:sz w:val="22"/>
                <w:szCs w:val="22"/>
              </w:rPr>
            </w:pPr>
            <w:r>
              <w:rPr>
                <w:rFonts w:cs="Arial"/>
                <w:sz w:val="22"/>
                <w:szCs w:val="22"/>
              </w:rPr>
              <w:t>5.6</w:t>
            </w:r>
          </w:p>
        </w:tc>
        <w:tc>
          <w:tcPr>
            <w:tcW w:w="1984" w:type="dxa"/>
          </w:tcPr>
          <w:p w:rsidR="000E65E8" w:rsidRPr="003879B2" w:rsidRDefault="000E65E8" w:rsidP="00986E3C">
            <w:pPr>
              <w:jc w:val="center"/>
              <w:rPr>
                <w:rFonts w:cs="Arial"/>
                <w:sz w:val="22"/>
                <w:szCs w:val="22"/>
              </w:rPr>
            </w:pPr>
            <w:r>
              <w:rPr>
                <w:rFonts w:cs="Arial"/>
                <w:sz w:val="22"/>
                <w:szCs w:val="22"/>
              </w:rPr>
              <w:t>-</w:t>
            </w:r>
          </w:p>
        </w:tc>
        <w:tc>
          <w:tcPr>
            <w:tcW w:w="2268" w:type="dxa"/>
          </w:tcPr>
          <w:p w:rsidR="000E65E8" w:rsidRPr="000E65E8" w:rsidRDefault="000E65E8" w:rsidP="00986E3C">
            <w:pPr>
              <w:jc w:val="center"/>
              <w:rPr>
                <w:rFonts w:cs="Arial"/>
                <w:sz w:val="22"/>
                <w:szCs w:val="22"/>
              </w:rPr>
            </w:pPr>
            <w:r>
              <w:rPr>
                <w:rFonts w:cs="Arial"/>
                <w:sz w:val="22"/>
                <w:szCs w:val="22"/>
              </w:rPr>
              <w:t>0.</w:t>
            </w:r>
            <w:r w:rsidR="00B758B0">
              <w:rPr>
                <w:rFonts w:cs="Arial"/>
                <w:sz w:val="22"/>
                <w:szCs w:val="22"/>
              </w:rPr>
              <w:t>841</w:t>
            </w:r>
          </w:p>
        </w:tc>
        <w:tc>
          <w:tcPr>
            <w:tcW w:w="2268" w:type="dxa"/>
          </w:tcPr>
          <w:p w:rsidR="000E65E8" w:rsidRPr="003879B2" w:rsidRDefault="000E65E8" w:rsidP="00986E3C">
            <w:pPr>
              <w:rPr>
                <w:rFonts w:cs="Arial"/>
                <w:sz w:val="22"/>
                <w:szCs w:val="22"/>
              </w:rPr>
            </w:pPr>
            <w:r>
              <w:rPr>
                <w:rFonts w:cs="Arial"/>
                <w:sz w:val="22"/>
                <w:szCs w:val="22"/>
              </w:rPr>
              <w:t>Веднъж годишно</w:t>
            </w:r>
          </w:p>
        </w:tc>
        <w:tc>
          <w:tcPr>
            <w:tcW w:w="2129" w:type="dxa"/>
          </w:tcPr>
          <w:p w:rsidR="000E65E8" w:rsidRPr="003879B2" w:rsidRDefault="000E65E8" w:rsidP="00986E3C">
            <w:pPr>
              <w:jc w:val="center"/>
              <w:rPr>
                <w:rFonts w:cs="Arial"/>
                <w:sz w:val="22"/>
                <w:szCs w:val="22"/>
              </w:rPr>
            </w:pPr>
            <w:r>
              <w:rPr>
                <w:rFonts w:cs="Arial"/>
                <w:sz w:val="22"/>
                <w:szCs w:val="22"/>
              </w:rPr>
              <w:t>Да</w:t>
            </w:r>
          </w:p>
        </w:tc>
      </w:tr>
      <w:tr w:rsidR="000E65E8" w:rsidTr="000E65E8">
        <w:tc>
          <w:tcPr>
            <w:tcW w:w="3085" w:type="dxa"/>
          </w:tcPr>
          <w:p w:rsidR="000E65E8" w:rsidRPr="000958A7" w:rsidRDefault="000E65E8" w:rsidP="00986E3C">
            <w:pPr>
              <w:rPr>
                <w:sz w:val="22"/>
                <w:szCs w:val="22"/>
                <w:lang w:val="en-US"/>
              </w:rPr>
            </w:pPr>
            <w:r w:rsidRPr="00E06BEC">
              <w:rPr>
                <w:sz w:val="22"/>
                <w:szCs w:val="22"/>
              </w:rPr>
              <w:t xml:space="preserve">Животновъдно помещение </w:t>
            </w:r>
            <w:r>
              <w:rPr>
                <w:sz w:val="22"/>
                <w:szCs w:val="22"/>
              </w:rPr>
              <w:t>7</w:t>
            </w:r>
          </w:p>
        </w:tc>
        <w:tc>
          <w:tcPr>
            <w:tcW w:w="1276" w:type="dxa"/>
          </w:tcPr>
          <w:p w:rsidR="000E65E8" w:rsidRDefault="000E65E8" w:rsidP="00986E3C">
            <w:pPr>
              <w:rPr>
                <w:rFonts w:cs="Arial"/>
                <w:szCs w:val="28"/>
                <w:lang w:val="en-US"/>
              </w:rPr>
            </w:pPr>
            <w:r w:rsidRPr="00DA4A54">
              <w:rPr>
                <w:rFonts w:eastAsia="Calibri"/>
                <w:sz w:val="20"/>
                <w:szCs w:val="20"/>
                <w:lang w:eastAsia="en-US"/>
              </w:rPr>
              <w:t>kg NH</w:t>
            </w:r>
            <w:r w:rsidRPr="00DA4A54">
              <w:rPr>
                <w:rFonts w:eastAsia="Calibri"/>
                <w:sz w:val="20"/>
                <w:szCs w:val="20"/>
                <w:vertAlign w:val="subscript"/>
                <w:lang w:eastAsia="en-US"/>
              </w:rPr>
              <w:t>3</w:t>
            </w:r>
            <w:r w:rsidRPr="00DA4A54">
              <w:rPr>
                <w:rFonts w:eastAsia="Calibri"/>
                <w:sz w:val="20"/>
                <w:szCs w:val="20"/>
                <w:lang w:eastAsia="en-US"/>
              </w:rPr>
              <w:t>/</w:t>
            </w:r>
            <w:r w:rsidRPr="00DA4A54">
              <w:rPr>
                <w:rFonts w:eastAsia="Calibri"/>
                <w:sz w:val="20"/>
                <w:szCs w:val="20"/>
                <w:lang w:val="en-US" w:eastAsia="en-US"/>
              </w:rPr>
              <w:t>AAP</w:t>
            </w:r>
          </w:p>
        </w:tc>
        <w:tc>
          <w:tcPr>
            <w:tcW w:w="1134" w:type="dxa"/>
          </w:tcPr>
          <w:p w:rsidR="000E65E8" w:rsidRPr="003879B2" w:rsidRDefault="000E65E8" w:rsidP="00986E3C">
            <w:pPr>
              <w:jc w:val="center"/>
              <w:rPr>
                <w:rFonts w:cs="Arial"/>
                <w:sz w:val="22"/>
                <w:szCs w:val="22"/>
              </w:rPr>
            </w:pPr>
            <w:r>
              <w:rPr>
                <w:rFonts w:cs="Arial"/>
                <w:sz w:val="22"/>
                <w:szCs w:val="22"/>
              </w:rPr>
              <w:t>5.6</w:t>
            </w:r>
          </w:p>
        </w:tc>
        <w:tc>
          <w:tcPr>
            <w:tcW w:w="1984" w:type="dxa"/>
          </w:tcPr>
          <w:p w:rsidR="000E65E8" w:rsidRPr="003879B2" w:rsidRDefault="000E65E8" w:rsidP="00986E3C">
            <w:pPr>
              <w:jc w:val="center"/>
              <w:rPr>
                <w:rFonts w:cs="Arial"/>
                <w:sz w:val="22"/>
                <w:szCs w:val="22"/>
              </w:rPr>
            </w:pPr>
            <w:r>
              <w:rPr>
                <w:rFonts w:cs="Arial"/>
                <w:sz w:val="22"/>
                <w:szCs w:val="22"/>
              </w:rPr>
              <w:t>-</w:t>
            </w:r>
          </w:p>
        </w:tc>
        <w:tc>
          <w:tcPr>
            <w:tcW w:w="2268" w:type="dxa"/>
          </w:tcPr>
          <w:p w:rsidR="000E65E8" w:rsidRPr="000E65E8" w:rsidRDefault="000E65E8" w:rsidP="00986E3C">
            <w:pPr>
              <w:jc w:val="center"/>
              <w:rPr>
                <w:rFonts w:cs="Arial"/>
                <w:sz w:val="22"/>
                <w:szCs w:val="22"/>
              </w:rPr>
            </w:pPr>
            <w:r>
              <w:rPr>
                <w:rFonts w:cs="Arial"/>
                <w:sz w:val="22"/>
                <w:szCs w:val="22"/>
              </w:rPr>
              <w:t>0.</w:t>
            </w:r>
            <w:r w:rsidR="00B758B0">
              <w:rPr>
                <w:rFonts w:cs="Arial"/>
                <w:sz w:val="22"/>
                <w:szCs w:val="22"/>
              </w:rPr>
              <w:t>860</w:t>
            </w:r>
          </w:p>
        </w:tc>
        <w:tc>
          <w:tcPr>
            <w:tcW w:w="2268" w:type="dxa"/>
          </w:tcPr>
          <w:p w:rsidR="000E65E8" w:rsidRPr="00F80899" w:rsidRDefault="000E65E8" w:rsidP="00986E3C">
            <w:pPr>
              <w:rPr>
                <w:rFonts w:cs="Arial"/>
                <w:sz w:val="22"/>
                <w:szCs w:val="22"/>
                <w:lang w:val="en-US"/>
              </w:rPr>
            </w:pPr>
            <w:r>
              <w:rPr>
                <w:rFonts w:cs="Arial"/>
                <w:sz w:val="22"/>
                <w:szCs w:val="22"/>
              </w:rPr>
              <w:t>Веднъж годишно</w:t>
            </w:r>
          </w:p>
        </w:tc>
        <w:tc>
          <w:tcPr>
            <w:tcW w:w="2129" w:type="dxa"/>
          </w:tcPr>
          <w:p w:rsidR="000E65E8" w:rsidRPr="003879B2" w:rsidRDefault="000E65E8" w:rsidP="00986E3C">
            <w:pPr>
              <w:jc w:val="center"/>
              <w:rPr>
                <w:rFonts w:cs="Arial"/>
                <w:sz w:val="22"/>
                <w:szCs w:val="22"/>
              </w:rPr>
            </w:pPr>
            <w:r>
              <w:rPr>
                <w:rFonts w:cs="Arial"/>
                <w:sz w:val="22"/>
                <w:szCs w:val="22"/>
              </w:rPr>
              <w:t>Да</w:t>
            </w:r>
          </w:p>
        </w:tc>
      </w:tr>
      <w:tr w:rsidR="000E65E8" w:rsidTr="000E65E8">
        <w:tc>
          <w:tcPr>
            <w:tcW w:w="3085" w:type="dxa"/>
          </w:tcPr>
          <w:p w:rsidR="000E65E8" w:rsidRPr="000958A7" w:rsidRDefault="000E65E8" w:rsidP="00986E3C">
            <w:pPr>
              <w:rPr>
                <w:sz w:val="22"/>
                <w:szCs w:val="22"/>
                <w:lang w:val="en-US"/>
              </w:rPr>
            </w:pPr>
            <w:r w:rsidRPr="00E06BEC">
              <w:rPr>
                <w:sz w:val="22"/>
                <w:szCs w:val="22"/>
              </w:rPr>
              <w:t xml:space="preserve">Животновъдно помещение </w:t>
            </w:r>
            <w:r>
              <w:rPr>
                <w:sz w:val="22"/>
                <w:szCs w:val="22"/>
              </w:rPr>
              <w:t>8</w:t>
            </w:r>
          </w:p>
        </w:tc>
        <w:tc>
          <w:tcPr>
            <w:tcW w:w="1276" w:type="dxa"/>
          </w:tcPr>
          <w:p w:rsidR="000E65E8" w:rsidRDefault="000E65E8" w:rsidP="00986E3C">
            <w:pPr>
              <w:rPr>
                <w:rFonts w:cs="Arial"/>
                <w:szCs w:val="28"/>
                <w:lang w:val="en-US"/>
              </w:rPr>
            </w:pPr>
            <w:r w:rsidRPr="00DA4A54">
              <w:rPr>
                <w:rFonts w:eastAsia="Calibri"/>
                <w:sz w:val="20"/>
                <w:szCs w:val="20"/>
                <w:lang w:eastAsia="en-US"/>
              </w:rPr>
              <w:t>kg NH</w:t>
            </w:r>
            <w:r w:rsidRPr="00DA4A54">
              <w:rPr>
                <w:rFonts w:eastAsia="Calibri"/>
                <w:sz w:val="20"/>
                <w:szCs w:val="20"/>
                <w:vertAlign w:val="subscript"/>
                <w:lang w:eastAsia="en-US"/>
              </w:rPr>
              <w:t>3</w:t>
            </w:r>
            <w:r w:rsidRPr="00DA4A54">
              <w:rPr>
                <w:rFonts w:eastAsia="Calibri"/>
                <w:sz w:val="20"/>
                <w:szCs w:val="20"/>
                <w:lang w:eastAsia="en-US"/>
              </w:rPr>
              <w:t>/</w:t>
            </w:r>
            <w:r w:rsidRPr="00DA4A54">
              <w:rPr>
                <w:rFonts w:eastAsia="Calibri"/>
                <w:sz w:val="20"/>
                <w:szCs w:val="20"/>
                <w:lang w:val="en-US" w:eastAsia="en-US"/>
              </w:rPr>
              <w:t>AAP</w:t>
            </w:r>
          </w:p>
        </w:tc>
        <w:tc>
          <w:tcPr>
            <w:tcW w:w="1134" w:type="dxa"/>
          </w:tcPr>
          <w:p w:rsidR="000E65E8" w:rsidRPr="003879B2" w:rsidRDefault="000E65E8" w:rsidP="00986E3C">
            <w:pPr>
              <w:jc w:val="center"/>
              <w:rPr>
                <w:rFonts w:cs="Arial"/>
                <w:sz w:val="22"/>
                <w:szCs w:val="22"/>
              </w:rPr>
            </w:pPr>
            <w:r>
              <w:rPr>
                <w:rFonts w:cs="Arial"/>
                <w:sz w:val="22"/>
                <w:szCs w:val="22"/>
              </w:rPr>
              <w:t>5.6</w:t>
            </w:r>
          </w:p>
        </w:tc>
        <w:tc>
          <w:tcPr>
            <w:tcW w:w="1984" w:type="dxa"/>
          </w:tcPr>
          <w:p w:rsidR="000E65E8" w:rsidRPr="003879B2" w:rsidRDefault="000E65E8" w:rsidP="00986E3C">
            <w:pPr>
              <w:jc w:val="center"/>
              <w:rPr>
                <w:rFonts w:cs="Arial"/>
                <w:sz w:val="22"/>
                <w:szCs w:val="22"/>
              </w:rPr>
            </w:pPr>
            <w:r>
              <w:rPr>
                <w:rFonts w:cs="Arial"/>
                <w:sz w:val="22"/>
                <w:szCs w:val="22"/>
              </w:rPr>
              <w:t>-</w:t>
            </w:r>
          </w:p>
        </w:tc>
        <w:tc>
          <w:tcPr>
            <w:tcW w:w="2268" w:type="dxa"/>
          </w:tcPr>
          <w:p w:rsidR="000E65E8" w:rsidRPr="000E65E8" w:rsidRDefault="000E65E8" w:rsidP="00986E3C">
            <w:pPr>
              <w:jc w:val="center"/>
              <w:rPr>
                <w:rFonts w:cs="Arial"/>
                <w:sz w:val="22"/>
                <w:szCs w:val="22"/>
              </w:rPr>
            </w:pPr>
            <w:r>
              <w:rPr>
                <w:rFonts w:cs="Arial"/>
                <w:sz w:val="22"/>
                <w:szCs w:val="22"/>
              </w:rPr>
              <w:t>1.3</w:t>
            </w:r>
            <w:r w:rsidR="00B758B0">
              <w:rPr>
                <w:rFonts w:cs="Arial"/>
                <w:sz w:val="22"/>
                <w:szCs w:val="22"/>
              </w:rPr>
              <w:t>20</w:t>
            </w:r>
          </w:p>
        </w:tc>
        <w:tc>
          <w:tcPr>
            <w:tcW w:w="2268" w:type="dxa"/>
          </w:tcPr>
          <w:p w:rsidR="000E65E8" w:rsidRPr="00F80899" w:rsidRDefault="000E65E8" w:rsidP="00986E3C">
            <w:pPr>
              <w:rPr>
                <w:rFonts w:cs="Arial"/>
                <w:sz w:val="22"/>
                <w:szCs w:val="22"/>
                <w:lang w:val="en-US"/>
              </w:rPr>
            </w:pPr>
            <w:r>
              <w:rPr>
                <w:rFonts w:cs="Arial"/>
                <w:sz w:val="22"/>
                <w:szCs w:val="22"/>
              </w:rPr>
              <w:t>Веднъж годишно</w:t>
            </w:r>
          </w:p>
        </w:tc>
        <w:tc>
          <w:tcPr>
            <w:tcW w:w="2129" w:type="dxa"/>
          </w:tcPr>
          <w:p w:rsidR="000E65E8" w:rsidRPr="003879B2" w:rsidRDefault="000E65E8" w:rsidP="00986E3C">
            <w:pPr>
              <w:jc w:val="center"/>
              <w:rPr>
                <w:rFonts w:cs="Arial"/>
                <w:sz w:val="22"/>
                <w:szCs w:val="22"/>
              </w:rPr>
            </w:pPr>
            <w:r>
              <w:rPr>
                <w:rFonts w:cs="Arial"/>
                <w:sz w:val="22"/>
                <w:szCs w:val="22"/>
              </w:rPr>
              <w:t>Да</w:t>
            </w:r>
          </w:p>
        </w:tc>
      </w:tr>
      <w:tr w:rsidR="000E65E8" w:rsidRPr="003879B2" w:rsidTr="00986E3C">
        <w:tc>
          <w:tcPr>
            <w:tcW w:w="14144" w:type="dxa"/>
            <w:gridSpan w:val="7"/>
            <w:shd w:val="clear" w:color="auto" w:fill="D9D9D9" w:themeFill="background1" w:themeFillShade="D9"/>
          </w:tcPr>
          <w:p w:rsidR="000E65E8" w:rsidRPr="00B44A24" w:rsidRDefault="000E65E8" w:rsidP="00986E3C">
            <w:pPr>
              <w:rPr>
                <w:rFonts w:cs="Arial"/>
                <w:sz w:val="22"/>
                <w:szCs w:val="22"/>
              </w:rPr>
            </w:pPr>
            <w:r>
              <w:rPr>
                <w:b/>
                <w:sz w:val="22"/>
                <w:szCs w:val="22"/>
              </w:rPr>
              <w:t>Инсталация  извън Приложение № 4 от ЗООС За отглеждане на подрастващи</w:t>
            </w:r>
          </w:p>
        </w:tc>
      </w:tr>
      <w:tr w:rsidR="000E65E8" w:rsidRPr="003879B2" w:rsidTr="000E65E8">
        <w:tc>
          <w:tcPr>
            <w:tcW w:w="3085" w:type="dxa"/>
          </w:tcPr>
          <w:p w:rsidR="000E65E8" w:rsidRPr="000958A7" w:rsidRDefault="000E65E8" w:rsidP="00986E3C">
            <w:pPr>
              <w:rPr>
                <w:sz w:val="22"/>
                <w:szCs w:val="22"/>
                <w:lang w:val="en-US"/>
              </w:rPr>
            </w:pPr>
            <w:r w:rsidRPr="00E06BEC">
              <w:rPr>
                <w:sz w:val="22"/>
                <w:szCs w:val="22"/>
              </w:rPr>
              <w:t xml:space="preserve">Животновъдно помещение </w:t>
            </w:r>
            <w:r>
              <w:rPr>
                <w:sz w:val="22"/>
                <w:szCs w:val="22"/>
              </w:rPr>
              <w:t>5</w:t>
            </w:r>
          </w:p>
        </w:tc>
        <w:tc>
          <w:tcPr>
            <w:tcW w:w="1276" w:type="dxa"/>
          </w:tcPr>
          <w:p w:rsidR="000E65E8" w:rsidRPr="00DA4A54" w:rsidRDefault="000E65E8" w:rsidP="00986E3C">
            <w:pPr>
              <w:rPr>
                <w:rFonts w:cs="Arial"/>
                <w:sz w:val="20"/>
                <w:szCs w:val="20"/>
                <w:lang w:val="en-GB"/>
              </w:rPr>
            </w:pPr>
            <w:r w:rsidRPr="00DA4A54">
              <w:rPr>
                <w:rFonts w:eastAsia="Calibri"/>
                <w:sz w:val="20"/>
                <w:szCs w:val="20"/>
                <w:lang w:eastAsia="en-US"/>
              </w:rPr>
              <w:t>kg NH</w:t>
            </w:r>
            <w:r w:rsidRPr="00DA4A54">
              <w:rPr>
                <w:rFonts w:eastAsia="Calibri"/>
                <w:sz w:val="20"/>
                <w:szCs w:val="20"/>
                <w:vertAlign w:val="subscript"/>
                <w:lang w:eastAsia="en-US"/>
              </w:rPr>
              <w:t>3</w:t>
            </w:r>
            <w:r w:rsidRPr="00DA4A54">
              <w:rPr>
                <w:rFonts w:eastAsia="Calibri"/>
                <w:sz w:val="20"/>
                <w:szCs w:val="20"/>
                <w:lang w:eastAsia="en-US"/>
              </w:rPr>
              <w:t>/</w:t>
            </w:r>
            <w:r w:rsidRPr="00DA4A54">
              <w:rPr>
                <w:rFonts w:eastAsia="Calibri"/>
                <w:sz w:val="20"/>
                <w:szCs w:val="20"/>
                <w:lang w:val="en-US" w:eastAsia="en-US"/>
              </w:rPr>
              <w:t>AAP</w:t>
            </w:r>
          </w:p>
        </w:tc>
        <w:tc>
          <w:tcPr>
            <w:tcW w:w="1134" w:type="dxa"/>
          </w:tcPr>
          <w:p w:rsidR="000E65E8" w:rsidRPr="003879B2" w:rsidRDefault="000E65E8" w:rsidP="00986E3C">
            <w:pPr>
              <w:jc w:val="center"/>
              <w:rPr>
                <w:rFonts w:cs="Arial"/>
                <w:sz w:val="22"/>
                <w:szCs w:val="22"/>
              </w:rPr>
            </w:pPr>
            <w:r>
              <w:rPr>
                <w:rFonts w:cs="Arial"/>
                <w:sz w:val="22"/>
                <w:szCs w:val="22"/>
              </w:rPr>
              <w:t>-</w:t>
            </w:r>
          </w:p>
        </w:tc>
        <w:tc>
          <w:tcPr>
            <w:tcW w:w="1984" w:type="dxa"/>
          </w:tcPr>
          <w:p w:rsidR="000E65E8" w:rsidRPr="003879B2" w:rsidRDefault="000E65E8" w:rsidP="00986E3C">
            <w:pPr>
              <w:jc w:val="center"/>
              <w:rPr>
                <w:rFonts w:cs="Arial"/>
                <w:sz w:val="22"/>
                <w:szCs w:val="22"/>
              </w:rPr>
            </w:pPr>
            <w:r>
              <w:rPr>
                <w:rFonts w:cs="Arial"/>
                <w:sz w:val="22"/>
                <w:szCs w:val="22"/>
              </w:rPr>
              <w:t>-</w:t>
            </w:r>
          </w:p>
        </w:tc>
        <w:tc>
          <w:tcPr>
            <w:tcW w:w="2268" w:type="dxa"/>
          </w:tcPr>
          <w:p w:rsidR="000E65E8" w:rsidRPr="000E65E8" w:rsidRDefault="000E65E8" w:rsidP="00B758B0">
            <w:pPr>
              <w:jc w:val="center"/>
              <w:rPr>
                <w:rFonts w:cs="Arial"/>
                <w:sz w:val="22"/>
                <w:szCs w:val="22"/>
              </w:rPr>
            </w:pPr>
            <w:r>
              <w:rPr>
                <w:rFonts w:cs="Arial"/>
                <w:sz w:val="22"/>
                <w:szCs w:val="22"/>
              </w:rPr>
              <w:t>0.</w:t>
            </w:r>
            <w:r w:rsidR="00B758B0">
              <w:rPr>
                <w:rFonts w:cs="Arial"/>
                <w:sz w:val="22"/>
                <w:szCs w:val="22"/>
              </w:rPr>
              <w:t>219</w:t>
            </w:r>
          </w:p>
        </w:tc>
        <w:tc>
          <w:tcPr>
            <w:tcW w:w="2268" w:type="dxa"/>
          </w:tcPr>
          <w:p w:rsidR="000E65E8" w:rsidRPr="003879B2" w:rsidRDefault="000E65E8" w:rsidP="00986E3C">
            <w:pPr>
              <w:rPr>
                <w:rFonts w:cs="Arial"/>
                <w:sz w:val="22"/>
                <w:szCs w:val="22"/>
              </w:rPr>
            </w:pPr>
            <w:r>
              <w:rPr>
                <w:rFonts w:cs="Arial"/>
                <w:sz w:val="22"/>
                <w:szCs w:val="22"/>
              </w:rPr>
              <w:t>Веднъж годишно</w:t>
            </w:r>
          </w:p>
        </w:tc>
        <w:tc>
          <w:tcPr>
            <w:tcW w:w="2129" w:type="dxa"/>
          </w:tcPr>
          <w:p w:rsidR="000E65E8" w:rsidRPr="003879B2" w:rsidRDefault="000E65E8" w:rsidP="00986E3C">
            <w:pPr>
              <w:jc w:val="center"/>
              <w:rPr>
                <w:rFonts w:cs="Arial"/>
                <w:sz w:val="22"/>
                <w:szCs w:val="22"/>
              </w:rPr>
            </w:pPr>
            <w:r>
              <w:rPr>
                <w:rFonts w:cs="Arial"/>
                <w:sz w:val="22"/>
                <w:szCs w:val="22"/>
              </w:rPr>
              <w:t>Да</w:t>
            </w:r>
          </w:p>
        </w:tc>
      </w:tr>
      <w:tr w:rsidR="000E65E8" w:rsidRPr="003879B2" w:rsidTr="000E65E8">
        <w:tc>
          <w:tcPr>
            <w:tcW w:w="3085" w:type="dxa"/>
          </w:tcPr>
          <w:p w:rsidR="000E65E8" w:rsidRPr="000958A7" w:rsidRDefault="000E65E8" w:rsidP="00986E3C">
            <w:pPr>
              <w:rPr>
                <w:sz w:val="22"/>
                <w:szCs w:val="22"/>
                <w:lang w:val="en-US"/>
              </w:rPr>
            </w:pPr>
            <w:r w:rsidRPr="00E06BEC">
              <w:rPr>
                <w:sz w:val="22"/>
                <w:szCs w:val="22"/>
              </w:rPr>
              <w:t xml:space="preserve">Животновъдно помещение </w:t>
            </w:r>
            <w:r>
              <w:rPr>
                <w:sz w:val="22"/>
                <w:szCs w:val="22"/>
              </w:rPr>
              <w:t>9</w:t>
            </w:r>
          </w:p>
        </w:tc>
        <w:tc>
          <w:tcPr>
            <w:tcW w:w="1276" w:type="dxa"/>
          </w:tcPr>
          <w:p w:rsidR="000E65E8" w:rsidRDefault="000E65E8" w:rsidP="00986E3C">
            <w:pPr>
              <w:rPr>
                <w:rFonts w:cs="Arial"/>
                <w:szCs w:val="28"/>
                <w:lang w:val="en-US"/>
              </w:rPr>
            </w:pPr>
            <w:r w:rsidRPr="00DA4A54">
              <w:rPr>
                <w:rFonts w:eastAsia="Calibri"/>
                <w:sz w:val="20"/>
                <w:szCs w:val="20"/>
                <w:lang w:eastAsia="en-US"/>
              </w:rPr>
              <w:t>kg NH</w:t>
            </w:r>
            <w:r w:rsidRPr="00DA4A54">
              <w:rPr>
                <w:rFonts w:eastAsia="Calibri"/>
                <w:sz w:val="20"/>
                <w:szCs w:val="20"/>
                <w:vertAlign w:val="subscript"/>
                <w:lang w:eastAsia="en-US"/>
              </w:rPr>
              <w:t>3</w:t>
            </w:r>
            <w:r w:rsidRPr="00DA4A54">
              <w:rPr>
                <w:rFonts w:eastAsia="Calibri"/>
                <w:sz w:val="20"/>
                <w:szCs w:val="20"/>
                <w:lang w:eastAsia="en-US"/>
              </w:rPr>
              <w:t>/</w:t>
            </w:r>
            <w:r w:rsidRPr="00DA4A54">
              <w:rPr>
                <w:rFonts w:eastAsia="Calibri"/>
                <w:sz w:val="20"/>
                <w:szCs w:val="20"/>
                <w:lang w:val="en-US" w:eastAsia="en-US"/>
              </w:rPr>
              <w:t>AAP</w:t>
            </w:r>
          </w:p>
        </w:tc>
        <w:tc>
          <w:tcPr>
            <w:tcW w:w="1134" w:type="dxa"/>
          </w:tcPr>
          <w:p w:rsidR="000E65E8" w:rsidRPr="003879B2" w:rsidRDefault="000E65E8" w:rsidP="00986E3C">
            <w:pPr>
              <w:jc w:val="center"/>
              <w:rPr>
                <w:rFonts w:cs="Arial"/>
                <w:sz w:val="22"/>
                <w:szCs w:val="22"/>
              </w:rPr>
            </w:pPr>
            <w:r>
              <w:rPr>
                <w:rFonts w:cs="Arial"/>
                <w:sz w:val="22"/>
                <w:szCs w:val="22"/>
              </w:rPr>
              <w:t>-</w:t>
            </w:r>
          </w:p>
        </w:tc>
        <w:tc>
          <w:tcPr>
            <w:tcW w:w="1984" w:type="dxa"/>
          </w:tcPr>
          <w:p w:rsidR="000E65E8" w:rsidRPr="003879B2" w:rsidRDefault="000E65E8" w:rsidP="00986E3C">
            <w:pPr>
              <w:jc w:val="center"/>
              <w:rPr>
                <w:rFonts w:cs="Arial"/>
                <w:sz w:val="22"/>
                <w:szCs w:val="22"/>
              </w:rPr>
            </w:pPr>
            <w:r>
              <w:rPr>
                <w:rFonts w:cs="Arial"/>
                <w:sz w:val="22"/>
                <w:szCs w:val="22"/>
              </w:rPr>
              <w:t>-</w:t>
            </w:r>
          </w:p>
        </w:tc>
        <w:tc>
          <w:tcPr>
            <w:tcW w:w="2268" w:type="dxa"/>
          </w:tcPr>
          <w:p w:rsidR="000E65E8" w:rsidRPr="000E65E8" w:rsidRDefault="000E65E8" w:rsidP="00986E3C">
            <w:pPr>
              <w:jc w:val="center"/>
              <w:rPr>
                <w:rFonts w:cs="Arial"/>
                <w:sz w:val="22"/>
                <w:szCs w:val="22"/>
              </w:rPr>
            </w:pPr>
            <w:r>
              <w:rPr>
                <w:rFonts w:cs="Arial"/>
                <w:sz w:val="22"/>
                <w:szCs w:val="22"/>
              </w:rPr>
              <w:t>0.</w:t>
            </w:r>
            <w:r w:rsidR="00B758B0">
              <w:rPr>
                <w:rFonts w:cs="Arial"/>
                <w:sz w:val="22"/>
                <w:szCs w:val="22"/>
              </w:rPr>
              <w:t>174</w:t>
            </w:r>
          </w:p>
        </w:tc>
        <w:tc>
          <w:tcPr>
            <w:tcW w:w="2268" w:type="dxa"/>
          </w:tcPr>
          <w:p w:rsidR="000E65E8" w:rsidRPr="00F80899" w:rsidRDefault="000E65E8" w:rsidP="00986E3C">
            <w:pPr>
              <w:rPr>
                <w:rFonts w:cs="Arial"/>
                <w:sz w:val="22"/>
                <w:szCs w:val="22"/>
                <w:lang w:val="en-US"/>
              </w:rPr>
            </w:pPr>
            <w:r>
              <w:rPr>
                <w:rFonts w:cs="Arial"/>
                <w:sz w:val="22"/>
                <w:szCs w:val="22"/>
              </w:rPr>
              <w:t>Веднъж годишно</w:t>
            </w:r>
          </w:p>
        </w:tc>
        <w:tc>
          <w:tcPr>
            <w:tcW w:w="2129" w:type="dxa"/>
          </w:tcPr>
          <w:p w:rsidR="000E65E8" w:rsidRPr="003879B2" w:rsidRDefault="000E65E8" w:rsidP="00986E3C">
            <w:pPr>
              <w:jc w:val="center"/>
              <w:rPr>
                <w:rFonts w:cs="Arial"/>
                <w:sz w:val="22"/>
                <w:szCs w:val="22"/>
              </w:rPr>
            </w:pPr>
            <w:r>
              <w:rPr>
                <w:rFonts w:cs="Arial"/>
                <w:sz w:val="22"/>
                <w:szCs w:val="22"/>
              </w:rPr>
              <w:t>Да</w:t>
            </w:r>
          </w:p>
        </w:tc>
      </w:tr>
    </w:tbl>
    <w:p w:rsidR="00853BD1" w:rsidRPr="00FC0A86" w:rsidRDefault="00853BD1" w:rsidP="00853BD1">
      <w:pPr>
        <w:ind w:left="990" w:hanging="990"/>
        <w:rPr>
          <w:rFonts w:cs="Arial"/>
          <w:sz w:val="20"/>
          <w:szCs w:val="20"/>
        </w:rPr>
      </w:pPr>
      <w:r w:rsidRPr="001108A6">
        <w:rPr>
          <w:rFonts w:cs="Arial"/>
          <w:sz w:val="20"/>
          <w:szCs w:val="20"/>
        </w:rPr>
        <w:t xml:space="preserve">Забележка: </w:t>
      </w:r>
      <w:r>
        <w:rPr>
          <w:rFonts w:cs="Arial"/>
          <w:sz w:val="20"/>
          <w:szCs w:val="20"/>
        </w:rPr>
        <w:t>Определянето на емисиите на амоняк (</w:t>
      </w:r>
      <w:r>
        <w:rPr>
          <w:rFonts w:cs="Arial"/>
          <w:sz w:val="20"/>
          <w:szCs w:val="20"/>
          <w:lang w:val="en-US"/>
        </w:rPr>
        <w:t>NH</w:t>
      </w:r>
      <w:r w:rsidRPr="00F80899">
        <w:rPr>
          <w:rFonts w:cs="Arial"/>
          <w:sz w:val="20"/>
          <w:szCs w:val="20"/>
          <w:vertAlign w:val="subscript"/>
          <w:lang w:val="en-US"/>
        </w:rPr>
        <w:t>3</w:t>
      </w:r>
      <w:r>
        <w:rPr>
          <w:rFonts w:cs="Arial"/>
          <w:sz w:val="20"/>
          <w:szCs w:val="20"/>
        </w:rPr>
        <w:t xml:space="preserve">) във въздуха от всяко животновъдно помещение, е извършено в съответствие с методиката за измерване и изчисление на </w:t>
      </w:r>
      <w:r w:rsidRPr="00FC0A86">
        <w:rPr>
          <w:sz w:val="20"/>
          <w:szCs w:val="20"/>
        </w:rPr>
        <w:t xml:space="preserve">емисиите на амоняк във въздуха </w:t>
      </w:r>
      <w:r w:rsidRPr="00FC0A86">
        <w:rPr>
          <w:rFonts w:eastAsia="Calibri"/>
          <w:sz w:val="20"/>
          <w:szCs w:val="20"/>
          <w:lang w:eastAsia="en-US"/>
        </w:rPr>
        <w:t>за жизнено пространство</w:t>
      </w:r>
      <w:r>
        <w:rPr>
          <w:rFonts w:eastAsia="Calibri"/>
          <w:sz w:val="20"/>
          <w:szCs w:val="20"/>
          <w:lang w:eastAsia="en-US"/>
        </w:rPr>
        <w:t xml:space="preserve"> </w:t>
      </w:r>
      <w:r w:rsidRPr="00FC0A86">
        <w:rPr>
          <w:rFonts w:eastAsia="Calibri"/>
          <w:sz w:val="20"/>
          <w:szCs w:val="20"/>
          <w:lang w:eastAsia="en-US"/>
        </w:rPr>
        <w:t>(kg NH</w:t>
      </w:r>
      <w:r w:rsidRPr="00FC0A86">
        <w:rPr>
          <w:rFonts w:eastAsia="Calibri"/>
          <w:sz w:val="20"/>
          <w:szCs w:val="20"/>
          <w:vertAlign w:val="subscript"/>
          <w:lang w:eastAsia="en-US"/>
        </w:rPr>
        <w:t>3</w:t>
      </w:r>
      <w:r w:rsidRPr="00FC0A86">
        <w:rPr>
          <w:rFonts w:eastAsia="Calibri"/>
          <w:sz w:val="20"/>
          <w:szCs w:val="20"/>
          <w:lang w:eastAsia="en-US"/>
        </w:rPr>
        <w:t>/</w:t>
      </w:r>
      <w:r w:rsidRPr="00FC0A86">
        <w:rPr>
          <w:rFonts w:eastAsia="Calibri"/>
          <w:sz w:val="20"/>
          <w:szCs w:val="20"/>
          <w:lang w:val="en-US" w:eastAsia="en-US"/>
        </w:rPr>
        <w:t>AAP</w:t>
      </w:r>
      <w:r w:rsidRPr="00FC0A86">
        <w:rPr>
          <w:rFonts w:eastAsia="Calibri"/>
          <w:sz w:val="20"/>
          <w:szCs w:val="20"/>
          <w:lang w:eastAsia="en-US"/>
        </w:rPr>
        <w:t>)</w:t>
      </w:r>
      <w:r>
        <w:rPr>
          <w:rFonts w:eastAsia="Calibri"/>
          <w:sz w:val="20"/>
          <w:szCs w:val="20"/>
          <w:lang w:eastAsia="en-US"/>
        </w:rPr>
        <w:t>, съгласно утвърдения План за собствен мониторинг.</w:t>
      </w:r>
    </w:p>
    <w:p w:rsidR="00853BD1" w:rsidRDefault="00853BD1" w:rsidP="00853BD1">
      <w:pPr>
        <w:rPr>
          <w:sz w:val="20"/>
          <w:szCs w:val="20"/>
        </w:rPr>
      </w:pPr>
    </w:p>
    <w:p w:rsidR="00853BD1" w:rsidRDefault="00853BD1" w:rsidP="00DA4A54">
      <w:pPr>
        <w:rPr>
          <w:sz w:val="20"/>
          <w:szCs w:val="20"/>
        </w:rPr>
      </w:pPr>
    </w:p>
    <w:p w:rsidR="00853BD1" w:rsidRDefault="00853BD1" w:rsidP="00DA4A54">
      <w:pPr>
        <w:rPr>
          <w:sz w:val="20"/>
          <w:szCs w:val="20"/>
        </w:rPr>
      </w:pPr>
    </w:p>
    <w:p w:rsidR="00853BD1" w:rsidRDefault="00853BD1" w:rsidP="00DA4A54">
      <w:pPr>
        <w:rPr>
          <w:sz w:val="20"/>
          <w:szCs w:val="20"/>
        </w:rPr>
      </w:pPr>
    </w:p>
    <w:p w:rsidR="00853BD1" w:rsidRDefault="00853BD1" w:rsidP="00DA4A54">
      <w:pPr>
        <w:rPr>
          <w:sz w:val="20"/>
          <w:szCs w:val="20"/>
        </w:rPr>
      </w:pPr>
    </w:p>
    <w:p w:rsidR="00853BD1" w:rsidRDefault="00853BD1" w:rsidP="00DA4A54">
      <w:pPr>
        <w:rPr>
          <w:sz w:val="20"/>
          <w:szCs w:val="20"/>
        </w:rPr>
      </w:pPr>
    </w:p>
    <w:p w:rsidR="00853BD1" w:rsidRDefault="00853BD1" w:rsidP="00DA4A54">
      <w:pPr>
        <w:rPr>
          <w:sz w:val="20"/>
          <w:szCs w:val="20"/>
        </w:rPr>
      </w:pPr>
    </w:p>
    <w:p w:rsidR="00853BD1" w:rsidRDefault="00853BD1" w:rsidP="00DA4A54">
      <w:pPr>
        <w:rPr>
          <w:sz w:val="20"/>
          <w:szCs w:val="20"/>
        </w:rPr>
      </w:pPr>
    </w:p>
    <w:p w:rsidR="00853BD1" w:rsidRDefault="00853BD1" w:rsidP="00DA4A54">
      <w:pPr>
        <w:rPr>
          <w:sz w:val="20"/>
          <w:szCs w:val="20"/>
        </w:rPr>
      </w:pPr>
    </w:p>
    <w:p w:rsidR="00853BD1" w:rsidRDefault="00853BD1" w:rsidP="00DA4A54">
      <w:pPr>
        <w:rPr>
          <w:sz w:val="20"/>
          <w:szCs w:val="20"/>
        </w:rPr>
      </w:pPr>
    </w:p>
    <w:p w:rsidR="00853BD1" w:rsidRPr="00DA4A54" w:rsidRDefault="00853BD1" w:rsidP="00DA4A54">
      <w:pPr>
        <w:rPr>
          <w:sz w:val="20"/>
          <w:szCs w:val="20"/>
        </w:rPr>
        <w:sectPr w:rsidR="00853BD1" w:rsidRPr="00DA4A54" w:rsidSect="009A6DBD">
          <w:pgSz w:w="16838" w:h="11906" w:orient="landscape"/>
          <w:pgMar w:top="1417" w:right="1417" w:bottom="1417" w:left="1417" w:header="708" w:footer="708" w:gutter="0"/>
          <w:cols w:space="708"/>
          <w:titlePg/>
          <w:docGrid w:linePitch="360"/>
        </w:sectPr>
      </w:pPr>
    </w:p>
    <w:p w:rsidR="004224B3" w:rsidRDefault="004224B3" w:rsidP="004224B3">
      <w:pPr>
        <w:rPr>
          <w:rFonts w:cs="Arial"/>
          <w:b/>
          <w:sz w:val="22"/>
          <w:szCs w:val="22"/>
        </w:rPr>
      </w:pPr>
      <w:r w:rsidRPr="008736E3">
        <w:rPr>
          <w:rFonts w:cs="Arial"/>
          <w:b/>
          <w:sz w:val="22"/>
          <w:szCs w:val="22"/>
        </w:rPr>
        <w:lastRenderedPageBreak/>
        <w:t xml:space="preserve">Таблица 2.1. </w:t>
      </w:r>
      <w:r w:rsidR="00910AA7" w:rsidRPr="008736E3">
        <w:rPr>
          <w:rFonts w:cs="Arial"/>
          <w:b/>
          <w:sz w:val="22"/>
          <w:szCs w:val="22"/>
        </w:rPr>
        <w:t>Дебит на отпадъчните газове</w:t>
      </w:r>
    </w:p>
    <w:p w:rsidR="000958A7" w:rsidRPr="00DA4A54" w:rsidRDefault="000958A7" w:rsidP="006E236F">
      <w:pPr>
        <w:rPr>
          <w:rFonts w:cs="Arial"/>
          <w:szCs w:val="28"/>
        </w:rPr>
      </w:pPr>
    </w:p>
    <w:tbl>
      <w:tblPr>
        <w:tblStyle w:val="TableGrid"/>
        <w:tblW w:w="14142" w:type="dxa"/>
        <w:tblLayout w:type="fixed"/>
        <w:tblLook w:val="04A0" w:firstRow="1" w:lastRow="0" w:firstColumn="1" w:lastColumn="0" w:noHBand="0" w:noVBand="1"/>
      </w:tblPr>
      <w:tblGrid>
        <w:gridCol w:w="5211"/>
        <w:gridCol w:w="2268"/>
        <w:gridCol w:w="2268"/>
        <w:gridCol w:w="2268"/>
        <w:gridCol w:w="2127"/>
      </w:tblGrid>
      <w:tr w:rsidR="000958A7" w:rsidRPr="00884401" w:rsidTr="00DA4A54">
        <w:tc>
          <w:tcPr>
            <w:tcW w:w="5211" w:type="dxa"/>
            <w:vAlign w:val="center"/>
          </w:tcPr>
          <w:p w:rsidR="000958A7" w:rsidRPr="009157E9" w:rsidRDefault="000958A7" w:rsidP="00DA4A54">
            <w:pPr>
              <w:jc w:val="center"/>
              <w:rPr>
                <w:b/>
                <w:sz w:val="22"/>
                <w:szCs w:val="22"/>
              </w:rPr>
            </w:pPr>
            <w:r w:rsidRPr="009157E9">
              <w:rPr>
                <w:b/>
                <w:sz w:val="22"/>
                <w:szCs w:val="22"/>
              </w:rPr>
              <w:t>Изпускащото устройство</w:t>
            </w:r>
          </w:p>
          <w:p w:rsidR="000958A7" w:rsidRPr="009157E9" w:rsidRDefault="000958A7" w:rsidP="00DA4A54">
            <w:pPr>
              <w:jc w:val="center"/>
              <w:rPr>
                <w:b/>
                <w:sz w:val="22"/>
                <w:szCs w:val="22"/>
              </w:rPr>
            </w:pPr>
            <w:r w:rsidRPr="009157E9">
              <w:rPr>
                <w:rFonts w:cs="Arial"/>
                <w:b/>
                <w:sz w:val="22"/>
                <w:szCs w:val="22"/>
              </w:rPr>
              <w:t>№</w:t>
            </w:r>
          </w:p>
        </w:tc>
        <w:tc>
          <w:tcPr>
            <w:tcW w:w="2268" w:type="dxa"/>
            <w:vAlign w:val="center"/>
          </w:tcPr>
          <w:p w:rsidR="000958A7" w:rsidRPr="009157E9" w:rsidRDefault="000958A7" w:rsidP="00DA4A54">
            <w:pPr>
              <w:jc w:val="center"/>
              <w:rPr>
                <w:b/>
                <w:sz w:val="22"/>
                <w:szCs w:val="22"/>
              </w:rPr>
            </w:pPr>
            <w:r w:rsidRPr="009157E9">
              <w:rPr>
                <w:b/>
                <w:sz w:val="22"/>
                <w:szCs w:val="22"/>
              </w:rPr>
              <w:t xml:space="preserve"> Максимален дебит, съгласно КР</w:t>
            </w:r>
          </w:p>
          <w:p w:rsidR="000958A7" w:rsidRPr="00C17FDB" w:rsidRDefault="000958A7" w:rsidP="00DA4A54">
            <w:pPr>
              <w:jc w:val="center"/>
              <w:rPr>
                <w:b/>
                <w:sz w:val="20"/>
                <w:szCs w:val="20"/>
                <w:lang w:val="en-US"/>
              </w:rPr>
            </w:pPr>
            <w:r w:rsidRPr="00C17FDB">
              <w:rPr>
                <w:b/>
                <w:sz w:val="20"/>
                <w:szCs w:val="20"/>
                <w:lang w:val="en-US"/>
              </w:rPr>
              <w:t>(Nm</w:t>
            </w:r>
            <w:r w:rsidRPr="00C17FDB">
              <w:rPr>
                <w:b/>
                <w:sz w:val="20"/>
                <w:szCs w:val="20"/>
                <w:vertAlign w:val="superscript"/>
                <w:lang w:val="en-US"/>
              </w:rPr>
              <w:t>3</w:t>
            </w:r>
            <w:r w:rsidRPr="00C17FDB">
              <w:rPr>
                <w:b/>
                <w:sz w:val="20"/>
                <w:szCs w:val="20"/>
                <w:lang w:val="en-US"/>
              </w:rPr>
              <w:t>/h)</w:t>
            </w:r>
          </w:p>
        </w:tc>
        <w:tc>
          <w:tcPr>
            <w:tcW w:w="2268" w:type="dxa"/>
            <w:vAlign w:val="center"/>
          </w:tcPr>
          <w:p w:rsidR="000958A7" w:rsidRPr="009157E9" w:rsidRDefault="000958A7" w:rsidP="00DA4A54">
            <w:pPr>
              <w:jc w:val="center"/>
              <w:rPr>
                <w:b/>
                <w:sz w:val="22"/>
                <w:szCs w:val="22"/>
              </w:rPr>
            </w:pPr>
            <w:r w:rsidRPr="009157E9">
              <w:rPr>
                <w:b/>
                <w:sz w:val="22"/>
                <w:szCs w:val="22"/>
              </w:rPr>
              <w:t xml:space="preserve">Измерен </w:t>
            </w:r>
          </w:p>
          <w:p w:rsidR="000958A7" w:rsidRPr="009157E9" w:rsidRDefault="000958A7" w:rsidP="00DA4A54">
            <w:pPr>
              <w:jc w:val="center"/>
              <w:rPr>
                <w:b/>
                <w:sz w:val="22"/>
                <w:szCs w:val="22"/>
              </w:rPr>
            </w:pPr>
            <w:r w:rsidRPr="009157E9">
              <w:rPr>
                <w:b/>
                <w:sz w:val="22"/>
                <w:szCs w:val="22"/>
              </w:rPr>
              <w:t>дебит</w:t>
            </w:r>
          </w:p>
          <w:p w:rsidR="000958A7" w:rsidRPr="00C17FDB" w:rsidRDefault="000958A7" w:rsidP="00DA4A54">
            <w:pPr>
              <w:jc w:val="center"/>
              <w:rPr>
                <w:b/>
                <w:sz w:val="20"/>
                <w:szCs w:val="20"/>
                <w:lang w:val="en-US"/>
              </w:rPr>
            </w:pPr>
            <w:r w:rsidRPr="00C17FDB">
              <w:rPr>
                <w:b/>
                <w:sz w:val="20"/>
                <w:szCs w:val="20"/>
                <w:lang w:val="en-US"/>
              </w:rPr>
              <w:t>(Nm</w:t>
            </w:r>
            <w:r w:rsidRPr="00C17FDB">
              <w:rPr>
                <w:b/>
                <w:sz w:val="20"/>
                <w:szCs w:val="20"/>
                <w:vertAlign w:val="superscript"/>
                <w:lang w:val="en-US"/>
              </w:rPr>
              <w:t>3</w:t>
            </w:r>
            <w:r w:rsidRPr="00C17FDB">
              <w:rPr>
                <w:b/>
                <w:sz w:val="20"/>
                <w:szCs w:val="20"/>
                <w:lang w:val="en-US"/>
              </w:rPr>
              <w:t>/h)</w:t>
            </w:r>
          </w:p>
        </w:tc>
        <w:tc>
          <w:tcPr>
            <w:tcW w:w="2268" w:type="dxa"/>
            <w:vAlign w:val="center"/>
          </w:tcPr>
          <w:p w:rsidR="000958A7" w:rsidRPr="009157E9" w:rsidRDefault="000958A7" w:rsidP="00DA4A54">
            <w:pPr>
              <w:jc w:val="center"/>
              <w:rPr>
                <w:b/>
                <w:sz w:val="22"/>
                <w:szCs w:val="22"/>
              </w:rPr>
            </w:pPr>
            <w:r w:rsidRPr="009157E9">
              <w:rPr>
                <w:b/>
                <w:sz w:val="22"/>
                <w:szCs w:val="22"/>
              </w:rPr>
              <w:t>Височина на изпускащото устройство</w:t>
            </w:r>
          </w:p>
          <w:p w:rsidR="000958A7" w:rsidRPr="00C17FDB" w:rsidRDefault="000958A7" w:rsidP="00DA4A54">
            <w:pPr>
              <w:jc w:val="center"/>
              <w:rPr>
                <w:b/>
                <w:sz w:val="20"/>
                <w:szCs w:val="20"/>
              </w:rPr>
            </w:pPr>
            <w:r w:rsidRPr="00C17FDB">
              <w:rPr>
                <w:b/>
                <w:sz w:val="20"/>
                <w:szCs w:val="20"/>
                <w:lang w:val="en-US"/>
              </w:rPr>
              <w:t>(m)</w:t>
            </w:r>
          </w:p>
        </w:tc>
        <w:tc>
          <w:tcPr>
            <w:tcW w:w="2127" w:type="dxa"/>
            <w:vAlign w:val="center"/>
          </w:tcPr>
          <w:p w:rsidR="000958A7" w:rsidRPr="009157E9" w:rsidRDefault="000958A7" w:rsidP="00DA4A54">
            <w:pPr>
              <w:jc w:val="center"/>
              <w:rPr>
                <w:b/>
                <w:sz w:val="22"/>
                <w:szCs w:val="22"/>
              </w:rPr>
            </w:pPr>
            <w:r w:rsidRPr="009157E9">
              <w:rPr>
                <w:b/>
                <w:sz w:val="22"/>
                <w:szCs w:val="22"/>
              </w:rPr>
              <w:t>Съответствие</w:t>
            </w:r>
          </w:p>
          <w:p w:rsidR="000958A7" w:rsidRPr="009157E9" w:rsidRDefault="000958A7" w:rsidP="00DA4A54">
            <w:pPr>
              <w:jc w:val="center"/>
              <w:rPr>
                <w:b/>
                <w:sz w:val="22"/>
                <w:szCs w:val="22"/>
              </w:rPr>
            </w:pPr>
            <w:r w:rsidRPr="009157E9">
              <w:rPr>
                <w:b/>
                <w:sz w:val="22"/>
                <w:szCs w:val="22"/>
              </w:rPr>
              <w:t>да/не</w:t>
            </w:r>
          </w:p>
        </w:tc>
      </w:tr>
      <w:tr w:rsidR="000958A7" w:rsidRPr="00884401" w:rsidTr="00DA4A54">
        <w:trPr>
          <w:trHeight w:val="127"/>
        </w:trPr>
        <w:tc>
          <w:tcPr>
            <w:tcW w:w="14142" w:type="dxa"/>
            <w:gridSpan w:val="5"/>
            <w:shd w:val="clear" w:color="auto" w:fill="D9D9D9" w:themeFill="background1" w:themeFillShade="D9"/>
          </w:tcPr>
          <w:p w:rsidR="000958A7" w:rsidRPr="002A1C72" w:rsidRDefault="009123EC" w:rsidP="00DA4A54">
            <w:pPr>
              <w:rPr>
                <w:b/>
                <w:sz w:val="22"/>
                <w:szCs w:val="22"/>
              </w:rPr>
            </w:pPr>
            <w:r>
              <w:rPr>
                <w:b/>
                <w:sz w:val="22"/>
                <w:szCs w:val="22"/>
              </w:rPr>
              <w:t>Инсталация № 1 За интензивно отглеждане на свине за угояване</w:t>
            </w:r>
          </w:p>
        </w:tc>
      </w:tr>
      <w:tr w:rsidR="00BC6956" w:rsidRPr="00884401" w:rsidTr="00A2238A">
        <w:tc>
          <w:tcPr>
            <w:tcW w:w="5211" w:type="dxa"/>
          </w:tcPr>
          <w:p w:rsidR="00BC6956" w:rsidRPr="006344B9" w:rsidRDefault="00BC6956" w:rsidP="006344B9">
            <w:pPr>
              <w:overflowPunct w:val="0"/>
              <w:autoSpaceDE w:val="0"/>
              <w:autoSpaceDN w:val="0"/>
              <w:adjustRightInd w:val="0"/>
              <w:jc w:val="both"/>
              <w:textAlignment w:val="baseline"/>
              <w:rPr>
                <w:sz w:val="22"/>
                <w:szCs w:val="22"/>
              </w:rPr>
            </w:pPr>
            <w:r>
              <w:rPr>
                <w:sz w:val="22"/>
                <w:szCs w:val="22"/>
              </w:rPr>
              <w:t>Покривен вентилатор № 1</w:t>
            </w:r>
          </w:p>
        </w:tc>
        <w:tc>
          <w:tcPr>
            <w:tcW w:w="2268" w:type="dxa"/>
            <w:vAlign w:val="center"/>
          </w:tcPr>
          <w:p w:rsidR="00BC6956" w:rsidRPr="00CD3242" w:rsidRDefault="00BC6956" w:rsidP="00A2238A">
            <w:pPr>
              <w:pStyle w:val="Default"/>
              <w:jc w:val="center"/>
              <w:rPr>
                <w:rFonts w:ascii="Times New Roman" w:hAnsi="Times New Roman" w:cs="Times New Roman"/>
                <w:sz w:val="22"/>
                <w:szCs w:val="22"/>
              </w:rPr>
            </w:pPr>
            <w:r>
              <w:rPr>
                <w:rFonts w:ascii="Times New Roman" w:hAnsi="Times New Roman" w:cs="Times New Roman"/>
                <w:sz w:val="22"/>
                <w:szCs w:val="22"/>
              </w:rPr>
              <w:t xml:space="preserve">12384 </w:t>
            </w:r>
          </w:p>
        </w:tc>
        <w:tc>
          <w:tcPr>
            <w:tcW w:w="2268" w:type="dxa"/>
            <w:shd w:val="clear" w:color="auto" w:fill="auto"/>
          </w:tcPr>
          <w:p w:rsidR="00BC6956" w:rsidRDefault="00DA59FC">
            <w:pPr>
              <w:jc w:val="center"/>
              <w:rPr>
                <w:color w:val="000000"/>
                <w:sz w:val="22"/>
                <w:szCs w:val="22"/>
              </w:rPr>
            </w:pPr>
            <w:r>
              <w:rPr>
                <w:color w:val="000000"/>
                <w:sz w:val="22"/>
                <w:szCs w:val="22"/>
              </w:rPr>
              <w:t>5649</w:t>
            </w:r>
          </w:p>
        </w:tc>
        <w:tc>
          <w:tcPr>
            <w:tcW w:w="2268" w:type="dxa"/>
          </w:tcPr>
          <w:p w:rsidR="00BC6956" w:rsidRPr="009157E9" w:rsidRDefault="00BC6956" w:rsidP="00DA4A54">
            <w:pPr>
              <w:ind w:left="34"/>
              <w:jc w:val="center"/>
              <w:rPr>
                <w:sz w:val="22"/>
                <w:szCs w:val="22"/>
              </w:rPr>
            </w:pPr>
            <w:r>
              <w:rPr>
                <w:sz w:val="22"/>
                <w:szCs w:val="22"/>
              </w:rPr>
              <w:t>5.0</w:t>
            </w:r>
          </w:p>
        </w:tc>
        <w:tc>
          <w:tcPr>
            <w:tcW w:w="2127" w:type="dxa"/>
          </w:tcPr>
          <w:p w:rsidR="00BC6956" w:rsidRPr="009157E9" w:rsidRDefault="00BC6956" w:rsidP="00DA4A54">
            <w:pPr>
              <w:jc w:val="center"/>
              <w:rPr>
                <w:sz w:val="22"/>
                <w:szCs w:val="22"/>
              </w:rPr>
            </w:pPr>
            <w:r>
              <w:rPr>
                <w:sz w:val="22"/>
                <w:szCs w:val="22"/>
              </w:rPr>
              <w:t>Да</w:t>
            </w:r>
          </w:p>
        </w:tc>
      </w:tr>
      <w:tr w:rsidR="00BC6956" w:rsidRPr="00884401" w:rsidTr="00A2238A">
        <w:tc>
          <w:tcPr>
            <w:tcW w:w="5211" w:type="dxa"/>
          </w:tcPr>
          <w:p w:rsidR="00BC6956" w:rsidRPr="000176B3"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2</w:t>
            </w:r>
          </w:p>
        </w:tc>
        <w:tc>
          <w:tcPr>
            <w:tcW w:w="2268" w:type="dxa"/>
            <w:vAlign w:val="center"/>
          </w:tcPr>
          <w:p w:rsidR="00BC6956" w:rsidRDefault="00BC6956" w:rsidP="00A2238A">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shd w:val="clear" w:color="auto" w:fill="auto"/>
          </w:tcPr>
          <w:p w:rsidR="00BC6956" w:rsidRDefault="00DA59FC">
            <w:pPr>
              <w:jc w:val="center"/>
              <w:rPr>
                <w:color w:val="000000"/>
                <w:sz w:val="22"/>
                <w:szCs w:val="22"/>
              </w:rPr>
            </w:pPr>
            <w:r>
              <w:rPr>
                <w:color w:val="000000"/>
                <w:sz w:val="22"/>
                <w:szCs w:val="22"/>
              </w:rPr>
              <w:t>5110</w:t>
            </w:r>
          </w:p>
        </w:tc>
        <w:tc>
          <w:tcPr>
            <w:tcW w:w="2268" w:type="dxa"/>
          </w:tcPr>
          <w:p w:rsidR="00BC6956" w:rsidRDefault="00BC6956" w:rsidP="00DA4A54">
            <w:pPr>
              <w:ind w:left="34"/>
              <w:jc w:val="center"/>
              <w:rPr>
                <w:sz w:val="22"/>
                <w:szCs w:val="22"/>
              </w:rPr>
            </w:pPr>
            <w:r>
              <w:rPr>
                <w:sz w:val="22"/>
                <w:szCs w:val="22"/>
              </w:rPr>
              <w:t>5.0</w:t>
            </w:r>
          </w:p>
        </w:tc>
        <w:tc>
          <w:tcPr>
            <w:tcW w:w="2127" w:type="dxa"/>
          </w:tcPr>
          <w:p w:rsidR="00BC6956" w:rsidRDefault="00BC6956" w:rsidP="00DA4A54">
            <w:pPr>
              <w:jc w:val="center"/>
              <w:rPr>
                <w:sz w:val="22"/>
                <w:szCs w:val="22"/>
              </w:rPr>
            </w:pPr>
            <w:r>
              <w:rPr>
                <w:sz w:val="22"/>
                <w:szCs w:val="22"/>
              </w:rPr>
              <w:t>Да</w:t>
            </w:r>
          </w:p>
        </w:tc>
      </w:tr>
      <w:tr w:rsidR="00BC6956" w:rsidRPr="00884401" w:rsidTr="00A2238A">
        <w:tc>
          <w:tcPr>
            <w:tcW w:w="5211" w:type="dxa"/>
          </w:tcPr>
          <w:p w:rsidR="00BC6956" w:rsidRPr="001A10CC" w:rsidRDefault="00BC6956" w:rsidP="006344B9">
            <w:pPr>
              <w:overflowPunct w:val="0"/>
              <w:autoSpaceDE w:val="0"/>
              <w:autoSpaceDN w:val="0"/>
              <w:adjustRightInd w:val="0"/>
              <w:jc w:val="both"/>
              <w:textAlignment w:val="baseline"/>
              <w:rPr>
                <w:sz w:val="22"/>
                <w:szCs w:val="22"/>
              </w:rPr>
            </w:pPr>
            <w:r>
              <w:rPr>
                <w:sz w:val="22"/>
                <w:szCs w:val="22"/>
              </w:rPr>
              <w:t>Покривен вентилатор № 3</w:t>
            </w:r>
          </w:p>
        </w:tc>
        <w:tc>
          <w:tcPr>
            <w:tcW w:w="2268" w:type="dxa"/>
            <w:vAlign w:val="center"/>
          </w:tcPr>
          <w:p w:rsidR="00BC6956" w:rsidRDefault="00BC6956" w:rsidP="00A2238A">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shd w:val="clear" w:color="auto" w:fill="auto"/>
          </w:tcPr>
          <w:p w:rsidR="00BC6956" w:rsidRDefault="00DA59FC">
            <w:pPr>
              <w:jc w:val="center"/>
              <w:rPr>
                <w:color w:val="000000"/>
                <w:sz w:val="22"/>
                <w:szCs w:val="22"/>
              </w:rPr>
            </w:pPr>
            <w:r>
              <w:rPr>
                <w:color w:val="000000"/>
                <w:sz w:val="22"/>
                <w:szCs w:val="22"/>
              </w:rPr>
              <w:t>4499</w:t>
            </w:r>
          </w:p>
        </w:tc>
        <w:tc>
          <w:tcPr>
            <w:tcW w:w="2268" w:type="dxa"/>
          </w:tcPr>
          <w:p w:rsidR="00BC6956" w:rsidRDefault="00BC6956" w:rsidP="00DA4A54">
            <w:pPr>
              <w:ind w:left="34"/>
              <w:jc w:val="center"/>
              <w:rPr>
                <w:sz w:val="22"/>
                <w:szCs w:val="22"/>
              </w:rPr>
            </w:pPr>
            <w:r>
              <w:rPr>
                <w:sz w:val="22"/>
                <w:szCs w:val="22"/>
              </w:rPr>
              <w:t>5.0</w:t>
            </w:r>
          </w:p>
        </w:tc>
        <w:tc>
          <w:tcPr>
            <w:tcW w:w="2127" w:type="dxa"/>
          </w:tcPr>
          <w:p w:rsidR="00BC6956" w:rsidRDefault="00BC6956" w:rsidP="00DA4A54">
            <w:pPr>
              <w:jc w:val="center"/>
              <w:rPr>
                <w:sz w:val="22"/>
                <w:szCs w:val="22"/>
              </w:rPr>
            </w:pPr>
            <w:r>
              <w:rPr>
                <w:sz w:val="22"/>
                <w:szCs w:val="22"/>
              </w:rPr>
              <w:t>Да</w:t>
            </w:r>
          </w:p>
        </w:tc>
      </w:tr>
      <w:tr w:rsidR="00BC6956" w:rsidRPr="00884401" w:rsidTr="00A2238A">
        <w:tc>
          <w:tcPr>
            <w:tcW w:w="5211" w:type="dxa"/>
          </w:tcPr>
          <w:p w:rsidR="00BC6956" w:rsidRPr="001A10CC" w:rsidRDefault="00BC6956" w:rsidP="006344B9">
            <w:pPr>
              <w:overflowPunct w:val="0"/>
              <w:autoSpaceDE w:val="0"/>
              <w:autoSpaceDN w:val="0"/>
              <w:adjustRightInd w:val="0"/>
              <w:jc w:val="both"/>
              <w:textAlignment w:val="baseline"/>
              <w:rPr>
                <w:sz w:val="22"/>
                <w:szCs w:val="22"/>
              </w:rPr>
            </w:pPr>
            <w:r>
              <w:rPr>
                <w:sz w:val="22"/>
                <w:szCs w:val="22"/>
              </w:rPr>
              <w:t>Покривен вентилатор № 4</w:t>
            </w:r>
          </w:p>
        </w:tc>
        <w:tc>
          <w:tcPr>
            <w:tcW w:w="2268" w:type="dxa"/>
            <w:vAlign w:val="center"/>
          </w:tcPr>
          <w:p w:rsidR="00BC6956" w:rsidRDefault="00BC6956" w:rsidP="00A2238A">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shd w:val="clear" w:color="auto" w:fill="auto"/>
          </w:tcPr>
          <w:p w:rsidR="00BC6956" w:rsidRDefault="00DA59FC">
            <w:pPr>
              <w:jc w:val="center"/>
              <w:rPr>
                <w:color w:val="000000"/>
                <w:sz w:val="22"/>
                <w:szCs w:val="22"/>
              </w:rPr>
            </w:pPr>
            <w:r>
              <w:rPr>
                <w:color w:val="000000"/>
                <w:sz w:val="22"/>
                <w:szCs w:val="22"/>
              </w:rPr>
              <w:t>6075</w:t>
            </w:r>
          </w:p>
        </w:tc>
        <w:tc>
          <w:tcPr>
            <w:tcW w:w="2268" w:type="dxa"/>
          </w:tcPr>
          <w:p w:rsidR="00BC6956" w:rsidRDefault="00BC6956" w:rsidP="00DA4A54">
            <w:pPr>
              <w:ind w:left="34"/>
              <w:jc w:val="center"/>
              <w:rPr>
                <w:sz w:val="22"/>
                <w:szCs w:val="22"/>
              </w:rPr>
            </w:pPr>
            <w:r>
              <w:rPr>
                <w:sz w:val="22"/>
                <w:szCs w:val="22"/>
              </w:rPr>
              <w:t>5.0</w:t>
            </w:r>
          </w:p>
        </w:tc>
        <w:tc>
          <w:tcPr>
            <w:tcW w:w="2127" w:type="dxa"/>
          </w:tcPr>
          <w:p w:rsidR="00BC6956" w:rsidRDefault="00BC6956" w:rsidP="00DA4A54">
            <w:pPr>
              <w:jc w:val="center"/>
              <w:rPr>
                <w:sz w:val="22"/>
                <w:szCs w:val="22"/>
              </w:rPr>
            </w:pPr>
            <w:r>
              <w:rPr>
                <w:sz w:val="22"/>
                <w:szCs w:val="22"/>
              </w:rPr>
              <w:t>Да</w:t>
            </w:r>
          </w:p>
        </w:tc>
      </w:tr>
      <w:tr w:rsidR="00BC6956" w:rsidRPr="00884401" w:rsidTr="00A2238A">
        <w:tc>
          <w:tcPr>
            <w:tcW w:w="5211" w:type="dxa"/>
          </w:tcPr>
          <w:p w:rsidR="00BC6956" w:rsidRPr="001A10CC" w:rsidRDefault="00BC6956" w:rsidP="006344B9">
            <w:pPr>
              <w:overflowPunct w:val="0"/>
              <w:autoSpaceDE w:val="0"/>
              <w:autoSpaceDN w:val="0"/>
              <w:adjustRightInd w:val="0"/>
              <w:jc w:val="both"/>
              <w:textAlignment w:val="baseline"/>
              <w:rPr>
                <w:sz w:val="22"/>
                <w:szCs w:val="22"/>
              </w:rPr>
            </w:pPr>
            <w:r>
              <w:rPr>
                <w:sz w:val="22"/>
                <w:szCs w:val="22"/>
              </w:rPr>
              <w:t>Покривен вентилатор № 5</w:t>
            </w:r>
          </w:p>
        </w:tc>
        <w:tc>
          <w:tcPr>
            <w:tcW w:w="2268" w:type="dxa"/>
            <w:vAlign w:val="center"/>
          </w:tcPr>
          <w:p w:rsidR="00BC6956" w:rsidRDefault="00BC6956" w:rsidP="00A2238A">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shd w:val="clear" w:color="auto" w:fill="auto"/>
          </w:tcPr>
          <w:p w:rsidR="00BC6956" w:rsidRDefault="00DA59FC">
            <w:pPr>
              <w:jc w:val="center"/>
              <w:rPr>
                <w:color w:val="000000"/>
                <w:sz w:val="22"/>
                <w:szCs w:val="22"/>
              </w:rPr>
            </w:pPr>
            <w:r>
              <w:rPr>
                <w:color w:val="000000"/>
                <w:sz w:val="22"/>
                <w:szCs w:val="22"/>
              </w:rPr>
              <w:t>4577</w:t>
            </w:r>
          </w:p>
        </w:tc>
        <w:tc>
          <w:tcPr>
            <w:tcW w:w="2268" w:type="dxa"/>
          </w:tcPr>
          <w:p w:rsidR="00BC6956" w:rsidRPr="009157E9" w:rsidRDefault="00BC6956" w:rsidP="006651CD">
            <w:pPr>
              <w:ind w:left="34"/>
              <w:jc w:val="center"/>
              <w:rPr>
                <w:sz w:val="22"/>
                <w:szCs w:val="22"/>
              </w:rPr>
            </w:pPr>
            <w:r>
              <w:rPr>
                <w:sz w:val="22"/>
                <w:szCs w:val="22"/>
              </w:rPr>
              <w:t>5.0</w:t>
            </w:r>
          </w:p>
        </w:tc>
        <w:tc>
          <w:tcPr>
            <w:tcW w:w="2127" w:type="dxa"/>
          </w:tcPr>
          <w:p w:rsidR="00BC6956" w:rsidRPr="009157E9" w:rsidRDefault="00BC6956" w:rsidP="006651CD">
            <w:pPr>
              <w:jc w:val="center"/>
              <w:rPr>
                <w:sz w:val="22"/>
                <w:szCs w:val="22"/>
              </w:rPr>
            </w:pPr>
            <w:r>
              <w:rPr>
                <w:sz w:val="22"/>
                <w:szCs w:val="22"/>
              </w:rPr>
              <w:t>Да</w:t>
            </w:r>
          </w:p>
        </w:tc>
      </w:tr>
      <w:tr w:rsidR="00BC6956" w:rsidRPr="00884401" w:rsidTr="00A2238A">
        <w:tc>
          <w:tcPr>
            <w:tcW w:w="5211" w:type="dxa"/>
          </w:tcPr>
          <w:p w:rsidR="00BC6956" w:rsidRPr="001A10CC" w:rsidRDefault="00BC6956" w:rsidP="006344B9">
            <w:pPr>
              <w:overflowPunct w:val="0"/>
              <w:autoSpaceDE w:val="0"/>
              <w:autoSpaceDN w:val="0"/>
              <w:adjustRightInd w:val="0"/>
              <w:jc w:val="both"/>
              <w:textAlignment w:val="baseline"/>
              <w:rPr>
                <w:sz w:val="22"/>
                <w:szCs w:val="22"/>
              </w:rPr>
            </w:pPr>
            <w:r>
              <w:rPr>
                <w:sz w:val="22"/>
                <w:szCs w:val="22"/>
              </w:rPr>
              <w:t>Покривен вентилатор № 6</w:t>
            </w:r>
          </w:p>
        </w:tc>
        <w:tc>
          <w:tcPr>
            <w:tcW w:w="2268" w:type="dxa"/>
            <w:vAlign w:val="center"/>
          </w:tcPr>
          <w:p w:rsidR="00BC6956" w:rsidRDefault="00BC6956" w:rsidP="00A2238A">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shd w:val="clear" w:color="auto" w:fill="auto"/>
          </w:tcPr>
          <w:p w:rsidR="00BC6956" w:rsidRDefault="00DA59FC">
            <w:pPr>
              <w:jc w:val="center"/>
              <w:rPr>
                <w:color w:val="000000"/>
                <w:sz w:val="22"/>
                <w:szCs w:val="22"/>
              </w:rPr>
            </w:pPr>
            <w:r>
              <w:rPr>
                <w:color w:val="000000"/>
                <w:sz w:val="22"/>
                <w:szCs w:val="22"/>
              </w:rPr>
              <w:t>4906</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A2238A">
        <w:tc>
          <w:tcPr>
            <w:tcW w:w="5211" w:type="dxa"/>
          </w:tcPr>
          <w:p w:rsidR="00BC6956" w:rsidRPr="001A10CC" w:rsidRDefault="00BC6956" w:rsidP="006344B9">
            <w:pPr>
              <w:overflowPunct w:val="0"/>
              <w:autoSpaceDE w:val="0"/>
              <w:autoSpaceDN w:val="0"/>
              <w:adjustRightInd w:val="0"/>
              <w:jc w:val="both"/>
              <w:textAlignment w:val="baseline"/>
              <w:rPr>
                <w:sz w:val="22"/>
                <w:szCs w:val="22"/>
              </w:rPr>
            </w:pPr>
            <w:r>
              <w:rPr>
                <w:sz w:val="22"/>
                <w:szCs w:val="22"/>
              </w:rPr>
              <w:t>Покривен вентилатор № 7</w:t>
            </w:r>
          </w:p>
        </w:tc>
        <w:tc>
          <w:tcPr>
            <w:tcW w:w="2268" w:type="dxa"/>
            <w:vAlign w:val="center"/>
          </w:tcPr>
          <w:p w:rsidR="00BC6956" w:rsidRDefault="00BC6956" w:rsidP="00A2238A">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shd w:val="clear" w:color="auto" w:fill="auto"/>
          </w:tcPr>
          <w:p w:rsidR="00BC6956" w:rsidRDefault="00DA59FC">
            <w:pPr>
              <w:jc w:val="center"/>
              <w:rPr>
                <w:color w:val="000000"/>
                <w:sz w:val="22"/>
                <w:szCs w:val="22"/>
              </w:rPr>
            </w:pPr>
            <w:r>
              <w:rPr>
                <w:color w:val="000000"/>
                <w:sz w:val="22"/>
                <w:szCs w:val="22"/>
              </w:rPr>
              <w:t>5455</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A2238A">
        <w:tc>
          <w:tcPr>
            <w:tcW w:w="5211" w:type="dxa"/>
          </w:tcPr>
          <w:p w:rsidR="00BC6956" w:rsidRPr="001A10CC" w:rsidRDefault="00BC6956" w:rsidP="006344B9">
            <w:pPr>
              <w:overflowPunct w:val="0"/>
              <w:autoSpaceDE w:val="0"/>
              <w:autoSpaceDN w:val="0"/>
              <w:adjustRightInd w:val="0"/>
              <w:jc w:val="both"/>
              <w:textAlignment w:val="baseline"/>
              <w:rPr>
                <w:sz w:val="22"/>
                <w:szCs w:val="22"/>
              </w:rPr>
            </w:pPr>
            <w:r>
              <w:rPr>
                <w:sz w:val="22"/>
                <w:szCs w:val="22"/>
              </w:rPr>
              <w:t>Покривен вентилатор № 8</w:t>
            </w:r>
          </w:p>
        </w:tc>
        <w:tc>
          <w:tcPr>
            <w:tcW w:w="2268" w:type="dxa"/>
            <w:vAlign w:val="center"/>
          </w:tcPr>
          <w:p w:rsidR="00BC6956" w:rsidRDefault="00BC6956" w:rsidP="00A2238A">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shd w:val="clear" w:color="auto" w:fill="auto"/>
          </w:tcPr>
          <w:p w:rsidR="00BC6956" w:rsidRDefault="00DA59FC">
            <w:pPr>
              <w:jc w:val="center"/>
              <w:rPr>
                <w:color w:val="000000"/>
                <w:sz w:val="22"/>
                <w:szCs w:val="22"/>
              </w:rPr>
            </w:pPr>
            <w:r>
              <w:rPr>
                <w:color w:val="000000"/>
                <w:sz w:val="22"/>
                <w:szCs w:val="22"/>
              </w:rPr>
              <w:t>4311</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A2238A">
        <w:tc>
          <w:tcPr>
            <w:tcW w:w="5211" w:type="dxa"/>
          </w:tcPr>
          <w:p w:rsidR="00BC6956" w:rsidRPr="006344B9" w:rsidRDefault="00BC6956" w:rsidP="006344B9">
            <w:pPr>
              <w:overflowPunct w:val="0"/>
              <w:autoSpaceDE w:val="0"/>
              <w:autoSpaceDN w:val="0"/>
              <w:adjustRightInd w:val="0"/>
              <w:jc w:val="both"/>
              <w:textAlignment w:val="baseline"/>
              <w:rPr>
                <w:sz w:val="22"/>
                <w:szCs w:val="22"/>
              </w:rPr>
            </w:pPr>
            <w:r>
              <w:rPr>
                <w:sz w:val="22"/>
                <w:szCs w:val="22"/>
              </w:rPr>
              <w:t>Покривен вентилатор № 9</w:t>
            </w:r>
          </w:p>
        </w:tc>
        <w:tc>
          <w:tcPr>
            <w:tcW w:w="2268" w:type="dxa"/>
            <w:vAlign w:val="center"/>
          </w:tcPr>
          <w:p w:rsidR="00BC6956" w:rsidRPr="00CD3242" w:rsidRDefault="00BC6956" w:rsidP="007D317D">
            <w:pPr>
              <w:pStyle w:val="Default"/>
              <w:jc w:val="center"/>
              <w:rPr>
                <w:rFonts w:ascii="Times New Roman" w:hAnsi="Times New Roman" w:cs="Times New Roman"/>
                <w:sz w:val="22"/>
                <w:szCs w:val="22"/>
                <w:lang w:eastAsia="en-US"/>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6165</w:t>
            </w:r>
          </w:p>
        </w:tc>
        <w:tc>
          <w:tcPr>
            <w:tcW w:w="2268" w:type="dxa"/>
          </w:tcPr>
          <w:p w:rsidR="00BC6956" w:rsidRPr="009157E9" w:rsidRDefault="00BC6956" w:rsidP="00A2238A">
            <w:pPr>
              <w:ind w:left="34"/>
              <w:jc w:val="center"/>
              <w:rPr>
                <w:sz w:val="22"/>
                <w:szCs w:val="22"/>
              </w:rPr>
            </w:pPr>
            <w:r>
              <w:rPr>
                <w:sz w:val="22"/>
                <w:szCs w:val="22"/>
              </w:rPr>
              <w:t>5.0</w:t>
            </w:r>
          </w:p>
        </w:tc>
        <w:tc>
          <w:tcPr>
            <w:tcW w:w="2127" w:type="dxa"/>
          </w:tcPr>
          <w:p w:rsidR="00BC6956" w:rsidRPr="009157E9" w:rsidRDefault="00BC6956" w:rsidP="00A2238A">
            <w:pPr>
              <w:jc w:val="center"/>
              <w:rPr>
                <w:sz w:val="22"/>
                <w:szCs w:val="22"/>
              </w:rPr>
            </w:pPr>
            <w:r>
              <w:rPr>
                <w:sz w:val="22"/>
                <w:szCs w:val="22"/>
              </w:rPr>
              <w:t>Да</w:t>
            </w:r>
          </w:p>
        </w:tc>
      </w:tr>
      <w:tr w:rsidR="00BC6956" w:rsidRPr="00884401" w:rsidTr="00A2238A">
        <w:tc>
          <w:tcPr>
            <w:tcW w:w="5211" w:type="dxa"/>
          </w:tcPr>
          <w:p w:rsidR="00BC6956" w:rsidRPr="000176B3"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10</w:t>
            </w:r>
          </w:p>
        </w:tc>
        <w:tc>
          <w:tcPr>
            <w:tcW w:w="2268" w:type="dxa"/>
            <w:vAlign w:val="center"/>
          </w:tcPr>
          <w:p w:rsidR="00BC6956" w:rsidRPr="00CD3242"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 xml:space="preserve">12384 </w:t>
            </w:r>
          </w:p>
        </w:tc>
        <w:tc>
          <w:tcPr>
            <w:tcW w:w="2268" w:type="dxa"/>
          </w:tcPr>
          <w:p w:rsidR="00BC6956" w:rsidRDefault="00DA59FC">
            <w:pPr>
              <w:jc w:val="center"/>
              <w:rPr>
                <w:color w:val="000000"/>
                <w:sz w:val="22"/>
                <w:szCs w:val="22"/>
              </w:rPr>
            </w:pPr>
            <w:r>
              <w:rPr>
                <w:color w:val="000000"/>
                <w:sz w:val="22"/>
                <w:szCs w:val="22"/>
              </w:rPr>
              <w:t>5632</w:t>
            </w:r>
          </w:p>
        </w:tc>
        <w:tc>
          <w:tcPr>
            <w:tcW w:w="2268" w:type="dxa"/>
          </w:tcPr>
          <w:p w:rsidR="00BC6956" w:rsidRPr="009157E9" w:rsidRDefault="00BC6956" w:rsidP="006651CD">
            <w:pPr>
              <w:ind w:left="34"/>
              <w:jc w:val="center"/>
              <w:rPr>
                <w:sz w:val="22"/>
                <w:szCs w:val="22"/>
              </w:rPr>
            </w:pPr>
            <w:r>
              <w:rPr>
                <w:sz w:val="22"/>
                <w:szCs w:val="22"/>
              </w:rPr>
              <w:t>5.0</w:t>
            </w:r>
          </w:p>
        </w:tc>
        <w:tc>
          <w:tcPr>
            <w:tcW w:w="2127" w:type="dxa"/>
          </w:tcPr>
          <w:p w:rsidR="00BC6956" w:rsidRPr="009157E9" w:rsidRDefault="00BC6956" w:rsidP="006651CD">
            <w:pPr>
              <w:jc w:val="center"/>
              <w:rPr>
                <w:sz w:val="22"/>
                <w:szCs w:val="22"/>
              </w:rPr>
            </w:pPr>
            <w:r>
              <w:rPr>
                <w:sz w:val="22"/>
                <w:szCs w:val="22"/>
              </w:rPr>
              <w:t>Да</w:t>
            </w:r>
          </w:p>
        </w:tc>
      </w:tr>
      <w:tr w:rsidR="00BC6956" w:rsidRPr="00884401" w:rsidTr="00A2238A">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11</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5239</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A2238A">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12</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6073</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A2238A">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13</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5188</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A2238A">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14</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5246</w:t>
            </w:r>
          </w:p>
        </w:tc>
        <w:tc>
          <w:tcPr>
            <w:tcW w:w="2268" w:type="dxa"/>
          </w:tcPr>
          <w:p w:rsidR="00BC6956" w:rsidRPr="009157E9" w:rsidRDefault="00BC6956" w:rsidP="006651CD">
            <w:pPr>
              <w:ind w:left="34"/>
              <w:jc w:val="center"/>
              <w:rPr>
                <w:sz w:val="22"/>
                <w:szCs w:val="22"/>
              </w:rPr>
            </w:pPr>
            <w:r>
              <w:rPr>
                <w:sz w:val="22"/>
                <w:szCs w:val="22"/>
              </w:rPr>
              <w:t>5.0</w:t>
            </w:r>
          </w:p>
        </w:tc>
        <w:tc>
          <w:tcPr>
            <w:tcW w:w="2127" w:type="dxa"/>
          </w:tcPr>
          <w:p w:rsidR="00BC6956" w:rsidRPr="009157E9" w:rsidRDefault="00BC6956" w:rsidP="006651CD">
            <w:pPr>
              <w:jc w:val="center"/>
              <w:rPr>
                <w:sz w:val="22"/>
                <w:szCs w:val="22"/>
              </w:rPr>
            </w:pPr>
            <w:r>
              <w:rPr>
                <w:sz w:val="22"/>
                <w:szCs w:val="22"/>
              </w:rPr>
              <w:t>Да</w:t>
            </w:r>
          </w:p>
        </w:tc>
      </w:tr>
      <w:tr w:rsidR="00BC6956" w:rsidRPr="00884401" w:rsidTr="00A2238A">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15</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6154</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A2238A">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16</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7027</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6344B9" w:rsidRDefault="00BC6956" w:rsidP="006344B9">
            <w:pPr>
              <w:overflowPunct w:val="0"/>
              <w:autoSpaceDE w:val="0"/>
              <w:autoSpaceDN w:val="0"/>
              <w:adjustRightInd w:val="0"/>
              <w:jc w:val="both"/>
              <w:textAlignment w:val="baseline"/>
              <w:rPr>
                <w:sz w:val="22"/>
                <w:szCs w:val="22"/>
              </w:rPr>
            </w:pPr>
            <w:r>
              <w:rPr>
                <w:sz w:val="22"/>
                <w:szCs w:val="22"/>
              </w:rPr>
              <w:t>Покривен вентилатор № 17</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4540</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18</w:t>
            </w:r>
          </w:p>
        </w:tc>
        <w:tc>
          <w:tcPr>
            <w:tcW w:w="2268" w:type="dxa"/>
            <w:vAlign w:val="center"/>
          </w:tcPr>
          <w:p w:rsidR="00BC6956" w:rsidRPr="00CD3242" w:rsidRDefault="00BC6956" w:rsidP="000176B3">
            <w:pPr>
              <w:pStyle w:val="Default"/>
              <w:jc w:val="center"/>
              <w:rPr>
                <w:rFonts w:ascii="Times New Roman" w:hAnsi="Times New Roman" w:cs="Times New Roman"/>
                <w:sz w:val="22"/>
                <w:szCs w:val="22"/>
                <w:lang w:eastAsia="en-US"/>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5954</w:t>
            </w:r>
          </w:p>
        </w:tc>
        <w:tc>
          <w:tcPr>
            <w:tcW w:w="2268" w:type="dxa"/>
          </w:tcPr>
          <w:p w:rsidR="00BC6956" w:rsidRPr="009157E9" w:rsidRDefault="00BC6956" w:rsidP="006651CD">
            <w:pPr>
              <w:ind w:left="34"/>
              <w:jc w:val="center"/>
              <w:rPr>
                <w:sz w:val="22"/>
                <w:szCs w:val="22"/>
              </w:rPr>
            </w:pPr>
            <w:r>
              <w:rPr>
                <w:sz w:val="22"/>
                <w:szCs w:val="22"/>
              </w:rPr>
              <w:t>5.0</w:t>
            </w:r>
          </w:p>
        </w:tc>
        <w:tc>
          <w:tcPr>
            <w:tcW w:w="2127" w:type="dxa"/>
          </w:tcPr>
          <w:p w:rsidR="00BC6956" w:rsidRPr="009157E9"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19</w:t>
            </w:r>
          </w:p>
        </w:tc>
        <w:tc>
          <w:tcPr>
            <w:tcW w:w="2268" w:type="dxa"/>
            <w:vAlign w:val="center"/>
          </w:tcPr>
          <w:p w:rsidR="00BC6956" w:rsidRPr="00CD3242"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 xml:space="preserve">12384 </w:t>
            </w:r>
          </w:p>
        </w:tc>
        <w:tc>
          <w:tcPr>
            <w:tcW w:w="2268" w:type="dxa"/>
          </w:tcPr>
          <w:p w:rsidR="00BC6956" w:rsidRDefault="00DA59FC">
            <w:pPr>
              <w:jc w:val="center"/>
              <w:rPr>
                <w:color w:val="000000"/>
                <w:sz w:val="22"/>
                <w:szCs w:val="22"/>
              </w:rPr>
            </w:pPr>
            <w:r>
              <w:rPr>
                <w:color w:val="000000"/>
                <w:sz w:val="22"/>
                <w:szCs w:val="22"/>
              </w:rPr>
              <w:t>5249</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20</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6388</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21</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5684</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22</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5580</w:t>
            </w:r>
          </w:p>
        </w:tc>
        <w:tc>
          <w:tcPr>
            <w:tcW w:w="2268" w:type="dxa"/>
          </w:tcPr>
          <w:p w:rsidR="00BC6956" w:rsidRPr="009157E9" w:rsidRDefault="00BC6956" w:rsidP="006651CD">
            <w:pPr>
              <w:ind w:left="34"/>
              <w:jc w:val="center"/>
              <w:rPr>
                <w:sz w:val="22"/>
                <w:szCs w:val="22"/>
              </w:rPr>
            </w:pPr>
            <w:r>
              <w:rPr>
                <w:sz w:val="22"/>
                <w:szCs w:val="22"/>
              </w:rPr>
              <w:t>5.0</w:t>
            </w:r>
          </w:p>
        </w:tc>
        <w:tc>
          <w:tcPr>
            <w:tcW w:w="2127" w:type="dxa"/>
          </w:tcPr>
          <w:p w:rsidR="00BC6956" w:rsidRPr="009157E9"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23</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4639</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6344B9">
            <w:pPr>
              <w:overflowPunct w:val="0"/>
              <w:autoSpaceDE w:val="0"/>
              <w:autoSpaceDN w:val="0"/>
              <w:adjustRightInd w:val="0"/>
              <w:jc w:val="both"/>
              <w:textAlignment w:val="baseline"/>
              <w:rPr>
                <w:sz w:val="22"/>
                <w:szCs w:val="22"/>
              </w:rPr>
            </w:pPr>
            <w:r>
              <w:rPr>
                <w:sz w:val="22"/>
                <w:szCs w:val="22"/>
              </w:rPr>
              <w:t>Покривен вентилатор № 24</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5245</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6344B9" w:rsidRDefault="00BC6956" w:rsidP="006344B9">
            <w:pPr>
              <w:overflowPunct w:val="0"/>
              <w:autoSpaceDE w:val="0"/>
              <w:autoSpaceDN w:val="0"/>
              <w:adjustRightInd w:val="0"/>
              <w:jc w:val="both"/>
              <w:textAlignment w:val="baseline"/>
              <w:rPr>
                <w:sz w:val="22"/>
                <w:szCs w:val="22"/>
              </w:rPr>
            </w:pPr>
            <w:r>
              <w:rPr>
                <w:sz w:val="22"/>
                <w:szCs w:val="22"/>
              </w:rPr>
              <w:t>Покривен вентилатор № 25</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7478</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6344B9">
            <w:pPr>
              <w:overflowPunct w:val="0"/>
              <w:autoSpaceDE w:val="0"/>
              <w:autoSpaceDN w:val="0"/>
              <w:adjustRightInd w:val="0"/>
              <w:jc w:val="both"/>
              <w:textAlignment w:val="baseline"/>
              <w:rPr>
                <w:sz w:val="22"/>
                <w:szCs w:val="22"/>
              </w:rPr>
            </w:pPr>
            <w:r>
              <w:rPr>
                <w:sz w:val="22"/>
                <w:szCs w:val="22"/>
              </w:rPr>
              <w:t>Покривен вентилатор № 26</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6703</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6344B9">
            <w:pPr>
              <w:overflowPunct w:val="0"/>
              <w:autoSpaceDE w:val="0"/>
              <w:autoSpaceDN w:val="0"/>
              <w:adjustRightInd w:val="0"/>
              <w:jc w:val="both"/>
              <w:textAlignment w:val="baseline"/>
              <w:rPr>
                <w:sz w:val="22"/>
                <w:szCs w:val="22"/>
              </w:rPr>
            </w:pPr>
            <w:r>
              <w:rPr>
                <w:sz w:val="22"/>
                <w:szCs w:val="22"/>
              </w:rPr>
              <w:t>Покривен вентилатор № 27</w:t>
            </w:r>
          </w:p>
        </w:tc>
        <w:tc>
          <w:tcPr>
            <w:tcW w:w="2268" w:type="dxa"/>
            <w:vAlign w:val="center"/>
          </w:tcPr>
          <w:p w:rsidR="00BC6956" w:rsidRPr="00CD3242" w:rsidRDefault="00BC6956" w:rsidP="000176B3">
            <w:pPr>
              <w:pStyle w:val="Default"/>
              <w:jc w:val="center"/>
              <w:rPr>
                <w:rFonts w:ascii="Times New Roman" w:hAnsi="Times New Roman" w:cs="Times New Roman"/>
                <w:sz w:val="22"/>
                <w:szCs w:val="22"/>
                <w:lang w:eastAsia="en-US"/>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5314</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bl>
    <w:p w:rsidR="007D317D" w:rsidRDefault="007D317D" w:rsidP="006A17BF">
      <w:pPr>
        <w:rPr>
          <w:sz w:val="22"/>
          <w:szCs w:val="22"/>
        </w:rPr>
      </w:pPr>
    </w:p>
    <w:tbl>
      <w:tblPr>
        <w:tblStyle w:val="TableGrid"/>
        <w:tblW w:w="14142" w:type="dxa"/>
        <w:tblLayout w:type="fixed"/>
        <w:tblLook w:val="04A0" w:firstRow="1" w:lastRow="0" w:firstColumn="1" w:lastColumn="0" w:noHBand="0" w:noVBand="1"/>
      </w:tblPr>
      <w:tblGrid>
        <w:gridCol w:w="5211"/>
        <w:gridCol w:w="2268"/>
        <w:gridCol w:w="2268"/>
        <w:gridCol w:w="2268"/>
        <w:gridCol w:w="2127"/>
      </w:tblGrid>
      <w:tr w:rsidR="007D317D" w:rsidRPr="009157E9" w:rsidTr="001D6790">
        <w:tc>
          <w:tcPr>
            <w:tcW w:w="5211" w:type="dxa"/>
            <w:vAlign w:val="center"/>
          </w:tcPr>
          <w:p w:rsidR="007D317D" w:rsidRPr="009157E9" w:rsidRDefault="007D317D" w:rsidP="001D6790">
            <w:pPr>
              <w:jc w:val="center"/>
              <w:rPr>
                <w:b/>
                <w:sz w:val="22"/>
                <w:szCs w:val="22"/>
              </w:rPr>
            </w:pPr>
            <w:r w:rsidRPr="009157E9">
              <w:rPr>
                <w:b/>
                <w:sz w:val="22"/>
                <w:szCs w:val="22"/>
              </w:rPr>
              <w:t>Изпускащото устройство</w:t>
            </w:r>
          </w:p>
          <w:p w:rsidR="007D317D" w:rsidRPr="009157E9" w:rsidRDefault="007D317D" w:rsidP="001D6790">
            <w:pPr>
              <w:jc w:val="center"/>
              <w:rPr>
                <w:b/>
                <w:sz w:val="22"/>
                <w:szCs w:val="22"/>
              </w:rPr>
            </w:pPr>
            <w:r w:rsidRPr="009157E9">
              <w:rPr>
                <w:rFonts w:cs="Arial"/>
                <w:b/>
                <w:sz w:val="22"/>
                <w:szCs w:val="22"/>
              </w:rPr>
              <w:t>№</w:t>
            </w:r>
          </w:p>
        </w:tc>
        <w:tc>
          <w:tcPr>
            <w:tcW w:w="2268" w:type="dxa"/>
            <w:vAlign w:val="center"/>
          </w:tcPr>
          <w:p w:rsidR="007D317D" w:rsidRPr="009157E9" w:rsidRDefault="007D317D" w:rsidP="001D6790">
            <w:pPr>
              <w:jc w:val="center"/>
              <w:rPr>
                <w:b/>
                <w:sz w:val="22"/>
                <w:szCs w:val="22"/>
              </w:rPr>
            </w:pPr>
            <w:r w:rsidRPr="009157E9">
              <w:rPr>
                <w:b/>
                <w:sz w:val="22"/>
                <w:szCs w:val="22"/>
              </w:rPr>
              <w:t xml:space="preserve"> Максимален дебит, съгласно КР</w:t>
            </w:r>
          </w:p>
          <w:p w:rsidR="007D317D" w:rsidRPr="00C17FDB" w:rsidRDefault="007D317D" w:rsidP="001D6790">
            <w:pPr>
              <w:jc w:val="center"/>
              <w:rPr>
                <w:b/>
                <w:sz w:val="20"/>
                <w:szCs w:val="20"/>
                <w:lang w:val="en-US"/>
              </w:rPr>
            </w:pPr>
            <w:r w:rsidRPr="00C17FDB">
              <w:rPr>
                <w:b/>
                <w:sz w:val="20"/>
                <w:szCs w:val="20"/>
                <w:lang w:val="en-US"/>
              </w:rPr>
              <w:t>(Nm</w:t>
            </w:r>
            <w:r w:rsidRPr="00C17FDB">
              <w:rPr>
                <w:b/>
                <w:sz w:val="20"/>
                <w:szCs w:val="20"/>
                <w:vertAlign w:val="superscript"/>
                <w:lang w:val="en-US"/>
              </w:rPr>
              <w:t>3</w:t>
            </w:r>
            <w:r w:rsidRPr="00C17FDB">
              <w:rPr>
                <w:b/>
                <w:sz w:val="20"/>
                <w:szCs w:val="20"/>
                <w:lang w:val="en-US"/>
              </w:rPr>
              <w:t>/h)</w:t>
            </w:r>
          </w:p>
        </w:tc>
        <w:tc>
          <w:tcPr>
            <w:tcW w:w="2268" w:type="dxa"/>
            <w:vAlign w:val="center"/>
          </w:tcPr>
          <w:p w:rsidR="007D317D" w:rsidRPr="009157E9" w:rsidRDefault="007D317D" w:rsidP="001D6790">
            <w:pPr>
              <w:jc w:val="center"/>
              <w:rPr>
                <w:b/>
                <w:sz w:val="22"/>
                <w:szCs w:val="22"/>
              </w:rPr>
            </w:pPr>
            <w:r w:rsidRPr="009157E9">
              <w:rPr>
                <w:b/>
                <w:sz w:val="22"/>
                <w:szCs w:val="22"/>
              </w:rPr>
              <w:t xml:space="preserve">Измерен </w:t>
            </w:r>
          </w:p>
          <w:p w:rsidR="007D317D" w:rsidRPr="009157E9" w:rsidRDefault="007D317D" w:rsidP="001D6790">
            <w:pPr>
              <w:jc w:val="center"/>
              <w:rPr>
                <w:b/>
                <w:sz w:val="22"/>
                <w:szCs w:val="22"/>
              </w:rPr>
            </w:pPr>
            <w:r w:rsidRPr="009157E9">
              <w:rPr>
                <w:b/>
                <w:sz w:val="22"/>
                <w:szCs w:val="22"/>
              </w:rPr>
              <w:t>дебит</w:t>
            </w:r>
          </w:p>
          <w:p w:rsidR="007D317D" w:rsidRPr="00C17FDB" w:rsidRDefault="007D317D" w:rsidP="001D6790">
            <w:pPr>
              <w:jc w:val="center"/>
              <w:rPr>
                <w:b/>
                <w:sz w:val="20"/>
                <w:szCs w:val="20"/>
                <w:lang w:val="en-US"/>
              </w:rPr>
            </w:pPr>
            <w:r w:rsidRPr="00C17FDB">
              <w:rPr>
                <w:b/>
                <w:sz w:val="20"/>
                <w:szCs w:val="20"/>
                <w:lang w:val="en-US"/>
              </w:rPr>
              <w:t>(Nm</w:t>
            </w:r>
            <w:r w:rsidRPr="00C17FDB">
              <w:rPr>
                <w:b/>
                <w:sz w:val="20"/>
                <w:szCs w:val="20"/>
                <w:vertAlign w:val="superscript"/>
                <w:lang w:val="en-US"/>
              </w:rPr>
              <w:t>3</w:t>
            </w:r>
            <w:r w:rsidRPr="00C17FDB">
              <w:rPr>
                <w:b/>
                <w:sz w:val="20"/>
                <w:szCs w:val="20"/>
                <w:lang w:val="en-US"/>
              </w:rPr>
              <w:t>/h)</w:t>
            </w:r>
          </w:p>
        </w:tc>
        <w:tc>
          <w:tcPr>
            <w:tcW w:w="2268" w:type="dxa"/>
            <w:vAlign w:val="center"/>
          </w:tcPr>
          <w:p w:rsidR="007D317D" w:rsidRPr="009157E9" w:rsidRDefault="007D317D" w:rsidP="001D6790">
            <w:pPr>
              <w:jc w:val="center"/>
              <w:rPr>
                <w:b/>
                <w:sz w:val="22"/>
                <w:szCs w:val="22"/>
              </w:rPr>
            </w:pPr>
            <w:r w:rsidRPr="009157E9">
              <w:rPr>
                <w:b/>
                <w:sz w:val="22"/>
                <w:szCs w:val="22"/>
              </w:rPr>
              <w:t>Височина на изпускащото устройство</w:t>
            </w:r>
          </w:p>
          <w:p w:rsidR="007D317D" w:rsidRPr="00C17FDB" w:rsidRDefault="007D317D" w:rsidP="001D6790">
            <w:pPr>
              <w:jc w:val="center"/>
              <w:rPr>
                <w:b/>
                <w:sz w:val="20"/>
                <w:szCs w:val="20"/>
              </w:rPr>
            </w:pPr>
            <w:r w:rsidRPr="00C17FDB">
              <w:rPr>
                <w:b/>
                <w:sz w:val="20"/>
                <w:szCs w:val="20"/>
                <w:lang w:val="en-US"/>
              </w:rPr>
              <w:t>(m)</w:t>
            </w:r>
          </w:p>
        </w:tc>
        <w:tc>
          <w:tcPr>
            <w:tcW w:w="2127" w:type="dxa"/>
            <w:vAlign w:val="center"/>
          </w:tcPr>
          <w:p w:rsidR="007D317D" w:rsidRPr="009157E9" w:rsidRDefault="007D317D" w:rsidP="001D6790">
            <w:pPr>
              <w:jc w:val="center"/>
              <w:rPr>
                <w:b/>
                <w:sz w:val="22"/>
                <w:szCs w:val="22"/>
              </w:rPr>
            </w:pPr>
            <w:r w:rsidRPr="009157E9">
              <w:rPr>
                <w:b/>
                <w:sz w:val="22"/>
                <w:szCs w:val="22"/>
              </w:rPr>
              <w:t>Съответствие</w:t>
            </w:r>
          </w:p>
          <w:p w:rsidR="007D317D" w:rsidRPr="009157E9" w:rsidRDefault="007D317D" w:rsidP="001D6790">
            <w:pPr>
              <w:jc w:val="center"/>
              <w:rPr>
                <w:b/>
                <w:sz w:val="22"/>
                <w:szCs w:val="22"/>
              </w:rPr>
            </w:pPr>
            <w:r w:rsidRPr="009157E9">
              <w:rPr>
                <w:b/>
                <w:sz w:val="22"/>
                <w:szCs w:val="22"/>
              </w:rPr>
              <w:t>да/не</w:t>
            </w:r>
          </w:p>
        </w:tc>
      </w:tr>
      <w:tr w:rsidR="00BC6956" w:rsidRPr="00884401" w:rsidTr="000176B3">
        <w:tc>
          <w:tcPr>
            <w:tcW w:w="5211" w:type="dxa"/>
          </w:tcPr>
          <w:p w:rsidR="00BC6956" w:rsidRPr="001A10CC" w:rsidRDefault="00BC6956" w:rsidP="001D6790">
            <w:pPr>
              <w:overflowPunct w:val="0"/>
              <w:autoSpaceDE w:val="0"/>
              <w:autoSpaceDN w:val="0"/>
              <w:adjustRightInd w:val="0"/>
              <w:jc w:val="both"/>
              <w:textAlignment w:val="baseline"/>
              <w:rPr>
                <w:sz w:val="22"/>
                <w:szCs w:val="22"/>
              </w:rPr>
            </w:pPr>
            <w:r>
              <w:rPr>
                <w:sz w:val="22"/>
                <w:szCs w:val="22"/>
              </w:rPr>
              <w:t>Покривен вентилатор № 28</w:t>
            </w:r>
          </w:p>
        </w:tc>
        <w:tc>
          <w:tcPr>
            <w:tcW w:w="2268" w:type="dxa"/>
            <w:vAlign w:val="center"/>
          </w:tcPr>
          <w:p w:rsidR="00BC6956" w:rsidRPr="00CD3242"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 xml:space="preserve">12384 </w:t>
            </w:r>
          </w:p>
        </w:tc>
        <w:tc>
          <w:tcPr>
            <w:tcW w:w="2268" w:type="dxa"/>
          </w:tcPr>
          <w:p w:rsidR="00BC6956" w:rsidRDefault="00DA59FC">
            <w:pPr>
              <w:jc w:val="center"/>
              <w:rPr>
                <w:color w:val="000000"/>
                <w:sz w:val="22"/>
                <w:szCs w:val="22"/>
              </w:rPr>
            </w:pPr>
            <w:r>
              <w:rPr>
                <w:color w:val="000000"/>
                <w:sz w:val="22"/>
                <w:szCs w:val="22"/>
              </w:rPr>
              <w:t>5565</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1D6790">
            <w:pPr>
              <w:overflowPunct w:val="0"/>
              <w:autoSpaceDE w:val="0"/>
              <w:autoSpaceDN w:val="0"/>
              <w:adjustRightInd w:val="0"/>
              <w:jc w:val="both"/>
              <w:textAlignment w:val="baseline"/>
              <w:rPr>
                <w:sz w:val="22"/>
                <w:szCs w:val="22"/>
              </w:rPr>
            </w:pPr>
            <w:r>
              <w:rPr>
                <w:sz w:val="22"/>
                <w:szCs w:val="22"/>
              </w:rPr>
              <w:t>Покривен вентилатор № 29</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6259</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1D6790">
            <w:pPr>
              <w:overflowPunct w:val="0"/>
              <w:autoSpaceDE w:val="0"/>
              <w:autoSpaceDN w:val="0"/>
              <w:adjustRightInd w:val="0"/>
              <w:jc w:val="both"/>
              <w:textAlignment w:val="baseline"/>
              <w:rPr>
                <w:sz w:val="22"/>
                <w:szCs w:val="22"/>
              </w:rPr>
            </w:pPr>
            <w:r>
              <w:rPr>
                <w:sz w:val="22"/>
                <w:szCs w:val="22"/>
              </w:rPr>
              <w:t>Покривен вентилатор № 30</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5314</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1D6790">
            <w:pPr>
              <w:overflowPunct w:val="0"/>
              <w:autoSpaceDE w:val="0"/>
              <w:autoSpaceDN w:val="0"/>
              <w:adjustRightInd w:val="0"/>
              <w:jc w:val="both"/>
              <w:textAlignment w:val="baseline"/>
              <w:rPr>
                <w:sz w:val="22"/>
                <w:szCs w:val="22"/>
              </w:rPr>
            </w:pPr>
            <w:r>
              <w:rPr>
                <w:sz w:val="22"/>
                <w:szCs w:val="22"/>
              </w:rPr>
              <w:t>Покривен вентилатор № 31</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6441</w:t>
            </w:r>
          </w:p>
        </w:tc>
        <w:tc>
          <w:tcPr>
            <w:tcW w:w="2268" w:type="dxa"/>
          </w:tcPr>
          <w:p w:rsidR="00BC6956" w:rsidRPr="009157E9"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1D6790">
            <w:pPr>
              <w:overflowPunct w:val="0"/>
              <w:autoSpaceDE w:val="0"/>
              <w:autoSpaceDN w:val="0"/>
              <w:adjustRightInd w:val="0"/>
              <w:jc w:val="both"/>
              <w:textAlignment w:val="baseline"/>
              <w:rPr>
                <w:sz w:val="22"/>
                <w:szCs w:val="22"/>
              </w:rPr>
            </w:pPr>
            <w:r>
              <w:rPr>
                <w:sz w:val="22"/>
                <w:szCs w:val="22"/>
              </w:rPr>
              <w:t>Покривен вентилатор № 32</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5488</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6344B9"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69</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5770</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70</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6261</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71</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5507</w:t>
            </w:r>
          </w:p>
        </w:tc>
        <w:tc>
          <w:tcPr>
            <w:tcW w:w="2268" w:type="dxa"/>
          </w:tcPr>
          <w:p w:rsidR="00BC6956" w:rsidRPr="009157E9"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72</w:t>
            </w:r>
          </w:p>
        </w:tc>
        <w:tc>
          <w:tcPr>
            <w:tcW w:w="2268" w:type="dxa"/>
            <w:vAlign w:val="center"/>
          </w:tcPr>
          <w:p w:rsidR="00BC6956" w:rsidRPr="00CD3242" w:rsidRDefault="00BC6956" w:rsidP="000176B3">
            <w:pPr>
              <w:pStyle w:val="Default"/>
              <w:jc w:val="center"/>
              <w:rPr>
                <w:rFonts w:ascii="Times New Roman" w:hAnsi="Times New Roman" w:cs="Times New Roman"/>
                <w:sz w:val="22"/>
                <w:szCs w:val="22"/>
                <w:lang w:eastAsia="en-US"/>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6110</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73</w:t>
            </w:r>
          </w:p>
        </w:tc>
        <w:tc>
          <w:tcPr>
            <w:tcW w:w="2268" w:type="dxa"/>
            <w:vAlign w:val="center"/>
          </w:tcPr>
          <w:p w:rsidR="00BC6956" w:rsidRPr="00CD3242"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 xml:space="preserve">12384 </w:t>
            </w:r>
          </w:p>
        </w:tc>
        <w:tc>
          <w:tcPr>
            <w:tcW w:w="2268" w:type="dxa"/>
          </w:tcPr>
          <w:p w:rsidR="00BC6956" w:rsidRDefault="00DA59FC">
            <w:pPr>
              <w:jc w:val="center"/>
              <w:rPr>
                <w:color w:val="000000"/>
                <w:sz w:val="22"/>
                <w:szCs w:val="22"/>
              </w:rPr>
            </w:pPr>
            <w:r>
              <w:rPr>
                <w:color w:val="000000"/>
                <w:sz w:val="22"/>
                <w:szCs w:val="22"/>
              </w:rPr>
              <w:t>5663</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74</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5425</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6344B9"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75</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5953</w:t>
            </w:r>
          </w:p>
        </w:tc>
        <w:tc>
          <w:tcPr>
            <w:tcW w:w="2268" w:type="dxa"/>
          </w:tcPr>
          <w:p w:rsidR="00BC6956" w:rsidRPr="009157E9"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76</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5235</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77</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6646</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78</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5603</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79</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5852</w:t>
            </w:r>
          </w:p>
        </w:tc>
        <w:tc>
          <w:tcPr>
            <w:tcW w:w="2268" w:type="dxa"/>
          </w:tcPr>
          <w:p w:rsidR="00BC6956" w:rsidRPr="009157E9"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80</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5164</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6344B9" w:rsidRDefault="00BC6956" w:rsidP="001D6790">
            <w:pPr>
              <w:overflowPunct w:val="0"/>
              <w:autoSpaceDE w:val="0"/>
              <w:autoSpaceDN w:val="0"/>
              <w:adjustRightInd w:val="0"/>
              <w:jc w:val="both"/>
              <w:textAlignment w:val="baseline"/>
              <w:rPr>
                <w:sz w:val="22"/>
                <w:szCs w:val="22"/>
              </w:rPr>
            </w:pPr>
            <w:r>
              <w:rPr>
                <w:sz w:val="22"/>
                <w:szCs w:val="22"/>
              </w:rPr>
              <w:t>Покривен вентилатор № 81</w:t>
            </w:r>
          </w:p>
        </w:tc>
        <w:tc>
          <w:tcPr>
            <w:tcW w:w="2268" w:type="dxa"/>
            <w:vAlign w:val="center"/>
          </w:tcPr>
          <w:p w:rsidR="00BC6956" w:rsidRPr="00CD3242" w:rsidRDefault="00BC6956" w:rsidP="000176B3">
            <w:pPr>
              <w:pStyle w:val="Default"/>
              <w:jc w:val="center"/>
              <w:rPr>
                <w:rFonts w:ascii="Times New Roman" w:hAnsi="Times New Roman" w:cs="Times New Roman"/>
                <w:sz w:val="22"/>
                <w:szCs w:val="22"/>
                <w:lang w:eastAsia="en-US"/>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6365</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82</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5767</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83</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5436</w:t>
            </w:r>
          </w:p>
        </w:tc>
        <w:tc>
          <w:tcPr>
            <w:tcW w:w="2268" w:type="dxa"/>
          </w:tcPr>
          <w:p w:rsidR="00BC6956" w:rsidRPr="009157E9"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84</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4472</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85</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5838</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86</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6582</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87</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6444</w:t>
            </w:r>
          </w:p>
        </w:tc>
        <w:tc>
          <w:tcPr>
            <w:tcW w:w="2268" w:type="dxa"/>
          </w:tcPr>
          <w:p w:rsidR="00BC6956" w:rsidRPr="009157E9"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1D6790">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88</w:t>
            </w:r>
          </w:p>
        </w:tc>
        <w:tc>
          <w:tcPr>
            <w:tcW w:w="2268" w:type="dxa"/>
          </w:tcPr>
          <w:p w:rsidR="00BC6956" w:rsidRPr="00CD3242" w:rsidRDefault="00BC6956" w:rsidP="001D6790">
            <w:pPr>
              <w:pStyle w:val="Default"/>
              <w:ind w:left="-108" w:right="-108"/>
              <w:jc w:val="center"/>
              <w:rPr>
                <w:rFonts w:ascii="Times New Roman" w:hAnsi="Times New Roman" w:cs="Times New Roman"/>
                <w:sz w:val="22"/>
                <w:szCs w:val="22"/>
                <w:lang w:eastAsia="en-US"/>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5504</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bl>
    <w:p w:rsidR="007D317D" w:rsidRDefault="007D317D" w:rsidP="007D317D">
      <w:pPr>
        <w:rPr>
          <w:sz w:val="22"/>
          <w:szCs w:val="22"/>
        </w:rPr>
      </w:pPr>
    </w:p>
    <w:p w:rsidR="007D317D" w:rsidRDefault="007D317D" w:rsidP="007D317D">
      <w:pPr>
        <w:rPr>
          <w:sz w:val="22"/>
          <w:szCs w:val="22"/>
        </w:rPr>
      </w:pPr>
    </w:p>
    <w:p w:rsidR="007D317D" w:rsidRDefault="007D317D" w:rsidP="006A17BF">
      <w:pPr>
        <w:rPr>
          <w:sz w:val="22"/>
          <w:szCs w:val="22"/>
        </w:rPr>
      </w:pPr>
    </w:p>
    <w:p w:rsidR="007D317D" w:rsidRDefault="007D317D" w:rsidP="006A17BF">
      <w:pPr>
        <w:rPr>
          <w:sz w:val="22"/>
          <w:szCs w:val="22"/>
        </w:rPr>
      </w:pPr>
    </w:p>
    <w:tbl>
      <w:tblPr>
        <w:tblStyle w:val="TableGrid"/>
        <w:tblW w:w="14142" w:type="dxa"/>
        <w:tblLayout w:type="fixed"/>
        <w:tblLook w:val="04A0" w:firstRow="1" w:lastRow="0" w:firstColumn="1" w:lastColumn="0" w:noHBand="0" w:noVBand="1"/>
      </w:tblPr>
      <w:tblGrid>
        <w:gridCol w:w="5211"/>
        <w:gridCol w:w="2268"/>
        <w:gridCol w:w="2268"/>
        <w:gridCol w:w="2268"/>
        <w:gridCol w:w="2127"/>
      </w:tblGrid>
      <w:tr w:rsidR="007D317D" w:rsidRPr="009157E9" w:rsidTr="001D6790">
        <w:tc>
          <w:tcPr>
            <w:tcW w:w="5211" w:type="dxa"/>
            <w:vAlign w:val="center"/>
          </w:tcPr>
          <w:p w:rsidR="007D317D" w:rsidRPr="009157E9" w:rsidRDefault="007D317D" w:rsidP="001D6790">
            <w:pPr>
              <w:jc w:val="center"/>
              <w:rPr>
                <w:b/>
                <w:sz w:val="22"/>
                <w:szCs w:val="22"/>
              </w:rPr>
            </w:pPr>
            <w:r w:rsidRPr="009157E9">
              <w:rPr>
                <w:b/>
                <w:sz w:val="22"/>
                <w:szCs w:val="22"/>
              </w:rPr>
              <w:lastRenderedPageBreak/>
              <w:t>Изпускащото устройство</w:t>
            </w:r>
          </w:p>
          <w:p w:rsidR="007D317D" w:rsidRPr="009157E9" w:rsidRDefault="007D317D" w:rsidP="001D6790">
            <w:pPr>
              <w:jc w:val="center"/>
              <w:rPr>
                <w:b/>
                <w:sz w:val="22"/>
                <w:szCs w:val="22"/>
              </w:rPr>
            </w:pPr>
            <w:r w:rsidRPr="009157E9">
              <w:rPr>
                <w:rFonts w:cs="Arial"/>
                <w:b/>
                <w:sz w:val="22"/>
                <w:szCs w:val="22"/>
              </w:rPr>
              <w:t>№</w:t>
            </w:r>
          </w:p>
        </w:tc>
        <w:tc>
          <w:tcPr>
            <w:tcW w:w="2268" w:type="dxa"/>
            <w:vAlign w:val="center"/>
          </w:tcPr>
          <w:p w:rsidR="007D317D" w:rsidRPr="009157E9" w:rsidRDefault="007D317D" w:rsidP="001D6790">
            <w:pPr>
              <w:jc w:val="center"/>
              <w:rPr>
                <w:b/>
                <w:sz w:val="22"/>
                <w:szCs w:val="22"/>
              </w:rPr>
            </w:pPr>
            <w:r w:rsidRPr="009157E9">
              <w:rPr>
                <w:b/>
                <w:sz w:val="22"/>
                <w:szCs w:val="22"/>
              </w:rPr>
              <w:t xml:space="preserve"> Максимален дебит, съгласно КР</w:t>
            </w:r>
          </w:p>
          <w:p w:rsidR="007D317D" w:rsidRPr="00C17FDB" w:rsidRDefault="007D317D" w:rsidP="001D6790">
            <w:pPr>
              <w:jc w:val="center"/>
              <w:rPr>
                <w:b/>
                <w:sz w:val="20"/>
                <w:szCs w:val="20"/>
                <w:lang w:val="en-US"/>
              </w:rPr>
            </w:pPr>
            <w:r w:rsidRPr="00C17FDB">
              <w:rPr>
                <w:b/>
                <w:sz w:val="20"/>
                <w:szCs w:val="20"/>
                <w:lang w:val="en-US"/>
              </w:rPr>
              <w:t>(Nm</w:t>
            </w:r>
            <w:r w:rsidRPr="00C17FDB">
              <w:rPr>
                <w:b/>
                <w:sz w:val="20"/>
                <w:szCs w:val="20"/>
                <w:vertAlign w:val="superscript"/>
                <w:lang w:val="en-US"/>
              </w:rPr>
              <w:t>3</w:t>
            </w:r>
            <w:r w:rsidRPr="00C17FDB">
              <w:rPr>
                <w:b/>
                <w:sz w:val="20"/>
                <w:szCs w:val="20"/>
                <w:lang w:val="en-US"/>
              </w:rPr>
              <w:t>/h)</w:t>
            </w:r>
          </w:p>
        </w:tc>
        <w:tc>
          <w:tcPr>
            <w:tcW w:w="2268" w:type="dxa"/>
            <w:vAlign w:val="center"/>
          </w:tcPr>
          <w:p w:rsidR="007D317D" w:rsidRPr="009157E9" w:rsidRDefault="007D317D" w:rsidP="001D6790">
            <w:pPr>
              <w:jc w:val="center"/>
              <w:rPr>
                <w:b/>
                <w:sz w:val="22"/>
                <w:szCs w:val="22"/>
              </w:rPr>
            </w:pPr>
            <w:r w:rsidRPr="009157E9">
              <w:rPr>
                <w:b/>
                <w:sz w:val="22"/>
                <w:szCs w:val="22"/>
              </w:rPr>
              <w:t xml:space="preserve">Измерен </w:t>
            </w:r>
          </w:p>
          <w:p w:rsidR="007D317D" w:rsidRPr="009157E9" w:rsidRDefault="007D317D" w:rsidP="001D6790">
            <w:pPr>
              <w:jc w:val="center"/>
              <w:rPr>
                <w:b/>
                <w:sz w:val="22"/>
                <w:szCs w:val="22"/>
              </w:rPr>
            </w:pPr>
            <w:r w:rsidRPr="009157E9">
              <w:rPr>
                <w:b/>
                <w:sz w:val="22"/>
                <w:szCs w:val="22"/>
              </w:rPr>
              <w:t>дебит</w:t>
            </w:r>
          </w:p>
          <w:p w:rsidR="007D317D" w:rsidRPr="00C17FDB" w:rsidRDefault="007D317D" w:rsidP="001D6790">
            <w:pPr>
              <w:jc w:val="center"/>
              <w:rPr>
                <w:b/>
                <w:sz w:val="20"/>
                <w:szCs w:val="20"/>
                <w:lang w:val="en-US"/>
              </w:rPr>
            </w:pPr>
            <w:r w:rsidRPr="00C17FDB">
              <w:rPr>
                <w:b/>
                <w:sz w:val="20"/>
                <w:szCs w:val="20"/>
                <w:lang w:val="en-US"/>
              </w:rPr>
              <w:t>(Nm</w:t>
            </w:r>
            <w:r w:rsidRPr="00C17FDB">
              <w:rPr>
                <w:b/>
                <w:sz w:val="20"/>
                <w:szCs w:val="20"/>
                <w:vertAlign w:val="superscript"/>
                <w:lang w:val="en-US"/>
              </w:rPr>
              <w:t>3</w:t>
            </w:r>
            <w:r w:rsidRPr="00C17FDB">
              <w:rPr>
                <w:b/>
                <w:sz w:val="20"/>
                <w:szCs w:val="20"/>
                <w:lang w:val="en-US"/>
              </w:rPr>
              <w:t>/h)</w:t>
            </w:r>
          </w:p>
        </w:tc>
        <w:tc>
          <w:tcPr>
            <w:tcW w:w="2268" w:type="dxa"/>
            <w:vAlign w:val="center"/>
          </w:tcPr>
          <w:p w:rsidR="007D317D" w:rsidRPr="009157E9" w:rsidRDefault="007D317D" w:rsidP="001D6790">
            <w:pPr>
              <w:jc w:val="center"/>
              <w:rPr>
                <w:b/>
                <w:sz w:val="22"/>
                <w:szCs w:val="22"/>
              </w:rPr>
            </w:pPr>
            <w:r w:rsidRPr="009157E9">
              <w:rPr>
                <w:b/>
                <w:sz w:val="22"/>
                <w:szCs w:val="22"/>
              </w:rPr>
              <w:t>Височина на изпускащото устройство</w:t>
            </w:r>
          </w:p>
          <w:p w:rsidR="007D317D" w:rsidRPr="00C17FDB" w:rsidRDefault="007D317D" w:rsidP="001D6790">
            <w:pPr>
              <w:jc w:val="center"/>
              <w:rPr>
                <w:b/>
                <w:sz w:val="20"/>
                <w:szCs w:val="20"/>
              </w:rPr>
            </w:pPr>
            <w:r w:rsidRPr="00C17FDB">
              <w:rPr>
                <w:b/>
                <w:sz w:val="20"/>
                <w:szCs w:val="20"/>
                <w:lang w:val="en-US"/>
              </w:rPr>
              <w:t>(m)</w:t>
            </w:r>
          </w:p>
        </w:tc>
        <w:tc>
          <w:tcPr>
            <w:tcW w:w="2127" w:type="dxa"/>
            <w:vAlign w:val="center"/>
          </w:tcPr>
          <w:p w:rsidR="007D317D" w:rsidRPr="009157E9" w:rsidRDefault="007D317D" w:rsidP="001D6790">
            <w:pPr>
              <w:jc w:val="center"/>
              <w:rPr>
                <w:b/>
                <w:sz w:val="22"/>
                <w:szCs w:val="22"/>
              </w:rPr>
            </w:pPr>
            <w:r w:rsidRPr="009157E9">
              <w:rPr>
                <w:b/>
                <w:sz w:val="22"/>
                <w:szCs w:val="22"/>
              </w:rPr>
              <w:t>Съответствие</w:t>
            </w:r>
          </w:p>
          <w:p w:rsidR="007D317D" w:rsidRPr="009157E9" w:rsidRDefault="007D317D" w:rsidP="001D6790">
            <w:pPr>
              <w:jc w:val="center"/>
              <w:rPr>
                <w:b/>
                <w:sz w:val="22"/>
                <w:szCs w:val="22"/>
              </w:rPr>
            </w:pPr>
            <w:r w:rsidRPr="009157E9">
              <w:rPr>
                <w:b/>
                <w:sz w:val="22"/>
                <w:szCs w:val="22"/>
              </w:rPr>
              <w:t>да/не</w:t>
            </w:r>
          </w:p>
        </w:tc>
      </w:tr>
      <w:tr w:rsidR="007D317D" w:rsidRPr="00884401" w:rsidTr="001D6790">
        <w:tc>
          <w:tcPr>
            <w:tcW w:w="14142" w:type="dxa"/>
            <w:gridSpan w:val="5"/>
            <w:shd w:val="clear" w:color="auto" w:fill="D9D9D9" w:themeFill="background1" w:themeFillShade="D9"/>
          </w:tcPr>
          <w:p w:rsidR="007D317D" w:rsidRPr="002A1C72" w:rsidRDefault="007D317D" w:rsidP="001D6790">
            <w:pPr>
              <w:rPr>
                <w:b/>
                <w:sz w:val="22"/>
                <w:szCs w:val="22"/>
              </w:rPr>
            </w:pPr>
            <w:r>
              <w:rPr>
                <w:b/>
                <w:sz w:val="22"/>
                <w:szCs w:val="22"/>
              </w:rPr>
              <w:t>Инсталация № 2 За отглеждане на свине майки</w:t>
            </w:r>
          </w:p>
        </w:tc>
      </w:tr>
      <w:tr w:rsidR="00BC6956" w:rsidRPr="00884401" w:rsidTr="001D6790">
        <w:tc>
          <w:tcPr>
            <w:tcW w:w="5211" w:type="dxa"/>
            <w:vAlign w:val="center"/>
          </w:tcPr>
          <w:p w:rsidR="00BC6956" w:rsidRPr="001A10CC" w:rsidRDefault="00BC6956" w:rsidP="001D6790">
            <w:pPr>
              <w:overflowPunct w:val="0"/>
              <w:autoSpaceDE w:val="0"/>
              <w:autoSpaceDN w:val="0"/>
              <w:adjustRightInd w:val="0"/>
              <w:jc w:val="both"/>
              <w:textAlignment w:val="baseline"/>
              <w:rPr>
                <w:sz w:val="22"/>
                <w:szCs w:val="22"/>
              </w:rPr>
            </w:pPr>
            <w:r>
              <w:rPr>
                <w:sz w:val="22"/>
                <w:szCs w:val="22"/>
              </w:rPr>
              <w:t>Покривен вентилатор № 43</w:t>
            </w:r>
          </w:p>
        </w:tc>
        <w:tc>
          <w:tcPr>
            <w:tcW w:w="2268" w:type="dxa"/>
            <w:vAlign w:val="center"/>
          </w:tcPr>
          <w:p w:rsidR="00BC6956" w:rsidRPr="00CD3242" w:rsidRDefault="00BC6956" w:rsidP="000176B3">
            <w:pPr>
              <w:pStyle w:val="Default"/>
              <w:jc w:val="center"/>
              <w:rPr>
                <w:rFonts w:ascii="Times New Roman" w:hAnsi="Times New Roman" w:cs="Times New Roman"/>
                <w:sz w:val="22"/>
                <w:szCs w:val="22"/>
                <w:lang w:eastAsia="en-US"/>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4834</w:t>
            </w:r>
          </w:p>
        </w:tc>
        <w:tc>
          <w:tcPr>
            <w:tcW w:w="2268" w:type="dxa"/>
          </w:tcPr>
          <w:p w:rsidR="00BC6956" w:rsidRPr="009157E9" w:rsidRDefault="00BC6956" w:rsidP="001D6790">
            <w:pPr>
              <w:ind w:left="34"/>
              <w:jc w:val="center"/>
              <w:rPr>
                <w:sz w:val="22"/>
                <w:szCs w:val="22"/>
              </w:rPr>
            </w:pPr>
            <w:r>
              <w:rPr>
                <w:sz w:val="22"/>
                <w:szCs w:val="22"/>
              </w:rPr>
              <w:t>5.0</w:t>
            </w:r>
          </w:p>
        </w:tc>
        <w:tc>
          <w:tcPr>
            <w:tcW w:w="2127" w:type="dxa"/>
          </w:tcPr>
          <w:p w:rsidR="00BC6956" w:rsidRPr="009157E9" w:rsidRDefault="00BC6956" w:rsidP="001D6790">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44</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5407</w:t>
            </w:r>
          </w:p>
        </w:tc>
        <w:tc>
          <w:tcPr>
            <w:tcW w:w="2268" w:type="dxa"/>
          </w:tcPr>
          <w:p w:rsidR="00BC6956" w:rsidRPr="009157E9"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45</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5097</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46</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5163</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47</w:t>
            </w:r>
          </w:p>
        </w:tc>
        <w:tc>
          <w:tcPr>
            <w:tcW w:w="2268" w:type="dxa"/>
            <w:vAlign w:val="center"/>
          </w:tcPr>
          <w:p w:rsidR="00BC6956" w:rsidRPr="00CD3242" w:rsidRDefault="00BC6956" w:rsidP="000176B3">
            <w:pPr>
              <w:pStyle w:val="Default"/>
              <w:jc w:val="center"/>
              <w:rPr>
                <w:rFonts w:ascii="Times New Roman" w:hAnsi="Times New Roman" w:cs="Times New Roman"/>
                <w:sz w:val="22"/>
                <w:szCs w:val="22"/>
                <w:lang w:eastAsia="en-US"/>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6043</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1D6790">
        <w:tc>
          <w:tcPr>
            <w:tcW w:w="5211" w:type="dxa"/>
            <w:vAlign w:val="center"/>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48</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6218</w:t>
            </w:r>
          </w:p>
        </w:tc>
        <w:tc>
          <w:tcPr>
            <w:tcW w:w="2268" w:type="dxa"/>
          </w:tcPr>
          <w:p w:rsidR="00BC6956" w:rsidRPr="009157E9" w:rsidRDefault="00BC6956" w:rsidP="001D6790">
            <w:pPr>
              <w:ind w:left="34"/>
              <w:jc w:val="center"/>
              <w:rPr>
                <w:sz w:val="22"/>
                <w:szCs w:val="22"/>
              </w:rPr>
            </w:pPr>
            <w:r>
              <w:rPr>
                <w:sz w:val="22"/>
                <w:szCs w:val="22"/>
              </w:rPr>
              <w:t>5.0</w:t>
            </w:r>
          </w:p>
        </w:tc>
        <w:tc>
          <w:tcPr>
            <w:tcW w:w="2127" w:type="dxa"/>
          </w:tcPr>
          <w:p w:rsidR="00BC6956" w:rsidRPr="009157E9" w:rsidRDefault="00BC6956" w:rsidP="001D6790">
            <w:pPr>
              <w:jc w:val="center"/>
              <w:rPr>
                <w:sz w:val="22"/>
                <w:szCs w:val="22"/>
              </w:rPr>
            </w:pPr>
            <w:r>
              <w:rPr>
                <w:sz w:val="22"/>
                <w:szCs w:val="22"/>
              </w:rPr>
              <w:t>Да</w:t>
            </w:r>
          </w:p>
        </w:tc>
      </w:tr>
      <w:tr w:rsidR="00BC6956" w:rsidRPr="00884401" w:rsidTr="000176B3">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49</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5891</w:t>
            </w:r>
          </w:p>
        </w:tc>
        <w:tc>
          <w:tcPr>
            <w:tcW w:w="2268" w:type="dxa"/>
          </w:tcPr>
          <w:p w:rsidR="00BC6956" w:rsidRPr="009157E9" w:rsidRDefault="00BC6956" w:rsidP="006651CD">
            <w:pPr>
              <w:ind w:left="34"/>
              <w:jc w:val="center"/>
              <w:rPr>
                <w:sz w:val="22"/>
                <w:szCs w:val="22"/>
              </w:rPr>
            </w:pPr>
            <w:r>
              <w:rPr>
                <w:sz w:val="22"/>
                <w:szCs w:val="22"/>
              </w:rPr>
              <w:t>5.0</w:t>
            </w:r>
          </w:p>
        </w:tc>
        <w:tc>
          <w:tcPr>
            <w:tcW w:w="2127" w:type="dxa"/>
          </w:tcPr>
          <w:p w:rsidR="00BC6956" w:rsidRPr="009157E9"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50</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5869</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51</w:t>
            </w:r>
          </w:p>
        </w:tc>
        <w:tc>
          <w:tcPr>
            <w:tcW w:w="2268" w:type="dxa"/>
            <w:vAlign w:val="center"/>
          </w:tcPr>
          <w:p w:rsidR="00BC6956" w:rsidRPr="00CD3242" w:rsidRDefault="00BC6956" w:rsidP="000176B3">
            <w:pPr>
              <w:pStyle w:val="Default"/>
              <w:jc w:val="center"/>
              <w:rPr>
                <w:rFonts w:ascii="Times New Roman" w:hAnsi="Times New Roman" w:cs="Times New Roman"/>
                <w:sz w:val="22"/>
                <w:szCs w:val="22"/>
                <w:lang w:eastAsia="en-US"/>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5182</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52</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5349</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1D6790">
        <w:tc>
          <w:tcPr>
            <w:tcW w:w="5211" w:type="dxa"/>
            <w:vAlign w:val="center"/>
          </w:tcPr>
          <w:p w:rsidR="00BC6956" w:rsidRPr="001A10CC" w:rsidRDefault="00BC6956" w:rsidP="001D6790">
            <w:pPr>
              <w:overflowPunct w:val="0"/>
              <w:autoSpaceDE w:val="0"/>
              <w:autoSpaceDN w:val="0"/>
              <w:adjustRightInd w:val="0"/>
              <w:jc w:val="both"/>
              <w:textAlignment w:val="baseline"/>
              <w:rPr>
                <w:sz w:val="22"/>
                <w:szCs w:val="22"/>
              </w:rPr>
            </w:pPr>
            <w:r>
              <w:rPr>
                <w:sz w:val="22"/>
                <w:szCs w:val="22"/>
              </w:rPr>
              <w:t>Покривен вентилатор № 53</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5704</w:t>
            </w:r>
          </w:p>
        </w:tc>
        <w:tc>
          <w:tcPr>
            <w:tcW w:w="2268" w:type="dxa"/>
          </w:tcPr>
          <w:p w:rsidR="00BC6956" w:rsidRPr="009157E9" w:rsidRDefault="00BC6956" w:rsidP="001D6790">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54</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4583</w:t>
            </w:r>
          </w:p>
        </w:tc>
        <w:tc>
          <w:tcPr>
            <w:tcW w:w="2268" w:type="dxa"/>
          </w:tcPr>
          <w:p w:rsidR="00BC6956" w:rsidRPr="009157E9" w:rsidRDefault="00BC6956" w:rsidP="006651CD">
            <w:pPr>
              <w:ind w:left="34"/>
              <w:jc w:val="center"/>
              <w:rPr>
                <w:sz w:val="22"/>
                <w:szCs w:val="22"/>
              </w:rPr>
            </w:pPr>
            <w:r>
              <w:rPr>
                <w:sz w:val="22"/>
                <w:szCs w:val="22"/>
              </w:rPr>
              <w:t>5.0</w:t>
            </w:r>
          </w:p>
        </w:tc>
        <w:tc>
          <w:tcPr>
            <w:tcW w:w="2127" w:type="dxa"/>
          </w:tcPr>
          <w:p w:rsidR="00BC6956" w:rsidRPr="009157E9"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55</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5069</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Pr="009157E9"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56</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5361</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0176B3">
            <w:pPr>
              <w:overflowPunct w:val="0"/>
              <w:autoSpaceDE w:val="0"/>
              <w:autoSpaceDN w:val="0"/>
              <w:adjustRightInd w:val="0"/>
              <w:jc w:val="both"/>
              <w:textAlignment w:val="baseline"/>
              <w:rPr>
                <w:sz w:val="22"/>
                <w:szCs w:val="22"/>
              </w:rPr>
            </w:pPr>
            <w:r>
              <w:rPr>
                <w:sz w:val="22"/>
                <w:szCs w:val="22"/>
              </w:rPr>
              <w:t>Покривен вентилатор № 57</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6301</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6651CD">
            <w:pPr>
              <w:overflowPunct w:val="0"/>
              <w:autoSpaceDE w:val="0"/>
              <w:autoSpaceDN w:val="0"/>
              <w:adjustRightInd w:val="0"/>
              <w:jc w:val="both"/>
              <w:textAlignment w:val="baseline"/>
              <w:rPr>
                <w:sz w:val="22"/>
                <w:szCs w:val="22"/>
              </w:rPr>
            </w:pPr>
            <w:r>
              <w:rPr>
                <w:sz w:val="22"/>
                <w:szCs w:val="22"/>
              </w:rPr>
              <w:t>Покривен вентилатор № 58</w:t>
            </w:r>
          </w:p>
        </w:tc>
        <w:tc>
          <w:tcPr>
            <w:tcW w:w="2268" w:type="dxa"/>
            <w:vAlign w:val="center"/>
          </w:tcPr>
          <w:p w:rsidR="00BC6956" w:rsidRDefault="00BC6956" w:rsidP="006651CD">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6452</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6651CD">
            <w:pPr>
              <w:overflowPunct w:val="0"/>
              <w:autoSpaceDE w:val="0"/>
              <w:autoSpaceDN w:val="0"/>
              <w:adjustRightInd w:val="0"/>
              <w:jc w:val="both"/>
              <w:textAlignment w:val="baseline"/>
              <w:rPr>
                <w:sz w:val="22"/>
                <w:szCs w:val="22"/>
              </w:rPr>
            </w:pPr>
            <w:r>
              <w:rPr>
                <w:sz w:val="22"/>
                <w:szCs w:val="22"/>
              </w:rPr>
              <w:t>Покривен вентилатор № 59</w:t>
            </w:r>
          </w:p>
        </w:tc>
        <w:tc>
          <w:tcPr>
            <w:tcW w:w="2268" w:type="dxa"/>
            <w:vAlign w:val="center"/>
          </w:tcPr>
          <w:p w:rsidR="00BC6956" w:rsidRDefault="00BC6956" w:rsidP="006651CD">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6818</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0176B3">
        <w:tc>
          <w:tcPr>
            <w:tcW w:w="5211" w:type="dxa"/>
          </w:tcPr>
          <w:p w:rsidR="00BC6956" w:rsidRPr="001A10CC" w:rsidRDefault="00BC6956" w:rsidP="006651CD">
            <w:pPr>
              <w:overflowPunct w:val="0"/>
              <w:autoSpaceDE w:val="0"/>
              <w:autoSpaceDN w:val="0"/>
              <w:adjustRightInd w:val="0"/>
              <w:jc w:val="both"/>
              <w:textAlignment w:val="baseline"/>
              <w:rPr>
                <w:sz w:val="22"/>
                <w:szCs w:val="22"/>
              </w:rPr>
            </w:pPr>
            <w:r>
              <w:rPr>
                <w:sz w:val="22"/>
                <w:szCs w:val="22"/>
              </w:rPr>
              <w:t>Покривен вентилатор № 60</w:t>
            </w:r>
          </w:p>
        </w:tc>
        <w:tc>
          <w:tcPr>
            <w:tcW w:w="2268" w:type="dxa"/>
            <w:vAlign w:val="center"/>
          </w:tcPr>
          <w:p w:rsidR="00BC6956" w:rsidRDefault="00BC6956" w:rsidP="006651CD">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5871</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Pr="009157E9" w:rsidRDefault="00BC6956" w:rsidP="006651CD">
            <w:pPr>
              <w:jc w:val="center"/>
              <w:rPr>
                <w:sz w:val="22"/>
                <w:szCs w:val="22"/>
              </w:rPr>
            </w:pPr>
            <w:r>
              <w:rPr>
                <w:sz w:val="22"/>
                <w:szCs w:val="22"/>
              </w:rPr>
              <w:t>Да</w:t>
            </w:r>
          </w:p>
        </w:tc>
      </w:tr>
      <w:tr w:rsidR="00BC6956" w:rsidRPr="00884401" w:rsidTr="001D6790">
        <w:tc>
          <w:tcPr>
            <w:tcW w:w="14142" w:type="dxa"/>
            <w:gridSpan w:val="5"/>
            <w:shd w:val="clear" w:color="auto" w:fill="D9D9D9" w:themeFill="background1" w:themeFillShade="D9"/>
          </w:tcPr>
          <w:p w:rsidR="00BC6956" w:rsidRPr="009157E9" w:rsidRDefault="00BC6956" w:rsidP="001D6790">
            <w:pPr>
              <w:rPr>
                <w:sz w:val="22"/>
                <w:szCs w:val="22"/>
              </w:rPr>
            </w:pPr>
            <w:r>
              <w:rPr>
                <w:b/>
                <w:sz w:val="22"/>
                <w:szCs w:val="22"/>
              </w:rPr>
              <w:t>Инсталация  извън Приложение № 4 от ЗООС За отглеждане на подрастващи</w:t>
            </w:r>
          </w:p>
        </w:tc>
      </w:tr>
      <w:tr w:rsidR="00BC6956" w:rsidRPr="00884401" w:rsidTr="001D6790">
        <w:tc>
          <w:tcPr>
            <w:tcW w:w="5211" w:type="dxa"/>
          </w:tcPr>
          <w:p w:rsidR="00BC6956" w:rsidRPr="000958A7" w:rsidRDefault="00BC6956" w:rsidP="00017206">
            <w:pPr>
              <w:rPr>
                <w:sz w:val="22"/>
                <w:szCs w:val="22"/>
                <w:lang w:val="en-US"/>
              </w:rPr>
            </w:pPr>
            <w:r>
              <w:rPr>
                <w:sz w:val="22"/>
                <w:szCs w:val="22"/>
              </w:rPr>
              <w:t>Покривен вентилатор № 33</w:t>
            </w:r>
          </w:p>
        </w:tc>
        <w:tc>
          <w:tcPr>
            <w:tcW w:w="2268" w:type="dxa"/>
            <w:vAlign w:val="center"/>
          </w:tcPr>
          <w:p w:rsidR="00BC6956" w:rsidRPr="001A10CC" w:rsidRDefault="00BC6956" w:rsidP="001D6790">
            <w:pPr>
              <w:overflowPunct w:val="0"/>
              <w:autoSpaceDE w:val="0"/>
              <w:autoSpaceDN w:val="0"/>
              <w:adjustRightInd w:val="0"/>
              <w:ind w:left="-108" w:right="-108"/>
              <w:jc w:val="center"/>
              <w:textAlignment w:val="baseline"/>
              <w:rPr>
                <w:sz w:val="22"/>
                <w:szCs w:val="22"/>
                <w:lang w:eastAsia="en-US"/>
              </w:rPr>
            </w:pPr>
            <w:r>
              <w:rPr>
                <w:sz w:val="22"/>
                <w:szCs w:val="22"/>
                <w:lang w:eastAsia="en-US"/>
              </w:rPr>
              <w:t xml:space="preserve"> </w:t>
            </w:r>
            <w:r>
              <w:rPr>
                <w:sz w:val="22"/>
                <w:szCs w:val="22"/>
                <w:lang w:val="en-US" w:eastAsia="en-US"/>
              </w:rPr>
              <w:t>12</w:t>
            </w:r>
            <w:r w:rsidRPr="001A10CC">
              <w:rPr>
                <w:sz w:val="22"/>
                <w:szCs w:val="22"/>
                <w:lang w:eastAsia="en-US"/>
              </w:rPr>
              <w:t>38</w:t>
            </w:r>
            <w:r w:rsidRPr="001A10CC">
              <w:rPr>
                <w:sz w:val="22"/>
                <w:szCs w:val="22"/>
                <w:lang w:val="en-US" w:eastAsia="en-US"/>
              </w:rPr>
              <w:t>4</w:t>
            </w:r>
          </w:p>
        </w:tc>
        <w:tc>
          <w:tcPr>
            <w:tcW w:w="2268" w:type="dxa"/>
          </w:tcPr>
          <w:p w:rsidR="00BC6956" w:rsidRDefault="00DA59FC">
            <w:pPr>
              <w:jc w:val="center"/>
              <w:rPr>
                <w:color w:val="000000"/>
                <w:sz w:val="22"/>
                <w:szCs w:val="22"/>
              </w:rPr>
            </w:pPr>
            <w:r>
              <w:rPr>
                <w:color w:val="000000"/>
                <w:sz w:val="22"/>
                <w:szCs w:val="22"/>
              </w:rPr>
              <w:t>5928</w:t>
            </w:r>
          </w:p>
        </w:tc>
        <w:tc>
          <w:tcPr>
            <w:tcW w:w="2268" w:type="dxa"/>
          </w:tcPr>
          <w:p w:rsidR="00BC6956" w:rsidRPr="009157E9" w:rsidRDefault="00BC6956" w:rsidP="001D6790">
            <w:pPr>
              <w:ind w:left="34"/>
              <w:jc w:val="center"/>
              <w:rPr>
                <w:sz w:val="22"/>
                <w:szCs w:val="22"/>
              </w:rPr>
            </w:pPr>
            <w:r>
              <w:rPr>
                <w:sz w:val="22"/>
                <w:szCs w:val="22"/>
              </w:rPr>
              <w:t>5.0</w:t>
            </w:r>
          </w:p>
        </w:tc>
        <w:tc>
          <w:tcPr>
            <w:tcW w:w="2127" w:type="dxa"/>
          </w:tcPr>
          <w:p w:rsidR="00BC6956" w:rsidRPr="009157E9" w:rsidRDefault="00BC6956" w:rsidP="001D6790">
            <w:pPr>
              <w:jc w:val="center"/>
              <w:rPr>
                <w:sz w:val="22"/>
                <w:szCs w:val="22"/>
              </w:rPr>
            </w:pPr>
            <w:r>
              <w:rPr>
                <w:sz w:val="22"/>
                <w:szCs w:val="22"/>
              </w:rPr>
              <w:t>Да</w:t>
            </w:r>
          </w:p>
        </w:tc>
      </w:tr>
      <w:tr w:rsidR="00BC6956" w:rsidRPr="00884401" w:rsidTr="001D6790">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34</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6619</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Pr="009157E9" w:rsidRDefault="00BC6956" w:rsidP="006651CD">
            <w:pPr>
              <w:jc w:val="center"/>
              <w:rPr>
                <w:sz w:val="22"/>
                <w:szCs w:val="22"/>
              </w:rPr>
            </w:pPr>
            <w:r>
              <w:rPr>
                <w:sz w:val="22"/>
                <w:szCs w:val="22"/>
              </w:rPr>
              <w:t>Да</w:t>
            </w:r>
          </w:p>
        </w:tc>
      </w:tr>
      <w:tr w:rsidR="00BC6956" w:rsidRPr="00884401" w:rsidTr="001D6790">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35</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5654</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1D6790">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36</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7485</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1D6790">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37</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5654</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1D6790">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38</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5140</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1D6790">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39</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5923</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Pr="009157E9" w:rsidRDefault="00BC6956" w:rsidP="006651CD">
            <w:pPr>
              <w:jc w:val="center"/>
              <w:rPr>
                <w:sz w:val="22"/>
                <w:szCs w:val="22"/>
              </w:rPr>
            </w:pPr>
            <w:r>
              <w:rPr>
                <w:sz w:val="22"/>
                <w:szCs w:val="22"/>
              </w:rPr>
              <w:t>Да</w:t>
            </w:r>
          </w:p>
        </w:tc>
      </w:tr>
      <w:tr w:rsidR="00BC6956" w:rsidRPr="00884401" w:rsidTr="001D6790">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40</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6443</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884401" w:rsidTr="001D6790">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40</w:t>
            </w:r>
          </w:p>
        </w:tc>
        <w:tc>
          <w:tcPr>
            <w:tcW w:w="2268" w:type="dxa"/>
            <w:vAlign w:val="center"/>
          </w:tcPr>
          <w:p w:rsidR="00BC6956" w:rsidRDefault="00BC6956" w:rsidP="000176B3">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6431</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Pr="009157E9" w:rsidRDefault="00BC6956" w:rsidP="006651CD">
            <w:pPr>
              <w:jc w:val="center"/>
              <w:rPr>
                <w:sz w:val="22"/>
                <w:szCs w:val="22"/>
              </w:rPr>
            </w:pPr>
            <w:r>
              <w:rPr>
                <w:sz w:val="22"/>
                <w:szCs w:val="22"/>
              </w:rPr>
              <w:t>Да</w:t>
            </w:r>
          </w:p>
        </w:tc>
      </w:tr>
    </w:tbl>
    <w:p w:rsidR="000C4169" w:rsidRDefault="000C4169" w:rsidP="007D317D">
      <w:pPr>
        <w:ind w:left="1134" w:hanging="1134"/>
        <w:jc w:val="both"/>
        <w:rPr>
          <w:rFonts w:cs="Arial"/>
          <w:sz w:val="20"/>
          <w:szCs w:val="20"/>
          <w:lang w:val="ru-RU"/>
        </w:rPr>
      </w:pPr>
    </w:p>
    <w:tbl>
      <w:tblPr>
        <w:tblStyle w:val="TableGrid"/>
        <w:tblW w:w="14142" w:type="dxa"/>
        <w:tblLayout w:type="fixed"/>
        <w:tblLook w:val="04A0" w:firstRow="1" w:lastRow="0" w:firstColumn="1" w:lastColumn="0" w:noHBand="0" w:noVBand="1"/>
      </w:tblPr>
      <w:tblGrid>
        <w:gridCol w:w="5211"/>
        <w:gridCol w:w="2268"/>
        <w:gridCol w:w="2268"/>
        <w:gridCol w:w="2268"/>
        <w:gridCol w:w="2127"/>
      </w:tblGrid>
      <w:tr w:rsidR="000C4169" w:rsidRPr="009157E9" w:rsidTr="001D6790">
        <w:tc>
          <w:tcPr>
            <w:tcW w:w="5211" w:type="dxa"/>
            <w:vAlign w:val="center"/>
          </w:tcPr>
          <w:p w:rsidR="000C4169" w:rsidRPr="009157E9" w:rsidRDefault="000C4169" w:rsidP="001D6790">
            <w:pPr>
              <w:jc w:val="center"/>
              <w:rPr>
                <w:b/>
                <w:sz w:val="22"/>
                <w:szCs w:val="22"/>
              </w:rPr>
            </w:pPr>
            <w:r w:rsidRPr="009157E9">
              <w:rPr>
                <w:b/>
                <w:sz w:val="22"/>
                <w:szCs w:val="22"/>
              </w:rPr>
              <w:lastRenderedPageBreak/>
              <w:t>Изпускащото устройство</w:t>
            </w:r>
          </w:p>
          <w:p w:rsidR="000C4169" w:rsidRPr="009157E9" w:rsidRDefault="000C4169" w:rsidP="001D6790">
            <w:pPr>
              <w:jc w:val="center"/>
              <w:rPr>
                <w:b/>
                <w:sz w:val="22"/>
                <w:szCs w:val="22"/>
              </w:rPr>
            </w:pPr>
            <w:r w:rsidRPr="009157E9">
              <w:rPr>
                <w:rFonts w:cs="Arial"/>
                <w:b/>
                <w:sz w:val="22"/>
                <w:szCs w:val="22"/>
              </w:rPr>
              <w:t>№</w:t>
            </w:r>
          </w:p>
        </w:tc>
        <w:tc>
          <w:tcPr>
            <w:tcW w:w="2268" w:type="dxa"/>
            <w:vAlign w:val="center"/>
          </w:tcPr>
          <w:p w:rsidR="000C4169" w:rsidRPr="009157E9" w:rsidRDefault="000C4169" w:rsidP="001D6790">
            <w:pPr>
              <w:jc w:val="center"/>
              <w:rPr>
                <w:b/>
                <w:sz w:val="22"/>
                <w:szCs w:val="22"/>
              </w:rPr>
            </w:pPr>
            <w:r w:rsidRPr="009157E9">
              <w:rPr>
                <w:b/>
                <w:sz w:val="22"/>
                <w:szCs w:val="22"/>
              </w:rPr>
              <w:t xml:space="preserve"> Максимален дебит, съгласно КР</w:t>
            </w:r>
          </w:p>
          <w:p w:rsidR="000C4169" w:rsidRPr="00C17FDB" w:rsidRDefault="000C4169" w:rsidP="001D6790">
            <w:pPr>
              <w:jc w:val="center"/>
              <w:rPr>
                <w:b/>
                <w:sz w:val="20"/>
                <w:szCs w:val="20"/>
                <w:lang w:val="en-US"/>
              </w:rPr>
            </w:pPr>
            <w:r w:rsidRPr="00C17FDB">
              <w:rPr>
                <w:b/>
                <w:sz w:val="20"/>
                <w:szCs w:val="20"/>
                <w:lang w:val="en-US"/>
              </w:rPr>
              <w:t>(Nm</w:t>
            </w:r>
            <w:r w:rsidRPr="00C17FDB">
              <w:rPr>
                <w:b/>
                <w:sz w:val="20"/>
                <w:szCs w:val="20"/>
                <w:vertAlign w:val="superscript"/>
                <w:lang w:val="en-US"/>
              </w:rPr>
              <w:t>3</w:t>
            </w:r>
            <w:r w:rsidRPr="00C17FDB">
              <w:rPr>
                <w:b/>
                <w:sz w:val="20"/>
                <w:szCs w:val="20"/>
                <w:lang w:val="en-US"/>
              </w:rPr>
              <w:t>/h)</w:t>
            </w:r>
          </w:p>
        </w:tc>
        <w:tc>
          <w:tcPr>
            <w:tcW w:w="2268" w:type="dxa"/>
            <w:vAlign w:val="center"/>
          </w:tcPr>
          <w:p w:rsidR="000C4169" w:rsidRPr="009157E9" w:rsidRDefault="000C4169" w:rsidP="001D6790">
            <w:pPr>
              <w:jc w:val="center"/>
              <w:rPr>
                <w:b/>
                <w:sz w:val="22"/>
                <w:szCs w:val="22"/>
              </w:rPr>
            </w:pPr>
            <w:r w:rsidRPr="009157E9">
              <w:rPr>
                <w:b/>
                <w:sz w:val="22"/>
                <w:szCs w:val="22"/>
              </w:rPr>
              <w:t xml:space="preserve">Измерен </w:t>
            </w:r>
          </w:p>
          <w:p w:rsidR="000C4169" w:rsidRPr="009157E9" w:rsidRDefault="000C4169" w:rsidP="001D6790">
            <w:pPr>
              <w:jc w:val="center"/>
              <w:rPr>
                <w:b/>
                <w:sz w:val="22"/>
                <w:szCs w:val="22"/>
              </w:rPr>
            </w:pPr>
            <w:r w:rsidRPr="009157E9">
              <w:rPr>
                <w:b/>
                <w:sz w:val="22"/>
                <w:szCs w:val="22"/>
              </w:rPr>
              <w:t>дебит</w:t>
            </w:r>
          </w:p>
          <w:p w:rsidR="000C4169" w:rsidRPr="00C17FDB" w:rsidRDefault="000C4169" w:rsidP="001D6790">
            <w:pPr>
              <w:jc w:val="center"/>
              <w:rPr>
                <w:b/>
                <w:sz w:val="20"/>
                <w:szCs w:val="20"/>
                <w:lang w:val="en-US"/>
              </w:rPr>
            </w:pPr>
            <w:r w:rsidRPr="00C17FDB">
              <w:rPr>
                <w:b/>
                <w:sz w:val="20"/>
                <w:szCs w:val="20"/>
                <w:lang w:val="en-US"/>
              </w:rPr>
              <w:t>(Nm</w:t>
            </w:r>
            <w:r w:rsidRPr="00C17FDB">
              <w:rPr>
                <w:b/>
                <w:sz w:val="20"/>
                <w:szCs w:val="20"/>
                <w:vertAlign w:val="superscript"/>
                <w:lang w:val="en-US"/>
              </w:rPr>
              <w:t>3</w:t>
            </w:r>
            <w:r w:rsidRPr="00C17FDB">
              <w:rPr>
                <w:b/>
                <w:sz w:val="20"/>
                <w:szCs w:val="20"/>
                <w:lang w:val="en-US"/>
              </w:rPr>
              <w:t>/h)</w:t>
            </w:r>
          </w:p>
        </w:tc>
        <w:tc>
          <w:tcPr>
            <w:tcW w:w="2268" w:type="dxa"/>
            <w:vAlign w:val="center"/>
          </w:tcPr>
          <w:p w:rsidR="000C4169" w:rsidRPr="009157E9" w:rsidRDefault="000C4169" w:rsidP="001D6790">
            <w:pPr>
              <w:jc w:val="center"/>
              <w:rPr>
                <w:b/>
                <w:sz w:val="22"/>
                <w:szCs w:val="22"/>
              </w:rPr>
            </w:pPr>
            <w:r w:rsidRPr="009157E9">
              <w:rPr>
                <w:b/>
                <w:sz w:val="22"/>
                <w:szCs w:val="22"/>
              </w:rPr>
              <w:t>Височина на изпускащото устройство</w:t>
            </w:r>
          </w:p>
          <w:p w:rsidR="000C4169" w:rsidRPr="00C17FDB" w:rsidRDefault="000C4169" w:rsidP="001D6790">
            <w:pPr>
              <w:jc w:val="center"/>
              <w:rPr>
                <w:b/>
                <w:sz w:val="20"/>
                <w:szCs w:val="20"/>
              </w:rPr>
            </w:pPr>
            <w:r w:rsidRPr="00C17FDB">
              <w:rPr>
                <w:b/>
                <w:sz w:val="20"/>
                <w:szCs w:val="20"/>
                <w:lang w:val="en-US"/>
              </w:rPr>
              <w:t>(m)</w:t>
            </w:r>
          </w:p>
        </w:tc>
        <w:tc>
          <w:tcPr>
            <w:tcW w:w="2127" w:type="dxa"/>
            <w:vAlign w:val="center"/>
          </w:tcPr>
          <w:p w:rsidR="000C4169" w:rsidRPr="009157E9" w:rsidRDefault="000C4169" w:rsidP="001D6790">
            <w:pPr>
              <w:jc w:val="center"/>
              <w:rPr>
                <w:b/>
                <w:sz w:val="22"/>
                <w:szCs w:val="22"/>
              </w:rPr>
            </w:pPr>
            <w:r w:rsidRPr="009157E9">
              <w:rPr>
                <w:b/>
                <w:sz w:val="22"/>
                <w:szCs w:val="22"/>
              </w:rPr>
              <w:t>Съответствие</w:t>
            </w:r>
          </w:p>
          <w:p w:rsidR="000C4169" w:rsidRPr="009157E9" w:rsidRDefault="000C4169" w:rsidP="001D6790">
            <w:pPr>
              <w:jc w:val="center"/>
              <w:rPr>
                <w:b/>
                <w:sz w:val="22"/>
                <w:szCs w:val="22"/>
              </w:rPr>
            </w:pPr>
            <w:r w:rsidRPr="009157E9">
              <w:rPr>
                <w:b/>
                <w:sz w:val="22"/>
                <w:szCs w:val="22"/>
              </w:rPr>
              <w:t>да/не</w:t>
            </w:r>
          </w:p>
        </w:tc>
      </w:tr>
      <w:tr w:rsidR="00BC6956" w:rsidRPr="00884401" w:rsidTr="006651CD">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42</w:t>
            </w:r>
          </w:p>
        </w:tc>
        <w:tc>
          <w:tcPr>
            <w:tcW w:w="2268" w:type="dxa"/>
            <w:vAlign w:val="center"/>
          </w:tcPr>
          <w:p w:rsidR="00BC6956" w:rsidRDefault="00BC6956" w:rsidP="006651CD">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5578</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9157E9" w:rsidTr="006651CD">
        <w:tc>
          <w:tcPr>
            <w:tcW w:w="5211" w:type="dxa"/>
          </w:tcPr>
          <w:p w:rsidR="00BC6956" w:rsidRPr="000958A7" w:rsidRDefault="00BC6956" w:rsidP="00017206">
            <w:pPr>
              <w:rPr>
                <w:sz w:val="22"/>
                <w:szCs w:val="22"/>
                <w:lang w:val="en-US"/>
              </w:rPr>
            </w:pPr>
            <w:r>
              <w:rPr>
                <w:sz w:val="22"/>
                <w:szCs w:val="22"/>
              </w:rPr>
              <w:t>Покривен вентилатор № 64</w:t>
            </w:r>
          </w:p>
        </w:tc>
        <w:tc>
          <w:tcPr>
            <w:tcW w:w="2268" w:type="dxa"/>
            <w:vAlign w:val="center"/>
          </w:tcPr>
          <w:p w:rsidR="00BC6956" w:rsidRPr="001A10CC" w:rsidRDefault="00BC6956" w:rsidP="006651CD">
            <w:pPr>
              <w:overflowPunct w:val="0"/>
              <w:autoSpaceDE w:val="0"/>
              <w:autoSpaceDN w:val="0"/>
              <w:adjustRightInd w:val="0"/>
              <w:ind w:left="-108" w:right="-108"/>
              <w:jc w:val="center"/>
              <w:textAlignment w:val="baseline"/>
              <w:rPr>
                <w:sz w:val="22"/>
                <w:szCs w:val="22"/>
                <w:lang w:eastAsia="en-US"/>
              </w:rPr>
            </w:pPr>
            <w:r>
              <w:rPr>
                <w:sz w:val="22"/>
                <w:szCs w:val="22"/>
                <w:lang w:val="en-US" w:eastAsia="en-US"/>
              </w:rPr>
              <w:t>12</w:t>
            </w:r>
            <w:r w:rsidRPr="001A10CC">
              <w:rPr>
                <w:sz w:val="22"/>
                <w:szCs w:val="22"/>
                <w:lang w:eastAsia="en-US"/>
              </w:rPr>
              <w:t>38</w:t>
            </w:r>
            <w:r w:rsidRPr="001A10CC">
              <w:rPr>
                <w:sz w:val="22"/>
                <w:szCs w:val="22"/>
                <w:lang w:val="en-US" w:eastAsia="en-US"/>
              </w:rPr>
              <w:t>4</w:t>
            </w:r>
          </w:p>
        </w:tc>
        <w:tc>
          <w:tcPr>
            <w:tcW w:w="2268" w:type="dxa"/>
          </w:tcPr>
          <w:p w:rsidR="00BC6956" w:rsidRDefault="00DA59FC">
            <w:pPr>
              <w:jc w:val="center"/>
              <w:rPr>
                <w:color w:val="000000"/>
                <w:sz w:val="22"/>
                <w:szCs w:val="22"/>
              </w:rPr>
            </w:pPr>
            <w:r>
              <w:rPr>
                <w:color w:val="000000"/>
                <w:sz w:val="22"/>
                <w:szCs w:val="22"/>
              </w:rPr>
              <w:t>4742</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Pr="009157E9" w:rsidRDefault="00BC6956" w:rsidP="006651CD">
            <w:pPr>
              <w:jc w:val="center"/>
              <w:rPr>
                <w:sz w:val="22"/>
                <w:szCs w:val="22"/>
              </w:rPr>
            </w:pPr>
            <w:r>
              <w:rPr>
                <w:sz w:val="22"/>
                <w:szCs w:val="22"/>
              </w:rPr>
              <w:t>Да</w:t>
            </w:r>
          </w:p>
        </w:tc>
      </w:tr>
      <w:tr w:rsidR="00BC6956" w:rsidRPr="009157E9" w:rsidTr="006651CD">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62</w:t>
            </w:r>
          </w:p>
        </w:tc>
        <w:tc>
          <w:tcPr>
            <w:tcW w:w="2268" w:type="dxa"/>
            <w:vAlign w:val="center"/>
          </w:tcPr>
          <w:p w:rsidR="00BC6956" w:rsidRPr="001A10CC" w:rsidRDefault="00BC6956" w:rsidP="006651CD">
            <w:pPr>
              <w:overflowPunct w:val="0"/>
              <w:autoSpaceDE w:val="0"/>
              <w:autoSpaceDN w:val="0"/>
              <w:adjustRightInd w:val="0"/>
              <w:ind w:left="-108" w:right="-108"/>
              <w:jc w:val="center"/>
              <w:textAlignment w:val="baseline"/>
              <w:rPr>
                <w:sz w:val="22"/>
                <w:szCs w:val="22"/>
                <w:lang w:eastAsia="en-US"/>
              </w:rPr>
            </w:pPr>
            <w:r>
              <w:rPr>
                <w:sz w:val="22"/>
                <w:szCs w:val="22"/>
                <w:lang w:eastAsia="en-US"/>
              </w:rPr>
              <w:t xml:space="preserve"> </w:t>
            </w:r>
            <w:r>
              <w:rPr>
                <w:sz w:val="22"/>
                <w:szCs w:val="22"/>
                <w:lang w:val="en-US" w:eastAsia="en-US"/>
              </w:rPr>
              <w:t>12</w:t>
            </w:r>
            <w:r w:rsidRPr="001A10CC">
              <w:rPr>
                <w:sz w:val="22"/>
                <w:szCs w:val="22"/>
                <w:lang w:eastAsia="en-US"/>
              </w:rPr>
              <w:t>38</w:t>
            </w:r>
            <w:r w:rsidRPr="001A10CC">
              <w:rPr>
                <w:sz w:val="22"/>
                <w:szCs w:val="22"/>
                <w:lang w:val="en-US" w:eastAsia="en-US"/>
              </w:rPr>
              <w:t>4</w:t>
            </w:r>
          </w:p>
        </w:tc>
        <w:tc>
          <w:tcPr>
            <w:tcW w:w="2268" w:type="dxa"/>
          </w:tcPr>
          <w:p w:rsidR="00BC6956" w:rsidRDefault="00DA59FC">
            <w:pPr>
              <w:jc w:val="center"/>
              <w:rPr>
                <w:color w:val="000000"/>
                <w:sz w:val="22"/>
                <w:szCs w:val="22"/>
              </w:rPr>
            </w:pPr>
            <w:r>
              <w:rPr>
                <w:color w:val="000000"/>
                <w:sz w:val="22"/>
                <w:szCs w:val="22"/>
              </w:rPr>
              <w:t>5941</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9157E9" w:rsidTr="006651CD">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63</w:t>
            </w:r>
          </w:p>
        </w:tc>
        <w:tc>
          <w:tcPr>
            <w:tcW w:w="2268" w:type="dxa"/>
            <w:vAlign w:val="center"/>
          </w:tcPr>
          <w:p w:rsidR="00BC6956" w:rsidRDefault="00BC6956" w:rsidP="006651CD">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6006</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Pr="009157E9" w:rsidRDefault="00BC6956" w:rsidP="006651CD">
            <w:pPr>
              <w:jc w:val="center"/>
              <w:rPr>
                <w:sz w:val="22"/>
                <w:szCs w:val="22"/>
              </w:rPr>
            </w:pPr>
            <w:r>
              <w:rPr>
                <w:sz w:val="22"/>
                <w:szCs w:val="22"/>
              </w:rPr>
              <w:t>Да</w:t>
            </w:r>
          </w:p>
        </w:tc>
      </w:tr>
      <w:tr w:rsidR="00BC6956" w:rsidRPr="009157E9" w:rsidTr="006651CD">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64</w:t>
            </w:r>
          </w:p>
        </w:tc>
        <w:tc>
          <w:tcPr>
            <w:tcW w:w="2268" w:type="dxa"/>
            <w:vAlign w:val="center"/>
          </w:tcPr>
          <w:p w:rsidR="00BC6956" w:rsidRDefault="00BC6956" w:rsidP="006651CD">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5086</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9157E9" w:rsidTr="006651CD">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65</w:t>
            </w:r>
          </w:p>
        </w:tc>
        <w:tc>
          <w:tcPr>
            <w:tcW w:w="2268" w:type="dxa"/>
            <w:vAlign w:val="center"/>
          </w:tcPr>
          <w:p w:rsidR="00BC6956" w:rsidRDefault="00BC6956" w:rsidP="006651CD">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5857</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Pr="009157E9" w:rsidRDefault="00BC6956" w:rsidP="006651CD">
            <w:pPr>
              <w:jc w:val="center"/>
              <w:rPr>
                <w:sz w:val="22"/>
                <w:szCs w:val="22"/>
              </w:rPr>
            </w:pPr>
            <w:r>
              <w:rPr>
                <w:sz w:val="22"/>
                <w:szCs w:val="22"/>
              </w:rPr>
              <w:t>Да</w:t>
            </w:r>
          </w:p>
        </w:tc>
      </w:tr>
      <w:tr w:rsidR="00BC6956" w:rsidRPr="009157E9" w:rsidTr="006651CD">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66</w:t>
            </w:r>
          </w:p>
        </w:tc>
        <w:tc>
          <w:tcPr>
            <w:tcW w:w="2268" w:type="dxa"/>
            <w:vAlign w:val="center"/>
          </w:tcPr>
          <w:p w:rsidR="00BC6956" w:rsidRDefault="00BC6956" w:rsidP="006651CD">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5069</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r w:rsidR="00BC6956" w:rsidRPr="009157E9" w:rsidTr="006651CD">
        <w:tc>
          <w:tcPr>
            <w:tcW w:w="5211" w:type="dxa"/>
          </w:tcPr>
          <w:p w:rsidR="00BC6956" w:rsidRPr="001A10CC" w:rsidRDefault="00BC6956" w:rsidP="00017206">
            <w:pPr>
              <w:overflowPunct w:val="0"/>
              <w:autoSpaceDE w:val="0"/>
              <w:autoSpaceDN w:val="0"/>
              <w:adjustRightInd w:val="0"/>
              <w:jc w:val="both"/>
              <w:textAlignment w:val="baseline"/>
              <w:rPr>
                <w:sz w:val="22"/>
                <w:szCs w:val="22"/>
              </w:rPr>
            </w:pPr>
            <w:r>
              <w:rPr>
                <w:sz w:val="22"/>
                <w:szCs w:val="22"/>
              </w:rPr>
              <w:t>Покривен вентилатор № 67</w:t>
            </w:r>
          </w:p>
        </w:tc>
        <w:tc>
          <w:tcPr>
            <w:tcW w:w="2268" w:type="dxa"/>
            <w:vAlign w:val="center"/>
          </w:tcPr>
          <w:p w:rsidR="00BC6956" w:rsidRDefault="00BC6956" w:rsidP="006651CD">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5340</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Pr="009157E9" w:rsidRDefault="00BC6956" w:rsidP="006651CD">
            <w:pPr>
              <w:jc w:val="center"/>
              <w:rPr>
                <w:sz w:val="22"/>
                <w:szCs w:val="22"/>
              </w:rPr>
            </w:pPr>
            <w:r>
              <w:rPr>
                <w:sz w:val="22"/>
                <w:szCs w:val="22"/>
              </w:rPr>
              <w:t>Да</w:t>
            </w:r>
          </w:p>
        </w:tc>
      </w:tr>
      <w:tr w:rsidR="00BC6956" w:rsidRPr="009157E9" w:rsidTr="006651CD">
        <w:tc>
          <w:tcPr>
            <w:tcW w:w="5211" w:type="dxa"/>
          </w:tcPr>
          <w:p w:rsidR="00BC6956" w:rsidRDefault="00BC6956" w:rsidP="00017206">
            <w:pPr>
              <w:rPr>
                <w:sz w:val="22"/>
                <w:szCs w:val="22"/>
              </w:rPr>
            </w:pPr>
            <w:r>
              <w:rPr>
                <w:sz w:val="22"/>
                <w:szCs w:val="22"/>
              </w:rPr>
              <w:t>Покривен вентилатор № 68</w:t>
            </w:r>
          </w:p>
        </w:tc>
        <w:tc>
          <w:tcPr>
            <w:tcW w:w="2268" w:type="dxa"/>
            <w:vAlign w:val="center"/>
          </w:tcPr>
          <w:p w:rsidR="00BC6956" w:rsidRDefault="00BC6956" w:rsidP="006651CD">
            <w:pPr>
              <w:pStyle w:val="Default"/>
              <w:jc w:val="center"/>
              <w:rPr>
                <w:rFonts w:ascii="Times New Roman" w:hAnsi="Times New Roman" w:cs="Times New Roman"/>
                <w:sz w:val="22"/>
                <w:szCs w:val="22"/>
              </w:rPr>
            </w:pPr>
            <w:r>
              <w:rPr>
                <w:rFonts w:ascii="Times New Roman" w:hAnsi="Times New Roman" w:cs="Times New Roman"/>
                <w:sz w:val="22"/>
                <w:szCs w:val="22"/>
              </w:rPr>
              <w:t>12384</w:t>
            </w:r>
          </w:p>
        </w:tc>
        <w:tc>
          <w:tcPr>
            <w:tcW w:w="2268" w:type="dxa"/>
          </w:tcPr>
          <w:p w:rsidR="00BC6956" w:rsidRDefault="00DA59FC">
            <w:pPr>
              <w:jc w:val="center"/>
              <w:rPr>
                <w:color w:val="000000"/>
                <w:sz w:val="22"/>
                <w:szCs w:val="22"/>
              </w:rPr>
            </w:pPr>
            <w:r>
              <w:rPr>
                <w:color w:val="000000"/>
                <w:sz w:val="22"/>
                <w:szCs w:val="22"/>
              </w:rPr>
              <w:t>4999</w:t>
            </w:r>
          </w:p>
        </w:tc>
        <w:tc>
          <w:tcPr>
            <w:tcW w:w="2268" w:type="dxa"/>
          </w:tcPr>
          <w:p w:rsidR="00BC6956" w:rsidRDefault="00BC6956" w:rsidP="006651CD">
            <w:pPr>
              <w:ind w:left="34"/>
              <w:jc w:val="center"/>
              <w:rPr>
                <w:sz w:val="22"/>
                <w:szCs w:val="22"/>
              </w:rPr>
            </w:pPr>
            <w:r>
              <w:rPr>
                <w:sz w:val="22"/>
                <w:szCs w:val="22"/>
              </w:rPr>
              <w:t>5.0</w:t>
            </w:r>
          </w:p>
        </w:tc>
        <w:tc>
          <w:tcPr>
            <w:tcW w:w="2127" w:type="dxa"/>
          </w:tcPr>
          <w:p w:rsidR="00BC6956" w:rsidRDefault="00BC6956" w:rsidP="006651CD">
            <w:pPr>
              <w:jc w:val="center"/>
              <w:rPr>
                <w:sz w:val="22"/>
                <w:szCs w:val="22"/>
              </w:rPr>
            </w:pPr>
            <w:r>
              <w:rPr>
                <w:sz w:val="22"/>
                <w:szCs w:val="22"/>
              </w:rPr>
              <w:t>Да</w:t>
            </w:r>
          </w:p>
        </w:tc>
      </w:tr>
    </w:tbl>
    <w:p w:rsidR="00017206" w:rsidRDefault="00017206" w:rsidP="00017206">
      <w:pPr>
        <w:ind w:left="1134" w:hanging="1134"/>
        <w:jc w:val="both"/>
        <w:rPr>
          <w:rFonts w:cs="Arial"/>
          <w:sz w:val="20"/>
          <w:szCs w:val="20"/>
          <w:lang w:val="ru-RU"/>
        </w:rPr>
      </w:pPr>
    </w:p>
    <w:p w:rsidR="00017206" w:rsidRDefault="00017206" w:rsidP="00017206">
      <w:pPr>
        <w:ind w:left="1134" w:hanging="1134"/>
        <w:jc w:val="both"/>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285FD0" w:rsidRDefault="00285FD0" w:rsidP="00285FD0">
      <w:pPr>
        <w:rPr>
          <w:rFonts w:cs="Arial"/>
          <w:sz w:val="20"/>
          <w:szCs w:val="20"/>
          <w:lang w:val="ru-RU"/>
        </w:rPr>
      </w:pPr>
    </w:p>
    <w:p w:rsidR="007D317D" w:rsidRPr="00A2238A" w:rsidRDefault="007D317D" w:rsidP="006A17BF">
      <w:pPr>
        <w:rPr>
          <w:sz w:val="22"/>
          <w:szCs w:val="22"/>
        </w:rPr>
        <w:sectPr w:rsidR="007D317D" w:rsidRPr="00A2238A" w:rsidSect="009A6DBD">
          <w:pgSz w:w="16838" w:h="11906" w:orient="landscape"/>
          <w:pgMar w:top="1417" w:right="1417" w:bottom="1417" w:left="1417" w:header="708" w:footer="708" w:gutter="0"/>
          <w:cols w:space="708"/>
          <w:titlePg/>
          <w:docGrid w:linePitch="360"/>
        </w:sectPr>
      </w:pPr>
    </w:p>
    <w:p w:rsidR="00A2238A" w:rsidRDefault="00A2238A" w:rsidP="00A2238A">
      <w:pPr>
        <w:rPr>
          <w:rFonts w:cs="Arial"/>
          <w:b/>
          <w:sz w:val="22"/>
          <w:szCs w:val="22"/>
        </w:rPr>
      </w:pPr>
      <w:r>
        <w:rPr>
          <w:rFonts w:cs="Arial"/>
          <w:b/>
          <w:sz w:val="22"/>
          <w:szCs w:val="22"/>
        </w:rPr>
        <w:lastRenderedPageBreak/>
        <w:t>Таблица 3</w:t>
      </w:r>
      <w:r w:rsidRPr="004224B3">
        <w:rPr>
          <w:rFonts w:cs="Arial"/>
          <w:b/>
          <w:sz w:val="22"/>
          <w:szCs w:val="22"/>
        </w:rPr>
        <w:t xml:space="preserve">. Емисии в </w:t>
      </w:r>
      <w:r>
        <w:rPr>
          <w:rFonts w:cs="Arial"/>
          <w:b/>
          <w:sz w:val="22"/>
          <w:szCs w:val="22"/>
        </w:rPr>
        <w:t>отпадъчните води</w:t>
      </w:r>
    </w:p>
    <w:p w:rsidR="00A2238A" w:rsidRDefault="00A2238A" w:rsidP="00A2238A">
      <w:pPr>
        <w:rPr>
          <w:rFonts w:cs="Arial"/>
          <w:szCs w:val="28"/>
          <w:lang w:val="ru-RU"/>
        </w:rPr>
      </w:pPr>
    </w:p>
    <w:tbl>
      <w:tblPr>
        <w:tblW w:w="14104" w:type="dxa"/>
        <w:tblCellMar>
          <w:left w:w="70" w:type="dxa"/>
          <w:right w:w="70" w:type="dxa"/>
        </w:tblCellMar>
        <w:tblLook w:val="0000" w:firstRow="0" w:lastRow="0" w:firstColumn="0" w:lastColumn="0" w:noHBand="0" w:noVBand="0"/>
      </w:tblPr>
      <w:tblGrid>
        <w:gridCol w:w="4748"/>
        <w:gridCol w:w="1701"/>
        <w:gridCol w:w="1843"/>
        <w:gridCol w:w="1984"/>
        <w:gridCol w:w="1985"/>
        <w:gridCol w:w="1843"/>
      </w:tblGrid>
      <w:tr w:rsidR="00A2238A" w:rsidRPr="006A17BF" w:rsidTr="00A2238A">
        <w:trPr>
          <w:trHeight w:val="375"/>
        </w:trPr>
        <w:tc>
          <w:tcPr>
            <w:tcW w:w="47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2238A" w:rsidRPr="006A17BF" w:rsidRDefault="00A2238A" w:rsidP="00A2238A">
            <w:pPr>
              <w:jc w:val="center"/>
              <w:rPr>
                <w:b/>
                <w:sz w:val="22"/>
                <w:szCs w:val="22"/>
              </w:rPr>
            </w:pPr>
            <w:r w:rsidRPr="006A17BF">
              <w:rPr>
                <w:b/>
                <w:sz w:val="22"/>
                <w:szCs w:val="22"/>
              </w:rPr>
              <w:t>Параметър</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2238A" w:rsidRPr="006A17BF" w:rsidRDefault="00A2238A" w:rsidP="00A2238A">
            <w:pPr>
              <w:jc w:val="center"/>
              <w:rPr>
                <w:b/>
                <w:sz w:val="22"/>
                <w:szCs w:val="22"/>
              </w:rPr>
            </w:pPr>
            <w:r w:rsidRPr="006A17BF">
              <w:rPr>
                <w:b/>
                <w:sz w:val="22"/>
                <w:szCs w:val="22"/>
              </w:rPr>
              <w:t>Единица</w:t>
            </w:r>
          </w:p>
        </w:tc>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2238A" w:rsidRPr="006A17BF" w:rsidRDefault="00A2238A" w:rsidP="00A2238A">
            <w:pPr>
              <w:jc w:val="center"/>
              <w:rPr>
                <w:b/>
                <w:sz w:val="22"/>
                <w:szCs w:val="22"/>
              </w:rPr>
            </w:pPr>
            <w:r w:rsidRPr="006A17BF">
              <w:rPr>
                <w:b/>
                <w:sz w:val="22"/>
                <w:szCs w:val="22"/>
              </w:rPr>
              <w:t>НДЕ,</w:t>
            </w:r>
          </w:p>
          <w:p w:rsidR="00A2238A" w:rsidRPr="006A17BF" w:rsidRDefault="00A2238A" w:rsidP="00A2238A">
            <w:pPr>
              <w:jc w:val="center"/>
              <w:rPr>
                <w:b/>
                <w:sz w:val="22"/>
                <w:szCs w:val="22"/>
              </w:rPr>
            </w:pPr>
            <w:r w:rsidRPr="006A17BF">
              <w:rPr>
                <w:b/>
                <w:sz w:val="22"/>
                <w:szCs w:val="22"/>
              </w:rPr>
              <w:t>съгласно КР</w:t>
            </w:r>
          </w:p>
        </w:tc>
        <w:tc>
          <w:tcPr>
            <w:tcW w:w="19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2238A" w:rsidRPr="006A17BF" w:rsidRDefault="00A2238A" w:rsidP="00A2238A">
            <w:pPr>
              <w:jc w:val="center"/>
              <w:rPr>
                <w:b/>
                <w:sz w:val="22"/>
                <w:szCs w:val="22"/>
              </w:rPr>
            </w:pPr>
            <w:r w:rsidRPr="006A17BF">
              <w:rPr>
                <w:b/>
                <w:sz w:val="22"/>
                <w:szCs w:val="22"/>
              </w:rPr>
              <w:t>Резултати от мониторинг</w:t>
            </w:r>
          </w:p>
        </w:tc>
        <w:tc>
          <w:tcPr>
            <w:tcW w:w="198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2238A" w:rsidRPr="006A17BF" w:rsidRDefault="00A2238A" w:rsidP="00A2238A">
            <w:pPr>
              <w:jc w:val="center"/>
              <w:rPr>
                <w:b/>
                <w:sz w:val="22"/>
                <w:szCs w:val="22"/>
              </w:rPr>
            </w:pPr>
            <w:r w:rsidRPr="006A17BF">
              <w:rPr>
                <w:b/>
                <w:sz w:val="22"/>
                <w:szCs w:val="22"/>
              </w:rPr>
              <w:t>Честота на мониторинг</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2238A" w:rsidRPr="006A17BF" w:rsidRDefault="00A2238A" w:rsidP="00A2238A">
            <w:pPr>
              <w:jc w:val="center"/>
              <w:rPr>
                <w:b/>
                <w:sz w:val="22"/>
                <w:szCs w:val="22"/>
              </w:rPr>
            </w:pPr>
            <w:r w:rsidRPr="006A17BF">
              <w:rPr>
                <w:b/>
                <w:sz w:val="22"/>
                <w:szCs w:val="22"/>
              </w:rPr>
              <w:t>Съответствие</w:t>
            </w:r>
          </w:p>
        </w:tc>
      </w:tr>
      <w:tr w:rsidR="00A2238A" w:rsidRPr="006A17BF" w:rsidTr="00A2238A">
        <w:trPr>
          <w:trHeight w:val="253"/>
        </w:trPr>
        <w:tc>
          <w:tcPr>
            <w:tcW w:w="4748" w:type="dxa"/>
            <w:vMerge/>
            <w:tcBorders>
              <w:top w:val="single" w:sz="4" w:space="0" w:color="auto"/>
              <w:left w:val="single" w:sz="4" w:space="0" w:color="auto"/>
              <w:bottom w:val="single" w:sz="4" w:space="0" w:color="000000"/>
              <w:right w:val="single" w:sz="4" w:space="0" w:color="000000"/>
            </w:tcBorders>
            <w:shd w:val="clear" w:color="auto" w:fill="auto"/>
          </w:tcPr>
          <w:p w:rsidR="00A2238A" w:rsidRPr="006A17BF" w:rsidRDefault="00A2238A" w:rsidP="00A2238A">
            <w:pPr>
              <w:jc w:val="both"/>
              <w:rPr>
                <w:sz w:val="22"/>
                <w:szCs w:val="22"/>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tcPr>
          <w:p w:rsidR="00A2238A" w:rsidRPr="006A17BF" w:rsidRDefault="00A2238A" w:rsidP="00A2238A">
            <w:pPr>
              <w:jc w:val="both"/>
              <w:rPr>
                <w:sz w:val="22"/>
                <w:szCs w:val="22"/>
              </w:rPr>
            </w:pPr>
          </w:p>
        </w:tc>
        <w:tc>
          <w:tcPr>
            <w:tcW w:w="1843" w:type="dxa"/>
            <w:vMerge/>
            <w:tcBorders>
              <w:top w:val="single" w:sz="4" w:space="0" w:color="auto"/>
              <w:left w:val="single" w:sz="4" w:space="0" w:color="auto"/>
              <w:bottom w:val="single" w:sz="4" w:space="0" w:color="000000"/>
              <w:right w:val="single" w:sz="4" w:space="0" w:color="000000"/>
            </w:tcBorders>
            <w:shd w:val="clear" w:color="auto" w:fill="auto"/>
          </w:tcPr>
          <w:p w:rsidR="00A2238A" w:rsidRPr="006A17BF" w:rsidRDefault="00A2238A" w:rsidP="00A2238A">
            <w:pPr>
              <w:jc w:val="both"/>
              <w:rPr>
                <w:sz w:val="22"/>
                <w:szCs w:val="22"/>
              </w:rPr>
            </w:pPr>
          </w:p>
        </w:tc>
        <w:tc>
          <w:tcPr>
            <w:tcW w:w="1984" w:type="dxa"/>
            <w:vMerge/>
            <w:tcBorders>
              <w:top w:val="single" w:sz="4" w:space="0" w:color="auto"/>
              <w:left w:val="single" w:sz="4" w:space="0" w:color="auto"/>
              <w:bottom w:val="single" w:sz="4" w:space="0" w:color="000000"/>
              <w:right w:val="single" w:sz="4" w:space="0" w:color="000000"/>
            </w:tcBorders>
            <w:shd w:val="clear" w:color="auto" w:fill="auto"/>
          </w:tcPr>
          <w:p w:rsidR="00A2238A" w:rsidRPr="006A17BF" w:rsidRDefault="00A2238A" w:rsidP="00A2238A">
            <w:pPr>
              <w:jc w:val="both"/>
              <w:rPr>
                <w:sz w:val="22"/>
                <w:szCs w:val="22"/>
              </w:rPr>
            </w:pPr>
          </w:p>
        </w:tc>
        <w:tc>
          <w:tcPr>
            <w:tcW w:w="1985" w:type="dxa"/>
            <w:vMerge/>
            <w:tcBorders>
              <w:top w:val="single" w:sz="4" w:space="0" w:color="auto"/>
              <w:left w:val="single" w:sz="4" w:space="0" w:color="auto"/>
              <w:bottom w:val="single" w:sz="4" w:space="0" w:color="000000"/>
              <w:right w:val="single" w:sz="4" w:space="0" w:color="000000"/>
            </w:tcBorders>
            <w:shd w:val="clear" w:color="auto" w:fill="auto"/>
          </w:tcPr>
          <w:p w:rsidR="00A2238A" w:rsidRPr="006A17BF" w:rsidRDefault="00A2238A" w:rsidP="00A2238A">
            <w:pPr>
              <w:jc w:val="both"/>
              <w:rPr>
                <w:sz w:val="22"/>
                <w:szCs w:val="22"/>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tcPr>
          <w:p w:rsidR="00A2238A" w:rsidRPr="006A17BF" w:rsidRDefault="00A2238A" w:rsidP="00A2238A">
            <w:pPr>
              <w:jc w:val="both"/>
              <w:rPr>
                <w:sz w:val="22"/>
                <w:szCs w:val="22"/>
              </w:rPr>
            </w:pPr>
          </w:p>
        </w:tc>
      </w:tr>
      <w:tr w:rsidR="00A2238A" w:rsidRPr="006A17BF" w:rsidTr="00A2238A">
        <w:trPr>
          <w:trHeight w:val="248"/>
        </w:trPr>
        <w:tc>
          <w:tcPr>
            <w:tcW w:w="4748"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A2238A" w:rsidRPr="00155088" w:rsidRDefault="00A2238A" w:rsidP="00A2238A">
            <w:pPr>
              <w:shd w:val="clear" w:color="auto" w:fill="FFFFFF"/>
              <w:ind w:left="63"/>
              <w:rPr>
                <w:color w:val="000000"/>
                <w:spacing w:val="-3"/>
                <w:sz w:val="22"/>
                <w:szCs w:val="22"/>
              </w:rPr>
            </w:pPr>
            <w:r w:rsidRPr="00155088">
              <w:rPr>
                <w:color w:val="000000"/>
                <w:spacing w:val="-3"/>
                <w:sz w:val="22"/>
                <w:szCs w:val="22"/>
              </w:rPr>
              <w:t>Азот</w:t>
            </w:r>
            <w:r>
              <w:rPr>
                <w:color w:val="000000"/>
                <w:spacing w:val="-3"/>
                <w:sz w:val="22"/>
                <w:szCs w:val="22"/>
              </w:rPr>
              <w:t xml:space="preserve"> (</w:t>
            </w:r>
            <w:r w:rsidRPr="00155088">
              <w:rPr>
                <w:color w:val="000000"/>
                <w:spacing w:val="-3"/>
                <w:sz w:val="22"/>
                <w:szCs w:val="22"/>
              </w:rPr>
              <w:t xml:space="preserve">общ </w:t>
            </w:r>
            <w:r>
              <w:rPr>
                <w:color w:val="000000"/>
                <w:spacing w:val="-3"/>
                <w:sz w:val="22"/>
                <w:szCs w:val="22"/>
              </w:rPr>
              <w:t>)</w:t>
            </w:r>
          </w:p>
        </w:tc>
        <w:tc>
          <w:tcPr>
            <w:tcW w:w="1701" w:type="dxa"/>
            <w:tcBorders>
              <w:top w:val="nil"/>
              <w:left w:val="single" w:sz="4" w:space="0" w:color="auto"/>
              <w:bottom w:val="single" w:sz="4" w:space="0" w:color="000000"/>
              <w:right w:val="single" w:sz="4" w:space="0" w:color="auto"/>
            </w:tcBorders>
            <w:shd w:val="clear" w:color="auto" w:fill="auto"/>
            <w:noWrap/>
          </w:tcPr>
          <w:p w:rsidR="00A2238A" w:rsidRPr="006A17BF" w:rsidRDefault="00A2238A" w:rsidP="00A2238A">
            <w:pPr>
              <w:jc w:val="center"/>
              <w:rPr>
                <w:sz w:val="22"/>
                <w:szCs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noWrap/>
          </w:tcPr>
          <w:p w:rsidR="00A2238A" w:rsidRPr="006A17BF" w:rsidRDefault="00A2238A" w:rsidP="00A2238A">
            <w:pPr>
              <w:jc w:val="center"/>
              <w:rPr>
                <w:sz w:val="22"/>
                <w:szCs w:val="22"/>
              </w:rPr>
            </w:pPr>
          </w:p>
        </w:tc>
        <w:tc>
          <w:tcPr>
            <w:tcW w:w="1984" w:type="dxa"/>
            <w:tcBorders>
              <w:top w:val="single" w:sz="4" w:space="0" w:color="auto"/>
              <w:left w:val="single" w:sz="4" w:space="0" w:color="auto"/>
              <w:bottom w:val="single" w:sz="4" w:space="0" w:color="000000"/>
              <w:right w:val="single" w:sz="4" w:space="0" w:color="000000"/>
            </w:tcBorders>
            <w:shd w:val="clear" w:color="auto" w:fill="auto"/>
            <w:noWrap/>
          </w:tcPr>
          <w:p w:rsidR="00A2238A" w:rsidRPr="006A17BF" w:rsidRDefault="00A2238A" w:rsidP="00A2238A">
            <w:pPr>
              <w:jc w:val="center"/>
              <w:rPr>
                <w:sz w:val="22"/>
                <w:szCs w:val="22"/>
              </w:rPr>
            </w:pPr>
          </w:p>
        </w:tc>
        <w:tc>
          <w:tcPr>
            <w:tcW w:w="1985" w:type="dxa"/>
            <w:tcBorders>
              <w:top w:val="single" w:sz="4" w:space="0" w:color="auto"/>
              <w:left w:val="single" w:sz="4" w:space="0" w:color="auto"/>
              <w:bottom w:val="single" w:sz="4" w:space="0" w:color="000000"/>
              <w:right w:val="single" w:sz="4" w:space="0" w:color="000000"/>
            </w:tcBorders>
            <w:shd w:val="clear" w:color="auto" w:fill="auto"/>
            <w:noWrap/>
          </w:tcPr>
          <w:p w:rsidR="00A2238A" w:rsidRPr="006A17BF" w:rsidRDefault="00A2238A" w:rsidP="00A2238A">
            <w:pPr>
              <w:jc w:val="center"/>
              <w:rPr>
                <w:sz w:val="22"/>
                <w:szCs w:val="22"/>
              </w:rPr>
            </w:pPr>
          </w:p>
        </w:tc>
        <w:tc>
          <w:tcPr>
            <w:tcW w:w="1843" w:type="dxa"/>
            <w:tcBorders>
              <w:top w:val="single" w:sz="4" w:space="0" w:color="auto"/>
              <w:left w:val="single" w:sz="4" w:space="0" w:color="auto"/>
              <w:bottom w:val="single" w:sz="4" w:space="0" w:color="000000"/>
              <w:right w:val="single" w:sz="4" w:space="0" w:color="auto"/>
            </w:tcBorders>
            <w:shd w:val="clear" w:color="auto" w:fill="auto"/>
            <w:noWrap/>
          </w:tcPr>
          <w:p w:rsidR="00A2238A" w:rsidRPr="006A17BF" w:rsidRDefault="00A2238A" w:rsidP="00A2238A">
            <w:pPr>
              <w:jc w:val="center"/>
              <w:rPr>
                <w:sz w:val="22"/>
                <w:szCs w:val="22"/>
              </w:rPr>
            </w:pPr>
          </w:p>
        </w:tc>
      </w:tr>
      <w:tr w:rsidR="00A2238A" w:rsidRPr="006A17BF" w:rsidTr="00A2238A">
        <w:trPr>
          <w:trHeight w:val="248"/>
        </w:trPr>
        <w:tc>
          <w:tcPr>
            <w:tcW w:w="4748"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A2238A" w:rsidRPr="00155088" w:rsidRDefault="00A2238A" w:rsidP="00A2238A">
            <w:pPr>
              <w:shd w:val="clear" w:color="auto" w:fill="FFFFFF"/>
              <w:ind w:left="63"/>
              <w:rPr>
                <w:color w:val="000000"/>
                <w:spacing w:val="-3"/>
                <w:sz w:val="22"/>
                <w:szCs w:val="22"/>
              </w:rPr>
            </w:pPr>
            <w:r w:rsidRPr="00155088">
              <w:rPr>
                <w:color w:val="000000"/>
                <w:spacing w:val="-3"/>
                <w:sz w:val="22"/>
                <w:szCs w:val="22"/>
              </w:rPr>
              <w:t>Фосф</w:t>
            </w:r>
            <w:r>
              <w:rPr>
                <w:color w:val="000000"/>
                <w:spacing w:val="-3"/>
                <w:sz w:val="22"/>
                <w:szCs w:val="22"/>
              </w:rPr>
              <w:t xml:space="preserve"> (о</w:t>
            </w:r>
            <w:r w:rsidRPr="00155088">
              <w:rPr>
                <w:color w:val="000000"/>
                <w:spacing w:val="-3"/>
                <w:sz w:val="22"/>
                <w:szCs w:val="22"/>
              </w:rPr>
              <w:t>бщ</w:t>
            </w:r>
            <w:r>
              <w:rPr>
                <w:color w:val="000000"/>
                <w:spacing w:val="-3"/>
                <w:sz w:val="22"/>
                <w:szCs w:val="22"/>
              </w:rPr>
              <w:t>)</w:t>
            </w:r>
            <w:r w:rsidRPr="00155088">
              <w:rPr>
                <w:color w:val="000000"/>
                <w:spacing w:val="-3"/>
                <w:sz w:val="22"/>
                <w:szCs w:val="22"/>
              </w:rPr>
              <w:t xml:space="preserve"> </w:t>
            </w:r>
          </w:p>
        </w:tc>
        <w:tc>
          <w:tcPr>
            <w:tcW w:w="1701" w:type="dxa"/>
            <w:tcBorders>
              <w:top w:val="nil"/>
              <w:left w:val="single" w:sz="4" w:space="0" w:color="auto"/>
              <w:bottom w:val="single" w:sz="4" w:space="0" w:color="000000"/>
              <w:right w:val="single" w:sz="4" w:space="0" w:color="auto"/>
            </w:tcBorders>
            <w:shd w:val="clear" w:color="auto" w:fill="auto"/>
            <w:noWrap/>
          </w:tcPr>
          <w:p w:rsidR="00A2238A" w:rsidRPr="006A17BF" w:rsidRDefault="00A2238A" w:rsidP="00A2238A">
            <w:pPr>
              <w:jc w:val="center"/>
              <w:rPr>
                <w:sz w:val="22"/>
                <w:szCs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noWrap/>
          </w:tcPr>
          <w:p w:rsidR="00A2238A" w:rsidRPr="006A17BF" w:rsidRDefault="00A2238A" w:rsidP="00A2238A">
            <w:pPr>
              <w:jc w:val="center"/>
              <w:rPr>
                <w:sz w:val="22"/>
                <w:szCs w:val="22"/>
              </w:rPr>
            </w:pPr>
          </w:p>
        </w:tc>
        <w:tc>
          <w:tcPr>
            <w:tcW w:w="1984" w:type="dxa"/>
            <w:tcBorders>
              <w:top w:val="single" w:sz="4" w:space="0" w:color="auto"/>
              <w:left w:val="single" w:sz="4" w:space="0" w:color="auto"/>
              <w:bottom w:val="single" w:sz="4" w:space="0" w:color="000000"/>
              <w:right w:val="single" w:sz="4" w:space="0" w:color="000000"/>
            </w:tcBorders>
            <w:shd w:val="clear" w:color="auto" w:fill="auto"/>
            <w:noWrap/>
          </w:tcPr>
          <w:p w:rsidR="00A2238A" w:rsidRPr="006A17BF" w:rsidRDefault="00A2238A" w:rsidP="00A2238A">
            <w:pPr>
              <w:jc w:val="center"/>
              <w:rPr>
                <w:sz w:val="22"/>
                <w:szCs w:val="22"/>
              </w:rPr>
            </w:pPr>
          </w:p>
        </w:tc>
        <w:tc>
          <w:tcPr>
            <w:tcW w:w="1985" w:type="dxa"/>
            <w:tcBorders>
              <w:top w:val="single" w:sz="4" w:space="0" w:color="auto"/>
              <w:left w:val="single" w:sz="4" w:space="0" w:color="auto"/>
              <w:bottom w:val="single" w:sz="4" w:space="0" w:color="000000"/>
              <w:right w:val="single" w:sz="4" w:space="0" w:color="000000"/>
            </w:tcBorders>
            <w:shd w:val="clear" w:color="auto" w:fill="auto"/>
            <w:noWrap/>
          </w:tcPr>
          <w:p w:rsidR="00A2238A" w:rsidRPr="006A17BF" w:rsidRDefault="00A2238A" w:rsidP="00A2238A">
            <w:pPr>
              <w:jc w:val="center"/>
              <w:rPr>
                <w:sz w:val="22"/>
                <w:szCs w:val="22"/>
              </w:rPr>
            </w:pPr>
          </w:p>
        </w:tc>
        <w:tc>
          <w:tcPr>
            <w:tcW w:w="1843" w:type="dxa"/>
            <w:tcBorders>
              <w:top w:val="single" w:sz="4" w:space="0" w:color="auto"/>
              <w:left w:val="single" w:sz="4" w:space="0" w:color="auto"/>
              <w:bottom w:val="single" w:sz="4" w:space="0" w:color="000000"/>
              <w:right w:val="single" w:sz="4" w:space="0" w:color="auto"/>
            </w:tcBorders>
            <w:shd w:val="clear" w:color="auto" w:fill="auto"/>
            <w:noWrap/>
          </w:tcPr>
          <w:p w:rsidR="00A2238A" w:rsidRPr="006A17BF" w:rsidRDefault="00A2238A" w:rsidP="00A2238A">
            <w:pPr>
              <w:jc w:val="center"/>
              <w:rPr>
                <w:sz w:val="22"/>
                <w:szCs w:val="22"/>
              </w:rPr>
            </w:pPr>
          </w:p>
        </w:tc>
      </w:tr>
      <w:tr w:rsidR="00A2238A" w:rsidRPr="006A17BF" w:rsidTr="00A2238A">
        <w:trPr>
          <w:trHeight w:val="127"/>
        </w:trPr>
        <w:tc>
          <w:tcPr>
            <w:tcW w:w="4748" w:type="dxa"/>
            <w:tcBorders>
              <w:top w:val="single" w:sz="4" w:space="0" w:color="auto"/>
              <w:left w:val="single" w:sz="4" w:space="0" w:color="auto"/>
              <w:bottom w:val="single" w:sz="4" w:space="0" w:color="000000"/>
              <w:right w:val="single" w:sz="4" w:space="0" w:color="000000"/>
            </w:tcBorders>
            <w:shd w:val="clear" w:color="auto" w:fill="auto"/>
            <w:noWrap/>
          </w:tcPr>
          <w:p w:rsidR="00A2238A" w:rsidRPr="006A17BF" w:rsidRDefault="00A2238A" w:rsidP="00A2238A">
            <w:pPr>
              <w:rPr>
                <w:sz w:val="22"/>
                <w:szCs w:val="22"/>
              </w:rPr>
            </w:pPr>
            <w:r>
              <w:rPr>
                <w:sz w:val="22"/>
                <w:szCs w:val="22"/>
              </w:rPr>
              <w:t>Дебит на отпадъчните води</w:t>
            </w:r>
          </w:p>
        </w:tc>
        <w:tc>
          <w:tcPr>
            <w:tcW w:w="1701" w:type="dxa"/>
            <w:tcBorders>
              <w:top w:val="nil"/>
              <w:left w:val="single" w:sz="4" w:space="0" w:color="auto"/>
              <w:bottom w:val="single" w:sz="4" w:space="0" w:color="000000"/>
              <w:right w:val="single" w:sz="4" w:space="0" w:color="auto"/>
            </w:tcBorders>
            <w:shd w:val="clear" w:color="auto" w:fill="auto"/>
            <w:noWrap/>
          </w:tcPr>
          <w:p w:rsidR="00A2238A" w:rsidRPr="006A17BF" w:rsidRDefault="00A2238A" w:rsidP="00A2238A">
            <w:pPr>
              <w:jc w:val="center"/>
              <w:rPr>
                <w:sz w:val="22"/>
                <w:szCs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noWrap/>
          </w:tcPr>
          <w:p w:rsidR="00A2238A" w:rsidRPr="006A17BF" w:rsidRDefault="00A2238A" w:rsidP="00A2238A">
            <w:pPr>
              <w:jc w:val="center"/>
              <w:rPr>
                <w:sz w:val="22"/>
                <w:szCs w:val="22"/>
              </w:rPr>
            </w:pPr>
          </w:p>
        </w:tc>
        <w:tc>
          <w:tcPr>
            <w:tcW w:w="1984" w:type="dxa"/>
            <w:tcBorders>
              <w:top w:val="single" w:sz="4" w:space="0" w:color="auto"/>
              <w:left w:val="single" w:sz="4" w:space="0" w:color="auto"/>
              <w:bottom w:val="single" w:sz="4" w:space="0" w:color="000000"/>
              <w:right w:val="single" w:sz="4" w:space="0" w:color="000000"/>
            </w:tcBorders>
            <w:shd w:val="clear" w:color="auto" w:fill="auto"/>
            <w:noWrap/>
          </w:tcPr>
          <w:p w:rsidR="00A2238A" w:rsidRPr="006A17BF" w:rsidRDefault="00A2238A" w:rsidP="00A2238A">
            <w:pPr>
              <w:jc w:val="center"/>
              <w:rPr>
                <w:sz w:val="22"/>
                <w:szCs w:val="22"/>
              </w:rPr>
            </w:pPr>
          </w:p>
        </w:tc>
        <w:tc>
          <w:tcPr>
            <w:tcW w:w="1985" w:type="dxa"/>
            <w:tcBorders>
              <w:top w:val="single" w:sz="4" w:space="0" w:color="auto"/>
              <w:left w:val="single" w:sz="4" w:space="0" w:color="auto"/>
              <w:bottom w:val="single" w:sz="4" w:space="0" w:color="000000"/>
              <w:right w:val="single" w:sz="4" w:space="0" w:color="000000"/>
            </w:tcBorders>
            <w:shd w:val="clear" w:color="auto" w:fill="auto"/>
            <w:noWrap/>
          </w:tcPr>
          <w:p w:rsidR="00A2238A" w:rsidRPr="006A17BF" w:rsidRDefault="00A2238A" w:rsidP="00A2238A">
            <w:pPr>
              <w:jc w:val="center"/>
              <w:rPr>
                <w:sz w:val="22"/>
                <w:szCs w:val="22"/>
              </w:rPr>
            </w:pPr>
          </w:p>
        </w:tc>
        <w:tc>
          <w:tcPr>
            <w:tcW w:w="1843" w:type="dxa"/>
            <w:tcBorders>
              <w:top w:val="single" w:sz="4" w:space="0" w:color="auto"/>
              <w:left w:val="single" w:sz="4" w:space="0" w:color="auto"/>
              <w:bottom w:val="single" w:sz="4" w:space="0" w:color="000000"/>
              <w:right w:val="single" w:sz="4" w:space="0" w:color="auto"/>
            </w:tcBorders>
            <w:shd w:val="clear" w:color="auto" w:fill="auto"/>
            <w:noWrap/>
          </w:tcPr>
          <w:p w:rsidR="00A2238A" w:rsidRPr="006A17BF" w:rsidRDefault="00A2238A" w:rsidP="00A2238A">
            <w:pPr>
              <w:jc w:val="center"/>
              <w:rPr>
                <w:sz w:val="22"/>
                <w:szCs w:val="22"/>
              </w:rPr>
            </w:pPr>
          </w:p>
        </w:tc>
      </w:tr>
      <w:tr w:rsidR="00A2238A" w:rsidRPr="006A17BF" w:rsidTr="00A2238A">
        <w:trPr>
          <w:trHeight w:val="298"/>
        </w:trPr>
        <w:tc>
          <w:tcPr>
            <w:tcW w:w="4748" w:type="dxa"/>
            <w:tcBorders>
              <w:top w:val="single" w:sz="4" w:space="0" w:color="auto"/>
              <w:left w:val="single" w:sz="4" w:space="0" w:color="auto"/>
              <w:bottom w:val="single" w:sz="4" w:space="0" w:color="000000"/>
              <w:right w:val="single" w:sz="4" w:space="0" w:color="000000"/>
            </w:tcBorders>
            <w:shd w:val="clear" w:color="auto" w:fill="auto"/>
            <w:noWrap/>
          </w:tcPr>
          <w:p w:rsidR="00A2238A" w:rsidRPr="006A17BF" w:rsidRDefault="00A2238A" w:rsidP="00A2238A">
            <w:pPr>
              <w:pStyle w:val="Sprechblasentext"/>
              <w:spacing w:line="240" w:lineRule="auto"/>
              <w:rPr>
                <w:rFonts w:ascii="Times New Roman" w:hAnsi="Times New Roman"/>
                <w:sz w:val="22"/>
                <w:szCs w:val="22"/>
                <w:lang w:val="bg-BG"/>
              </w:rPr>
            </w:pPr>
            <w:r>
              <w:rPr>
                <w:rFonts w:ascii="Times New Roman" w:hAnsi="Times New Roman"/>
                <w:sz w:val="22"/>
                <w:szCs w:val="22"/>
                <w:lang w:val="bg-BG"/>
              </w:rPr>
              <w:t>Активна реакция</w:t>
            </w:r>
          </w:p>
        </w:tc>
        <w:tc>
          <w:tcPr>
            <w:tcW w:w="1701" w:type="dxa"/>
            <w:tcBorders>
              <w:top w:val="single" w:sz="4" w:space="0" w:color="auto"/>
              <w:left w:val="single" w:sz="4" w:space="0" w:color="auto"/>
              <w:bottom w:val="single" w:sz="4" w:space="0" w:color="000000"/>
              <w:right w:val="single" w:sz="4" w:space="0" w:color="auto"/>
            </w:tcBorders>
            <w:shd w:val="clear" w:color="auto" w:fill="auto"/>
            <w:noWrap/>
          </w:tcPr>
          <w:p w:rsidR="00A2238A" w:rsidRPr="006A17BF" w:rsidRDefault="00A2238A" w:rsidP="00A2238A">
            <w:pPr>
              <w:jc w:val="center"/>
              <w:rPr>
                <w:sz w:val="22"/>
                <w:szCs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noWrap/>
          </w:tcPr>
          <w:p w:rsidR="00A2238A" w:rsidRPr="006A17BF" w:rsidRDefault="00A2238A" w:rsidP="00A2238A">
            <w:pPr>
              <w:jc w:val="center"/>
              <w:rPr>
                <w:sz w:val="22"/>
                <w:szCs w:val="22"/>
              </w:rPr>
            </w:pPr>
          </w:p>
        </w:tc>
        <w:tc>
          <w:tcPr>
            <w:tcW w:w="1984" w:type="dxa"/>
            <w:tcBorders>
              <w:top w:val="single" w:sz="4" w:space="0" w:color="auto"/>
              <w:left w:val="single" w:sz="4" w:space="0" w:color="auto"/>
              <w:bottom w:val="single" w:sz="4" w:space="0" w:color="000000"/>
              <w:right w:val="single" w:sz="4" w:space="0" w:color="000000"/>
            </w:tcBorders>
            <w:shd w:val="clear" w:color="auto" w:fill="auto"/>
            <w:noWrap/>
          </w:tcPr>
          <w:p w:rsidR="00A2238A" w:rsidRPr="006A17BF" w:rsidRDefault="00A2238A" w:rsidP="00A2238A">
            <w:pPr>
              <w:jc w:val="center"/>
              <w:rPr>
                <w:sz w:val="22"/>
                <w:szCs w:val="22"/>
              </w:rPr>
            </w:pPr>
          </w:p>
        </w:tc>
        <w:tc>
          <w:tcPr>
            <w:tcW w:w="1985" w:type="dxa"/>
            <w:tcBorders>
              <w:top w:val="single" w:sz="4" w:space="0" w:color="auto"/>
              <w:left w:val="single" w:sz="4" w:space="0" w:color="auto"/>
              <w:bottom w:val="single" w:sz="4" w:space="0" w:color="000000"/>
              <w:right w:val="single" w:sz="4" w:space="0" w:color="000000"/>
            </w:tcBorders>
            <w:shd w:val="clear" w:color="auto" w:fill="auto"/>
            <w:noWrap/>
          </w:tcPr>
          <w:p w:rsidR="00A2238A" w:rsidRPr="006A17BF" w:rsidRDefault="00A2238A" w:rsidP="00A2238A">
            <w:pPr>
              <w:jc w:val="center"/>
              <w:rPr>
                <w:sz w:val="22"/>
                <w:szCs w:val="22"/>
              </w:rPr>
            </w:pPr>
          </w:p>
        </w:tc>
        <w:tc>
          <w:tcPr>
            <w:tcW w:w="1843" w:type="dxa"/>
            <w:tcBorders>
              <w:top w:val="single" w:sz="4" w:space="0" w:color="auto"/>
              <w:left w:val="single" w:sz="4" w:space="0" w:color="auto"/>
              <w:bottom w:val="single" w:sz="4" w:space="0" w:color="000000"/>
              <w:right w:val="single" w:sz="4" w:space="0" w:color="auto"/>
            </w:tcBorders>
            <w:shd w:val="clear" w:color="auto" w:fill="auto"/>
            <w:noWrap/>
          </w:tcPr>
          <w:p w:rsidR="00A2238A" w:rsidRPr="006A17BF" w:rsidRDefault="00A2238A" w:rsidP="00A2238A">
            <w:pPr>
              <w:jc w:val="center"/>
              <w:rPr>
                <w:sz w:val="22"/>
                <w:szCs w:val="22"/>
              </w:rPr>
            </w:pPr>
          </w:p>
        </w:tc>
      </w:tr>
      <w:tr w:rsidR="00A2238A" w:rsidRPr="006A17BF" w:rsidTr="00A2238A">
        <w:trPr>
          <w:trHeight w:val="255"/>
        </w:trPr>
        <w:tc>
          <w:tcPr>
            <w:tcW w:w="4748" w:type="dxa"/>
            <w:tcBorders>
              <w:top w:val="single" w:sz="4" w:space="0" w:color="auto"/>
              <w:left w:val="single" w:sz="4" w:space="0" w:color="auto"/>
              <w:bottom w:val="single" w:sz="4" w:space="0" w:color="auto"/>
              <w:right w:val="single" w:sz="4" w:space="0" w:color="auto"/>
            </w:tcBorders>
            <w:shd w:val="clear" w:color="auto" w:fill="auto"/>
          </w:tcPr>
          <w:p w:rsidR="00A2238A" w:rsidRPr="006A17BF" w:rsidRDefault="00A2238A" w:rsidP="00A2238A">
            <w:pPr>
              <w:rPr>
                <w:sz w:val="22"/>
                <w:szCs w:val="22"/>
              </w:rPr>
            </w:pPr>
            <w:r>
              <w:rPr>
                <w:sz w:val="22"/>
                <w:szCs w:val="22"/>
              </w:rPr>
              <w:t>Неразтворени вещества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238A" w:rsidRPr="006A17BF" w:rsidRDefault="00A2238A" w:rsidP="00A2238A">
            <w:pPr>
              <w:jc w:val="center"/>
              <w:rPr>
                <w:sz w:val="22"/>
                <w:szCs w:val="22"/>
              </w:rPr>
            </w:pP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A2238A" w:rsidRPr="006A17BF" w:rsidRDefault="00A2238A" w:rsidP="00A2238A">
            <w:pPr>
              <w:jc w:val="center"/>
              <w:rPr>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auto" w:fill="auto"/>
          </w:tcPr>
          <w:p w:rsidR="00A2238A" w:rsidRPr="006A17BF" w:rsidRDefault="00A2238A" w:rsidP="00A2238A">
            <w:pPr>
              <w:jc w:val="center"/>
              <w:rPr>
                <w:sz w:val="22"/>
                <w:szCs w:val="22"/>
              </w:rPr>
            </w:pP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A2238A" w:rsidRPr="006A17BF" w:rsidRDefault="00A2238A" w:rsidP="00A2238A">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238A" w:rsidRPr="006A17BF" w:rsidRDefault="00A2238A" w:rsidP="00A2238A">
            <w:pPr>
              <w:jc w:val="center"/>
              <w:rPr>
                <w:sz w:val="22"/>
                <w:szCs w:val="22"/>
              </w:rPr>
            </w:pPr>
          </w:p>
        </w:tc>
      </w:tr>
      <w:tr w:rsidR="00A2238A" w:rsidRPr="006A17BF" w:rsidTr="00A2238A">
        <w:trPr>
          <w:trHeight w:val="255"/>
        </w:trPr>
        <w:tc>
          <w:tcPr>
            <w:tcW w:w="4748" w:type="dxa"/>
            <w:tcBorders>
              <w:top w:val="single" w:sz="4" w:space="0" w:color="auto"/>
              <w:left w:val="single" w:sz="4" w:space="0" w:color="auto"/>
              <w:bottom w:val="single" w:sz="4" w:space="0" w:color="auto"/>
              <w:right w:val="single" w:sz="4" w:space="0" w:color="auto"/>
            </w:tcBorders>
            <w:shd w:val="clear" w:color="auto" w:fill="auto"/>
          </w:tcPr>
          <w:p w:rsidR="00A2238A" w:rsidRPr="006A17BF" w:rsidRDefault="00A2238A" w:rsidP="00A2238A">
            <w:pPr>
              <w:rPr>
                <w:sz w:val="22"/>
                <w:szCs w:val="22"/>
              </w:rPr>
            </w:pPr>
            <w:r>
              <w:rPr>
                <w:sz w:val="22"/>
                <w:szCs w:val="22"/>
              </w:rPr>
              <w:t>БПК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238A" w:rsidRPr="006A17BF" w:rsidRDefault="00A2238A" w:rsidP="00A2238A">
            <w:pPr>
              <w:jc w:val="center"/>
              <w:rPr>
                <w:sz w:val="22"/>
                <w:szCs w:val="22"/>
              </w:rPr>
            </w:pP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A2238A" w:rsidRPr="006A17BF" w:rsidRDefault="00A2238A" w:rsidP="00A2238A">
            <w:pPr>
              <w:jc w:val="center"/>
              <w:rPr>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auto" w:fill="auto"/>
          </w:tcPr>
          <w:p w:rsidR="00A2238A" w:rsidRPr="006A17BF" w:rsidRDefault="00A2238A" w:rsidP="00A2238A">
            <w:pPr>
              <w:jc w:val="center"/>
              <w:rPr>
                <w:sz w:val="22"/>
                <w:szCs w:val="22"/>
              </w:rPr>
            </w:pP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A2238A" w:rsidRPr="006A17BF" w:rsidRDefault="00A2238A" w:rsidP="00A2238A">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238A" w:rsidRPr="006A17BF" w:rsidRDefault="00A2238A" w:rsidP="00A2238A">
            <w:pPr>
              <w:jc w:val="center"/>
              <w:rPr>
                <w:sz w:val="22"/>
                <w:szCs w:val="22"/>
              </w:rPr>
            </w:pPr>
          </w:p>
        </w:tc>
      </w:tr>
      <w:tr w:rsidR="00A2238A" w:rsidRPr="006A17BF" w:rsidTr="00A2238A">
        <w:trPr>
          <w:trHeight w:val="154"/>
        </w:trPr>
        <w:tc>
          <w:tcPr>
            <w:tcW w:w="4748" w:type="dxa"/>
            <w:tcBorders>
              <w:top w:val="single" w:sz="4" w:space="0" w:color="auto"/>
              <w:left w:val="single" w:sz="4" w:space="0" w:color="auto"/>
              <w:bottom w:val="single" w:sz="4" w:space="0" w:color="auto"/>
              <w:right w:val="single" w:sz="4" w:space="0" w:color="000000"/>
            </w:tcBorders>
            <w:shd w:val="clear" w:color="auto" w:fill="auto"/>
          </w:tcPr>
          <w:p w:rsidR="00A2238A" w:rsidRPr="006A17BF" w:rsidRDefault="00A2238A" w:rsidP="00A2238A">
            <w:pPr>
              <w:rPr>
                <w:sz w:val="22"/>
                <w:szCs w:val="22"/>
              </w:rPr>
            </w:pPr>
            <w:r>
              <w:rPr>
                <w:sz w:val="22"/>
                <w:szCs w:val="22"/>
              </w:rPr>
              <w:t>ХПК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238A" w:rsidRPr="006A17BF" w:rsidRDefault="00A2238A" w:rsidP="00A2238A">
            <w:pPr>
              <w:jc w:val="center"/>
              <w:rPr>
                <w:sz w:val="22"/>
                <w:szCs w:val="22"/>
              </w:rPr>
            </w:pP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A2238A" w:rsidRPr="006A17BF" w:rsidRDefault="00A2238A" w:rsidP="00A2238A">
            <w:pPr>
              <w:jc w:val="center"/>
              <w:rPr>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auto" w:fill="auto"/>
          </w:tcPr>
          <w:p w:rsidR="00A2238A" w:rsidRPr="006A17BF" w:rsidRDefault="00A2238A" w:rsidP="00A2238A">
            <w:pPr>
              <w:jc w:val="center"/>
              <w:rPr>
                <w:sz w:val="22"/>
                <w:szCs w:val="22"/>
              </w:rPr>
            </w:pP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A2238A" w:rsidRPr="006A17BF" w:rsidRDefault="00A2238A" w:rsidP="00A2238A">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238A" w:rsidRPr="006A17BF" w:rsidRDefault="00A2238A" w:rsidP="00A2238A">
            <w:pPr>
              <w:jc w:val="center"/>
              <w:rPr>
                <w:sz w:val="22"/>
                <w:szCs w:val="22"/>
              </w:rPr>
            </w:pPr>
          </w:p>
        </w:tc>
      </w:tr>
      <w:tr w:rsidR="00A2238A" w:rsidRPr="006A17BF" w:rsidTr="00A2238A">
        <w:trPr>
          <w:trHeight w:val="154"/>
        </w:trPr>
        <w:tc>
          <w:tcPr>
            <w:tcW w:w="4748" w:type="dxa"/>
            <w:tcBorders>
              <w:top w:val="single" w:sz="4" w:space="0" w:color="auto"/>
              <w:left w:val="single" w:sz="4" w:space="0" w:color="auto"/>
              <w:bottom w:val="single" w:sz="4" w:space="0" w:color="auto"/>
              <w:right w:val="single" w:sz="4" w:space="0" w:color="000000"/>
            </w:tcBorders>
            <w:shd w:val="clear" w:color="auto" w:fill="auto"/>
          </w:tcPr>
          <w:p w:rsidR="00A2238A" w:rsidRDefault="00A2238A" w:rsidP="00A2238A">
            <w:pPr>
              <w:rPr>
                <w:sz w:val="22"/>
                <w:szCs w:val="22"/>
              </w:rPr>
            </w:pPr>
            <w:r>
              <w:rPr>
                <w:sz w:val="22"/>
                <w:szCs w:val="22"/>
              </w:rPr>
              <w:t>Други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238A" w:rsidRPr="006A17BF" w:rsidRDefault="00A2238A" w:rsidP="00A2238A">
            <w:pPr>
              <w:jc w:val="center"/>
              <w:rPr>
                <w:sz w:val="22"/>
                <w:szCs w:val="22"/>
              </w:rPr>
            </w:pP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A2238A" w:rsidRPr="006A17BF" w:rsidRDefault="00A2238A" w:rsidP="00A2238A">
            <w:pPr>
              <w:jc w:val="center"/>
              <w:rPr>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auto" w:fill="auto"/>
          </w:tcPr>
          <w:p w:rsidR="00A2238A" w:rsidRPr="006A17BF" w:rsidRDefault="00A2238A" w:rsidP="00A2238A">
            <w:pPr>
              <w:jc w:val="center"/>
              <w:rPr>
                <w:sz w:val="22"/>
                <w:szCs w:val="22"/>
              </w:rPr>
            </w:pP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A2238A" w:rsidRPr="006A17BF" w:rsidRDefault="00A2238A" w:rsidP="00A2238A">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238A" w:rsidRPr="006A17BF" w:rsidRDefault="00A2238A" w:rsidP="00A2238A">
            <w:pPr>
              <w:jc w:val="center"/>
              <w:rPr>
                <w:sz w:val="22"/>
                <w:szCs w:val="22"/>
              </w:rPr>
            </w:pPr>
          </w:p>
        </w:tc>
      </w:tr>
    </w:tbl>
    <w:p w:rsidR="003B45D6" w:rsidRDefault="00A2238A" w:rsidP="006E236F">
      <w:pPr>
        <w:rPr>
          <w:rFonts w:cs="Arial"/>
          <w:sz w:val="20"/>
          <w:szCs w:val="20"/>
        </w:rPr>
      </w:pPr>
      <w:r w:rsidRPr="001108A6">
        <w:rPr>
          <w:rFonts w:cs="Arial"/>
          <w:sz w:val="20"/>
          <w:szCs w:val="20"/>
        </w:rPr>
        <w:t>Забележка: В условията на КР, не са наложени изисквания за провеждане на емисионен мониторинг</w:t>
      </w:r>
    </w:p>
    <w:p w:rsidR="00A2238A" w:rsidRDefault="00A2238A" w:rsidP="006E236F">
      <w:pPr>
        <w:rPr>
          <w:rFonts w:cs="Arial"/>
          <w:sz w:val="20"/>
          <w:szCs w:val="20"/>
        </w:rPr>
      </w:pPr>
    </w:p>
    <w:p w:rsidR="00A2238A" w:rsidRDefault="00A2238A" w:rsidP="006E236F">
      <w:pPr>
        <w:rPr>
          <w:rFonts w:cs="Arial"/>
          <w:sz w:val="20"/>
          <w:szCs w:val="20"/>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A2238A" w:rsidRDefault="00A2238A" w:rsidP="003B45D6">
      <w:pPr>
        <w:rPr>
          <w:rFonts w:cs="Arial"/>
          <w:b/>
          <w:sz w:val="22"/>
          <w:szCs w:val="22"/>
        </w:rPr>
      </w:pPr>
    </w:p>
    <w:p w:rsidR="003B45D6" w:rsidRDefault="0045469D" w:rsidP="003B45D6">
      <w:pPr>
        <w:rPr>
          <w:rFonts w:cs="Arial"/>
          <w:b/>
          <w:sz w:val="22"/>
          <w:szCs w:val="22"/>
        </w:rPr>
      </w:pPr>
      <w:r>
        <w:rPr>
          <w:rFonts w:cs="Arial"/>
          <w:b/>
          <w:sz w:val="22"/>
          <w:szCs w:val="22"/>
        </w:rPr>
        <w:t>Таблица 4</w:t>
      </w:r>
      <w:r w:rsidRPr="004224B3">
        <w:rPr>
          <w:rFonts w:cs="Arial"/>
          <w:b/>
          <w:sz w:val="22"/>
          <w:szCs w:val="22"/>
        </w:rPr>
        <w:t xml:space="preserve">. </w:t>
      </w:r>
      <w:r>
        <w:rPr>
          <w:rFonts w:cs="Arial"/>
          <w:b/>
          <w:sz w:val="22"/>
          <w:szCs w:val="22"/>
        </w:rPr>
        <w:t>Образуване на отпадъци</w:t>
      </w:r>
    </w:p>
    <w:p w:rsidR="0045469D" w:rsidRDefault="0045469D" w:rsidP="003B45D6">
      <w:pPr>
        <w:rPr>
          <w:rFonts w:cs="Arial"/>
          <w:szCs w:val="28"/>
          <w:lang w:val="ru-RU"/>
        </w:rPr>
      </w:pPr>
    </w:p>
    <w:tbl>
      <w:tblPr>
        <w:tblW w:w="14104" w:type="dxa"/>
        <w:tblLayout w:type="fixed"/>
        <w:tblCellMar>
          <w:left w:w="70" w:type="dxa"/>
          <w:right w:w="70" w:type="dxa"/>
        </w:tblCellMar>
        <w:tblLook w:val="0000" w:firstRow="0" w:lastRow="0" w:firstColumn="0" w:lastColumn="0" w:noHBand="0" w:noVBand="0"/>
      </w:tblPr>
      <w:tblGrid>
        <w:gridCol w:w="3331"/>
        <w:gridCol w:w="1134"/>
        <w:gridCol w:w="1275"/>
        <w:gridCol w:w="1276"/>
        <w:gridCol w:w="1418"/>
        <w:gridCol w:w="1417"/>
        <w:gridCol w:w="1559"/>
        <w:gridCol w:w="1701"/>
        <w:gridCol w:w="993"/>
      </w:tblGrid>
      <w:tr w:rsidR="003B45D6" w:rsidRPr="006A17BF" w:rsidTr="001B17CF">
        <w:trPr>
          <w:trHeight w:val="690"/>
          <w:tblHeader/>
        </w:trPr>
        <w:tc>
          <w:tcPr>
            <w:tcW w:w="3331" w:type="dxa"/>
            <w:vMerge w:val="restart"/>
            <w:tcBorders>
              <w:top w:val="single" w:sz="4" w:space="0" w:color="auto"/>
              <w:left w:val="single" w:sz="4" w:space="0" w:color="auto"/>
              <w:right w:val="single" w:sz="4" w:space="0" w:color="000000"/>
            </w:tcBorders>
            <w:shd w:val="clear" w:color="auto" w:fill="auto"/>
            <w:noWrap/>
            <w:vAlign w:val="center"/>
          </w:tcPr>
          <w:p w:rsidR="003B45D6" w:rsidRPr="006A17BF" w:rsidRDefault="003B45D6" w:rsidP="001B17CF">
            <w:pPr>
              <w:jc w:val="center"/>
              <w:rPr>
                <w:b/>
                <w:sz w:val="22"/>
                <w:szCs w:val="22"/>
              </w:rPr>
            </w:pPr>
            <w:r w:rsidRPr="006A17BF">
              <w:rPr>
                <w:b/>
                <w:sz w:val="22"/>
                <w:szCs w:val="22"/>
              </w:rPr>
              <w:t>Отпадък</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3B45D6" w:rsidRPr="006A17BF" w:rsidRDefault="003B45D6" w:rsidP="001B17CF">
            <w:pPr>
              <w:jc w:val="center"/>
              <w:rPr>
                <w:b/>
                <w:sz w:val="22"/>
                <w:szCs w:val="22"/>
              </w:rPr>
            </w:pPr>
            <w:r w:rsidRPr="006A17BF">
              <w:rPr>
                <w:b/>
                <w:sz w:val="22"/>
                <w:szCs w:val="22"/>
              </w:rPr>
              <w:t>Код</w:t>
            </w:r>
          </w:p>
        </w:tc>
        <w:tc>
          <w:tcPr>
            <w:tcW w:w="2551"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rsidR="003B45D6" w:rsidRPr="006A17BF" w:rsidRDefault="003B45D6" w:rsidP="001B17CF">
            <w:pPr>
              <w:jc w:val="center"/>
              <w:rPr>
                <w:b/>
                <w:sz w:val="22"/>
                <w:szCs w:val="22"/>
                <w:lang w:val="en-GB"/>
              </w:rPr>
            </w:pPr>
            <w:r w:rsidRPr="006A17BF">
              <w:rPr>
                <w:b/>
                <w:sz w:val="22"/>
                <w:szCs w:val="22"/>
              </w:rPr>
              <w:t>Годишно количество</w:t>
            </w:r>
          </w:p>
          <w:p w:rsidR="003B45D6" w:rsidRPr="006A17BF" w:rsidRDefault="003B45D6" w:rsidP="001B17CF">
            <w:pPr>
              <w:jc w:val="center"/>
              <w:rPr>
                <w:b/>
                <w:sz w:val="22"/>
                <w:szCs w:val="22"/>
                <w:lang w:val="en-GB"/>
              </w:rPr>
            </w:pPr>
            <w:r w:rsidRPr="006A17BF">
              <w:rPr>
                <w:b/>
                <w:sz w:val="22"/>
                <w:szCs w:val="22"/>
                <w:lang w:val="en-GB"/>
              </w:rPr>
              <w:t>[t/y</w:t>
            </w:r>
            <w:r w:rsidRPr="006A17BF">
              <w:rPr>
                <w:b/>
                <w:sz w:val="22"/>
                <w:szCs w:val="22"/>
              </w:rPr>
              <w:t>]</w:t>
            </w:r>
          </w:p>
        </w:tc>
        <w:tc>
          <w:tcPr>
            <w:tcW w:w="2835"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rsidR="003B45D6" w:rsidRPr="006A17BF" w:rsidRDefault="003B45D6" w:rsidP="001B17CF">
            <w:pPr>
              <w:jc w:val="center"/>
              <w:rPr>
                <w:b/>
                <w:sz w:val="22"/>
                <w:szCs w:val="22"/>
              </w:rPr>
            </w:pPr>
            <w:r>
              <w:rPr>
                <w:b/>
                <w:sz w:val="22"/>
                <w:szCs w:val="22"/>
              </w:rPr>
              <w:t>Годишно количество за единица продукт</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3B45D6" w:rsidRPr="001B17CF" w:rsidRDefault="003B45D6" w:rsidP="001B17CF">
            <w:pPr>
              <w:jc w:val="center"/>
              <w:rPr>
                <w:b/>
                <w:sz w:val="22"/>
                <w:szCs w:val="22"/>
                <w:lang w:val="en-US"/>
              </w:rPr>
            </w:pPr>
            <w:r>
              <w:rPr>
                <w:b/>
                <w:sz w:val="22"/>
                <w:szCs w:val="22"/>
              </w:rPr>
              <w:t>Временно съхранение на площад</w:t>
            </w:r>
            <w:r w:rsidRPr="006A17BF">
              <w:rPr>
                <w:b/>
                <w:sz w:val="22"/>
                <w:szCs w:val="22"/>
              </w:rPr>
              <w:t>ката</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3B45D6" w:rsidRDefault="003B45D6" w:rsidP="001B17CF">
            <w:pPr>
              <w:jc w:val="center"/>
              <w:rPr>
                <w:b/>
                <w:sz w:val="22"/>
                <w:szCs w:val="22"/>
              </w:rPr>
            </w:pPr>
            <w:r w:rsidRPr="006A17BF">
              <w:rPr>
                <w:b/>
                <w:sz w:val="22"/>
                <w:szCs w:val="22"/>
              </w:rPr>
              <w:t>Транспорти</w:t>
            </w:r>
          </w:p>
          <w:p w:rsidR="003B45D6" w:rsidRDefault="003B45D6" w:rsidP="001B17CF">
            <w:pPr>
              <w:jc w:val="center"/>
              <w:rPr>
                <w:b/>
                <w:sz w:val="22"/>
                <w:szCs w:val="22"/>
              </w:rPr>
            </w:pPr>
            <w:r>
              <w:rPr>
                <w:b/>
                <w:sz w:val="22"/>
                <w:szCs w:val="22"/>
              </w:rPr>
              <w:t>ране</w:t>
            </w:r>
          </w:p>
          <w:p w:rsidR="003B45D6" w:rsidRPr="006A17BF" w:rsidRDefault="003B45D6" w:rsidP="001B17CF">
            <w:pPr>
              <w:jc w:val="center"/>
              <w:rPr>
                <w:b/>
                <w:sz w:val="22"/>
                <w:szCs w:val="22"/>
              </w:rPr>
            </w:pPr>
            <w:r w:rsidRPr="006A17BF">
              <w:rPr>
                <w:b/>
                <w:sz w:val="22"/>
                <w:szCs w:val="22"/>
              </w:rPr>
              <w:t>собствен транспорт/ външна фирма</w:t>
            </w:r>
          </w:p>
        </w:tc>
        <w:tc>
          <w:tcPr>
            <w:tcW w:w="993" w:type="dxa"/>
            <w:vMerge w:val="restart"/>
            <w:tcBorders>
              <w:top w:val="single" w:sz="4" w:space="0" w:color="auto"/>
              <w:left w:val="single" w:sz="4" w:space="0" w:color="auto"/>
              <w:right w:val="single" w:sz="4" w:space="0" w:color="000000"/>
            </w:tcBorders>
            <w:shd w:val="clear" w:color="auto" w:fill="auto"/>
            <w:vAlign w:val="center"/>
          </w:tcPr>
          <w:p w:rsidR="003B45D6" w:rsidRPr="006A17BF" w:rsidRDefault="003B45D6" w:rsidP="001B17CF">
            <w:pPr>
              <w:jc w:val="center"/>
              <w:rPr>
                <w:b/>
                <w:sz w:val="22"/>
                <w:szCs w:val="22"/>
              </w:rPr>
            </w:pPr>
            <w:r w:rsidRPr="006A17BF">
              <w:rPr>
                <w:b/>
                <w:sz w:val="22"/>
                <w:szCs w:val="22"/>
              </w:rPr>
              <w:t>Съответ</w:t>
            </w:r>
          </w:p>
          <w:p w:rsidR="003B45D6" w:rsidRPr="006A17BF" w:rsidRDefault="003B45D6" w:rsidP="001B17CF">
            <w:pPr>
              <w:jc w:val="center"/>
              <w:rPr>
                <w:b/>
                <w:sz w:val="22"/>
                <w:szCs w:val="22"/>
              </w:rPr>
            </w:pPr>
            <w:r w:rsidRPr="006A17BF">
              <w:rPr>
                <w:b/>
                <w:sz w:val="22"/>
                <w:szCs w:val="22"/>
              </w:rPr>
              <w:t>ствие</w:t>
            </w:r>
          </w:p>
        </w:tc>
      </w:tr>
      <w:tr w:rsidR="003B45D6" w:rsidRPr="006A17BF" w:rsidTr="001B17CF">
        <w:trPr>
          <w:trHeight w:val="690"/>
          <w:tblHeader/>
        </w:trPr>
        <w:tc>
          <w:tcPr>
            <w:tcW w:w="3331" w:type="dxa"/>
            <w:vMerge/>
            <w:tcBorders>
              <w:left w:val="single" w:sz="4" w:space="0" w:color="auto"/>
              <w:bottom w:val="single" w:sz="4" w:space="0" w:color="auto"/>
              <w:right w:val="single" w:sz="4" w:space="0" w:color="000000"/>
            </w:tcBorders>
            <w:shd w:val="clear" w:color="auto" w:fill="EAEAEA"/>
            <w:noWrap/>
          </w:tcPr>
          <w:p w:rsidR="003B45D6" w:rsidRPr="006A17BF" w:rsidRDefault="003B45D6" w:rsidP="001B17CF">
            <w:pPr>
              <w:jc w:val="both"/>
              <w:rPr>
                <w:sz w:val="22"/>
                <w:szCs w:val="22"/>
              </w:rPr>
            </w:pPr>
          </w:p>
        </w:tc>
        <w:tc>
          <w:tcPr>
            <w:tcW w:w="1134" w:type="dxa"/>
            <w:vMerge/>
            <w:tcBorders>
              <w:left w:val="single" w:sz="4" w:space="0" w:color="auto"/>
              <w:bottom w:val="single" w:sz="4" w:space="0" w:color="auto"/>
              <w:right w:val="single" w:sz="4" w:space="0" w:color="auto"/>
            </w:tcBorders>
            <w:shd w:val="clear" w:color="auto" w:fill="EAEAEA"/>
            <w:noWrap/>
          </w:tcPr>
          <w:p w:rsidR="003B45D6" w:rsidRPr="006A17BF" w:rsidRDefault="003B45D6" w:rsidP="001B17CF">
            <w:pPr>
              <w:jc w:val="both"/>
              <w:rPr>
                <w:sz w:val="22"/>
                <w:szCs w:val="22"/>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B45D6" w:rsidRPr="006A17BF" w:rsidRDefault="003B45D6" w:rsidP="001B17CF">
            <w:pPr>
              <w:jc w:val="center"/>
              <w:rPr>
                <w:b/>
                <w:spacing w:val="-2"/>
                <w:sz w:val="22"/>
                <w:szCs w:val="22"/>
              </w:rPr>
            </w:pPr>
            <w:r>
              <w:rPr>
                <w:b/>
                <w:spacing w:val="-12"/>
                <w:sz w:val="22"/>
                <w:szCs w:val="22"/>
              </w:rPr>
              <w:t>Количество определено с КР</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3B45D6" w:rsidRPr="006A17BF" w:rsidRDefault="003B45D6" w:rsidP="001B17CF">
            <w:pPr>
              <w:jc w:val="center"/>
              <w:rPr>
                <w:b/>
                <w:sz w:val="22"/>
                <w:szCs w:val="22"/>
              </w:rPr>
            </w:pPr>
            <w:r>
              <w:rPr>
                <w:b/>
                <w:spacing w:val="-12"/>
                <w:sz w:val="22"/>
                <w:szCs w:val="22"/>
              </w:rPr>
              <w:t>Реално измерено</w:t>
            </w: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B45D6" w:rsidRPr="006A17BF" w:rsidRDefault="003B45D6" w:rsidP="001B17CF">
            <w:pPr>
              <w:jc w:val="center"/>
              <w:rPr>
                <w:b/>
                <w:spacing w:val="-12"/>
                <w:sz w:val="22"/>
                <w:szCs w:val="22"/>
              </w:rPr>
            </w:pPr>
            <w:r>
              <w:rPr>
                <w:b/>
                <w:spacing w:val="-12"/>
                <w:sz w:val="22"/>
                <w:szCs w:val="22"/>
              </w:rPr>
              <w:t>Количество определено с КР</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3B45D6" w:rsidRPr="006A17BF" w:rsidRDefault="003B45D6" w:rsidP="001B17CF">
            <w:pPr>
              <w:jc w:val="center"/>
              <w:rPr>
                <w:b/>
                <w:spacing w:val="-12"/>
                <w:sz w:val="22"/>
                <w:szCs w:val="22"/>
              </w:rPr>
            </w:pPr>
            <w:r>
              <w:rPr>
                <w:b/>
                <w:spacing w:val="-12"/>
                <w:sz w:val="22"/>
                <w:szCs w:val="22"/>
              </w:rPr>
              <w:t>Реално измерено</w:t>
            </w:r>
          </w:p>
        </w:tc>
        <w:tc>
          <w:tcPr>
            <w:tcW w:w="1559" w:type="dxa"/>
            <w:vMerge/>
            <w:tcBorders>
              <w:left w:val="single" w:sz="4" w:space="0" w:color="auto"/>
              <w:bottom w:val="single" w:sz="4" w:space="0" w:color="auto"/>
              <w:right w:val="single" w:sz="4" w:space="0" w:color="auto"/>
            </w:tcBorders>
            <w:shd w:val="clear" w:color="auto" w:fill="EAEAEA"/>
          </w:tcPr>
          <w:p w:rsidR="003B45D6" w:rsidRPr="006A17BF" w:rsidRDefault="003B45D6" w:rsidP="001B17CF">
            <w:pPr>
              <w:jc w:val="both"/>
              <w:rPr>
                <w:sz w:val="22"/>
                <w:szCs w:val="22"/>
              </w:rPr>
            </w:pPr>
          </w:p>
        </w:tc>
        <w:tc>
          <w:tcPr>
            <w:tcW w:w="1701" w:type="dxa"/>
            <w:vMerge/>
            <w:tcBorders>
              <w:left w:val="single" w:sz="4" w:space="0" w:color="auto"/>
              <w:bottom w:val="single" w:sz="4" w:space="0" w:color="auto"/>
              <w:right w:val="single" w:sz="4" w:space="0" w:color="auto"/>
            </w:tcBorders>
            <w:shd w:val="clear" w:color="auto" w:fill="EAEAEA"/>
          </w:tcPr>
          <w:p w:rsidR="003B45D6" w:rsidRPr="006A17BF" w:rsidRDefault="003B45D6" w:rsidP="001B17CF">
            <w:pPr>
              <w:jc w:val="both"/>
              <w:rPr>
                <w:sz w:val="22"/>
                <w:szCs w:val="22"/>
              </w:rPr>
            </w:pPr>
          </w:p>
        </w:tc>
        <w:tc>
          <w:tcPr>
            <w:tcW w:w="993" w:type="dxa"/>
            <w:vMerge/>
            <w:tcBorders>
              <w:left w:val="single" w:sz="4" w:space="0" w:color="auto"/>
              <w:bottom w:val="single" w:sz="4" w:space="0" w:color="auto"/>
              <w:right w:val="single" w:sz="4" w:space="0" w:color="000000"/>
            </w:tcBorders>
            <w:shd w:val="clear" w:color="auto" w:fill="EAEAEA"/>
          </w:tcPr>
          <w:p w:rsidR="003B45D6" w:rsidRPr="006A17BF" w:rsidRDefault="003B45D6" w:rsidP="001B17CF">
            <w:pPr>
              <w:jc w:val="both"/>
              <w:rPr>
                <w:sz w:val="22"/>
                <w:szCs w:val="22"/>
              </w:rPr>
            </w:pPr>
          </w:p>
        </w:tc>
      </w:tr>
      <w:tr w:rsidR="00F14DC6" w:rsidRPr="006A17BF" w:rsidTr="00E032D7">
        <w:trPr>
          <w:trHeight w:val="76"/>
        </w:trPr>
        <w:tc>
          <w:tcPr>
            <w:tcW w:w="3331" w:type="dxa"/>
            <w:tcBorders>
              <w:top w:val="single" w:sz="4" w:space="0" w:color="auto"/>
              <w:left w:val="single" w:sz="4" w:space="0" w:color="auto"/>
              <w:bottom w:val="single" w:sz="4" w:space="0" w:color="auto"/>
              <w:right w:val="single" w:sz="4" w:space="0" w:color="000000"/>
            </w:tcBorders>
            <w:shd w:val="clear" w:color="auto" w:fill="auto"/>
            <w:vAlign w:val="center"/>
          </w:tcPr>
          <w:p w:rsidR="00F14DC6" w:rsidRDefault="00F14DC6" w:rsidP="00195ADB">
            <w:pPr>
              <w:overflowPunct w:val="0"/>
              <w:autoSpaceDE w:val="0"/>
              <w:autoSpaceDN w:val="0"/>
              <w:adjustRightInd w:val="0"/>
              <w:textAlignment w:val="baseline"/>
              <w:rPr>
                <w:color w:val="000000"/>
                <w:sz w:val="22"/>
                <w:szCs w:val="22"/>
                <w:lang w:val="en-US"/>
              </w:rPr>
            </w:pPr>
            <w:r>
              <w:rPr>
                <w:color w:val="000000"/>
                <w:sz w:val="22"/>
                <w:szCs w:val="22"/>
              </w:rPr>
              <w:t xml:space="preserve">Хартиени и картонени </w:t>
            </w:r>
          </w:p>
          <w:p w:rsidR="00F14DC6" w:rsidRDefault="00F14DC6" w:rsidP="00195ADB">
            <w:pPr>
              <w:overflowPunct w:val="0"/>
              <w:autoSpaceDE w:val="0"/>
              <w:autoSpaceDN w:val="0"/>
              <w:adjustRightInd w:val="0"/>
              <w:textAlignment w:val="baseline"/>
              <w:rPr>
                <w:color w:val="000000"/>
                <w:sz w:val="22"/>
                <w:szCs w:val="22"/>
              </w:rPr>
            </w:pPr>
            <w:r>
              <w:rPr>
                <w:color w:val="000000"/>
                <w:sz w:val="22"/>
                <w:szCs w:val="22"/>
              </w:rPr>
              <w:t>опаковки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DC6" w:rsidRDefault="00F14DC6">
            <w:pPr>
              <w:overflowPunct w:val="0"/>
              <w:autoSpaceDE w:val="0"/>
              <w:autoSpaceDN w:val="0"/>
              <w:adjustRightInd w:val="0"/>
              <w:jc w:val="center"/>
              <w:textAlignment w:val="baseline"/>
              <w:rPr>
                <w:color w:val="000000"/>
                <w:sz w:val="22"/>
                <w:szCs w:val="22"/>
              </w:rPr>
            </w:pPr>
            <w:r>
              <w:rPr>
                <w:color w:val="000000"/>
                <w:sz w:val="22"/>
                <w:szCs w:val="22"/>
              </w:rPr>
              <w:t>15 01 01</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14DC6" w:rsidRPr="00DE5367" w:rsidRDefault="00F14DC6" w:rsidP="0041021F">
            <w:pPr>
              <w:jc w:val="center"/>
              <w:rPr>
                <w:color w:val="000000"/>
                <w:sz w:val="22"/>
                <w:szCs w:val="22"/>
              </w:rPr>
            </w:pPr>
            <w:r>
              <w:rPr>
                <w:color w:val="000000"/>
                <w:sz w:val="22"/>
                <w:szCs w:val="22"/>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F14DC6" w:rsidRPr="00E97DB6" w:rsidRDefault="00F14DC6" w:rsidP="00497787">
            <w:pPr>
              <w:jc w:val="center"/>
              <w:rPr>
                <w:sz w:val="22"/>
                <w:szCs w:val="22"/>
              </w:rPr>
            </w:pPr>
            <w:r>
              <w:rPr>
                <w:sz w:val="22"/>
                <w:szCs w:val="22"/>
              </w:rPr>
              <w:t>0.021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DC6" w:rsidRPr="00195ADB" w:rsidRDefault="00F14DC6"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4DC6" w:rsidRPr="00B6438E" w:rsidRDefault="00F14DC6" w:rsidP="00497787">
            <w:pPr>
              <w:jc w:val="center"/>
              <w:rPr>
                <w:sz w:val="22"/>
                <w:szCs w:val="22"/>
              </w:rPr>
            </w:pPr>
            <w:r w:rsidRPr="00B6438E">
              <w:rPr>
                <w:sz w:val="22"/>
                <w:szCs w:val="22"/>
              </w:rPr>
              <w:t>8.44Е-7</w:t>
            </w:r>
          </w:p>
        </w:tc>
        <w:tc>
          <w:tcPr>
            <w:tcW w:w="1559" w:type="dxa"/>
            <w:tcBorders>
              <w:top w:val="single" w:sz="4" w:space="0" w:color="auto"/>
              <w:left w:val="single" w:sz="4" w:space="0" w:color="auto"/>
              <w:bottom w:val="single" w:sz="4" w:space="0" w:color="auto"/>
              <w:right w:val="single" w:sz="4" w:space="0" w:color="auto"/>
            </w:tcBorders>
          </w:tcPr>
          <w:p w:rsidR="00F14DC6" w:rsidRPr="00195ADB" w:rsidRDefault="00F14DC6" w:rsidP="00195ADB">
            <w:pPr>
              <w:jc w:val="both"/>
              <w:rPr>
                <w:sz w:val="22"/>
                <w:szCs w:val="22"/>
              </w:rPr>
            </w:pPr>
            <w:r>
              <w:rPr>
                <w:sz w:val="22"/>
                <w:szCs w:val="22"/>
              </w:rPr>
              <w:t>Площадка за ВрС „Опаковки”</w:t>
            </w:r>
          </w:p>
        </w:tc>
        <w:tc>
          <w:tcPr>
            <w:tcW w:w="1701" w:type="dxa"/>
            <w:tcBorders>
              <w:top w:val="single" w:sz="4" w:space="0" w:color="auto"/>
              <w:left w:val="single" w:sz="4" w:space="0" w:color="auto"/>
              <w:bottom w:val="single" w:sz="4" w:space="0" w:color="auto"/>
              <w:right w:val="single" w:sz="4" w:space="0" w:color="auto"/>
            </w:tcBorders>
            <w:vAlign w:val="center"/>
          </w:tcPr>
          <w:p w:rsidR="00F14DC6" w:rsidRPr="00222C93" w:rsidRDefault="00F14DC6" w:rsidP="000176B3">
            <w:pPr>
              <w:jc w:val="center"/>
              <w:rPr>
                <w:sz w:val="22"/>
                <w:szCs w:val="22"/>
              </w:rPr>
            </w:pPr>
            <w:r w:rsidRPr="00222C93">
              <w:rPr>
                <w:sz w:val="22"/>
                <w:szCs w:val="22"/>
                <w:lang w:val="en-US"/>
              </w:rPr>
              <w:t>“</w:t>
            </w:r>
            <w:r w:rsidRPr="00222C93">
              <w:rPr>
                <w:sz w:val="22"/>
                <w:szCs w:val="22"/>
              </w:rPr>
              <w:t>Био-С</w:t>
            </w:r>
            <w:r w:rsidRPr="00222C93">
              <w:rPr>
                <w:sz w:val="22"/>
                <w:szCs w:val="22"/>
                <w:lang w:val="en-US"/>
              </w:rPr>
              <w:t>”</w:t>
            </w:r>
            <w:r w:rsidRPr="00222C93">
              <w:rPr>
                <w:sz w:val="22"/>
                <w:szCs w:val="22"/>
              </w:rPr>
              <w:t xml:space="preserve"> </w:t>
            </w:r>
          </w:p>
          <w:p w:rsidR="00F14DC6" w:rsidRPr="00CC2960" w:rsidRDefault="00F14DC6" w:rsidP="000176B3">
            <w:pPr>
              <w:jc w:val="center"/>
              <w:rPr>
                <w:sz w:val="22"/>
                <w:szCs w:val="22"/>
              </w:rPr>
            </w:pPr>
            <w:r w:rsidRPr="00222C93">
              <w:rPr>
                <w:sz w:val="22"/>
                <w:szCs w:val="22"/>
              </w:rPr>
              <w:t>ООД</w:t>
            </w:r>
          </w:p>
        </w:tc>
        <w:tc>
          <w:tcPr>
            <w:tcW w:w="9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14DC6" w:rsidRPr="006A17BF" w:rsidRDefault="00F14DC6" w:rsidP="00BE757A">
            <w:pPr>
              <w:jc w:val="center"/>
              <w:rPr>
                <w:sz w:val="22"/>
                <w:szCs w:val="22"/>
              </w:rPr>
            </w:pPr>
            <w:r w:rsidRPr="006A17BF">
              <w:rPr>
                <w:sz w:val="22"/>
                <w:szCs w:val="22"/>
              </w:rPr>
              <w:t>Да</w:t>
            </w:r>
          </w:p>
        </w:tc>
      </w:tr>
      <w:tr w:rsidR="00F14DC6" w:rsidRPr="006A17BF" w:rsidTr="00E032D7">
        <w:trPr>
          <w:trHeight w:val="76"/>
        </w:trPr>
        <w:tc>
          <w:tcPr>
            <w:tcW w:w="3331" w:type="dxa"/>
            <w:tcBorders>
              <w:top w:val="single" w:sz="4" w:space="0" w:color="auto"/>
              <w:left w:val="single" w:sz="4" w:space="0" w:color="auto"/>
              <w:bottom w:val="single" w:sz="4" w:space="0" w:color="auto"/>
              <w:right w:val="single" w:sz="4" w:space="0" w:color="000000"/>
            </w:tcBorders>
            <w:shd w:val="clear" w:color="auto" w:fill="auto"/>
            <w:vAlign w:val="center"/>
          </w:tcPr>
          <w:p w:rsidR="00F14DC6" w:rsidRDefault="00F14DC6" w:rsidP="00195ADB">
            <w:pPr>
              <w:overflowPunct w:val="0"/>
              <w:autoSpaceDE w:val="0"/>
              <w:autoSpaceDN w:val="0"/>
              <w:adjustRightInd w:val="0"/>
              <w:textAlignment w:val="baseline"/>
              <w:rPr>
                <w:color w:val="000000"/>
                <w:sz w:val="22"/>
                <w:szCs w:val="22"/>
                <w:lang w:eastAsia="ar-SA"/>
              </w:rPr>
            </w:pPr>
            <w:r>
              <w:rPr>
                <w:color w:val="000000"/>
                <w:sz w:val="22"/>
                <w:szCs w:val="22"/>
                <w:lang w:eastAsia="ar-SA"/>
              </w:rPr>
              <w:t>Опаковки, съдържащи остатъци от опасни вещества или замърсени с опасни вещества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DC6" w:rsidRDefault="00F14DC6">
            <w:pPr>
              <w:overflowPunct w:val="0"/>
              <w:autoSpaceDE w:val="0"/>
              <w:autoSpaceDN w:val="0"/>
              <w:adjustRightInd w:val="0"/>
              <w:jc w:val="center"/>
              <w:textAlignment w:val="baseline"/>
              <w:rPr>
                <w:color w:val="000000"/>
                <w:sz w:val="22"/>
                <w:szCs w:val="22"/>
                <w:lang w:eastAsia="ar-SA"/>
              </w:rPr>
            </w:pPr>
            <w:r>
              <w:rPr>
                <w:color w:val="000000"/>
                <w:sz w:val="22"/>
                <w:szCs w:val="22"/>
                <w:lang w:eastAsia="ar-SA"/>
              </w:rPr>
              <w:t xml:space="preserve">15 01 10* </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14DC6" w:rsidRPr="00DE5367" w:rsidRDefault="00F14DC6" w:rsidP="0041021F">
            <w:pPr>
              <w:jc w:val="center"/>
              <w:rPr>
                <w:color w:val="000000"/>
                <w:sz w:val="22"/>
                <w:szCs w:val="22"/>
              </w:rPr>
            </w:pPr>
            <w:r>
              <w:rPr>
                <w:color w:val="000000"/>
                <w:sz w:val="22"/>
                <w:szCs w:val="22"/>
              </w:rPr>
              <w:t>3.0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F14DC6" w:rsidRPr="00E97DB6" w:rsidRDefault="00F14DC6" w:rsidP="00497787">
            <w:pPr>
              <w:jc w:val="center"/>
              <w:rPr>
                <w:sz w:val="22"/>
                <w:szCs w:val="22"/>
              </w:rPr>
            </w:pPr>
            <w:r>
              <w:rPr>
                <w:sz w:val="22"/>
                <w:szCs w:val="22"/>
              </w:rPr>
              <w:t>0.079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DC6" w:rsidRPr="00195ADB" w:rsidRDefault="00F14DC6"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4DC6" w:rsidRPr="00B6438E" w:rsidRDefault="00F14DC6" w:rsidP="00497787">
            <w:pPr>
              <w:jc w:val="center"/>
              <w:rPr>
                <w:sz w:val="22"/>
                <w:szCs w:val="22"/>
              </w:rPr>
            </w:pPr>
            <w:r w:rsidRPr="00B6438E">
              <w:rPr>
                <w:sz w:val="22"/>
                <w:szCs w:val="22"/>
              </w:rPr>
              <w:t>3.17Е-6</w:t>
            </w:r>
          </w:p>
        </w:tc>
        <w:tc>
          <w:tcPr>
            <w:tcW w:w="1559" w:type="dxa"/>
            <w:tcBorders>
              <w:top w:val="single" w:sz="4" w:space="0" w:color="auto"/>
              <w:left w:val="single" w:sz="4" w:space="0" w:color="auto"/>
              <w:bottom w:val="single" w:sz="4" w:space="0" w:color="auto"/>
              <w:right w:val="single" w:sz="4" w:space="0" w:color="auto"/>
            </w:tcBorders>
          </w:tcPr>
          <w:p w:rsidR="00F14DC6" w:rsidRPr="00195ADB" w:rsidRDefault="00F14DC6" w:rsidP="00195ADB">
            <w:pPr>
              <w:jc w:val="both"/>
              <w:rPr>
                <w:sz w:val="22"/>
                <w:szCs w:val="22"/>
              </w:rPr>
            </w:pPr>
            <w:r>
              <w:rPr>
                <w:sz w:val="22"/>
                <w:szCs w:val="22"/>
              </w:rPr>
              <w:t>Площадка за ВрС „Опасни отпадъци”</w:t>
            </w:r>
          </w:p>
        </w:tc>
        <w:tc>
          <w:tcPr>
            <w:tcW w:w="1701" w:type="dxa"/>
            <w:tcBorders>
              <w:top w:val="single" w:sz="4" w:space="0" w:color="auto"/>
              <w:left w:val="single" w:sz="4" w:space="0" w:color="auto"/>
              <w:bottom w:val="single" w:sz="4" w:space="0" w:color="auto"/>
              <w:right w:val="single" w:sz="4" w:space="0" w:color="auto"/>
            </w:tcBorders>
            <w:vAlign w:val="center"/>
          </w:tcPr>
          <w:p w:rsidR="00F14DC6" w:rsidRPr="00222C93" w:rsidRDefault="00F14DC6" w:rsidP="000176B3">
            <w:pPr>
              <w:jc w:val="center"/>
              <w:rPr>
                <w:sz w:val="22"/>
                <w:szCs w:val="22"/>
              </w:rPr>
            </w:pPr>
            <w:r w:rsidRPr="00222C93">
              <w:rPr>
                <w:sz w:val="22"/>
                <w:szCs w:val="22"/>
                <w:lang w:val="en-US"/>
              </w:rPr>
              <w:t>“</w:t>
            </w:r>
            <w:r w:rsidRPr="00222C93">
              <w:rPr>
                <w:sz w:val="22"/>
                <w:szCs w:val="22"/>
              </w:rPr>
              <w:t>Био-С</w:t>
            </w:r>
            <w:r w:rsidRPr="00222C93">
              <w:rPr>
                <w:sz w:val="22"/>
                <w:szCs w:val="22"/>
                <w:lang w:val="en-US"/>
              </w:rPr>
              <w:t>”</w:t>
            </w:r>
            <w:r w:rsidRPr="00222C93">
              <w:rPr>
                <w:sz w:val="22"/>
                <w:szCs w:val="22"/>
              </w:rPr>
              <w:t xml:space="preserve"> </w:t>
            </w:r>
          </w:p>
          <w:p w:rsidR="00F14DC6" w:rsidRPr="006A17BF" w:rsidRDefault="00F14DC6" w:rsidP="000176B3">
            <w:pPr>
              <w:jc w:val="center"/>
              <w:rPr>
                <w:sz w:val="22"/>
                <w:szCs w:val="22"/>
              </w:rPr>
            </w:pPr>
            <w:r w:rsidRPr="00222C93">
              <w:rPr>
                <w:sz w:val="22"/>
                <w:szCs w:val="22"/>
              </w:rPr>
              <w:t>ООД</w:t>
            </w:r>
          </w:p>
        </w:tc>
        <w:tc>
          <w:tcPr>
            <w:tcW w:w="9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14DC6" w:rsidRPr="006A17BF" w:rsidRDefault="00F14DC6" w:rsidP="00ED5DD3">
            <w:pPr>
              <w:jc w:val="center"/>
              <w:rPr>
                <w:sz w:val="22"/>
                <w:szCs w:val="22"/>
              </w:rPr>
            </w:pPr>
            <w:r>
              <w:rPr>
                <w:sz w:val="22"/>
                <w:szCs w:val="22"/>
              </w:rPr>
              <w:t>Да</w:t>
            </w:r>
          </w:p>
        </w:tc>
      </w:tr>
      <w:tr w:rsidR="00F14DC6" w:rsidRPr="006A17BF" w:rsidTr="00BE757A">
        <w:trPr>
          <w:trHeight w:val="76"/>
        </w:trPr>
        <w:tc>
          <w:tcPr>
            <w:tcW w:w="3331" w:type="dxa"/>
            <w:tcBorders>
              <w:top w:val="single" w:sz="4" w:space="0" w:color="auto"/>
              <w:left w:val="single" w:sz="4" w:space="0" w:color="auto"/>
              <w:bottom w:val="single" w:sz="4" w:space="0" w:color="auto"/>
              <w:right w:val="single" w:sz="4" w:space="0" w:color="000000"/>
            </w:tcBorders>
            <w:shd w:val="clear" w:color="auto" w:fill="auto"/>
            <w:vAlign w:val="center"/>
          </w:tcPr>
          <w:p w:rsidR="00F14DC6" w:rsidRDefault="00F14DC6" w:rsidP="00195ADB">
            <w:pPr>
              <w:overflowPunct w:val="0"/>
              <w:autoSpaceDE w:val="0"/>
              <w:autoSpaceDN w:val="0"/>
              <w:adjustRightInd w:val="0"/>
              <w:textAlignment w:val="baseline"/>
              <w:rPr>
                <w:color w:val="000000"/>
                <w:sz w:val="22"/>
                <w:szCs w:val="22"/>
                <w:lang w:eastAsia="ar-SA"/>
              </w:rPr>
            </w:pPr>
            <w:r>
              <w:rPr>
                <w:color w:val="000000"/>
                <w:sz w:val="22"/>
                <w:szCs w:val="22"/>
                <w:lang w:eastAsia="ar-SA"/>
              </w:rPr>
              <w:t>Абсорбенти, филтърни материали, кърпи за изтриване и предпазни облекла различни от упоменатите в 15 02 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DC6" w:rsidRDefault="00F14DC6">
            <w:pPr>
              <w:overflowPunct w:val="0"/>
              <w:autoSpaceDE w:val="0"/>
              <w:autoSpaceDN w:val="0"/>
              <w:adjustRightInd w:val="0"/>
              <w:jc w:val="center"/>
              <w:textAlignment w:val="baseline"/>
              <w:rPr>
                <w:color w:val="000000"/>
                <w:sz w:val="22"/>
                <w:szCs w:val="22"/>
                <w:lang w:eastAsia="ar-SA"/>
              </w:rPr>
            </w:pPr>
            <w:r>
              <w:rPr>
                <w:color w:val="000000"/>
                <w:sz w:val="22"/>
                <w:szCs w:val="22"/>
                <w:lang w:eastAsia="ar-SA"/>
              </w:rPr>
              <w:t>15 02 03</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14DC6" w:rsidRPr="00DE5367" w:rsidRDefault="00F14DC6" w:rsidP="0041021F">
            <w:pPr>
              <w:jc w:val="center"/>
              <w:rPr>
                <w:color w:val="000000"/>
                <w:sz w:val="22"/>
                <w:szCs w:val="22"/>
              </w:rPr>
            </w:pPr>
            <w:r>
              <w:rPr>
                <w:color w:val="000000"/>
                <w:sz w:val="22"/>
                <w:szCs w:val="22"/>
              </w:rPr>
              <w:t>0.5</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F14DC6" w:rsidRPr="00080F61" w:rsidRDefault="00F14DC6" w:rsidP="00ED5DD3">
            <w:pPr>
              <w:jc w:val="center"/>
              <w:rPr>
                <w:sz w:val="22"/>
                <w:szCs w:val="22"/>
                <w:lang w:val="en-US"/>
              </w:rPr>
            </w:pPr>
            <w:r>
              <w:rPr>
                <w:sz w:val="22"/>
                <w:szCs w:val="22"/>
                <w:lang w:val="en-US"/>
              </w:rPr>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DC6" w:rsidRPr="00195ADB" w:rsidRDefault="00F14DC6"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4DC6" w:rsidRPr="008F672D" w:rsidRDefault="00F14DC6" w:rsidP="00ED5DD3">
            <w:pPr>
              <w:jc w:val="center"/>
              <w:rPr>
                <w:sz w:val="22"/>
                <w:szCs w:val="22"/>
              </w:rPr>
            </w:pPr>
            <w:r>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F14DC6" w:rsidRPr="00195ADB" w:rsidRDefault="00F14DC6" w:rsidP="00ED5DD3">
            <w:pPr>
              <w:jc w:val="center"/>
              <w:rPr>
                <w:sz w:val="22"/>
                <w:szCs w:val="22"/>
                <w:lang w:val="en-US"/>
              </w:rPr>
            </w:pPr>
            <w:r>
              <w:rPr>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F14DC6" w:rsidRPr="008F672D" w:rsidRDefault="00F14DC6" w:rsidP="00ED5DD3">
            <w:pPr>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14DC6" w:rsidRPr="006A17BF" w:rsidRDefault="00F14DC6" w:rsidP="00ED5DD3">
            <w:pPr>
              <w:jc w:val="center"/>
              <w:rPr>
                <w:sz w:val="22"/>
                <w:szCs w:val="22"/>
              </w:rPr>
            </w:pPr>
            <w:r w:rsidRPr="006A17BF">
              <w:rPr>
                <w:sz w:val="22"/>
                <w:szCs w:val="22"/>
              </w:rPr>
              <w:t>Да</w:t>
            </w:r>
          </w:p>
        </w:tc>
      </w:tr>
      <w:tr w:rsidR="00F14DC6" w:rsidRPr="006A17BF" w:rsidTr="00BE757A">
        <w:trPr>
          <w:trHeight w:val="76"/>
        </w:trPr>
        <w:tc>
          <w:tcPr>
            <w:tcW w:w="3331" w:type="dxa"/>
            <w:tcBorders>
              <w:top w:val="single" w:sz="4" w:space="0" w:color="auto"/>
              <w:left w:val="single" w:sz="4" w:space="0" w:color="auto"/>
              <w:bottom w:val="single" w:sz="4" w:space="0" w:color="auto"/>
              <w:right w:val="single" w:sz="4" w:space="0" w:color="000000"/>
            </w:tcBorders>
            <w:shd w:val="clear" w:color="auto" w:fill="auto"/>
            <w:vAlign w:val="center"/>
          </w:tcPr>
          <w:p w:rsidR="00F14DC6" w:rsidRDefault="00F14DC6" w:rsidP="00195ADB">
            <w:pPr>
              <w:overflowPunct w:val="0"/>
              <w:autoSpaceDE w:val="0"/>
              <w:autoSpaceDN w:val="0"/>
              <w:adjustRightInd w:val="0"/>
              <w:textAlignment w:val="baseline"/>
              <w:rPr>
                <w:color w:val="000000"/>
                <w:sz w:val="22"/>
                <w:szCs w:val="22"/>
              </w:rPr>
            </w:pPr>
            <w:r>
              <w:rPr>
                <w:color w:val="000000"/>
                <w:sz w:val="22"/>
                <w:szCs w:val="22"/>
              </w:rPr>
              <w:t>Смеси от бетон, тухли, керемиди, плочки, фаянсови и керамични изделия, различни от упоменатите в 17 01 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DC6" w:rsidRDefault="00F14DC6">
            <w:pPr>
              <w:overflowPunct w:val="0"/>
              <w:autoSpaceDE w:val="0"/>
              <w:autoSpaceDN w:val="0"/>
              <w:adjustRightInd w:val="0"/>
              <w:jc w:val="center"/>
              <w:textAlignment w:val="baseline"/>
              <w:rPr>
                <w:color w:val="000000"/>
                <w:sz w:val="22"/>
                <w:szCs w:val="22"/>
              </w:rPr>
            </w:pPr>
            <w:r>
              <w:rPr>
                <w:color w:val="000000"/>
                <w:sz w:val="22"/>
                <w:szCs w:val="22"/>
              </w:rPr>
              <w:t xml:space="preserve">17 01 07 </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14DC6" w:rsidRPr="00DE5367" w:rsidRDefault="00F14DC6" w:rsidP="0041021F">
            <w:pPr>
              <w:jc w:val="center"/>
              <w:rPr>
                <w:rFonts w:eastAsia="PMingLiU"/>
                <w:color w:val="000000"/>
                <w:sz w:val="22"/>
                <w:szCs w:val="22"/>
              </w:rPr>
            </w:pPr>
            <w:r>
              <w:rPr>
                <w:rFonts w:eastAsia="PMingLiU"/>
                <w:color w:val="000000"/>
                <w:sz w:val="22"/>
                <w:szCs w:val="22"/>
              </w:rPr>
              <w:t>3.0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F14DC6" w:rsidRPr="00080F61" w:rsidRDefault="00F14DC6" w:rsidP="00ED5DD3">
            <w:pPr>
              <w:jc w:val="center"/>
              <w:rPr>
                <w:sz w:val="22"/>
                <w:szCs w:val="22"/>
                <w:lang w:val="en-US"/>
              </w:rPr>
            </w:pPr>
            <w:r>
              <w:rPr>
                <w:sz w:val="22"/>
                <w:szCs w:val="22"/>
                <w:lang w:val="en-US"/>
              </w:rPr>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DC6" w:rsidRPr="00195ADB" w:rsidRDefault="00F14DC6"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4DC6" w:rsidRPr="008F672D" w:rsidRDefault="00F14DC6" w:rsidP="00ED5DD3">
            <w:pPr>
              <w:jc w:val="center"/>
              <w:rPr>
                <w:sz w:val="22"/>
                <w:szCs w:val="22"/>
              </w:rPr>
            </w:pPr>
            <w:r>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F14DC6" w:rsidRPr="00195ADB" w:rsidRDefault="00F14DC6" w:rsidP="00ED5DD3">
            <w:pPr>
              <w:jc w:val="center"/>
              <w:rPr>
                <w:sz w:val="22"/>
                <w:szCs w:val="22"/>
                <w:lang w:val="en-US"/>
              </w:rPr>
            </w:pPr>
            <w:r>
              <w:rPr>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F14DC6" w:rsidRPr="008F672D" w:rsidRDefault="00F14DC6" w:rsidP="00ED5DD3">
            <w:pPr>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14DC6" w:rsidRPr="006A17BF" w:rsidRDefault="00F14DC6" w:rsidP="00ED5DD3">
            <w:pPr>
              <w:jc w:val="center"/>
              <w:rPr>
                <w:sz w:val="22"/>
                <w:szCs w:val="22"/>
              </w:rPr>
            </w:pPr>
            <w:r w:rsidRPr="006A17BF">
              <w:rPr>
                <w:sz w:val="22"/>
                <w:szCs w:val="22"/>
              </w:rPr>
              <w:t>Да</w:t>
            </w:r>
          </w:p>
        </w:tc>
      </w:tr>
      <w:tr w:rsidR="00F14DC6" w:rsidRPr="006A17BF" w:rsidTr="00BE757A">
        <w:trPr>
          <w:trHeight w:val="76"/>
        </w:trPr>
        <w:tc>
          <w:tcPr>
            <w:tcW w:w="3331" w:type="dxa"/>
            <w:tcBorders>
              <w:top w:val="single" w:sz="4" w:space="0" w:color="auto"/>
              <w:left w:val="single" w:sz="4" w:space="0" w:color="auto"/>
              <w:bottom w:val="single" w:sz="4" w:space="0" w:color="auto"/>
              <w:right w:val="single" w:sz="4" w:space="0" w:color="000000"/>
            </w:tcBorders>
            <w:shd w:val="clear" w:color="auto" w:fill="auto"/>
            <w:vAlign w:val="center"/>
          </w:tcPr>
          <w:p w:rsidR="00F14DC6" w:rsidRDefault="00F14DC6" w:rsidP="00195ADB">
            <w:pPr>
              <w:overflowPunct w:val="0"/>
              <w:autoSpaceDE w:val="0"/>
              <w:autoSpaceDN w:val="0"/>
              <w:adjustRightInd w:val="0"/>
              <w:textAlignment w:val="baseline"/>
              <w:rPr>
                <w:color w:val="000000"/>
                <w:sz w:val="22"/>
                <w:szCs w:val="22"/>
              </w:rPr>
            </w:pPr>
            <w:r>
              <w:rPr>
                <w:color w:val="000000"/>
                <w:sz w:val="22"/>
                <w:szCs w:val="22"/>
              </w:rPr>
              <w:t>Чугун и стомана</w:t>
            </w:r>
          </w:p>
          <w:p w:rsidR="00F14DC6" w:rsidRPr="00195ADB" w:rsidRDefault="00F14DC6" w:rsidP="00195ADB">
            <w:pPr>
              <w:overflowPunct w:val="0"/>
              <w:autoSpaceDE w:val="0"/>
              <w:autoSpaceDN w:val="0"/>
              <w:adjustRightInd w:val="0"/>
              <w:textAlignment w:val="baseline"/>
              <w:rPr>
                <w:color w:val="000000"/>
                <w:sz w:val="22"/>
                <w:szCs w:val="22"/>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DC6" w:rsidRDefault="00F14DC6">
            <w:pPr>
              <w:overflowPunct w:val="0"/>
              <w:autoSpaceDE w:val="0"/>
              <w:autoSpaceDN w:val="0"/>
              <w:adjustRightInd w:val="0"/>
              <w:jc w:val="center"/>
              <w:textAlignment w:val="baseline"/>
              <w:rPr>
                <w:color w:val="000000"/>
                <w:sz w:val="22"/>
                <w:szCs w:val="22"/>
              </w:rPr>
            </w:pPr>
            <w:r>
              <w:rPr>
                <w:color w:val="000000"/>
                <w:sz w:val="22"/>
                <w:szCs w:val="22"/>
              </w:rPr>
              <w:t>17 04 05</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14DC6" w:rsidRPr="00DE5367" w:rsidRDefault="00F14DC6" w:rsidP="0041021F">
            <w:pPr>
              <w:jc w:val="center"/>
              <w:rPr>
                <w:rFonts w:eastAsia="PMingLiU"/>
                <w:color w:val="000000"/>
                <w:sz w:val="22"/>
                <w:szCs w:val="22"/>
              </w:rPr>
            </w:pPr>
            <w:r>
              <w:rPr>
                <w:rFonts w:eastAsia="PMingLiU"/>
                <w:color w:val="000000"/>
                <w:sz w:val="22"/>
                <w:szCs w:val="22"/>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F14DC6" w:rsidRPr="00080F61" w:rsidRDefault="00F14DC6" w:rsidP="00ED5DD3">
            <w:pPr>
              <w:jc w:val="center"/>
              <w:rPr>
                <w:sz w:val="22"/>
                <w:szCs w:val="22"/>
                <w:lang w:val="en-US"/>
              </w:rPr>
            </w:pPr>
            <w:r>
              <w:rPr>
                <w:sz w:val="22"/>
                <w:szCs w:val="22"/>
                <w:lang w:val="en-US"/>
              </w:rPr>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DC6" w:rsidRPr="00195ADB" w:rsidRDefault="00F14DC6"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4DC6" w:rsidRPr="008F672D" w:rsidRDefault="00F14DC6" w:rsidP="00ED5DD3">
            <w:pPr>
              <w:jc w:val="center"/>
              <w:rPr>
                <w:sz w:val="22"/>
                <w:szCs w:val="22"/>
              </w:rPr>
            </w:pPr>
            <w:r>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F14DC6" w:rsidRPr="00195ADB" w:rsidRDefault="00F14DC6" w:rsidP="00ED5DD3">
            <w:pPr>
              <w:jc w:val="center"/>
              <w:rPr>
                <w:sz w:val="22"/>
                <w:szCs w:val="22"/>
                <w:lang w:val="en-US"/>
              </w:rPr>
            </w:pPr>
            <w:r>
              <w:rPr>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F14DC6" w:rsidRPr="008F672D" w:rsidRDefault="00F14DC6" w:rsidP="00ED5DD3">
            <w:pPr>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14DC6" w:rsidRPr="006A17BF" w:rsidRDefault="00F14DC6" w:rsidP="00ED5DD3">
            <w:pPr>
              <w:jc w:val="center"/>
              <w:rPr>
                <w:sz w:val="22"/>
                <w:szCs w:val="22"/>
              </w:rPr>
            </w:pPr>
            <w:r w:rsidRPr="006A17BF">
              <w:rPr>
                <w:sz w:val="22"/>
                <w:szCs w:val="22"/>
              </w:rPr>
              <w:t>Да</w:t>
            </w:r>
          </w:p>
        </w:tc>
      </w:tr>
      <w:tr w:rsidR="00F14DC6" w:rsidRPr="006A17BF" w:rsidTr="00E032D7">
        <w:trPr>
          <w:trHeight w:val="76"/>
        </w:trPr>
        <w:tc>
          <w:tcPr>
            <w:tcW w:w="3331" w:type="dxa"/>
            <w:tcBorders>
              <w:top w:val="single" w:sz="4" w:space="0" w:color="auto"/>
              <w:left w:val="single" w:sz="4" w:space="0" w:color="auto"/>
              <w:bottom w:val="single" w:sz="4" w:space="0" w:color="auto"/>
              <w:right w:val="single" w:sz="4" w:space="0" w:color="000000"/>
            </w:tcBorders>
            <w:shd w:val="clear" w:color="auto" w:fill="auto"/>
            <w:vAlign w:val="center"/>
          </w:tcPr>
          <w:p w:rsidR="00F14DC6" w:rsidRDefault="00F14DC6" w:rsidP="00195ADB">
            <w:pPr>
              <w:overflowPunct w:val="0"/>
              <w:autoSpaceDE w:val="0"/>
              <w:autoSpaceDN w:val="0"/>
              <w:adjustRightInd w:val="0"/>
              <w:textAlignment w:val="baseline"/>
              <w:rPr>
                <w:color w:val="000000"/>
                <w:sz w:val="22"/>
                <w:szCs w:val="22"/>
              </w:rPr>
            </w:pPr>
            <w:r>
              <w:rPr>
                <w:color w:val="000000"/>
                <w:sz w:val="22"/>
                <w:szCs w:val="22"/>
              </w:rPr>
              <w:t>Отпадъци, чието събиране и обезвреждане е обект на специални изисквания, с оглед предотвратяване на инфекции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DC6" w:rsidRDefault="00F14DC6">
            <w:pPr>
              <w:overflowPunct w:val="0"/>
              <w:autoSpaceDE w:val="0"/>
              <w:autoSpaceDN w:val="0"/>
              <w:adjustRightInd w:val="0"/>
              <w:jc w:val="center"/>
              <w:textAlignment w:val="baseline"/>
              <w:rPr>
                <w:color w:val="000000"/>
                <w:sz w:val="22"/>
                <w:szCs w:val="22"/>
              </w:rPr>
            </w:pPr>
            <w:r>
              <w:rPr>
                <w:color w:val="000000"/>
                <w:sz w:val="22"/>
                <w:szCs w:val="22"/>
              </w:rPr>
              <w:t xml:space="preserve">18 02 02* </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14DC6" w:rsidRPr="00DE5367" w:rsidRDefault="00F14DC6" w:rsidP="0041021F">
            <w:pPr>
              <w:jc w:val="center"/>
              <w:rPr>
                <w:rFonts w:eastAsia="PMingLiU"/>
                <w:color w:val="000000"/>
                <w:sz w:val="22"/>
                <w:szCs w:val="22"/>
              </w:rPr>
            </w:pPr>
            <w:r>
              <w:rPr>
                <w:rFonts w:eastAsia="PMingLiU"/>
                <w:color w:val="000000"/>
                <w:sz w:val="22"/>
                <w:szCs w:val="22"/>
              </w:rPr>
              <w:t>0.07</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F14DC6" w:rsidRPr="008F672D" w:rsidRDefault="00F14DC6" w:rsidP="00ED5DD3">
            <w:pPr>
              <w:jc w:val="center"/>
              <w:rPr>
                <w:sz w:val="22"/>
                <w:szCs w:val="22"/>
              </w:rPr>
            </w:pPr>
            <w:r>
              <w:rPr>
                <w:sz w:val="22"/>
                <w:szCs w:val="22"/>
              </w:rPr>
              <w:t>9.9Е-3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DC6" w:rsidRPr="00195ADB" w:rsidRDefault="00F14DC6"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4DC6" w:rsidRPr="008F672D" w:rsidRDefault="00F14DC6" w:rsidP="00ED5DD3">
            <w:pPr>
              <w:jc w:val="center"/>
              <w:rPr>
                <w:sz w:val="22"/>
                <w:szCs w:val="22"/>
              </w:rPr>
            </w:pPr>
            <w:r w:rsidRPr="00562214">
              <w:rPr>
                <w:sz w:val="22"/>
                <w:szCs w:val="22"/>
              </w:rPr>
              <w:t>3.98Е-7</w:t>
            </w:r>
          </w:p>
        </w:tc>
        <w:tc>
          <w:tcPr>
            <w:tcW w:w="1559" w:type="dxa"/>
            <w:tcBorders>
              <w:top w:val="single" w:sz="4" w:space="0" w:color="auto"/>
              <w:left w:val="single" w:sz="4" w:space="0" w:color="auto"/>
              <w:bottom w:val="single" w:sz="4" w:space="0" w:color="auto"/>
              <w:right w:val="single" w:sz="4" w:space="0" w:color="auto"/>
            </w:tcBorders>
          </w:tcPr>
          <w:p w:rsidR="00F14DC6" w:rsidRPr="00195ADB" w:rsidRDefault="00F14DC6" w:rsidP="00195ADB">
            <w:pPr>
              <w:jc w:val="both"/>
              <w:rPr>
                <w:sz w:val="22"/>
                <w:szCs w:val="22"/>
              </w:rPr>
            </w:pPr>
            <w:r>
              <w:rPr>
                <w:sz w:val="22"/>
                <w:szCs w:val="22"/>
              </w:rPr>
              <w:t>Площадка за ВрС „Опасни отпадъци”</w:t>
            </w:r>
          </w:p>
        </w:tc>
        <w:tc>
          <w:tcPr>
            <w:tcW w:w="1701" w:type="dxa"/>
            <w:tcBorders>
              <w:top w:val="single" w:sz="4" w:space="0" w:color="auto"/>
              <w:left w:val="single" w:sz="4" w:space="0" w:color="auto"/>
              <w:bottom w:val="single" w:sz="4" w:space="0" w:color="auto"/>
              <w:right w:val="single" w:sz="4" w:space="0" w:color="auto"/>
            </w:tcBorders>
            <w:vAlign w:val="center"/>
          </w:tcPr>
          <w:p w:rsidR="00F14DC6" w:rsidRPr="00222C93" w:rsidRDefault="00F14DC6" w:rsidP="00390811">
            <w:pPr>
              <w:jc w:val="center"/>
              <w:rPr>
                <w:sz w:val="22"/>
                <w:szCs w:val="22"/>
              </w:rPr>
            </w:pPr>
            <w:r w:rsidRPr="00222C93">
              <w:rPr>
                <w:sz w:val="22"/>
                <w:szCs w:val="22"/>
                <w:lang w:val="en-US"/>
              </w:rPr>
              <w:t>“</w:t>
            </w:r>
            <w:r w:rsidRPr="00222C93">
              <w:rPr>
                <w:sz w:val="22"/>
                <w:szCs w:val="22"/>
              </w:rPr>
              <w:t>Био-С</w:t>
            </w:r>
            <w:r w:rsidRPr="00222C93">
              <w:rPr>
                <w:sz w:val="22"/>
                <w:szCs w:val="22"/>
                <w:lang w:val="en-US"/>
              </w:rPr>
              <w:t>”</w:t>
            </w:r>
            <w:r w:rsidRPr="00222C93">
              <w:rPr>
                <w:sz w:val="22"/>
                <w:szCs w:val="22"/>
              </w:rPr>
              <w:t xml:space="preserve"> </w:t>
            </w:r>
          </w:p>
          <w:p w:rsidR="00F14DC6" w:rsidRPr="006A17BF" w:rsidRDefault="00F14DC6" w:rsidP="00390811">
            <w:pPr>
              <w:jc w:val="center"/>
              <w:rPr>
                <w:sz w:val="22"/>
                <w:szCs w:val="22"/>
              </w:rPr>
            </w:pPr>
            <w:r w:rsidRPr="00222C93">
              <w:rPr>
                <w:sz w:val="22"/>
                <w:szCs w:val="22"/>
              </w:rPr>
              <w:t>ООД</w:t>
            </w:r>
          </w:p>
        </w:tc>
        <w:tc>
          <w:tcPr>
            <w:tcW w:w="9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14DC6" w:rsidRPr="006A17BF" w:rsidRDefault="00F14DC6" w:rsidP="00ED5DD3">
            <w:pPr>
              <w:jc w:val="center"/>
              <w:rPr>
                <w:sz w:val="22"/>
                <w:szCs w:val="22"/>
              </w:rPr>
            </w:pPr>
            <w:r w:rsidRPr="006A17BF">
              <w:rPr>
                <w:sz w:val="22"/>
                <w:szCs w:val="22"/>
              </w:rPr>
              <w:t>Да</w:t>
            </w:r>
          </w:p>
        </w:tc>
      </w:tr>
    </w:tbl>
    <w:p w:rsidR="006F286C" w:rsidRDefault="006F286C" w:rsidP="00195ADB">
      <w:pPr>
        <w:overflowPunct w:val="0"/>
        <w:autoSpaceDE w:val="0"/>
        <w:autoSpaceDN w:val="0"/>
        <w:adjustRightInd w:val="0"/>
        <w:textAlignment w:val="baseline"/>
        <w:rPr>
          <w:color w:val="000000"/>
          <w:sz w:val="22"/>
          <w:szCs w:val="22"/>
        </w:rPr>
        <w:sectPr w:rsidR="006F286C" w:rsidSect="009A6DBD">
          <w:pgSz w:w="16838" w:h="11906" w:orient="landscape"/>
          <w:pgMar w:top="1417" w:right="1417" w:bottom="1417" w:left="1417" w:header="708" w:footer="708" w:gutter="0"/>
          <w:cols w:space="708"/>
          <w:titlePg/>
          <w:docGrid w:linePitch="360"/>
        </w:sectPr>
      </w:pPr>
    </w:p>
    <w:tbl>
      <w:tblPr>
        <w:tblW w:w="14104" w:type="dxa"/>
        <w:tblLayout w:type="fixed"/>
        <w:tblCellMar>
          <w:left w:w="70" w:type="dxa"/>
          <w:right w:w="70" w:type="dxa"/>
        </w:tblCellMar>
        <w:tblLook w:val="0000" w:firstRow="0" w:lastRow="0" w:firstColumn="0" w:lastColumn="0" w:noHBand="0" w:noVBand="0"/>
      </w:tblPr>
      <w:tblGrid>
        <w:gridCol w:w="3331"/>
        <w:gridCol w:w="1134"/>
        <w:gridCol w:w="1275"/>
        <w:gridCol w:w="1276"/>
        <w:gridCol w:w="1418"/>
        <w:gridCol w:w="1417"/>
        <w:gridCol w:w="1559"/>
        <w:gridCol w:w="1701"/>
        <w:gridCol w:w="993"/>
      </w:tblGrid>
      <w:tr w:rsidR="00493097" w:rsidRPr="006A17BF" w:rsidTr="00E032D7">
        <w:trPr>
          <w:trHeight w:val="76"/>
        </w:trPr>
        <w:tc>
          <w:tcPr>
            <w:tcW w:w="3331" w:type="dxa"/>
            <w:tcBorders>
              <w:top w:val="single" w:sz="4" w:space="0" w:color="auto"/>
              <w:left w:val="single" w:sz="4" w:space="0" w:color="auto"/>
              <w:bottom w:val="single" w:sz="4" w:space="0" w:color="auto"/>
              <w:right w:val="single" w:sz="4" w:space="0" w:color="000000"/>
            </w:tcBorders>
            <w:shd w:val="clear" w:color="auto" w:fill="auto"/>
            <w:vAlign w:val="center"/>
          </w:tcPr>
          <w:p w:rsidR="00493097" w:rsidRDefault="00493097" w:rsidP="00195ADB">
            <w:pPr>
              <w:overflowPunct w:val="0"/>
              <w:autoSpaceDE w:val="0"/>
              <w:autoSpaceDN w:val="0"/>
              <w:adjustRightInd w:val="0"/>
              <w:textAlignment w:val="baseline"/>
              <w:rPr>
                <w:color w:val="000000"/>
                <w:sz w:val="22"/>
                <w:szCs w:val="22"/>
              </w:rPr>
            </w:pPr>
            <w:r>
              <w:rPr>
                <w:color w:val="000000"/>
                <w:sz w:val="22"/>
                <w:szCs w:val="22"/>
              </w:rPr>
              <w:lastRenderedPageBreak/>
              <w:t>Цитотоксични или цитостатични лекарствени продукти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097" w:rsidRDefault="00493097">
            <w:pPr>
              <w:overflowPunct w:val="0"/>
              <w:autoSpaceDE w:val="0"/>
              <w:autoSpaceDN w:val="0"/>
              <w:adjustRightInd w:val="0"/>
              <w:jc w:val="center"/>
              <w:textAlignment w:val="baseline"/>
              <w:rPr>
                <w:color w:val="000000"/>
                <w:sz w:val="22"/>
                <w:szCs w:val="22"/>
              </w:rPr>
            </w:pPr>
            <w:r>
              <w:rPr>
                <w:color w:val="000000"/>
                <w:sz w:val="22"/>
                <w:szCs w:val="22"/>
              </w:rPr>
              <w:t xml:space="preserve">18 02 07* </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93097" w:rsidRPr="00DE5367" w:rsidRDefault="00493097" w:rsidP="0041021F">
            <w:pPr>
              <w:jc w:val="center"/>
              <w:rPr>
                <w:rFonts w:eastAsia="PMingLiU"/>
                <w:color w:val="000000"/>
                <w:sz w:val="22"/>
                <w:szCs w:val="22"/>
              </w:rPr>
            </w:pPr>
            <w:r>
              <w:rPr>
                <w:rFonts w:eastAsia="PMingLiU"/>
                <w:color w:val="000000"/>
                <w:sz w:val="22"/>
                <w:szCs w:val="22"/>
              </w:rPr>
              <w:t>0.04</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493097" w:rsidRPr="008F672D" w:rsidRDefault="00F14DC6" w:rsidP="00802ADD">
            <w:pPr>
              <w:jc w:val="center"/>
              <w:rPr>
                <w:sz w:val="22"/>
                <w:szCs w:val="22"/>
              </w:rPr>
            </w:pPr>
            <w:r>
              <w:rPr>
                <w:sz w:val="22"/>
                <w:szCs w:val="22"/>
              </w:rPr>
              <w:t>1.7Е-3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097" w:rsidRPr="00195ADB" w:rsidRDefault="00493097"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3097" w:rsidRPr="003E2441" w:rsidRDefault="00F14DC6" w:rsidP="00ED5DD3">
            <w:pPr>
              <w:jc w:val="center"/>
              <w:rPr>
                <w:sz w:val="22"/>
                <w:szCs w:val="22"/>
                <w:lang w:val="en-US"/>
              </w:rPr>
            </w:pPr>
            <w:r w:rsidRPr="00562214">
              <w:rPr>
                <w:sz w:val="22"/>
                <w:szCs w:val="22"/>
              </w:rPr>
              <w:t>6.83Е-8</w:t>
            </w:r>
          </w:p>
        </w:tc>
        <w:tc>
          <w:tcPr>
            <w:tcW w:w="1559" w:type="dxa"/>
            <w:tcBorders>
              <w:top w:val="single" w:sz="4" w:space="0" w:color="auto"/>
              <w:left w:val="single" w:sz="4" w:space="0" w:color="auto"/>
              <w:bottom w:val="single" w:sz="4" w:space="0" w:color="auto"/>
              <w:right w:val="single" w:sz="4" w:space="0" w:color="auto"/>
            </w:tcBorders>
          </w:tcPr>
          <w:p w:rsidR="00493097" w:rsidRPr="00195ADB" w:rsidRDefault="00493097" w:rsidP="00195ADB">
            <w:pPr>
              <w:jc w:val="both"/>
              <w:rPr>
                <w:sz w:val="22"/>
                <w:szCs w:val="22"/>
              </w:rPr>
            </w:pPr>
            <w:r>
              <w:rPr>
                <w:sz w:val="22"/>
                <w:szCs w:val="22"/>
              </w:rPr>
              <w:t>Площадка за ВрС „Опасни отпадъци”</w:t>
            </w:r>
          </w:p>
        </w:tc>
        <w:tc>
          <w:tcPr>
            <w:tcW w:w="1701" w:type="dxa"/>
            <w:tcBorders>
              <w:top w:val="single" w:sz="4" w:space="0" w:color="auto"/>
              <w:left w:val="single" w:sz="4" w:space="0" w:color="auto"/>
              <w:bottom w:val="single" w:sz="4" w:space="0" w:color="auto"/>
              <w:right w:val="single" w:sz="4" w:space="0" w:color="auto"/>
            </w:tcBorders>
            <w:vAlign w:val="center"/>
          </w:tcPr>
          <w:p w:rsidR="00390811" w:rsidRPr="00222C93" w:rsidRDefault="00390811" w:rsidP="00390811">
            <w:pPr>
              <w:jc w:val="center"/>
              <w:rPr>
                <w:sz w:val="22"/>
                <w:szCs w:val="22"/>
              </w:rPr>
            </w:pPr>
            <w:r w:rsidRPr="00222C93">
              <w:rPr>
                <w:sz w:val="22"/>
                <w:szCs w:val="22"/>
                <w:lang w:val="en-US"/>
              </w:rPr>
              <w:t>“</w:t>
            </w:r>
            <w:r w:rsidRPr="00222C93">
              <w:rPr>
                <w:sz w:val="22"/>
                <w:szCs w:val="22"/>
              </w:rPr>
              <w:t>Био-С</w:t>
            </w:r>
            <w:r w:rsidRPr="00222C93">
              <w:rPr>
                <w:sz w:val="22"/>
                <w:szCs w:val="22"/>
                <w:lang w:val="en-US"/>
              </w:rPr>
              <w:t>”</w:t>
            </w:r>
            <w:r w:rsidRPr="00222C93">
              <w:rPr>
                <w:sz w:val="22"/>
                <w:szCs w:val="22"/>
              </w:rPr>
              <w:t xml:space="preserve"> </w:t>
            </w:r>
          </w:p>
          <w:p w:rsidR="00493097" w:rsidRPr="006A17BF" w:rsidRDefault="00390811" w:rsidP="00390811">
            <w:pPr>
              <w:jc w:val="center"/>
              <w:rPr>
                <w:sz w:val="22"/>
                <w:szCs w:val="22"/>
              </w:rPr>
            </w:pPr>
            <w:r w:rsidRPr="00222C93">
              <w:rPr>
                <w:sz w:val="22"/>
                <w:szCs w:val="22"/>
              </w:rPr>
              <w:t>ООД</w:t>
            </w:r>
          </w:p>
        </w:tc>
        <w:tc>
          <w:tcPr>
            <w:tcW w:w="9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93097" w:rsidRPr="006A17BF" w:rsidRDefault="00493097" w:rsidP="00ED5DD3">
            <w:pPr>
              <w:jc w:val="center"/>
              <w:rPr>
                <w:sz w:val="22"/>
                <w:szCs w:val="22"/>
              </w:rPr>
            </w:pPr>
            <w:r w:rsidRPr="006A17BF">
              <w:rPr>
                <w:sz w:val="22"/>
                <w:szCs w:val="22"/>
              </w:rPr>
              <w:t>Да</w:t>
            </w:r>
          </w:p>
        </w:tc>
      </w:tr>
      <w:tr w:rsidR="00493097" w:rsidRPr="006A17BF" w:rsidTr="00BE757A">
        <w:trPr>
          <w:trHeight w:val="76"/>
        </w:trPr>
        <w:tc>
          <w:tcPr>
            <w:tcW w:w="3331" w:type="dxa"/>
            <w:tcBorders>
              <w:top w:val="single" w:sz="4" w:space="0" w:color="auto"/>
              <w:left w:val="single" w:sz="4" w:space="0" w:color="auto"/>
              <w:bottom w:val="single" w:sz="4" w:space="0" w:color="000000"/>
              <w:right w:val="single" w:sz="4" w:space="0" w:color="000000"/>
            </w:tcBorders>
            <w:shd w:val="clear" w:color="auto" w:fill="auto"/>
            <w:vAlign w:val="center"/>
          </w:tcPr>
          <w:p w:rsidR="00493097" w:rsidRDefault="00493097" w:rsidP="00195ADB">
            <w:pPr>
              <w:overflowPunct w:val="0"/>
              <w:autoSpaceDE w:val="0"/>
              <w:autoSpaceDN w:val="0"/>
              <w:adjustRightInd w:val="0"/>
              <w:textAlignment w:val="baseline"/>
              <w:rPr>
                <w:color w:val="000000"/>
                <w:sz w:val="22"/>
                <w:szCs w:val="22"/>
              </w:rPr>
            </w:pPr>
            <w:r>
              <w:rPr>
                <w:rFonts w:eastAsia="PMingLiU"/>
                <w:color w:val="000000"/>
                <w:sz w:val="22"/>
                <w:szCs w:val="22"/>
              </w:rPr>
              <w:t>Флуоресцентни тръби и други отпадъци, съдържащи живак</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493097" w:rsidRDefault="00493097">
            <w:pPr>
              <w:overflowPunct w:val="0"/>
              <w:autoSpaceDE w:val="0"/>
              <w:autoSpaceDN w:val="0"/>
              <w:adjustRightInd w:val="0"/>
              <w:jc w:val="center"/>
              <w:textAlignment w:val="baseline"/>
              <w:rPr>
                <w:color w:val="000000"/>
                <w:sz w:val="22"/>
                <w:szCs w:val="22"/>
              </w:rPr>
            </w:pPr>
            <w:r>
              <w:rPr>
                <w:color w:val="000000"/>
                <w:sz w:val="22"/>
                <w:szCs w:val="22"/>
              </w:rPr>
              <w:t>20 01 21*</w:t>
            </w:r>
          </w:p>
        </w:tc>
        <w:tc>
          <w:tcPr>
            <w:tcW w:w="1275"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493097" w:rsidRPr="00DE5367" w:rsidRDefault="00493097" w:rsidP="0041021F">
            <w:pPr>
              <w:jc w:val="center"/>
              <w:rPr>
                <w:rFonts w:eastAsia="PMingLiU"/>
                <w:color w:val="000000"/>
                <w:sz w:val="22"/>
                <w:szCs w:val="22"/>
              </w:rPr>
            </w:pPr>
            <w:r>
              <w:rPr>
                <w:rFonts w:eastAsia="PMingLiU"/>
                <w:color w:val="000000"/>
                <w:sz w:val="22"/>
                <w:szCs w:val="22"/>
              </w:rPr>
              <w:t>0.15</w:t>
            </w:r>
          </w:p>
        </w:tc>
        <w:tc>
          <w:tcPr>
            <w:tcW w:w="1276" w:type="dxa"/>
            <w:tcBorders>
              <w:top w:val="single" w:sz="4" w:space="0" w:color="auto"/>
              <w:left w:val="single" w:sz="4" w:space="0" w:color="auto"/>
              <w:bottom w:val="single" w:sz="4" w:space="0" w:color="000000"/>
              <w:right w:val="single" w:sz="4" w:space="0" w:color="000000"/>
            </w:tcBorders>
            <w:shd w:val="clear" w:color="auto" w:fill="auto"/>
            <w:vAlign w:val="center"/>
          </w:tcPr>
          <w:p w:rsidR="00493097" w:rsidRPr="00080F61" w:rsidRDefault="00493097" w:rsidP="00ED5DD3">
            <w:pPr>
              <w:jc w:val="center"/>
              <w:rPr>
                <w:sz w:val="22"/>
                <w:szCs w:val="22"/>
                <w:lang w:val="en-US"/>
              </w:rPr>
            </w:pPr>
            <w:r>
              <w:rPr>
                <w:sz w:val="22"/>
                <w:szCs w:val="22"/>
                <w:lang w:val="en-US"/>
              </w:rPr>
              <w:t>0.0</w:t>
            </w:r>
          </w:p>
        </w:tc>
        <w:tc>
          <w:tcPr>
            <w:tcW w:w="1418"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493097" w:rsidRPr="00195ADB" w:rsidRDefault="00493097" w:rsidP="00195ADB">
            <w:pPr>
              <w:jc w:val="center"/>
              <w:rPr>
                <w:sz w:val="22"/>
                <w:szCs w:val="22"/>
                <w:lang w:val="en-US"/>
              </w:rPr>
            </w:pPr>
            <w:r>
              <w:rPr>
                <w:sz w:val="22"/>
                <w:szCs w:val="22"/>
                <w:lang w:val="en-US"/>
              </w:rPr>
              <w:t>-</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493097" w:rsidRPr="008F672D" w:rsidRDefault="00493097" w:rsidP="00ED5DD3">
            <w:pPr>
              <w:jc w:val="center"/>
              <w:rPr>
                <w:sz w:val="22"/>
                <w:szCs w:val="22"/>
              </w:rPr>
            </w:pPr>
            <w:r>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493097" w:rsidRPr="00195ADB" w:rsidRDefault="00493097" w:rsidP="00ED5DD3">
            <w:pPr>
              <w:jc w:val="center"/>
              <w:rPr>
                <w:sz w:val="22"/>
                <w:szCs w:val="22"/>
                <w:lang w:val="en-US"/>
              </w:rPr>
            </w:pPr>
            <w:r>
              <w:rPr>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493097" w:rsidRPr="008F672D" w:rsidRDefault="00493097" w:rsidP="00ED5DD3">
            <w:pPr>
              <w:jc w:val="center"/>
              <w:rPr>
                <w:sz w:val="22"/>
                <w:szCs w:val="22"/>
              </w:rPr>
            </w:pPr>
            <w:r>
              <w:rPr>
                <w:sz w:val="22"/>
                <w:szCs w:val="22"/>
              </w:rPr>
              <w:t>-</w:t>
            </w:r>
          </w:p>
        </w:tc>
        <w:tc>
          <w:tcPr>
            <w:tcW w:w="993"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493097" w:rsidRPr="006A17BF" w:rsidRDefault="00493097" w:rsidP="00ED5DD3">
            <w:pPr>
              <w:jc w:val="center"/>
              <w:rPr>
                <w:sz w:val="22"/>
                <w:szCs w:val="22"/>
              </w:rPr>
            </w:pPr>
            <w:r w:rsidRPr="006A17BF">
              <w:rPr>
                <w:sz w:val="22"/>
                <w:szCs w:val="22"/>
              </w:rPr>
              <w:t>Да</w:t>
            </w:r>
          </w:p>
        </w:tc>
      </w:tr>
    </w:tbl>
    <w:p w:rsidR="00390811" w:rsidRPr="00CC2960" w:rsidRDefault="00390811" w:rsidP="00390811">
      <w:pPr>
        <w:ind w:left="1134" w:hanging="1134"/>
        <w:jc w:val="both"/>
        <w:rPr>
          <w:rFonts w:cs="Arial"/>
          <w:sz w:val="20"/>
          <w:szCs w:val="20"/>
        </w:rPr>
      </w:pPr>
      <w:r w:rsidRPr="00BE757A">
        <w:rPr>
          <w:rFonts w:cs="Arial"/>
          <w:sz w:val="20"/>
          <w:szCs w:val="20"/>
          <w:lang w:val="ru-RU"/>
        </w:rPr>
        <w:t xml:space="preserve">Забележка: </w:t>
      </w:r>
      <w:r>
        <w:rPr>
          <w:rFonts w:cs="Arial"/>
          <w:sz w:val="20"/>
          <w:szCs w:val="20"/>
          <w:lang w:val="ru-RU"/>
        </w:rPr>
        <w:t xml:space="preserve"> През отчетната 2021</w:t>
      </w:r>
      <w:r w:rsidRPr="00BE757A">
        <w:rPr>
          <w:rFonts w:cs="Arial"/>
          <w:sz w:val="20"/>
          <w:szCs w:val="20"/>
          <w:lang w:val="ru-RU"/>
        </w:rPr>
        <w:t xml:space="preserve"> г. </w:t>
      </w:r>
      <w:r>
        <w:rPr>
          <w:rFonts w:cs="Arial"/>
          <w:sz w:val="20"/>
          <w:szCs w:val="20"/>
          <w:lang w:val="ru-RU"/>
        </w:rPr>
        <w:t>са предадени</w:t>
      </w:r>
      <w:r w:rsidRPr="00BE757A">
        <w:rPr>
          <w:rFonts w:cs="Arial"/>
          <w:sz w:val="20"/>
          <w:szCs w:val="20"/>
          <w:lang w:val="ru-RU"/>
        </w:rPr>
        <w:t xml:space="preserve"> </w:t>
      </w:r>
      <w:r>
        <w:rPr>
          <w:rFonts w:cs="Arial"/>
          <w:sz w:val="20"/>
          <w:szCs w:val="20"/>
          <w:lang w:val="ru-RU"/>
        </w:rPr>
        <w:t xml:space="preserve">отпадъци с код: 15 01 01; 15 01 10*; 18 02 02*; 18 02 07*. Транспортирането е извършено на база сключен писмен договор с </w:t>
      </w:r>
      <w:r>
        <w:rPr>
          <w:rFonts w:cs="Arial"/>
          <w:sz w:val="20"/>
          <w:szCs w:val="20"/>
          <w:lang w:val="en-US"/>
        </w:rPr>
        <w:t>“</w:t>
      </w:r>
      <w:r>
        <w:rPr>
          <w:rFonts w:cs="Arial"/>
          <w:sz w:val="20"/>
          <w:szCs w:val="20"/>
        </w:rPr>
        <w:t>Био - С</w:t>
      </w:r>
      <w:r>
        <w:rPr>
          <w:rFonts w:cs="Arial"/>
          <w:sz w:val="20"/>
          <w:szCs w:val="20"/>
          <w:lang w:val="en-US"/>
        </w:rPr>
        <w:t>”</w:t>
      </w:r>
      <w:r>
        <w:rPr>
          <w:rFonts w:cs="Arial"/>
          <w:sz w:val="20"/>
          <w:szCs w:val="20"/>
        </w:rPr>
        <w:t xml:space="preserve"> ООД.</w:t>
      </w:r>
    </w:p>
    <w:p w:rsidR="00390811" w:rsidRPr="00BE757A" w:rsidRDefault="00390811" w:rsidP="00390811">
      <w:pPr>
        <w:ind w:left="1134" w:hanging="426"/>
        <w:jc w:val="both"/>
        <w:rPr>
          <w:rFonts w:cs="Arial"/>
          <w:sz w:val="20"/>
          <w:szCs w:val="20"/>
          <w:lang w:val="ru-RU"/>
        </w:rPr>
      </w:pPr>
      <w:r>
        <w:rPr>
          <w:rFonts w:cs="Arial"/>
          <w:sz w:val="20"/>
          <w:szCs w:val="20"/>
          <w:lang w:val="ru-RU"/>
        </w:rPr>
        <w:t xml:space="preserve">         Всички генерирани отпадъци се съхраняват на мястото на образуването им, в съответствие с нормативно установените срокове за предварително съхраняване.</w:t>
      </w:r>
    </w:p>
    <w:p w:rsidR="003B45D6" w:rsidRPr="003B45D6" w:rsidRDefault="003B45D6" w:rsidP="003B45D6">
      <w:pPr>
        <w:rPr>
          <w:rFonts w:cs="Arial"/>
          <w:szCs w:val="28"/>
          <w:lang w:val="ru-RU"/>
        </w:rPr>
      </w:pPr>
    </w:p>
    <w:p w:rsidR="003B45D6" w:rsidRDefault="003B45D6" w:rsidP="003B45D6">
      <w:pPr>
        <w:rPr>
          <w:rFonts w:cs="Arial"/>
          <w:szCs w:val="28"/>
          <w:lang w:val="ru-RU"/>
        </w:rPr>
      </w:pPr>
    </w:p>
    <w:p w:rsidR="006F286C" w:rsidRDefault="006F286C" w:rsidP="006F286C">
      <w:pPr>
        <w:rPr>
          <w:rFonts w:cs="Arial"/>
          <w:b/>
          <w:sz w:val="22"/>
          <w:szCs w:val="22"/>
        </w:rPr>
      </w:pPr>
      <w:r>
        <w:rPr>
          <w:rFonts w:cs="Arial"/>
          <w:b/>
          <w:sz w:val="22"/>
          <w:szCs w:val="22"/>
        </w:rPr>
        <w:t>Таблица 5</w:t>
      </w:r>
      <w:r w:rsidRPr="004224B3">
        <w:rPr>
          <w:rFonts w:cs="Arial"/>
          <w:b/>
          <w:sz w:val="22"/>
          <w:szCs w:val="22"/>
        </w:rPr>
        <w:t xml:space="preserve">. </w:t>
      </w:r>
      <w:r>
        <w:rPr>
          <w:rFonts w:cs="Arial"/>
          <w:b/>
          <w:sz w:val="22"/>
          <w:szCs w:val="22"/>
        </w:rPr>
        <w:t>Оползотворяване и обезвреждане на отпадъци</w:t>
      </w:r>
    </w:p>
    <w:p w:rsidR="006F286C" w:rsidRDefault="006F286C" w:rsidP="006F286C">
      <w:pPr>
        <w:rPr>
          <w:rFonts w:cs="Arial"/>
          <w:b/>
          <w:sz w:val="22"/>
          <w:szCs w:val="22"/>
        </w:rPr>
      </w:pPr>
    </w:p>
    <w:tbl>
      <w:tblPr>
        <w:tblW w:w="14102" w:type="dxa"/>
        <w:jc w:val="center"/>
        <w:tblLayout w:type="fixed"/>
        <w:tblCellMar>
          <w:left w:w="40" w:type="dxa"/>
          <w:right w:w="40" w:type="dxa"/>
        </w:tblCellMar>
        <w:tblLook w:val="0000" w:firstRow="0" w:lastRow="0" w:firstColumn="0" w:lastColumn="0" w:noHBand="0" w:noVBand="0"/>
      </w:tblPr>
      <w:tblGrid>
        <w:gridCol w:w="6003"/>
        <w:gridCol w:w="1417"/>
        <w:gridCol w:w="1701"/>
        <w:gridCol w:w="1560"/>
        <w:gridCol w:w="2409"/>
        <w:gridCol w:w="1012"/>
      </w:tblGrid>
      <w:tr w:rsidR="006F286C" w:rsidRPr="00135ACD" w:rsidTr="0021722E">
        <w:trPr>
          <w:trHeight w:hRule="exact" w:val="1417"/>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6F286C" w:rsidRPr="00135ACD" w:rsidRDefault="006F286C" w:rsidP="00ED5DD3">
            <w:pPr>
              <w:shd w:val="clear" w:color="auto" w:fill="FFFFFF"/>
              <w:ind w:left="53"/>
              <w:jc w:val="center"/>
              <w:rPr>
                <w:rFonts w:cs="Arial"/>
                <w:b/>
                <w:sz w:val="22"/>
                <w:szCs w:val="22"/>
                <w:lang w:val="ru-RU"/>
              </w:rPr>
            </w:pPr>
            <w:r w:rsidRPr="00135ACD">
              <w:rPr>
                <w:rFonts w:cs="Arial"/>
                <w:b/>
                <w:color w:val="000000"/>
                <w:spacing w:val="-4"/>
                <w:sz w:val="22"/>
                <w:szCs w:val="22"/>
                <w:lang w:val="ru-RU"/>
              </w:rPr>
              <w:t>Отпадък</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6F286C" w:rsidRPr="00135ACD" w:rsidRDefault="006F286C" w:rsidP="00ED5DD3">
            <w:pPr>
              <w:shd w:val="clear" w:color="auto" w:fill="FFFFFF"/>
              <w:jc w:val="center"/>
              <w:rPr>
                <w:rFonts w:cs="Arial"/>
                <w:b/>
                <w:sz w:val="22"/>
                <w:szCs w:val="22"/>
                <w:lang w:val="ru-RU"/>
              </w:rPr>
            </w:pPr>
            <w:r w:rsidRPr="00135ACD">
              <w:rPr>
                <w:rFonts w:cs="Arial"/>
                <w:b/>
                <w:color w:val="000000"/>
                <w:sz w:val="22"/>
                <w:szCs w:val="22"/>
                <w:lang w:val="ru-RU"/>
              </w:rPr>
              <w:t>Код</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F286C" w:rsidRPr="00135ACD" w:rsidRDefault="006F286C" w:rsidP="00ED5DD3">
            <w:pPr>
              <w:shd w:val="clear" w:color="auto" w:fill="FFFFFF"/>
              <w:ind w:left="72" w:right="77"/>
              <w:jc w:val="center"/>
              <w:rPr>
                <w:rFonts w:cs="Arial"/>
                <w:b/>
                <w:sz w:val="22"/>
                <w:szCs w:val="22"/>
                <w:lang w:val="ru-RU"/>
              </w:rPr>
            </w:pPr>
            <w:r w:rsidRPr="00135ACD">
              <w:rPr>
                <w:rFonts w:cs="Arial"/>
                <w:b/>
                <w:color w:val="000000"/>
                <w:spacing w:val="-4"/>
                <w:sz w:val="22"/>
                <w:szCs w:val="22"/>
                <w:lang w:val="ru-RU"/>
              </w:rPr>
              <w:t xml:space="preserve">Оползотворяване </w:t>
            </w:r>
            <w:r w:rsidRPr="00135ACD">
              <w:rPr>
                <w:rFonts w:cs="Arial"/>
                <w:b/>
                <w:color w:val="000000"/>
                <w:sz w:val="22"/>
                <w:szCs w:val="22"/>
                <w:lang w:val="ru-RU"/>
              </w:rPr>
              <w:t>на площадката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F286C" w:rsidRPr="00135ACD" w:rsidRDefault="006F286C" w:rsidP="00ED5DD3">
            <w:pPr>
              <w:shd w:val="clear" w:color="auto" w:fill="FFFFFF"/>
              <w:jc w:val="center"/>
              <w:rPr>
                <w:rFonts w:cs="Arial"/>
                <w:b/>
                <w:sz w:val="22"/>
                <w:szCs w:val="22"/>
              </w:rPr>
            </w:pPr>
            <w:r w:rsidRPr="00135ACD">
              <w:rPr>
                <w:rFonts w:cs="Arial"/>
                <w:b/>
                <w:color w:val="000000"/>
                <w:spacing w:val="-2"/>
                <w:sz w:val="22"/>
                <w:szCs w:val="22"/>
                <w:lang w:val="ru-RU"/>
              </w:rPr>
              <w:t xml:space="preserve">Обезвреждане на </w:t>
            </w:r>
            <w:r w:rsidRPr="00135ACD">
              <w:rPr>
                <w:rFonts w:cs="Arial"/>
                <w:b/>
                <w:color w:val="000000"/>
                <w:sz w:val="22"/>
                <w:szCs w:val="22"/>
                <w:lang w:val="ru-RU"/>
              </w:rPr>
              <w:t>п</w:t>
            </w:r>
            <w:r w:rsidRPr="00135ACD">
              <w:rPr>
                <w:rFonts w:cs="Arial"/>
                <w:b/>
                <w:color w:val="000000"/>
                <w:sz w:val="22"/>
                <w:szCs w:val="22"/>
              </w:rPr>
              <w:t>лощадката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6F286C" w:rsidRPr="00135ACD" w:rsidRDefault="006F286C" w:rsidP="00ED5DD3">
            <w:pPr>
              <w:shd w:val="clear" w:color="auto" w:fill="FFFFFF"/>
              <w:ind w:left="58" w:right="53"/>
              <w:jc w:val="center"/>
              <w:rPr>
                <w:rFonts w:cs="Arial"/>
                <w:b/>
                <w:sz w:val="22"/>
                <w:szCs w:val="22"/>
                <w:lang w:val="ru-RU"/>
              </w:rPr>
            </w:pPr>
            <w:r w:rsidRPr="00135ACD">
              <w:rPr>
                <w:rFonts w:cs="Arial"/>
                <w:b/>
                <w:spacing w:val="-2"/>
                <w:sz w:val="22"/>
                <w:szCs w:val="22"/>
                <w:lang w:val="ru-RU"/>
              </w:rPr>
              <w:t xml:space="preserve">Име на външната </w:t>
            </w:r>
            <w:r w:rsidRPr="00135ACD">
              <w:rPr>
                <w:rFonts w:cs="Arial"/>
                <w:b/>
                <w:spacing w:val="-1"/>
                <w:sz w:val="22"/>
                <w:szCs w:val="22"/>
                <w:lang w:val="ru-RU"/>
              </w:rPr>
              <w:t>фирма</w:t>
            </w:r>
            <w:r w:rsidRPr="00135ACD">
              <w:rPr>
                <w:rFonts w:cs="Arial"/>
                <w:b/>
                <w:spacing w:val="-1"/>
                <w:sz w:val="22"/>
                <w:szCs w:val="22"/>
              </w:rPr>
              <w:t>,</w:t>
            </w:r>
            <w:r w:rsidRPr="00135ACD">
              <w:rPr>
                <w:rFonts w:cs="Arial"/>
                <w:b/>
                <w:spacing w:val="-1"/>
                <w:sz w:val="22"/>
                <w:szCs w:val="22"/>
                <w:lang w:val="ru-RU"/>
              </w:rPr>
              <w:t xml:space="preserve"> </w:t>
            </w:r>
            <w:r w:rsidRPr="00135ACD">
              <w:rPr>
                <w:rFonts w:cs="Arial"/>
                <w:b/>
                <w:sz w:val="22"/>
                <w:szCs w:val="22"/>
                <w:lang w:val="ru-RU"/>
              </w:rPr>
              <w:t xml:space="preserve">извършваща </w:t>
            </w:r>
            <w:r w:rsidRPr="00135ACD">
              <w:rPr>
                <w:rFonts w:cs="Arial"/>
                <w:b/>
                <w:spacing w:val="-1"/>
                <w:sz w:val="22"/>
                <w:szCs w:val="22"/>
                <w:lang w:val="ru-RU"/>
              </w:rPr>
              <w:t xml:space="preserve">операцията по </w:t>
            </w:r>
            <w:r w:rsidRPr="00135ACD">
              <w:rPr>
                <w:rFonts w:cs="Arial"/>
                <w:b/>
                <w:spacing w:val="-2"/>
                <w:sz w:val="22"/>
                <w:szCs w:val="22"/>
                <w:lang w:val="ru-RU"/>
              </w:rPr>
              <w:t xml:space="preserve">оползотворяване/ </w:t>
            </w:r>
            <w:r w:rsidRPr="00135ACD">
              <w:rPr>
                <w:rFonts w:cs="Arial"/>
                <w:b/>
                <w:spacing w:val="-1"/>
                <w:sz w:val="22"/>
                <w:szCs w:val="22"/>
                <w:lang w:val="ru-RU"/>
              </w:rPr>
              <w:t>обезвреждане</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6F286C" w:rsidRPr="00135ACD" w:rsidRDefault="006F286C" w:rsidP="00ED5DD3">
            <w:pPr>
              <w:shd w:val="clear" w:color="auto" w:fill="FFFFFF"/>
              <w:ind w:left="67"/>
              <w:jc w:val="center"/>
              <w:rPr>
                <w:rFonts w:cs="Arial"/>
                <w:b/>
                <w:sz w:val="22"/>
                <w:szCs w:val="22"/>
              </w:rPr>
            </w:pPr>
            <w:r>
              <w:rPr>
                <w:rFonts w:cs="Arial"/>
                <w:b/>
                <w:color w:val="000000"/>
                <w:spacing w:val="-4"/>
                <w:sz w:val="22"/>
                <w:szCs w:val="22"/>
              </w:rPr>
              <w:t>Съответ</w:t>
            </w:r>
            <w:r w:rsidRPr="00135ACD">
              <w:rPr>
                <w:rFonts w:cs="Arial"/>
                <w:b/>
                <w:color w:val="000000"/>
                <w:spacing w:val="-4"/>
                <w:sz w:val="22"/>
                <w:szCs w:val="22"/>
              </w:rPr>
              <w:t>ствие</w:t>
            </w:r>
          </w:p>
        </w:tc>
      </w:tr>
      <w:tr w:rsidR="00390811" w:rsidRPr="00135ACD" w:rsidTr="00EF1A74">
        <w:trPr>
          <w:trHeight w:hRule="exact" w:val="535"/>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Default="00390811" w:rsidP="00ED5DD3">
            <w:pPr>
              <w:overflowPunct w:val="0"/>
              <w:autoSpaceDE w:val="0"/>
              <w:autoSpaceDN w:val="0"/>
              <w:adjustRightInd w:val="0"/>
              <w:textAlignment w:val="baseline"/>
              <w:rPr>
                <w:color w:val="000000"/>
                <w:sz w:val="22"/>
                <w:szCs w:val="22"/>
                <w:lang w:val="en-US"/>
              </w:rPr>
            </w:pPr>
            <w:r>
              <w:rPr>
                <w:color w:val="000000"/>
                <w:sz w:val="22"/>
                <w:szCs w:val="22"/>
              </w:rPr>
              <w:t xml:space="preserve">Хартиени и картонени </w:t>
            </w:r>
          </w:p>
          <w:p w:rsidR="00390811" w:rsidRDefault="00390811" w:rsidP="00ED5DD3">
            <w:pPr>
              <w:overflowPunct w:val="0"/>
              <w:autoSpaceDE w:val="0"/>
              <w:autoSpaceDN w:val="0"/>
              <w:adjustRightInd w:val="0"/>
              <w:textAlignment w:val="baseline"/>
              <w:rPr>
                <w:color w:val="000000"/>
                <w:sz w:val="22"/>
                <w:szCs w:val="22"/>
              </w:rPr>
            </w:pPr>
            <w:r>
              <w:rPr>
                <w:color w:val="000000"/>
                <w:sz w:val="22"/>
                <w:szCs w:val="22"/>
              </w:rPr>
              <w:t>опаковки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Default="00390811" w:rsidP="00ED5DD3">
            <w:pPr>
              <w:overflowPunct w:val="0"/>
              <w:autoSpaceDE w:val="0"/>
              <w:autoSpaceDN w:val="0"/>
              <w:adjustRightInd w:val="0"/>
              <w:jc w:val="center"/>
              <w:textAlignment w:val="baseline"/>
              <w:rPr>
                <w:color w:val="000000"/>
                <w:sz w:val="22"/>
                <w:szCs w:val="22"/>
              </w:rPr>
            </w:pPr>
            <w:r>
              <w:rPr>
                <w:color w:val="000000"/>
                <w:sz w:val="22"/>
                <w:szCs w:val="22"/>
              </w:rPr>
              <w:t>15 01 01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Pr="00135ACD" w:rsidRDefault="00390811" w:rsidP="00ED5DD3">
            <w:pPr>
              <w:shd w:val="clear" w:color="auto" w:fill="FFFFFF"/>
              <w:jc w:val="center"/>
              <w:rPr>
                <w:rFonts w:cs="Arial"/>
                <w:sz w:val="22"/>
                <w:szCs w:val="22"/>
              </w:rPr>
            </w:pPr>
            <w:r>
              <w:rPr>
                <w:rFonts w:cs="Arial"/>
                <w:sz w:val="22"/>
                <w:szCs w:val="22"/>
              </w:rPr>
              <w:t>Не</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Pr="00135ACD" w:rsidRDefault="00390811" w:rsidP="00C0329D">
            <w:pPr>
              <w:shd w:val="clear" w:color="auto" w:fill="FFFFFF"/>
              <w:jc w:val="center"/>
              <w:rPr>
                <w:rFonts w:cs="Arial"/>
                <w:sz w:val="22"/>
                <w:szCs w:val="22"/>
              </w:rPr>
            </w:pPr>
            <w:r>
              <w:rPr>
                <w:rFonts w:cs="Arial"/>
                <w:sz w:val="22"/>
                <w:szCs w:val="22"/>
              </w:rPr>
              <w:t>Не</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Pr="00ED433A" w:rsidRDefault="00390811" w:rsidP="000176B3">
            <w:pPr>
              <w:jc w:val="center"/>
              <w:rPr>
                <w:sz w:val="22"/>
                <w:szCs w:val="22"/>
              </w:rPr>
            </w:pPr>
            <w:r w:rsidRPr="00A51DF3">
              <w:rPr>
                <w:rFonts w:cs="Arial"/>
                <w:sz w:val="20"/>
                <w:szCs w:val="20"/>
                <w:lang w:val="en-US"/>
              </w:rPr>
              <w:t xml:space="preserve">R11 - </w:t>
            </w:r>
            <w:r w:rsidRPr="00222C93">
              <w:rPr>
                <w:sz w:val="22"/>
                <w:szCs w:val="22"/>
                <w:lang w:val="en-US"/>
              </w:rPr>
              <w:t>“</w:t>
            </w:r>
            <w:r w:rsidRPr="00222C93">
              <w:rPr>
                <w:sz w:val="22"/>
                <w:szCs w:val="22"/>
              </w:rPr>
              <w:t>Био-С</w:t>
            </w:r>
            <w:r w:rsidRPr="00222C93">
              <w:rPr>
                <w:sz w:val="22"/>
                <w:szCs w:val="22"/>
                <w:lang w:val="en-US"/>
              </w:rPr>
              <w:t>”</w:t>
            </w:r>
            <w:r w:rsidRPr="00222C93">
              <w:rPr>
                <w:sz w:val="22"/>
                <w:szCs w:val="22"/>
              </w:rPr>
              <w:t xml:space="preserve"> ООД</w:t>
            </w:r>
          </w:p>
          <w:p w:rsidR="00390811" w:rsidRPr="00436740" w:rsidRDefault="00390811" w:rsidP="00F14DC6">
            <w:pPr>
              <w:shd w:val="clear" w:color="auto" w:fill="FFFFFF"/>
              <w:jc w:val="center"/>
              <w:rPr>
                <w:rFonts w:cs="Arial"/>
                <w:sz w:val="22"/>
                <w:szCs w:val="22"/>
                <w:lang w:val="en-US"/>
              </w:rPr>
            </w:pPr>
            <w:r w:rsidRPr="00656EBE">
              <w:rPr>
                <w:rFonts w:cs="Arial"/>
                <w:sz w:val="22"/>
                <w:szCs w:val="22"/>
                <w:lang w:val="en-US"/>
              </w:rPr>
              <w:t>(0.</w:t>
            </w:r>
            <w:r w:rsidR="00F14DC6">
              <w:rPr>
                <w:rFonts w:cs="Arial"/>
                <w:sz w:val="22"/>
                <w:szCs w:val="22"/>
              </w:rPr>
              <w:t>022</w:t>
            </w:r>
            <w:r w:rsidRPr="00656EBE">
              <w:rPr>
                <w:rFonts w:cs="Arial"/>
                <w:sz w:val="22"/>
                <w:szCs w:val="22"/>
                <w:lang w:val="en-US"/>
              </w:rPr>
              <w:t xml:space="preserve"> t)</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Pr="006A17BF" w:rsidRDefault="00390811" w:rsidP="00ED5DD3">
            <w:pPr>
              <w:jc w:val="center"/>
              <w:rPr>
                <w:sz w:val="22"/>
                <w:szCs w:val="22"/>
              </w:rPr>
            </w:pPr>
            <w:r w:rsidRPr="006A17BF">
              <w:rPr>
                <w:sz w:val="22"/>
                <w:szCs w:val="22"/>
              </w:rPr>
              <w:t>Да</w:t>
            </w:r>
          </w:p>
        </w:tc>
      </w:tr>
      <w:tr w:rsidR="00390811" w:rsidRPr="00135ACD" w:rsidTr="00EF1A74">
        <w:trPr>
          <w:trHeight w:hRule="exact" w:val="571"/>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Default="00390811" w:rsidP="00ED5DD3">
            <w:pPr>
              <w:overflowPunct w:val="0"/>
              <w:autoSpaceDE w:val="0"/>
              <w:autoSpaceDN w:val="0"/>
              <w:adjustRightInd w:val="0"/>
              <w:textAlignment w:val="baseline"/>
              <w:rPr>
                <w:color w:val="000000"/>
                <w:sz w:val="22"/>
                <w:szCs w:val="22"/>
                <w:lang w:eastAsia="ar-SA"/>
              </w:rPr>
            </w:pPr>
            <w:r>
              <w:rPr>
                <w:color w:val="000000"/>
                <w:sz w:val="22"/>
                <w:szCs w:val="22"/>
                <w:lang w:eastAsia="ar-SA"/>
              </w:rPr>
              <w:t>Опаковки, съдържащи остатъци от опасни вещества или замърсени с опасни вещества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Default="00390811" w:rsidP="00ED5DD3">
            <w:pPr>
              <w:overflowPunct w:val="0"/>
              <w:autoSpaceDE w:val="0"/>
              <w:autoSpaceDN w:val="0"/>
              <w:adjustRightInd w:val="0"/>
              <w:jc w:val="center"/>
              <w:textAlignment w:val="baseline"/>
              <w:rPr>
                <w:color w:val="000000"/>
                <w:sz w:val="22"/>
                <w:szCs w:val="22"/>
                <w:lang w:eastAsia="ar-SA"/>
              </w:rPr>
            </w:pPr>
            <w:r>
              <w:rPr>
                <w:color w:val="000000"/>
                <w:sz w:val="22"/>
                <w:szCs w:val="22"/>
                <w:lang w:eastAsia="ar-SA"/>
              </w:rPr>
              <w:t xml:space="preserve">15 01 10*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Pr="00135ACD" w:rsidRDefault="00390811" w:rsidP="00ED5DD3">
            <w:pPr>
              <w:shd w:val="clear" w:color="auto" w:fill="FFFFFF"/>
              <w:jc w:val="center"/>
              <w:rPr>
                <w:rFonts w:cs="Arial"/>
                <w:sz w:val="22"/>
                <w:szCs w:val="22"/>
              </w:rPr>
            </w:pPr>
            <w:r>
              <w:rPr>
                <w:rFonts w:cs="Arial"/>
                <w:sz w:val="22"/>
                <w:szCs w:val="22"/>
              </w:rPr>
              <w:t xml:space="preserve">Не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Pr="00135ACD" w:rsidRDefault="00390811" w:rsidP="00C0329D">
            <w:pPr>
              <w:shd w:val="clear" w:color="auto" w:fill="FFFFFF"/>
              <w:jc w:val="center"/>
              <w:rPr>
                <w:rFonts w:cs="Arial"/>
                <w:sz w:val="22"/>
                <w:szCs w:val="22"/>
              </w:rPr>
            </w:pPr>
            <w:r>
              <w:rPr>
                <w:rFonts w:cs="Arial"/>
                <w:sz w:val="22"/>
                <w:szCs w:val="22"/>
              </w:rPr>
              <w:t xml:space="preserve">Не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Pr="00012EA3" w:rsidRDefault="00390811" w:rsidP="000176B3">
            <w:pPr>
              <w:shd w:val="clear" w:color="auto" w:fill="FFFFFF"/>
              <w:jc w:val="center"/>
              <w:rPr>
                <w:rFonts w:cs="Arial"/>
                <w:sz w:val="20"/>
                <w:szCs w:val="20"/>
                <w:lang w:val="en-US"/>
              </w:rPr>
            </w:pPr>
            <w:r w:rsidRPr="00012EA3">
              <w:rPr>
                <w:rFonts w:cs="Arial"/>
                <w:sz w:val="20"/>
                <w:szCs w:val="20"/>
                <w:lang w:val="en-US"/>
              </w:rPr>
              <w:t xml:space="preserve">D15 - </w:t>
            </w:r>
            <w:r w:rsidRPr="00222C93">
              <w:rPr>
                <w:sz w:val="22"/>
                <w:szCs w:val="22"/>
                <w:lang w:val="en-US"/>
              </w:rPr>
              <w:t>“</w:t>
            </w:r>
            <w:r w:rsidRPr="00222C93">
              <w:rPr>
                <w:sz w:val="22"/>
                <w:szCs w:val="22"/>
              </w:rPr>
              <w:t>Био-С</w:t>
            </w:r>
            <w:r w:rsidRPr="00222C93">
              <w:rPr>
                <w:sz w:val="22"/>
                <w:szCs w:val="22"/>
                <w:lang w:val="en-US"/>
              </w:rPr>
              <w:t>”</w:t>
            </w:r>
            <w:r w:rsidRPr="00222C93">
              <w:rPr>
                <w:sz w:val="22"/>
                <w:szCs w:val="22"/>
              </w:rPr>
              <w:t xml:space="preserve"> ООД</w:t>
            </w:r>
          </w:p>
          <w:p w:rsidR="00390811" w:rsidRPr="00436740" w:rsidRDefault="00390811" w:rsidP="00F14DC6">
            <w:pPr>
              <w:shd w:val="clear" w:color="auto" w:fill="FFFFFF"/>
              <w:jc w:val="center"/>
              <w:rPr>
                <w:rFonts w:cs="Arial"/>
                <w:sz w:val="22"/>
                <w:szCs w:val="22"/>
                <w:lang w:val="en-US"/>
              </w:rPr>
            </w:pPr>
            <w:r w:rsidRPr="00656EBE">
              <w:rPr>
                <w:rFonts w:cs="Arial"/>
                <w:sz w:val="22"/>
                <w:szCs w:val="22"/>
                <w:lang w:val="en-US"/>
              </w:rPr>
              <w:t>(0.</w:t>
            </w:r>
            <w:r w:rsidR="00F14DC6">
              <w:rPr>
                <w:rFonts w:cs="Arial"/>
                <w:sz w:val="22"/>
                <w:szCs w:val="22"/>
              </w:rPr>
              <w:t>080</w:t>
            </w:r>
            <w:r w:rsidRPr="00656EBE">
              <w:rPr>
                <w:rFonts w:cs="Arial"/>
                <w:sz w:val="22"/>
                <w:szCs w:val="22"/>
                <w:lang w:val="en-US"/>
              </w:rPr>
              <w:t xml:space="preserve"> t)</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Pr="006A17BF" w:rsidRDefault="00390811" w:rsidP="00ED5DD3">
            <w:pPr>
              <w:jc w:val="center"/>
              <w:rPr>
                <w:sz w:val="22"/>
                <w:szCs w:val="22"/>
              </w:rPr>
            </w:pPr>
            <w:r w:rsidRPr="006A17BF">
              <w:rPr>
                <w:sz w:val="22"/>
                <w:szCs w:val="22"/>
              </w:rPr>
              <w:t>Да</w:t>
            </w:r>
          </w:p>
        </w:tc>
      </w:tr>
      <w:tr w:rsidR="00285B14" w:rsidRPr="00135ACD" w:rsidTr="00ED5DD3">
        <w:trPr>
          <w:trHeight w:hRule="exact" w:val="317"/>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textAlignment w:val="baseline"/>
              <w:rPr>
                <w:color w:val="000000"/>
                <w:sz w:val="22"/>
                <w:szCs w:val="22"/>
                <w:lang w:eastAsia="ar-SA"/>
              </w:rPr>
            </w:pPr>
            <w:r>
              <w:rPr>
                <w:color w:val="000000"/>
                <w:sz w:val="22"/>
                <w:szCs w:val="22"/>
                <w:lang w:eastAsia="ar-SA"/>
              </w:rPr>
              <w:t>Абсорбенти, филтърни материали, кърпи за изтриване и предпазни облекла различни от упоменатите в 15 02 02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jc w:val="center"/>
              <w:textAlignment w:val="baseline"/>
              <w:rPr>
                <w:color w:val="000000"/>
                <w:sz w:val="22"/>
                <w:szCs w:val="22"/>
                <w:lang w:eastAsia="ar-SA"/>
              </w:rPr>
            </w:pPr>
            <w:r>
              <w:rPr>
                <w:color w:val="000000"/>
                <w:sz w:val="22"/>
                <w:szCs w:val="22"/>
                <w:lang w:eastAsia="ar-SA"/>
              </w:rPr>
              <w:t>15 02 03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C0329D">
            <w:pPr>
              <w:shd w:val="clear" w:color="auto" w:fill="FFFFFF"/>
              <w:jc w:val="center"/>
              <w:rPr>
                <w:rFonts w:cs="Arial"/>
                <w:sz w:val="22"/>
                <w:szCs w:val="22"/>
              </w:rPr>
            </w:pPr>
            <w:r>
              <w:rPr>
                <w:rFonts w:cs="Arial"/>
                <w:sz w:val="22"/>
                <w:szCs w:val="22"/>
              </w:rPr>
              <w:t xml:space="preserve">Не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A2238A" w:rsidP="00ED5DD3">
            <w:pPr>
              <w:shd w:val="clear" w:color="auto" w:fill="FFFFFF"/>
              <w:jc w:val="center"/>
              <w:rPr>
                <w:rFonts w:cs="Arial"/>
                <w:sz w:val="22"/>
                <w:szCs w:val="22"/>
              </w:rPr>
            </w:pPr>
            <w:r>
              <w:rPr>
                <w:rFonts w:cs="Arial"/>
                <w:sz w:val="22"/>
                <w:szCs w:val="22"/>
              </w:rPr>
              <w:t>-</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6A17BF" w:rsidRDefault="00285B14" w:rsidP="00ED5DD3">
            <w:pPr>
              <w:jc w:val="center"/>
              <w:rPr>
                <w:sz w:val="22"/>
                <w:szCs w:val="22"/>
              </w:rPr>
            </w:pPr>
            <w:r w:rsidRPr="006A17BF">
              <w:rPr>
                <w:sz w:val="22"/>
                <w:szCs w:val="22"/>
              </w:rPr>
              <w:t>Да</w:t>
            </w:r>
          </w:p>
        </w:tc>
      </w:tr>
      <w:tr w:rsidR="00285B14" w:rsidRPr="00135ACD" w:rsidTr="00ED5DD3">
        <w:trPr>
          <w:trHeight w:hRule="exact" w:val="317"/>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textAlignment w:val="baseline"/>
              <w:rPr>
                <w:color w:val="000000"/>
                <w:sz w:val="22"/>
                <w:szCs w:val="22"/>
              </w:rPr>
            </w:pPr>
            <w:r>
              <w:rPr>
                <w:color w:val="000000"/>
                <w:sz w:val="22"/>
                <w:szCs w:val="22"/>
              </w:rPr>
              <w:t>Смеси от бетон, тухли, керемиди, плочки, фаянсови и керамични изделия, различни от упоменатите в 17 01 06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jc w:val="center"/>
              <w:textAlignment w:val="baseline"/>
              <w:rPr>
                <w:color w:val="000000"/>
                <w:sz w:val="22"/>
                <w:szCs w:val="22"/>
              </w:rPr>
            </w:pPr>
            <w:r>
              <w:rPr>
                <w:color w:val="000000"/>
                <w:sz w:val="22"/>
                <w:szCs w:val="22"/>
              </w:rPr>
              <w:t xml:space="preserve">17 01 07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C0329D">
            <w:pPr>
              <w:shd w:val="clear" w:color="auto" w:fill="FFFFFF"/>
              <w:jc w:val="center"/>
              <w:rPr>
                <w:rFonts w:cs="Arial"/>
                <w:sz w:val="22"/>
                <w:szCs w:val="22"/>
              </w:rPr>
            </w:pPr>
            <w:r>
              <w:rPr>
                <w:rFonts w:cs="Arial"/>
                <w:sz w:val="22"/>
                <w:szCs w:val="22"/>
              </w:rPr>
              <w:t xml:space="preserve">Не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A2238A" w:rsidP="00ED5DD3">
            <w:pPr>
              <w:shd w:val="clear" w:color="auto" w:fill="FFFFFF"/>
              <w:jc w:val="center"/>
              <w:rPr>
                <w:rFonts w:cs="Arial"/>
                <w:sz w:val="22"/>
                <w:szCs w:val="22"/>
              </w:rPr>
            </w:pPr>
            <w:r>
              <w:rPr>
                <w:rFonts w:cs="Arial"/>
                <w:sz w:val="22"/>
                <w:szCs w:val="22"/>
              </w:rPr>
              <w:t>-</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6A17BF" w:rsidRDefault="00285B14" w:rsidP="00ED5DD3">
            <w:pPr>
              <w:jc w:val="center"/>
              <w:rPr>
                <w:sz w:val="22"/>
                <w:szCs w:val="22"/>
              </w:rPr>
            </w:pPr>
            <w:r w:rsidRPr="006A17BF">
              <w:rPr>
                <w:sz w:val="22"/>
                <w:szCs w:val="22"/>
              </w:rPr>
              <w:t>Да</w:t>
            </w:r>
          </w:p>
        </w:tc>
      </w:tr>
      <w:tr w:rsidR="00285B14" w:rsidRPr="00135ACD" w:rsidTr="00ED5DD3">
        <w:trPr>
          <w:trHeight w:hRule="exact" w:val="317"/>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95ADB" w:rsidRDefault="00285B14" w:rsidP="00ED5DD3">
            <w:pPr>
              <w:overflowPunct w:val="0"/>
              <w:autoSpaceDE w:val="0"/>
              <w:autoSpaceDN w:val="0"/>
              <w:adjustRightInd w:val="0"/>
              <w:textAlignment w:val="baseline"/>
              <w:rPr>
                <w:color w:val="000000"/>
                <w:sz w:val="22"/>
                <w:szCs w:val="22"/>
                <w:lang w:val="en-US"/>
              </w:rPr>
            </w:pPr>
            <w:r>
              <w:rPr>
                <w:color w:val="000000"/>
                <w:sz w:val="22"/>
                <w:szCs w:val="22"/>
              </w:rPr>
              <w:t>Желязо и стомана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jc w:val="center"/>
              <w:textAlignment w:val="baseline"/>
              <w:rPr>
                <w:color w:val="000000"/>
                <w:sz w:val="22"/>
                <w:szCs w:val="22"/>
              </w:rPr>
            </w:pPr>
            <w:r>
              <w:rPr>
                <w:color w:val="000000"/>
                <w:sz w:val="22"/>
                <w:szCs w:val="22"/>
              </w:rPr>
              <w:t>17 04 05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C0329D">
            <w:pPr>
              <w:shd w:val="clear" w:color="auto" w:fill="FFFFFF"/>
              <w:jc w:val="center"/>
              <w:rPr>
                <w:rFonts w:cs="Arial"/>
                <w:sz w:val="22"/>
                <w:szCs w:val="22"/>
              </w:rPr>
            </w:pPr>
            <w:r>
              <w:rPr>
                <w:rFonts w:cs="Arial"/>
                <w:sz w:val="22"/>
                <w:szCs w:val="22"/>
              </w:rPr>
              <w:t xml:space="preserve">Не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A2238A" w:rsidP="00ED5DD3">
            <w:pPr>
              <w:shd w:val="clear" w:color="auto" w:fill="FFFFFF"/>
              <w:jc w:val="center"/>
              <w:rPr>
                <w:rFonts w:cs="Arial"/>
                <w:sz w:val="22"/>
                <w:szCs w:val="22"/>
              </w:rPr>
            </w:pPr>
            <w:r>
              <w:rPr>
                <w:rFonts w:cs="Arial"/>
                <w:sz w:val="22"/>
                <w:szCs w:val="22"/>
              </w:rPr>
              <w:t>-</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6A17BF" w:rsidRDefault="00285B14" w:rsidP="00ED5DD3">
            <w:pPr>
              <w:jc w:val="center"/>
              <w:rPr>
                <w:sz w:val="22"/>
                <w:szCs w:val="22"/>
              </w:rPr>
            </w:pPr>
            <w:r w:rsidRPr="006A17BF">
              <w:rPr>
                <w:sz w:val="22"/>
                <w:szCs w:val="22"/>
              </w:rPr>
              <w:t>Да</w:t>
            </w:r>
          </w:p>
        </w:tc>
      </w:tr>
      <w:tr w:rsidR="00390811" w:rsidRPr="00135ACD" w:rsidTr="00EF1A74">
        <w:trPr>
          <w:trHeight w:hRule="exact" w:val="541"/>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Default="00390811" w:rsidP="00ED5DD3">
            <w:pPr>
              <w:overflowPunct w:val="0"/>
              <w:autoSpaceDE w:val="0"/>
              <w:autoSpaceDN w:val="0"/>
              <w:adjustRightInd w:val="0"/>
              <w:textAlignment w:val="baseline"/>
              <w:rPr>
                <w:color w:val="000000"/>
                <w:sz w:val="22"/>
                <w:szCs w:val="22"/>
              </w:rPr>
            </w:pPr>
            <w:r>
              <w:rPr>
                <w:color w:val="000000"/>
                <w:sz w:val="22"/>
                <w:szCs w:val="22"/>
              </w:rPr>
              <w:t>Отпадъци, чието събиране и обезвреждане е обект на специални изисквания, с оглед предотвратяване на инфекции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Default="00390811" w:rsidP="00ED5DD3">
            <w:pPr>
              <w:overflowPunct w:val="0"/>
              <w:autoSpaceDE w:val="0"/>
              <w:autoSpaceDN w:val="0"/>
              <w:adjustRightInd w:val="0"/>
              <w:jc w:val="center"/>
              <w:textAlignment w:val="baseline"/>
              <w:rPr>
                <w:color w:val="000000"/>
                <w:sz w:val="22"/>
                <w:szCs w:val="22"/>
              </w:rPr>
            </w:pPr>
            <w:r>
              <w:rPr>
                <w:color w:val="000000"/>
                <w:sz w:val="22"/>
                <w:szCs w:val="22"/>
              </w:rPr>
              <w:t xml:space="preserve">18 02 02*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Pr="00135ACD" w:rsidRDefault="00390811" w:rsidP="00ED5DD3">
            <w:pPr>
              <w:shd w:val="clear" w:color="auto" w:fill="FFFFFF"/>
              <w:jc w:val="center"/>
              <w:rPr>
                <w:rFonts w:cs="Arial"/>
                <w:sz w:val="22"/>
                <w:szCs w:val="22"/>
              </w:rPr>
            </w:pPr>
            <w:r>
              <w:rPr>
                <w:rFonts w:cs="Arial"/>
                <w:sz w:val="22"/>
                <w:szCs w:val="22"/>
              </w:rPr>
              <w:t xml:space="preserve">Не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Pr="00135ACD" w:rsidRDefault="00390811" w:rsidP="00C0329D">
            <w:pPr>
              <w:shd w:val="clear" w:color="auto" w:fill="FFFFFF"/>
              <w:jc w:val="center"/>
              <w:rPr>
                <w:rFonts w:cs="Arial"/>
                <w:sz w:val="22"/>
                <w:szCs w:val="22"/>
              </w:rPr>
            </w:pPr>
            <w:r>
              <w:rPr>
                <w:rFonts w:cs="Arial"/>
                <w:sz w:val="22"/>
                <w:szCs w:val="22"/>
              </w:rPr>
              <w:t xml:space="preserve">Не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Pr="00012EA3" w:rsidRDefault="00390811" w:rsidP="000176B3">
            <w:pPr>
              <w:shd w:val="clear" w:color="auto" w:fill="FFFFFF"/>
              <w:jc w:val="center"/>
              <w:rPr>
                <w:rFonts w:cs="Arial"/>
                <w:sz w:val="20"/>
                <w:szCs w:val="20"/>
                <w:lang w:val="en-US"/>
              </w:rPr>
            </w:pPr>
            <w:r w:rsidRPr="00656EBE">
              <w:rPr>
                <w:rFonts w:cs="Arial"/>
                <w:sz w:val="20"/>
                <w:szCs w:val="20"/>
                <w:lang w:val="en-US"/>
              </w:rPr>
              <w:t xml:space="preserve">D15 - </w:t>
            </w:r>
            <w:r w:rsidRPr="00656EBE">
              <w:rPr>
                <w:sz w:val="22"/>
                <w:szCs w:val="22"/>
                <w:lang w:val="en-US"/>
              </w:rPr>
              <w:t>“</w:t>
            </w:r>
            <w:r w:rsidRPr="00656EBE">
              <w:rPr>
                <w:sz w:val="22"/>
                <w:szCs w:val="22"/>
              </w:rPr>
              <w:t>Био-С</w:t>
            </w:r>
            <w:r w:rsidRPr="00656EBE">
              <w:rPr>
                <w:sz w:val="22"/>
                <w:szCs w:val="22"/>
                <w:lang w:val="en-US"/>
              </w:rPr>
              <w:t>”</w:t>
            </w:r>
            <w:r w:rsidRPr="00656EBE">
              <w:rPr>
                <w:sz w:val="22"/>
                <w:szCs w:val="22"/>
              </w:rPr>
              <w:t xml:space="preserve"> ООД</w:t>
            </w:r>
          </w:p>
          <w:p w:rsidR="00390811" w:rsidRPr="00A26DD4" w:rsidRDefault="00F165F0" w:rsidP="00F14DC6">
            <w:pPr>
              <w:shd w:val="clear" w:color="auto" w:fill="FFFFFF"/>
              <w:jc w:val="center"/>
              <w:rPr>
                <w:rFonts w:cs="Arial"/>
                <w:sz w:val="22"/>
                <w:szCs w:val="22"/>
                <w:highlight w:val="yellow"/>
                <w:lang w:val="en-US"/>
              </w:rPr>
            </w:pPr>
            <w:r>
              <w:rPr>
                <w:rFonts w:cs="Arial"/>
                <w:sz w:val="22"/>
                <w:szCs w:val="22"/>
                <w:lang w:val="en-US"/>
              </w:rPr>
              <w:t>(0.</w:t>
            </w:r>
            <w:r w:rsidR="00F14DC6">
              <w:rPr>
                <w:rFonts w:cs="Arial"/>
                <w:sz w:val="22"/>
                <w:szCs w:val="22"/>
              </w:rPr>
              <w:t>010</w:t>
            </w:r>
            <w:r w:rsidR="00390811" w:rsidRPr="00012EA3">
              <w:rPr>
                <w:rFonts w:cs="Arial"/>
                <w:sz w:val="22"/>
                <w:szCs w:val="22"/>
                <w:lang w:val="en-US"/>
              </w:rPr>
              <w:t xml:space="preserve"> t)</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Pr="006A17BF" w:rsidRDefault="00390811" w:rsidP="00ED5DD3">
            <w:pPr>
              <w:jc w:val="center"/>
              <w:rPr>
                <w:sz w:val="22"/>
                <w:szCs w:val="22"/>
              </w:rPr>
            </w:pPr>
            <w:r w:rsidRPr="006A17BF">
              <w:rPr>
                <w:sz w:val="22"/>
                <w:szCs w:val="22"/>
              </w:rPr>
              <w:t>Да</w:t>
            </w:r>
          </w:p>
        </w:tc>
      </w:tr>
      <w:tr w:rsidR="00390811" w:rsidRPr="00135ACD" w:rsidTr="00EF1A74">
        <w:trPr>
          <w:trHeight w:hRule="exact" w:val="577"/>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Default="00390811" w:rsidP="00ED5DD3">
            <w:pPr>
              <w:overflowPunct w:val="0"/>
              <w:autoSpaceDE w:val="0"/>
              <w:autoSpaceDN w:val="0"/>
              <w:adjustRightInd w:val="0"/>
              <w:textAlignment w:val="baseline"/>
              <w:rPr>
                <w:color w:val="000000"/>
                <w:sz w:val="22"/>
                <w:szCs w:val="22"/>
              </w:rPr>
            </w:pPr>
            <w:r>
              <w:rPr>
                <w:color w:val="000000"/>
                <w:sz w:val="22"/>
                <w:szCs w:val="22"/>
              </w:rPr>
              <w:t>Цитотоксични или цитостатични лекарствени продукти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Default="00390811" w:rsidP="00ED5DD3">
            <w:pPr>
              <w:overflowPunct w:val="0"/>
              <w:autoSpaceDE w:val="0"/>
              <w:autoSpaceDN w:val="0"/>
              <w:adjustRightInd w:val="0"/>
              <w:jc w:val="center"/>
              <w:textAlignment w:val="baseline"/>
              <w:rPr>
                <w:color w:val="000000"/>
                <w:sz w:val="22"/>
                <w:szCs w:val="22"/>
              </w:rPr>
            </w:pPr>
            <w:r>
              <w:rPr>
                <w:color w:val="000000"/>
                <w:sz w:val="22"/>
                <w:szCs w:val="22"/>
              </w:rPr>
              <w:t xml:space="preserve">18 02 07*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Pr="00135ACD" w:rsidRDefault="00390811" w:rsidP="00ED5DD3">
            <w:pPr>
              <w:shd w:val="clear" w:color="auto" w:fill="FFFFFF"/>
              <w:jc w:val="center"/>
              <w:rPr>
                <w:rFonts w:cs="Arial"/>
                <w:sz w:val="22"/>
                <w:szCs w:val="22"/>
              </w:rPr>
            </w:pPr>
            <w:r>
              <w:rPr>
                <w:rFonts w:cs="Arial"/>
                <w:sz w:val="22"/>
                <w:szCs w:val="22"/>
              </w:rPr>
              <w:t xml:space="preserve">Не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Pr="00135ACD" w:rsidRDefault="00390811" w:rsidP="00C0329D">
            <w:pPr>
              <w:shd w:val="clear" w:color="auto" w:fill="FFFFFF"/>
              <w:jc w:val="center"/>
              <w:rPr>
                <w:rFonts w:cs="Arial"/>
                <w:sz w:val="22"/>
                <w:szCs w:val="22"/>
              </w:rPr>
            </w:pPr>
            <w:r>
              <w:rPr>
                <w:rFonts w:cs="Arial"/>
                <w:sz w:val="22"/>
                <w:szCs w:val="22"/>
              </w:rPr>
              <w:t xml:space="preserve">Не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Pr="00012EA3" w:rsidRDefault="00390811" w:rsidP="000176B3">
            <w:pPr>
              <w:shd w:val="clear" w:color="auto" w:fill="FFFFFF"/>
              <w:jc w:val="center"/>
              <w:rPr>
                <w:rFonts w:cs="Arial"/>
                <w:sz w:val="20"/>
                <w:szCs w:val="20"/>
                <w:lang w:val="en-US"/>
              </w:rPr>
            </w:pPr>
            <w:r w:rsidRPr="00656EBE">
              <w:rPr>
                <w:rFonts w:cs="Arial"/>
                <w:sz w:val="20"/>
                <w:szCs w:val="20"/>
                <w:lang w:val="en-US"/>
              </w:rPr>
              <w:t xml:space="preserve">D15 - </w:t>
            </w:r>
            <w:r w:rsidRPr="00656EBE">
              <w:rPr>
                <w:sz w:val="22"/>
                <w:szCs w:val="22"/>
                <w:lang w:val="en-US"/>
              </w:rPr>
              <w:t>“</w:t>
            </w:r>
            <w:r w:rsidRPr="00656EBE">
              <w:rPr>
                <w:sz w:val="22"/>
                <w:szCs w:val="22"/>
              </w:rPr>
              <w:t>Био-С</w:t>
            </w:r>
            <w:r w:rsidRPr="00656EBE">
              <w:rPr>
                <w:sz w:val="22"/>
                <w:szCs w:val="22"/>
                <w:lang w:val="en-US"/>
              </w:rPr>
              <w:t>”</w:t>
            </w:r>
            <w:r w:rsidRPr="00656EBE">
              <w:rPr>
                <w:sz w:val="22"/>
                <w:szCs w:val="22"/>
              </w:rPr>
              <w:t xml:space="preserve"> ООД</w:t>
            </w:r>
          </w:p>
          <w:p w:rsidR="00390811" w:rsidRPr="00A26DD4" w:rsidRDefault="00F165F0" w:rsidP="000176B3">
            <w:pPr>
              <w:shd w:val="clear" w:color="auto" w:fill="FFFFFF"/>
              <w:jc w:val="center"/>
              <w:rPr>
                <w:rFonts w:cs="Arial"/>
                <w:sz w:val="22"/>
                <w:szCs w:val="22"/>
                <w:highlight w:val="yellow"/>
                <w:lang w:val="en-US"/>
              </w:rPr>
            </w:pPr>
            <w:r>
              <w:rPr>
                <w:rFonts w:cs="Arial"/>
                <w:sz w:val="22"/>
                <w:szCs w:val="22"/>
                <w:lang w:val="en-US"/>
              </w:rPr>
              <w:t>(0.00</w:t>
            </w:r>
            <w:r w:rsidR="0010258C">
              <w:rPr>
                <w:rFonts w:cs="Arial"/>
                <w:sz w:val="22"/>
                <w:szCs w:val="22"/>
                <w:lang w:val="en-US"/>
              </w:rPr>
              <w:t>2</w:t>
            </w:r>
            <w:r w:rsidR="00390811" w:rsidRPr="00012EA3">
              <w:rPr>
                <w:rFonts w:cs="Arial"/>
                <w:sz w:val="22"/>
                <w:szCs w:val="22"/>
                <w:lang w:val="en-US"/>
              </w:rPr>
              <w:t xml:space="preserve"> t)</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390811" w:rsidRPr="006A17BF" w:rsidRDefault="00390811" w:rsidP="00ED5DD3">
            <w:pPr>
              <w:jc w:val="center"/>
              <w:rPr>
                <w:sz w:val="22"/>
                <w:szCs w:val="22"/>
              </w:rPr>
            </w:pPr>
            <w:r w:rsidRPr="006A17BF">
              <w:rPr>
                <w:sz w:val="22"/>
                <w:szCs w:val="22"/>
              </w:rPr>
              <w:t>Да</w:t>
            </w:r>
          </w:p>
        </w:tc>
      </w:tr>
      <w:tr w:rsidR="00285B14" w:rsidRPr="00135ACD" w:rsidTr="00ED5DD3">
        <w:trPr>
          <w:trHeight w:hRule="exact" w:val="317"/>
          <w:jc w:val="center"/>
        </w:trPr>
        <w:tc>
          <w:tcPr>
            <w:tcW w:w="6003"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textAlignment w:val="baseline"/>
              <w:rPr>
                <w:color w:val="000000"/>
                <w:sz w:val="22"/>
                <w:szCs w:val="22"/>
              </w:rPr>
            </w:pPr>
            <w:r>
              <w:rPr>
                <w:rFonts w:eastAsia="PMingLiU"/>
                <w:color w:val="000000"/>
                <w:sz w:val="22"/>
                <w:szCs w:val="22"/>
              </w:rPr>
              <w:t>Флуоресцентни тръби и други отпадъци, съдържащи живак</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Default="00285B14" w:rsidP="00ED5DD3">
            <w:pPr>
              <w:overflowPunct w:val="0"/>
              <w:autoSpaceDE w:val="0"/>
              <w:autoSpaceDN w:val="0"/>
              <w:adjustRightInd w:val="0"/>
              <w:jc w:val="center"/>
              <w:textAlignment w:val="baseline"/>
              <w:rPr>
                <w:color w:val="000000"/>
                <w:sz w:val="22"/>
                <w:szCs w:val="22"/>
              </w:rPr>
            </w:pPr>
            <w:r>
              <w:rPr>
                <w:color w:val="000000"/>
                <w:sz w:val="22"/>
                <w:szCs w:val="22"/>
              </w:rPr>
              <w:t>20 01 21*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ED5DD3">
            <w:pPr>
              <w:shd w:val="clear" w:color="auto" w:fill="FFFFFF"/>
              <w:jc w:val="center"/>
              <w:rPr>
                <w:rFonts w:cs="Arial"/>
                <w:sz w:val="22"/>
                <w:szCs w:val="22"/>
              </w:rPr>
            </w:pPr>
            <w:r>
              <w:rPr>
                <w:rFonts w:cs="Arial"/>
                <w:sz w:val="22"/>
                <w:szCs w:val="22"/>
              </w:rPr>
              <w:t xml:space="preserve">Не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285B14" w:rsidP="00C0329D">
            <w:pPr>
              <w:shd w:val="clear" w:color="auto" w:fill="FFFFFF"/>
              <w:jc w:val="center"/>
              <w:rPr>
                <w:rFonts w:cs="Arial"/>
                <w:sz w:val="22"/>
                <w:szCs w:val="22"/>
              </w:rPr>
            </w:pPr>
            <w:r>
              <w:rPr>
                <w:rFonts w:cs="Arial"/>
                <w:sz w:val="22"/>
                <w:szCs w:val="22"/>
              </w:rPr>
              <w:t xml:space="preserve">Не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135ACD" w:rsidRDefault="00A2238A" w:rsidP="00ED5DD3">
            <w:pPr>
              <w:shd w:val="clear" w:color="auto" w:fill="FFFFFF"/>
              <w:jc w:val="center"/>
              <w:rPr>
                <w:rFonts w:cs="Arial"/>
                <w:sz w:val="22"/>
                <w:szCs w:val="22"/>
              </w:rPr>
            </w:pPr>
            <w:r>
              <w:rPr>
                <w:rFonts w:cs="Arial"/>
                <w:sz w:val="22"/>
                <w:szCs w:val="22"/>
              </w:rPr>
              <w:t>-</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rsidR="00285B14" w:rsidRPr="006A17BF" w:rsidRDefault="00285B14" w:rsidP="00ED5DD3">
            <w:pPr>
              <w:jc w:val="center"/>
              <w:rPr>
                <w:sz w:val="22"/>
                <w:szCs w:val="22"/>
              </w:rPr>
            </w:pPr>
            <w:r w:rsidRPr="006A17BF">
              <w:rPr>
                <w:sz w:val="22"/>
                <w:szCs w:val="22"/>
              </w:rPr>
              <w:t>Да</w:t>
            </w:r>
          </w:p>
        </w:tc>
      </w:tr>
    </w:tbl>
    <w:p w:rsidR="006F286C" w:rsidRPr="00EF1A74" w:rsidRDefault="006F286C" w:rsidP="006F286C">
      <w:pPr>
        <w:rPr>
          <w:rFonts w:cs="Arial"/>
          <w:szCs w:val="28"/>
          <w:lang w:val="en-US"/>
        </w:rPr>
        <w:sectPr w:rsidR="006F286C" w:rsidRPr="00EF1A74" w:rsidSect="009A6DBD">
          <w:pgSz w:w="16838" w:h="11906" w:orient="landscape"/>
          <w:pgMar w:top="1417" w:right="1417" w:bottom="1417" w:left="1417" w:header="708" w:footer="708" w:gutter="0"/>
          <w:cols w:space="708"/>
          <w:titlePg/>
          <w:docGrid w:linePitch="360"/>
        </w:sectPr>
      </w:pPr>
    </w:p>
    <w:p w:rsidR="0045469D" w:rsidRDefault="006F286C" w:rsidP="006F286C">
      <w:pPr>
        <w:rPr>
          <w:rFonts w:cs="Arial"/>
          <w:b/>
          <w:sz w:val="22"/>
          <w:szCs w:val="22"/>
        </w:rPr>
      </w:pPr>
      <w:r w:rsidRPr="00CC1096">
        <w:rPr>
          <w:rFonts w:cs="Arial"/>
          <w:b/>
          <w:sz w:val="22"/>
          <w:szCs w:val="22"/>
        </w:rPr>
        <w:lastRenderedPageBreak/>
        <w:t>Таблица 6. Емисии на шум</w:t>
      </w:r>
    </w:p>
    <w:p w:rsidR="00FE19EE" w:rsidRPr="00FE19EE" w:rsidRDefault="00FE19EE" w:rsidP="00FE19EE">
      <w:pPr>
        <w:rPr>
          <w:rFonts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04"/>
        <w:gridCol w:w="1417"/>
        <w:gridCol w:w="1560"/>
        <w:gridCol w:w="1275"/>
        <w:gridCol w:w="1560"/>
        <w:gridCol w:w="1417"/>
        <w:gridCol w:w="1957"/>
        <w:gridCol w:w="1843"/>
      </w:tblGrid>
      <w:tr w:rsidR="00FE19EE" w:rsidRPr="0042334C" w:rsidTr="00497787">
        <w:trPr>
          <w:trHeight w:val="395"/>
        </w:trPr>
        <w:tc>
          <w:tcPr>
            <w:tcW w:w="534" w:type="dxa"/>
            <w:vMerge w:val="restart"/>
            <w:shd w:val="clear" w:color="auto" w:fill="auto"/>
            <w:vAlign w:val="center"/>
          </w:tcPr>
          <w:p w:rsidR="00FE19EE" w:rsidRPr="0042334C" w:rsidRDefault="00FE19EE" w:rsidP="00497787">
            <w:pPr>
              <w:jc w:val="center"/>
              <w:rPr>
                <w:b/>
                <w:sz w:val="22"/>
                <w:szCs w:val="22"/>
              </w:rPr>
            </w:pPr>
            <w:r w:rsidRPr="0042334C">
              <w:rPr>
                <w:b/>
                <w:sz w:val="22"/>
                <w:szCs w:val="22"/>
              </w:rPr>
              <w:t xml:space="preserve">№ </w:t>
            </w:r>
          </w:p>
        </w:tc>
        <w:tc>
          <w:tcPr>
            <w:tcW w:w="3004" w:type="dxa"/>
            <w:vMerge w:val="restart"/>
            <w:shd w:val="clear" w:color="auto" w:fill="auto"/>
            <w:vAlign w:val="center"/>
          </w:tcPr>
          <w:p w:rsidR="00FE19EE" w:rsidRPr="0042334C" w:rsidRDefault="00FE19EE" w:rsidP="00497787">
            <w:pPr>
              <w:jc w:val="center"/>
              <w:rPr>
                <w:b/>
                <w:sz w:val="22"/>
                <w:szCs w:val="22"/>
              </w:rPr>
            </w:pPr>
            <w:r>
              <w:rPr>
                <w:b/>
                <w:sz w:val="22"/>
                <w:szCs w:val="22"/>
              </w:rPr>
              <w:t>Местоположение</w:t>
            </w:r>
          </w:p>
        </w:tc>
        <w:tc>
          <w:tcPr>
            <w:tcW w:w="9186" w:type="dxa"/>
            <w:gridSpan w:val="6"/>
            <w:shd w:val="clear" w:color="auto" w:fill="auto"/>
            <w:vAlign w:val="center"/>
          </w:tcPr>
          <w:p w:rsidR="00FE19EE" w:rsidRPr="0042334C" w:rsidRDefault="00FE19EE" w:rsidP="00497787">
            <w:pPr>
              <w:jc w:val="center"/>
              <w:rPr>
                <w:b/>
                <w:sz w:val="22"/>
                <w:szCs w:val="22"/>
              </w:rPr>
            </w:pPr>
            <w:r w:rsidRPr="0042334C">
              <w:rPr>
                <w:b/>
                <w:sz w:val="22"/>
                <w:szCs w:val="22"/>
              </w:rPr>
              <w:t>Еквивалентни нива на шума в dB(A)</w:t>
            </w:r>
          </w:p>
        </w:tc>
        <w:tc>
          <w:tcPr>
            <w:tcW w:w="1843" w:type="dxa"/>
            <w:vMerge w:val="restart"/>
            <w:shd w:val="clear" w:color="auto" w:fill="auto"/>
            <w:vAlign w:val="center"/>
          </w:tcPr>
          <w:p w:rsidR="00FE19EE" w:rsidRPr="0042334C" w:rsidRDefault="00FE19EE" w:rsidP="00497787">
            <w:pPr>
              <w:jc w:val="center"/>
              <w:rPr>
                <w:b/>
                <w:sz w:val="22"/>
                <w:szCs w:val="22"/>
              </w:rPr>
            </w:pPr>
            <w:r>
              <w:rPr>
                <w:b/>
                <w:sz w:val="22"/>
                <w:szCs w:val="22"/>
              </w:rPr>
              <w:t>Съответствие</w:t>
            </w:r>
          </w:p>
        </w:tc>
      </w:tr>
      <w:tr w:rsidR="00FE19EE" w:rsidRPr="0042334C" w:rsidTr="00497787">
        <w:trPr>
          <w:trHeight w:val="556"/>
        </w:trPr>
        <w:tc>
          <w:tcPr>
            <w:tcW w:w="534" w:type="dxa"/>
            <w:vMerge/>
            <w:shd w:val="clear" w:color="auto" w:fill="auto"/>
            <w:vAlign w:val="center"/>
          </w:tcPr>
          <w:p w:rsidR="00FE19EE" w:rsidRPr="0042334C" w:rsidRDefault="00FE19EE" w:rsidP="00497787">
            <w:pPr>
              <w:jc w:val="center"/>
              <w:rPr>
                <w:b/>
                <w:sz w:val="22"/>
                <w:szCs w:val="22"/>
              </w:rPr>
            </w:pPr>
          </w:p>
        </w:tc>
        <w:tc>
          <w:tcPr>
            <w:tcW w:w="3004" w:type="dxa"/>
            <w:vMerge/>
            <w:shd w:val="clear" w:color="auto" w:fill="auto"/>
            <w:vAlign w:val="center"/>
          </w:tcPr>
          <w:p w:rsidR="00FE19EE" w:rsidRPr="0042334C" w:rsidRDefault="00FE19EE" w:rsidP="00497787">
            <w:pPr>
              <w:jc w:val="center"/>
              <w:rPr>
                <w:b/>
                <w:sz w:val="22"/>
                <w:szCs w:val="22"/>
              </w:rPr>
            </w:pPr>
          </w:p>
        </w:tc>
        <w:tc>
          <w:tcPr>
            <w:tcW w:w="2977" w:type="dxa"/>
            <w:gridSpan w:val="2"/>
            <w:shd w:val="clear" w:color="auto" w:fill="auto"/>
            <w:vAlign w:val="center"/>
          </w:tcPr>
          <w:p w:rsidR="00FE19EE" w:rsidRPr="0042334C" w:rsidRDefault="00FE19EE" w:rsidP="00497787">
            <w:pPr>
              <w:jc w:val="center"/>
              <w:rPr>
                <w:b/>
                <w:sz w:val="22"/>
                <w:szCs w:val="22"/>
              </w:rPr>
            </w:pPr>
            <w:r w:rsidRPr="0042334C">
              <w:rPr>
                <w:b/>
                <w:sz w:val="22"/>
                <w:szCs w:val="22"/>
              </w:rPr>
              <w:t>L</w:t>
            </w:r>
            <w:r w:rsidRPr="0042334C">
              <w:rPr>
                <w:b/>
                <w:sz w:val="22"/>
                <w:szCs w:val="22"/>
                <w:vertAlign w:val="subscript"/>
              </w:rPr>
              <w:t xml:space="preserve">ден </w:t>
            </w:r>
            <w:r w:rsidRPr="0042334C">
              <w:rPr>
                <w:b/>
                <w:sz w:val="22"/>
                <w:szCs w:val="22"/>
              </w:rPr>
              <w:t>– дневно екв. ниво, вкл. времето от 07 – 19 ч.</w:t>
            </w:r>
          </w:p>
        </w:tc>
        <w:tc>
          <w:tcPr>
            <w:tcW w:w="2835" w:type="dxa"/>
            <w:gridSpan w:val="2"/>
            <w:shd w:val="clear" w:color="auto" w:fill="auto"/>
            <w:vAlign w:val="center"/>
          </w:tcPr>
          <w:p w:rsidR="00FE19EE" w:rsidRPr="0042334C" w:rsidRDefault="00FE19EE" w:rsidP="00497787">
            <w:pPr>
              <w:jc w:val="center"/>
              <w:rPr>
                <w:b/>
                <w:sz w:val="22"/>
                <w:szCs w:val="22"/>
              </w:rPr>
            </w:pPr>
            <w:r w:rsidRPr="0042334C">
              <w:rPr>
                <w:b/>
                <w:sz w:val="22"/>
                <w:szCs w:val="22"/>
              </w:rPr>
              <w:t>L</w:t>
            </w:r>
            <w:r w:rsidRPr="0042334C">
              <w:rPr>
                <w:b/>
                <w:sz w:val="22"/>
                <w:szCs w:val="22"/>
                <w:vertAlign w:val="subscript"/>
              </w:rPr>
              <w:t xml:space="preserve">вечер </w:t>
            </w:r>
            <w:r w:rsidRPr="0042334C">
              <w:rPr>
                <w:b/>
                <w:sz w:val="22"/>
                <w:szCs w:val="22"/>
              </w:rPr>
              <w:t>– вечерно екв. ниво, вкл. времето от 19 – 23 ч.</w:t>
            </w:r>
          </w:p>
        </w:tc>
        <w:tc>
          <w:tcPr>
            <w:tcW w:w="3374" w:type="dxa"/>
            <w:gridSpan w:val="2"/>
            <w:shd w:val="clear" w:color="auto" w:fill="auto"/>
            <w:vAlign w:val="center"/>
          </w:tcPr>
          <w:p w:rsidR="00FE19EE" w:rsidRPr="0042334C" w:rsidRDefault="00FE19EE" w:rsidP="00497787">
            <w:pPr>
              <w:jc w:val="center"/>
              <w:rPr>
                <w:b/>
                <w:sz w:val="22"/>
                <w:szCs w:val="22"/>
              </w:rPr>
            </w:pPr>
            <w:r w:rsidRPr="0042334C">
              <w:rPr>
                <w:b/>
                <w:sz w:val="22"/>
                <w:szCs w:val="22"/>
              </w:rPr>
              <w:t>L</w:t>
            </w:r>
            <w:r w:rsidRPr="0042334C">
              <w:rPr>
                <w:b/>
                <w:sz w:val="22"/>
                <w:szCs w:val="22"/>
                <w:vertAlign w:val="subscript"/>
              </w:rPr>
              <w:t xml:space="preserve">нощ </w:t>
            </w:r>
            <w:r w:rsidRPr="0042334C">
              <w:rPr>
                <w:b/>
                <w:sz w:val="22"/>
                <w:szCs w:val="22"/>
              </w:rPr>
              <w:t>– нощно екв. ниво, вкл. времето от 23 – 07 ч.</w:t>
            </w:r>
          </w:p>
        </w:tc>
        <w:tc>
          <w:tcPr>
            <w:tcW w:w="1843" w:type="dxa"/>
            <w:vMerge/>
            <w:shd w:val="clear" w:color="auto" w:fill="auto"/>
            <w:vAlign w:val="center"/>
          </w:tcPr>
          <w:p w:rsidR="00FE19EE" w:rsidRPr="0042334C" w:rsidRDefault="00FE19EE" w:rsidP="00497787">
            <w:pPr>
              <w:jc w:val="center"/>
              <w:rPr>
                <w:b/>
                <w:sz w:val="22"/>
                <w:szCs w:val="22"/>
              </w:rPr>
            </w:pPr>
          </w:p>
        </w:tc>
      </w:tr>
      <w:tr w:rsidR="00FE19EE" w:rsidRPr="0042334C" w:rsidTr="00497787">
        <w:tc>
          <w:tcPr>
            <w:tcW w:w="534" w:type="dxa"/>
            <w:vMerge/>
            <w:shd w:val="clear" w:color="auto" w:fill="auto"/>
            <w:vAlign w:val="center"/>
          </w:tcPr>
          <w:p w:rsidR="00FE19EE" w:rsidRPr="0042334C" w:rsidRDefault="00FE19EE" w:rsidP="00497787">
            <w:pPr>
              <w:jc w:val="center"/>
              <w:rPr>
                <w:b/>
                <w:sz w:val="22"/>
                <w:szCs w:val="22"/>
              </w:rPr>
            </w:pPr>
          </w:p>
        </w:tc>
        <w:tc>
          <w:tcPr>
            <w:tcW w:w="3004" w:type="dxa"/>
            <w:vMerge/>
            <w:shd w:val="clear" w:color="auto" w:fill="auto"/>
            <w:vAlign w:val="center"/>
          </w:tcPr>
          <w:p w:rsidR="00FE19EE" w:rsidRPr="0042334C" w:rsidRDefault="00FE19EE" w:rsidP="00497787">
            <w:pPr>
              <w:jc w:val="center"/>
              <w:rPr>
                <w:b/>
                <w:sz w:val="22"/>
                <w:szCs w:val="22"/>
              </w:rPr>
            </w:pPr>
          </w:p>
        </w:tc>
        <w:tc>
          <w:tcPr>
            <w:tcW w:w="1417" w:type="dxa"/>
            <w:shd w:val="clear" w:color="auto" w:fill="auto"/>
            <w:vAlign w:val="center"/>
          </w:tcPr>
          <w:p w:rsidR="00FE19EE" w:rsidRPr="0042334C" w:rsidRDefault="00FE19EE" w:rsidP="00497787">
            <w:pPr>
              <w:jc w:val="center"/>
              <w:rPr>
                <w:b/>
                <w:sz w:val="22"/>
                <w:szCs w:val="22"/>
              </w:rPr>
            </w:pPr>
            <w:r w:rsidRPr="0042334C">
              <w:rPr>
                <w:b/>
                <w:sz w:val="22"/>
                <w:szCs w:val="22"/>
              </w:rPr>
              <w:t>Измерена и/или изчислена стойност</w:t>
            </w:r>
          </w:p>
        </w:tc>
        <w:tc>
          <w:tcPr>
            <w:tcW w:w="1560" w:type="dxa"/>
            <w:shd w:val="clear" w:color="auto" w:fill="auto"/>
            <w:vAlign w:val="center"/>
          </w:tcPr>
          <w:p w:rsidR="00FE19EE" w:rsidRPr="0042334C" w:rsidRDefault="00FE19EE" w:rsidP="00497787">
            <w:pPr>
              <w:jc w:val="center"/>
              <w:rPr>
                <w:b/>
                <w:sz w:val="22"/>
                <w:szCs w:val="22"/>
              </w:rPr>
            </w:pPr>
            <w:r w:rsidRPr="0042334C">
              <w:rPr>
                <w:b/>
                <w:sz w:val="22"/>
                <w:szCs w:val="22"/>
              </w:rPr>
              <w:t>Г</w:t>
            </w:r>
            <w:r>
              <w:rPr>
                <w:b/>
                <w:sz w:val="22"/>
                <w:szCs w:val="22"/>
              </w:rPr>
              <w:t>ранична стойност на показателя</w:t>
            </w:r>
          </w:p>
        </w:tc>
        <w:tc>
          <w:tcPr>
            <w:tcW w:w="1275" w:type="dxa"/>
            <w:shd w:val="clear" w:color="auto" w:fill="auto"/>
            <w:vAlign w:val="center"/>
          </w:tcPr>
          <w:p w:rsidR="00FE19EE" w:rsidRPr="0042334C" w:rsidRDefault="00FE19EE" w:rsidP="00497787">
            <w:pPr>
              <w:jc w:val="center"/>
              <w:rPr>
                <w:b/>
                <w:sz w:val="22"/>
                <w:szCs w:val="22"/>
              </w:rPr>
            </w:pPr>
            <w:r w:rsidRPr="0042334C">
              <w:rPr>
                <w:b/>
                <w:sz w:val="22"/>
                <w:szCs w:val="22"/>
              </w:rPr>
              <w:t>Измерена и/или изчислена стойност</w:t>
            </w:r>
          </w:p>
        </w:tc>
        <w:tc>
          <w:tcPr>
            <w:tcW w:w="1560" w:type="dxa"/>
            <w:shd w:val="clear" w:color="auto" w:fill="auto"/>
            <w:vAlign w:val="center"/>
          </w:tcPr>
          <w:p w:rsidR="00FE19EE" w:rsidRPr="0042334C" w:rsidRDefault="00FE19EE" w:rsidP="00497787">
            <w:pPr>
              <w:jc w:val="center"/>
              <w:rPr>
                <w:b/>
                <w:sz w:val="22"/>
                <w:szCs w:val="22"/>
              </w:rPr>
            </w:pPr>
            <w:r w:rsidRPr="0042334C">
              <w:rPr>
                <w:b/>
                <w:sz w:val="22"/>
                <w:szCs w:val="22"/>
              </w:rPr>
              <w:t>Г</w:t>
            </w:r>
            <w:r>
              <w:rPr>
                <w:b/>
                <w:sz w:val="22"/>
                <w:szCs w:val="22"/>
              </w:rPr>
              <w:t>ранична стойност на показателя</w:t>
            </w:r>
          </w:p>
        </w:tc>
        <w:tc>
          <w:tcPr>
            <w:tcW w:w="1417" w:type="dxa"/>
            <w:shd w:val="clear" w:color="auto" w:fill="auto"/>
            <w:vAlign w:val="center"/>
          </w:tcPr>
          <w:p w:rsidR="00FE19EE" w:rsidRPr="0042334C" w:rsidRDefault="00FE19EE" w:rsidP="00497787">
            <w:pPr>
              <w:jc w:val="center"/>
              <w:rPr>
                <w:b/>
                <w:sz w:val="22"/>
                <w:szCs w:val="22"/>
              </w:rPr>
            </w:pPr>
            <w:r w:rsidRPr="0042334C">
              <w:rPr>
                <w:b/>
                <w:sz w:val="22"/>
                <w:szCs w:val="22"/>
              </w:rPr>
              <w:t>Измерена и/или изчислена стойност</w:t>
            </w:r>
          </w:p>
        </w:tc>
        <w:tc>
          <w:tcPr>
            <w:tcW w:w="1957" w:type="dxa"/>
            <w:shd w:val="clear" w:color="auto" w:fill="auto"/>
            <w:vAlign w:val="center"/>
          </w:tcPr>
          <w:p w:rsidR="00FE19EE" w:rsidRPr="0042334C" w:rsidRDefault="00FE19EE" w:rsidP="00497787">
            <w:pPr>
              <w:jc w:val="center"/>
              <w:rPr>
                <w:b/>
                <w:sz w:val="22"/>
                <w:szCs w:val="22"/>
              </w:rPr>
            </w:pPr>
            <w:r w:rsidRPr="0042334C">
              <w:rPr>
                <w:b/>
                <w:sz w:val="22"/>
                <w:szCs w:val="22"/>
              </w:rPr>
              <w:t>Г</w:t>
            </w:r>
            <w:r>
              <w:rPr>
                <w:b/>
                <w:sz w:val="22"/>
                <w:szCs w:val="22"/>
              </w:rPr>
              <w:t>ранична стойност на показателя</w:t>
            </w:r>
          </w:p>
        </w:tc>
        <w:tc>
          <w:tcPr>
            <w:tcW w:w="1843" w:type="dxa"/>
            <w:vMerge/>
            <w:shd w:val="clear" w:color="auto" w:fill="auto"/>
            <w:vAlign w:val="center"/>
          </w:tcPr>
          <w:p w:rsidR="00FE19EE" w:rsidRPr="0042334C" w:rsidRDefault="00FE19EE" w:rsidP="00497787">
            <w:pPr>
              <w:jc w:val="center"/>
              <w:rPr>
                <w:b/>
                <w:sz w:val="22"/>
                <w:szCs w:val="22"/>
              </w:rPr>
            </w:pPr>
          </w:p>
        </w:tc>
      </w:tr>
      <w:tr w:rsidR="00FE19EE" w:rsidRPr="0042334C" w:rsidTr="00497787">
        <w:tc>
          <w:tcPr>
            <w:tcW w:w="534" w:type="dxa"/>
            <w:shd w:val="clear" w:color="auto" w:fill="auto"/>
            <w:vAlign w:val="center"/>
          </w:tcPr>
          <w:p w:rsidR="00FE19EE" w:rsidRPr="0042334C" w:rsidRDefault="00FE19EE" w:rsidP="00497787">
            <w:pPr>
              <w:jc w:val="center"/>
              <w:rPr>
                <w:sz w:val="22"/>
                <w:szCs w:val="22"/>
              </w:rPr>
            </w:pPr>
            <w:r w:rsidRPr="0042334C">
              <w:rPr>
                <w:sz w:val="22"/>
                <w:szCs w:val="22"/>
              </w:rPr>
              <w:t>1</w:t>
            </w:r>
          </w:p>
        </w:tc>
        <w:tc>
          <w:tcPr>
            <w:tcW w:w="3004" w:type="dxa"/>
            <w:shd w:val="clear" w:color="auto" w:fill="auto"/>
            <w:vAlign w:val="center"/>
          </w:tcPr>
          <w:p w:rsidR="00FE19EE" w:rsidRPr="0042334C" w:rsidRDefault="00FE19EE" w:rsidP="00497787">
            <w:pPr>
              <w:rPr>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sz w:val="22"/>
                <w:szCs w:val="22"/>
              </w:rPr>
            </w:pPr>
          </w:p>
        </w:tc>
        <w:tc>
          <w:tcPr>
            <w:tcW w:w="1275" w:type="dxa"/>
            <w:shd w:val="clear" w:color="auto" w:fill="auto"/>
            <w:vAlign w:val="center"/>
          </w:tcPr>
          <w:p w:rsidR="00FE19EE" w:rsidRPr="00463B51"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957" w:type="dxa"/>
            <w:shd w:val="clear" w:color="auto" w:fill="auto"/>
            <w:vAlign w:val="center"/>
          </w:tcPr>
          <w:p w:rsidR="00FE19EE" w:rsidRPr="0042334C" w:rsidRDefault="00FE19EE" w:rsidP="00497787">
            <w:pPr>
              <w:jc w:val="center"/>
              <w:rPr>
                <w:sz w:val="22"/>
                <w:szCs w:val="22"/>
              </w:rPr>
            </w:pPr>
          </w:p>
        </w:tc>
        <w:tc>
          <w:tcPr>
            <w:tcW w:w="1843" w:type="dxa"/>
            <w:shd w:val="clear" w:color="auto" w:fill="auto"/>
            <w:vAlign w:val="center"/>
          </w:tcPr>
          <w:p w:rsidR="00FE19EE" w:rsidRPr="0042334C" w:rsidRDefault="00FE19EE" w:rsidP="00497787">
            <w:pPr>
              <w:jc w:val="center"/>
              <w:rPr>
                <w:sz w:val="22"/>
                <w:szCs w:val="22"/>
              </w:rPr>
            </w:pPr>
          </w:p>
        </w:tc>
      </w:tr>
      <w:tr w:rsidR="00FE19EE" w:rsidRPr="0042334C" w:rsidTr="00497787">
        <w:tc>
          <w:tcPr>
            <w:tcW w:w="534" w:type="dxa"/>
            <w:shd w:val="clear" w:color="auto" w:fill="auto"/>
            <w:vAlign w:val="center"/>
          </w:tcPr>
          <w:p w:rsidR="00FE19EE" w:rsidRPr="0042334C" w:rsidRDefault="00FE19EE" w:rsidP="00497787">
            <w:pPr>
              <w:jc w:val="center"/>
              <w:rPr>
                <w:sz w:val="22"/>
                <w:szCs w:val="22"/>
              </w:rPr>
            </w:pPr>
            <w:r w:rsidRPr="0042334C">
              <w:rPr>
                <w:sz w:val="22"/>
                <w:szCs w:val="22"/>
              </w:rPr>
              <w:t>2</w:t>
            </w:r>
          </w:p>
        </w:tc>
        <w:tc>
          <w:tcPr>
            <w:tcW w:w="3004" w:type="dxa"/>
            <w:shd w:val="clear" w:color="auto" w:fill="auto"/>
            <w:vAlign w:val="center"/>
          </w:tcPr>
          <w:p w:rsidR="00FE19EE" w:rsidRPr="0042334C" w:rsidRDefault="00FE19EE" w:rsidP="00497787">
            <w:pPr>
              <w:rPr>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b/>
                <w:sz w:val="22"/>
                <w:szCs w:val="22"/>
              </w:rPr>
            </w:pPr>
          </w:p>
        </w:tc>
        <w:tc>
          <w:tcPr>
            <w:tcW w:w="1275" w:type="dxa"/>
            <w:shd w:val="clear" w:color="auto" w:fill="auto"/>
            <w:vAlign w:val="center"/>
          </w:tcPr>
          <w:p w:rsidR="00FE19EE" w:rsidRPr="00463B51"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b/>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957" w:type="dxa"/>
            <w:shd w:val="clear" w:color="auto" w:fill="auto"/>
            <w:vAlign w:val="center"/>
          </w:tcPr>
          <w:p w:rsidR="00FE19EE" w:rsidRPr="0042334C" w:rsidRDefault="00FE19EE" w:rsidP="00497787">
            <w:pPr>
              <w:jc w:val="center"/>
              <w:rPr>
                <w:b/>
                <w:sz w:val="22"/>
                <w:szCs w:val="22"/>
              </w:rPr>
            </w:pPr>
          </w:p>
        </w:tc>
        <w:tc>
          <w:tcPr>
            <w:tcW w:w="1843" w:type="dxa"/>
            <w:shd w:val="clear" w:color="auto" w:fill="auto"/>
            <w:vAlign w:val="center"/>
          </w:tcPr>
          <w:p w:rsidR="00FE19EE" w:rsidRPr="0042334C" w:rsidRDefault="00FE19EE" w:rsidP="00497787">
            <w:pPr>
              <w:jc w:val="center"/>
              <w:rPr>
                <w:b/>
                <w:sz w:val="22"/>
                <w:szCs w:val="22"/>
              </w:rPr>
            </w:pPr>
          </w:p>
        </w:tc>
      </w:tr>
      <w:tr w:rsidR="00FE19EE" w:rsidRPr="0042334C" w:rsidTr="00497787">
        <w:tc>
          <w:tcPr>
            <w:tcW w:w="534" w:type="dxa"/>
            <w:shd w:val="clear" w:color="auto" w:fill="auto"/>
            <w:vAlign w:val="center"/>
          </w:tcPr>
          <w:p w:rsidR="00FE19EE" w:rsidRPr="0042334C" w:rsidRDefault="00FE19EE" w:rsidP="00497787">
            <w:pPr>
              <w:jc w:val="center"/>
              <w:rPr>
                <w:sz w:val="22"/>
                <w:szCs w:val="22"/>
              </w:rPr>
            </w:pPr>
            <w:r>
              <w:rPr>
                <w:sz w:val="22"/>
                <w:szCs w:val="22"/>
              </w:rPr>
              <w:t>3</w:t>
            </w:r>
          </w:p>
        </w:tc>
        <w:tc>
          <w:tcPr>
            <w:tcW w:w="3004" w:type="dxa"/>
            <w:shd w:val="clear" w:color="auto" w:fill="auto"/>
            <w:vAlign w:val="center"/>
          </w:tcPr>
          <w:p w:rsidR="00FE19EE" w:rsidRPr="0042334C" w:rsidRDefault="00FE19EE" w:rsidP="00497787">
            <w:pPr>
              <w:rPr>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sz w:val="22"/>
                <w:szCs w:val="22"/>
              </w:rPr>
            </w:pPr>
          </w:p>
        </w:tc>
        <w:tc>
          <w:tcPr>
            <w:tcW w:w="1275" w:type="dxa"/>
            <w:shd w:val="clear" w:color="auto" w:fill="auto"/>
            <w:vAlign w:val="center"/>
          </w:tcPr>
          <w:p w:rsidR="00FE19EE" w:rsidRPr="00463B51"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957" w:type="dxa"/>
            <w:shd w:val="clear" w:color="auto" w:fill="auto"/>
            <w:vAlign w:val="center"/>
          </w:tcPr>
          <w:p w:rsidR="00FE19EE" w:rsidRPr="0042334C" w:rsidRDefault="00FE19EE" w:rsidP="00497787">
            <w:pPr>
              <w:jc w:val="center"/>
              <w:rPr>
                <w:sz w:val="22"/>
                <w:szCs w:val="22"/>
              </w:rPr>
            </w:pPr>
          </w:p>
        </w:tc>
        <w:tc>
          <w:tcPr>
            <w:tcW w:w="1843" w:type="dxa"/>
            <w:shd w:val="clear" w:color="auto" w:fill="auto"/>
            <w:vAlign w:val="center"/>
          </w:tcPr>
          <w:p w:rsidR="00FE19EE" w:rsidRPr="0042334C" w:rsidRDefault="00FE19EE" w:rsidP="00497787">
            <w:pPr>
              <w:jc w:val="center"/>
              <w:rPr>
                <w:b/>
                <w:sz w:val="22"/>
                <w:szCs w:val="22"/>
              </w:rPr>
            </w:pPr>
          </w:p>
        </w:tc>
      </w:tr>
      <w:tr w:rsidR="00FE19EE" w:rsidRPr="0042334C" w:rsidTr="00497787">
        <w:tc>
          <w:tcPr>
            <w:tcW w:w="534" w:type="dxa"/>
            <w:shd w:val="clear" w:color="auto" w:fill="auto"/>
            <w:vAlign w:val="center"/>
          </w:tcPr>
          <w:p w:rsidR="00FE19EE" w:rsidRPr="0042334C" w:rsidRDefault="00FE19EE" w:rsidP="00497787">
            <w:pPr>
              <w:jc w:val="center"/>
              <w:rPr>
                <w:sz w:val="22"/>
                <w:szCs w:val="22"/>
              </w:rPr>
            </w:pPr>
            <w:r>
              <w:rPr>
                <w:sz w:val="22"/>
                <w:szCs w:val="22"/>
              </w:rPr>
              <w:t>4</w:t>
            </w:r>
          </w:p>
        </w:tc>
        <w:tc>
          <w:tcPr>
            <w:tcW w:w="3004" w:type="dxa"/>
            <w:shd w:val="clear" w:color="auto" w:fill="auto"/>
            <w:vAlign w:val="center"/>
          </w:tcPr>
          <w:p w:rsidR="00FE19EE" w:rsidRPr="0042334C" w:rsidRDefault="00FE19EE" w:rsidP="00497787">
            <w:pPr>
              <w:rPr>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b/>
                <w:sz w:val="22"/>
                <w:szCs w:val="22"/>
              </w:rPr>
            </w:pPr>
          </w:p>
        </w:tc>
        <w:tc>
          <w:tcPr>
            <w:tcW w:w="1275" w:type="dxa"/>
            <w:shd w:val="clear" w:color="auto" w:fill="auto"/>
            <w:vAlign w:val="center"/>
          </w:tcPr>
          <w:p w:rsidR="00FE19EE" w:rsidRPr="00463B51"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b/>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957" w:type="dxa"/>
            <w:shd w:val="clear" w:color="auto" w:fill="auto"/>
            <w:vAlign w:val="center"/>
          </w:tcPr>
          <w:p w:rsidR="00FE19EE" w:rsidRPr="0042334C" w:rsidRDefault="00FE19EE" w:rsidP="00497787">
            <w:pPr>
              <w:jc w:val="center"/>
              <w:rPr>
                <w:b/>
                <w:sz w:val="22"/>
                <w:szCs w:val="22"/>
              </w:rPr>
            </w:pPr>
          </w:p>
        </w:tc>
        <w:tc>
          <w:tcPr>
            <w:tcW w:w="1843" w:type="dxa"/>
            <w:shd w:val="clear" w:color="auto" w:fill="auto"/>
            <w:vAlign w:val="center"/>
          </w:tcPr>
          <w:p w:rsidR="00FE19EE" w:rsidRPr="0042334C" w:rsidRDefault="00FE19EE" w:rsidP="00497787">
            <w:pPr>
              <w:jc w:val="center"/>
              <w:rPr>
                <w:b/>
                <w:sz w:val="22"/>
                <w:szCs w:val="22"/>
              </w:rPr>
            </w:pPr>
          </w:p>
        </w:tc>
      </w:tr>
      <w:tr w:rsidR="00FE19EE" w:rsidRPr="0042334C" w:rsidTr="00497787">
        <w:tc>
          <w:tcPr>
            <w:tcW w:w="534" w:type="dxa"/>
            <w:shd w:val="clear" w:color="auto" w:fill="auto"/>
            <w:vAlign w:val="center"/>
          </w:tcPr>
          <w:p w:rsidR="00FE19EE" w:rsidRPr="0042334C" w:rsidRDefault="00FE19EE" w:rsidP="00497787">
            <w:pPr>
              <w:jc w:val="center"/>
              <w:rPr>
                <w:sz w:val="22"/>
                <w:szCs w:val="22"/>
              </w:rPr>
            </w:pPr>
            <w:r>
              <w:rPr>
                <w:sz w:val="22"/>
                <w:szCs w:val="22"/>
              </w:rPr>
              <w:t>5</w:t>
            </w:r>
          </w:p>
        </w:tc>
        <w:tc>
          <w:tcPr>
            <w:tcW w:w="3004" w:type="dxa"/>
            <w:shd w:val="clear" w:color="auto" w:fill="auto"/>
            <w:vAlign w:val="center"/>
          </w:tcPr>
          <w:p w:rsidR="00FE19EE" w:rsidRPr="0042334C" w:rsidRDefault="00FE19EE" w:rsidP="00497787">
            <w:pPr>
              <w:rPr>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sz w:val="22"/>
                <w:szCs w:val="22"/>
              </w:rPr>
            </w:pPr>
          </w:p>
        </w:tc>
        <w:tc>
          <w:tcPr>
            <w:tcW w:w="1275" w:type="dxa"/>
            <w:shd w:val="clear" w:color="auto" w:fill="auto"/>
            <w:vAlign w:val="center"/>
          </w:tcPr>
          <w:p w:rsidR="00FE19EE" w:rsidRPr="00463B51"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957" w:type="dxa"/>
            <w:shd w:val="clear" w:color="auto" w:fill="auto"/>
            <w:vAlign w:val="center"/>
          </w:tcPr>
          <w:p w:rsidR="00FE19EE" w:rsidRPr="0042334C" w:rsidRDefault="00FE19EE" w:rsidP="00497787">
            <w:pPr>
              <w:jc w:val="center"/>
              <w:rPr>
                <w:sz w:val="22"/>
                <w:szCs w:val="22"/>
              </w:rPr>
            </w:pPr>
          </w:p>
        </w:tc>
        <w:tc>
          <w:tcPr>
            <w:tcW w:w="1843" w:type="dxa"/>
            <w:shd w:val="clear" w:color="auto" w:fill="auto"/>
            <w:vAlign w:val="center"/>
          </w:tcPr>
          <w:p w:rsidR="00FE19EE" w:rsidRPr="0042334C" w:rsidRDefault="00FE19EE" w:rsidP="00497787">
            <w:pPr>
              <w:jc w:val="center"/>
              <w:rPr>
                <w:b/>
                <w:sz w:val="22"/>
                <w:szCs w:val="22"/>
              </w:rPr>
            </w:pPr>
          </w:p>
        </w:tc>
      </w:tr>
      <w:tr w:rsidR="00FE19EE" w:rsidRPr="0042334C" w:rsidTr="00497787">
        <w:tc>
          <w:tcPr>
            <w:tcW w:w="534" w:type="dxa"/>
            <w:shd w:val="clear" w:color="auto" w:fill="auto"/>
            <w:vAlign w:val="center"/>
          </w:tcPr>
          <w:p w:rsidR="00FE19EE" w:rsidRPr="0042334C" w:rsidRDefault="00FE19EE" w:rsidP="00497787">
            <w:pPr>
              <w:jc w:val="center"/>
              <w:rPr>
                <w:sz w:val="22"/>
                <w:szCs w:val="22"/>
              </w:rPr>
            </w:pPr>
            <w:r>
              <w:rPr>
                <w:sz w:val="22"/>
                <w:szCs w:val="22"/>
              </w:rPr>
              <w:t>6</w:t>
            </w:r>
          </w:p>
        </w:tc>
        <w:tc>
          <w:tcPr>
            <w:tcW w:w="3004" w:type="dxa"/>
            <w:shd w:val="clear" w:color="auto" w:fill="auto"/>
            <w:vAlign w:val="center"/>
          </w:tcPr>
          <w:p w:rsidR="00FE19EE" w:rsidRPr="0042334C" w:rsidRDefault="00FE19EE" w:rsidP="00497787">
            <w:pPr>
              <w:rPr>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b/>
                <w:sz w:val="22"/>
                <w:szCs w:val="22"/>
              </w:rPr>
            </w:pPr>
          </w:p>
        </w:tc>
        <w:tc>
          <w:tcPr>
            <w:tcW w:w="1275" w:type="dxa"/>
            <w:shd w:val="clear" w:color="auto" w:fill="auto"/>
            <w:vAlign w:val="center"/>
          </w:tcPr>
          <w:p w:rsidR="00FE19EE" w:rsidRPr="00463B51"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b/>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957" w:type="dxa"/>
            <w:shd w:val="clear" w:color="auto" w:fill="auto"/>
            <w:vAlign w:val="center"/>
          </w:tcPr>
          <w:p w:rsidR="00FE19EE" w:rsidRPr="0042334C" w:rsidRDefault="00FE19EE" w:rsidP="00497787">
            <w:pPr>
              <w:jc w:val="center"/>
              <w:rPr>
                <w:b/>
                <w:sz w:val="22"/>
                <w:szCs w:val="22"/>
              </w:rPr>
            </w:pPr>
          </w:p>
        </w:tc>
        <w:tc>
          <w:tcPr>
            <w:tcW w:w="1843" w:type="dxa"/>
            <w:shd w:val="clear" w:color="auto" w:fill="auto"/>
            <w:vAlign w:val="center"/>
          </w:tcPr>
          <w:p w:rsidR="00FE19EE" w:rsidRPr="0042334C" w:rsidRDefault="00FE19EE" w:rsidP="00497787">
            <w:pPr>
              <w:jc w:val="center"/>
              <w:rPr>
                <w:b/>
                <w:sz w:val="22"/>
                <w:szCs w:val="22"/>
              </w:rPr>
            </w:pPr>
          </w:p>
        </w:tc>
      </w:tr>
      <w:tr w:rsidR="00FE19EE" w:rsidRPr="0042334C" w:rsidTr="00497787">
        <w:tc>
          <w:tcPr>
            <w:tcW w:w="534" w:type="dxa"/>
            <w:shd w:val="clear" w:color="auto" w:fill="auto"/>
            <w:vAlign w:val="center"/>
          </w:tcPr>
          <w:p w:rsidR="00FE19EE" w:rsidRPr="0042334C" w:rsidRDefault="00FE19EE" w:rsidP="00497787">
            <w:pPr>
              <w:jc w:val="center"/>
              <w:rPr>
                <w:sz w:val="22"/>
                <w:szCs w:val="22"/>
              </w:rPr>
            </w:pPr>
            <w:r>
              <w:rPr>
                <w:sz w:val="22"/>
                <w:szCs w:val="22"/>
              </w:rPr>
              <w:t>7</w:t>
            </w:r>
          </w:p>
        </w:tc>
        <w:tc>
          <w:tcPr>
            <w:tcW w:w="3004" w:type="dxa"/>
            <w:shd w:val="clear" w:color="auto" w:fill="auto"/>
            <w:vAlign w:val="center"/>
          </w:tcPr>
          <w:p w:rsidR="00FE19EE" w:rsidRPr="0042334C" w:rsidRDefault="00FE19EE" w:rsidP="00497787">
            <w:pPr>
              <w:rPr>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sz w:val="22"/>
                <w:szCs w:val="22"/>
              </w:rPr>
            </w:pPr>
          </w:p>
        </w:tc>
        <w:tc>
          <w:tcPr>
            <w:tcW w:w="1275" w:type="dxa"/>
            <w:shd w:val="clear" w:color="auto" w:fill="auto"/>
            <w:vAlign w:val="center"/>
          </w:tcPr>
          <w:p w:rsidR="00FE19EE" w:rsidRPr="00463B51"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957" w:type="dxa"/>
            <w:shd w:val="clear" w:color="auto" w:fill="auto"/>
            <w:vAlign w:val="center"/>
          </w:tcPr>
          <w:p w:rsidR="00FE19EE" w:rsidRPr="0042334C" w:rsidRDefault="00FE19EE" w:rsidP="00497787">
            <w:pPr>
              <w:jc w:val="center"/>
              <w:rPr>
                <w:sz w:val="22"/>
                <w:szCs w:val="22"/>
              </w:rPr>
            </w:pPr>
          </w:p>
        </w:tc>
        <w:tc>
          <w:tcPr>
            <w:tcW w:w="1843" w:type="dxa"/>
            <w:shd w:val="clear" w:color="auto" w:fill="auto"/>
            <w:vAlign w:val="center"/>
          </w:tcPr>
          <w:p w:rsidR="00FE19EE" w:rsidRPr="0042334C" w:rsidRDefault="00FE19EE" w:rsidP="00497787">
            <w:pPr>
              <w:jc w:val="center"/>
              <w:rPr>
                <w:b/>
                <w:sz w:val="22"/>
                <w:szCs w:val="22"/>
              </w:rPr>
            </w:pPr>
          </w:p>
        </w:tc>
      </w:tr>
      <w:tr w:rsidR="00FE19EE" w:rsidRPr="0042334C" w:rsidTr="00497787">
        <w:tc>
          <w:tcPr>
            <w:tcW w:w="534" w:type="dxa"/>
            <w:shd w:val="clear" w:color="auto" w:fill="auto"/>
            <w:vAlign w:val="center"/>
          </w:tcPr>
          <w:p w:rsidR="00FE19EE" w:rsidRPr="0042334C" w:rsidRDefault="00FE19EE" w:rsidP="00497787">
            <w:pPr>
              <w:jc w:val="center"/>
              <w:rPr>
                <w:sz w:val="22"/>
                <w:szCs w:val="22"/>
              </w:rPr>
            </w:pPr>
            <w:r>
              <w:rPr>
                <w:sz w:val="22"/>
                <w:szCs w:val="22"/>
              </w:rPr>
              <w:t>8</w:t>
            </w:r>
          </w:p>
        </w:tc>
        <w:tc>
          <w:tcPr>
            <w:tcW w:w="3004" w:type="dxa"/>
            <w:shd w:val="clear" w:color="auto" w:fill="auto"/>
            <w:vAlign w:val="center"/>
          </w:tcPr>
          <w:p w:rsidR="00FE19EE" w:rsidRPr="0042334C" w:rsidRDefault="00FE19EE" w:rsidP="00497787">
            <w:pPr>
              <w:rPr>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b/>
                <w:sz w:val="22"/>
                <w:szCs w:val="22"/>
              </w:rPr>
            </w:pPr>
          </w:p>
        </w:tc>
        <w:tc>
          <w:tcPr>
            <w:tcW w:w="1275" w:type="dxa"/>
            <w:shd w:val="clear" w:color="auto" w:fill="auto"/>
            <w:vAlign w:val="center"/>
          </w:tcPr>
          <w:p w:rsidR="00FE19EE" w:rsidRPr="00463B51"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b/>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957" w:type="dxa"/>
            <w:shd w:val="clear" w:color="auto" w:fill="auto"/>
            <w:vAlign w:val="center"/>
          </w:tcPr>
          <w:p w:rsidR="00FE19EE" w:rsidRPr="0042334C" w:rsidRDefault="00FE19EE" w:rsidP="00497787">
            <w:pPr>
              <w:jc w:val="center"/>
              <w:rPr>
                <w:b/>
                <w:sz w:val="22"/>
                <w:szCs w:val="22"/>
              </w:rPr>
            </w:pPr>
          </w:p>
        </w:tc>
        <w:tc>
          <w:tcPr>
            <w:tcW w:w="1843" w:type="dxa"/>
            <w:shd w:val="clear" w:color="auto" w:fill="auto"/>
            <w:vAlign w:val="center"/>
          </w:tcPr>
          <w:p w:rsidR="00FE19EE" w:rsidRPr="0042334C" w:rsidRDefault="00FE19EE" w:rsidP="00497787">
            <w:pPr>
              <w:jc w:val="center"/>
              <w:rPr>
                <w:b/>
                <w:sz w:val="22"/>
                <w:szCs w:val="22"/>
              </w:rPr>
            </w:pPr>
          </w:p>
        </w:tc>
      </w:tr>
      <w:tr w:rsidR="00FE19EE" w:rsidRPr="0042334C" w:rsidTr="00497787">
        <w:tc>
          <w:tcPr>
            <w:tcW w:w="534" w:type="dxa"/>
            <w:shd w:val="clear" w:color="auto" w:fill="auto"/>
            <w:vAlign w:val="center"/>
          </w:tcPr>
          <w:p w:rsidR="00FE19EE" w:rsidRPr="0042334C" w:rsidRDefault="00FE19EE" w:rsidP="00497787">
            <w:pPr>
              <w:jc w:val="center"/>
              <w:rPr>
                <w:sz w:val="22"/>
                <w:szCs w:val="22"/>
              </w:rPr>
            </w:pPr>
            <w:r>
              <w:rPr>
                <w:sz w:val="22"/>
                <w:szCs w:val="22"/>
              </w:rPr>
              <w:t>9</w:t>
            </w:r>
          </w:p>
        </w:tc>
        <w:tc>
          <w:tcPr>
            <w:tcW w:w="3004" w:type="dxa"/>
            <w:shd w:val="clear" w:color="auto" w:fill="auto"/>
            <w:vAlign w:val="center"/>
          </w:tcPr>
          <w:p w:rsidR="00FE19EE" w:rsidRPr="0042334C" w:rsidRDefault="00FE19EE" w:rsidP="00497787">
            <w:pPr>
              <w:rPr>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sz w:val="22"/>
                <w:szCs w:val="22"/>
              </w:rPr>
            </w:pPr>
          </w:p>
        </w:tc>
        <w:tc>
          <w:tcPr>
            <w:tcW w:w="1275" w:type="dxa"/>
            <w:shd w:val="clear" w:color="auto" w:fill="auto"/>
            <w:vAlign w:val="center"/>
          </w:tcPr>
          <w:p w:rsidR="00FE19EE" w:rsidRPr="00463B51"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957" w:type="dxa"/>
            <w:shd w:val="clear" w:color="auto" w:fill="auto"/>
            <w:vAlign w:val="center"/>
          </w:tcPr>
          <w:p w:rsidR="00FE19EE" w:rsidRPr="0042334C" w:rsidRDefault="00FE19EE" w:rsidP="00497787">
            <w:pPr>
              <w:jc w:val="center"/>
              <w:rPr>
                <w:sz w:val="22"/>
                <w:szCs w:val="22"/>
              </w:rPr>
            </w:pPr>
          </w:p>
        </w:tc>
        <w:tc>
          <w:tcPr>
            <w:tcW w:w="1843" w:type="dxa"/>
            <w:shd w:val="clear" w:color="auto" w:fill="auto"/>
            <w:vAlign w:val="center"/>
          </w:tcPr>
          <w:p w:rsidR="00FE19EE" w:rsidRPr="0042334C" w:rsidRDefault="00FE19EE" w:rsidP="00497787">
            <w:pPr>
              <w:jc w:val="center"/>
              <w:rPr>
                <w:b/>
                <w:sz w:val="22"/>
                <w:szCs w:val="22"/>
              </w:rPr>
            </w:pPr>
          </w:p>
        </w:tc>
      </w:tr>
      <w:tr w:rsidR="00FE19EE" w:rsidRPr="0042334C" w:rsidTr="00497787">
        <w:tc>
          <w:tcPr>
            <w:tcW w:w="534" w:type="dxa"/>
            <w:shd w:val="clear" w:color="auto" w:fill="auto"/>
            <w:vAlign w:val="center"/>
          </w:tcPr>
          <w:p w:rsidR="00FE19EE" w:rsidRPr="0042334C" w:rsidRDefault="00FE19EE" w:rsidP="00497787">
            <w:pPr>
              <w:jc w:val="center"/>
              <w:rPr>
                <w:sz w:val="22"/>
                <w:szCs w:val="22"/>
              </w:rPr>
            </w:pPr>
            <w:r>
              <w:rPr>
                <w:sz w:val="22"/>
                <w:szCs w:val="22"/>
              </w:rPr>
              <w:t>10</w:t>
            </w:r>
          </w:p>
        </w:tc>
        <w:tc>
          <w:tcPr>
            <w:tcW w:w="3004" w:type="dxa"/>
            <w:shd w:val="clear" w:color="auto" w:fill="auto"/>
            <w:vAlign w:val="center"/>
          </w:tcPr>
          <w:p w:rsidR="00FE19EE" w:rsidRPr="0042334C" w:rsidRDefault="00FE19EE" w:rsidP="00497787">
            <w:pPr>
              <w:rPr>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b/>
                <w:sz w:val="22"/>
                <w:szCs w:val="22"/>
              </w:rPr>
            </w:pPr>
          </w:p>
        </w:tc>
        <w:tc>
          <w:tcPr>
            <w:tcW w:w="1275" w:type="dxa"/>
            <w:shd w:val="clear" w:color="auto" w:fill="auto"/>
            <w:vAlign w:val="center"/>
          </w:tcPr>
          <w:p w:rsidR="00FE19EE" w:rsidRPr="00463B51"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b/>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957" w:type="dxa"/>
            <w:shd w:val="clear" w:color="auto" w:fill="auto"/>
            <w:vAlign w:val="center"/>
          </w:tcPr>
          <w:p w:rsidR="00FE19EE" w:rsidRPr="0042334C" w:rsidRDefault="00FE19EE" w:rsidP="00497787">
            <w:pPr>
              <w:jc w:val="center"/>
              <w:rPr>
                <w:b/>
                <w:sz w:val="22"/>
                <w:szCs w:val="22"/>
              </w:rPr>
            </w:pPr>
          </w:p>
        </w:tc>
        <w:tc>
          <w:tcPr>
            <w:tcW w:w="1843" w:type="dxa"/>
            <w:shd w:val="clear" w:color="auto" w:fill="auto"/>
            <w:vAlign w:val="center"/>
          </w:tcPr>
          <w:p w:rsidR="00FE19EE" w:rsidRPr="0042334C" w:rsidRDefault="00FE19EE" w:rsidP="00497787">
            <w:pPr>
              <w:jc w:val="center"/>
              <w:rPr>
                <w:b/>
                <w:sz w:val="22"/>
                <w:szCs w:val="22"/>
              </w:rPr>
            </w:pPr>
          </w:p>
        </w:tc>
      </w:tr>
      <w:tr w:rsidR="00FE19EE" w:rsidRPr="0042334C" w:rsidTr="00497787">
        <w:tc>
          <w:tcPr>
            <w:tcW w:w="534" w:type="dxa"/>
            <w:shd w:val="clear" w:color="auto" w:fill="auto"/>
            <w:vAlign w:val="center"/>
          </w:tcPr>
          <w:p w:rsidR="00FE19EE" w:rsidRPr="0042334C" w:rsidRDefault="00FE19EE" w:rsidP="00497787">
            <w:pPr>
              <w:jc w:val="center"/>
              <w:rPr>
                <w:sz w:val="22"/>
                <w:szCs w:val="22"/>
              </w:rPr>
            </w:pPr>
            <w:r>
              <w:rPr>
                <w:sz w:val="22"/>
                <w:szCs w:val="22"/>
              </w:rPr>
              <w:t>11</w:t>
            </w:r>
          </w:p>
        </w:tc>
        <w:tc>
          <w:tcPr>
            <w:tcW w:w="3004" w:type="dxa"/>
            <w:shd w:val="clear" w:color="auto" w:fill="auto"/>
            <w:vAlign w:val="center"/>
          </w:tcPr>
          <w:p w:rsidR="00FE19EE" w:rsidRPr="0042334C" w:rsidRDefault="00FE19EE" w:rsidP="00497787">
            <w:pPr>
              <w:rPr>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sz w:val="22"/>
                <w:szCs w:val="22"/>
              </w:rPr>
            </w:pPr>
          </w:p>
        </w:tc>
        <w:tc>
          <w:tcPr>
            <w:tcW w:w="1275" w:type="dxa"/>
            <w:shd w:val="clear" w:color="auto" w:fill="auto"/>
            <w:vAlign w:val="center"/>
          </w:tcPr>
          <w:p w:rsidR="00FE19EE" w:rsidRPr="00463B51" w:rsidRDefault="00FE19EE" w:rsidP="00497787">
            <w:pPr>
              <w:jc w:val="center"/>
              <w:rPr>
                <w:sz w:val="22"/>
                <w:szCs w:val="22"/>
              </w:rPr>
            </w:pPr>
          </w:p>
        </w:tc>
        <w:tc>
          <w:tcPr>
            <w:tcW w:w="1560" w:type="dxa"/>
            <w:shd w:val="clear" w:color="auto" w:fill="auto"/>
            <w:vAlign w:val="center"/>
          </w:tcPr>
          <w:p w:rsidR="00FE19EE" w:rsidRPr="0042334C" w:rsidRDefault="00FE19EE" w:rsidP="00497787">
            <w:pPr>
              <w:jc w:val="center"/>
              <w:rPr>
                <w:sz w:val="22"/>
                <w:szCs w:val="22"/>
              </w:rPr>
            </w:pPr>
          </w:p>
        </w:tc>
        <w:tc>
          <w:tcPr>
            <w:tcW w:w="1417" w:type="dxa"/>
            <w:shd w:val="clear" w:color="auto" w:fill="auto"/>
            <w:vAlign w:val="center"/>
          </w:tcPr>
          <w:p w:rsidR="00FE19EE" w:rsidRPr="0042334C" w:rsidRDefault="00FE19EE" w:rsidP="00497787">
            <w:pPr>
              <w:jc w:val="center"/>
              <w:rPr>
                <w:sz w:val="22"/>
                <w:szCs w:val="22"/>
              </w:rPr>
            </w:pPr>
          </w:p>
        </w:tc>
        <w:tc>
          <w:tcPr>
            <w:tcW w:w="1957" w:type="dxa"/>
            <w:shd w:val="clear" w:color="auto" w:fill="auto"/>
            <w:vAlign w:val="center"/>
          </w:tcPr>
          <w:p w:rsidR="00FE19EE" w:rsidRPr="0042334C" w:rsidRDefault="00FE19EE" w:rsidP="00497787">
            <w:pPr>
              <w:jc w:val="center"/>
              <w:rPr>
                <w:sz w:val="22"/>
                <w:szCs w:val="22"/>
              </w:rPr>
            </w:pPr>
          </w:p>
        </w:tc>
        <w:tc>
          <w:tcPr>
            <w:tcW w:w="1843" w:type="dxa"/>
            <w:shd w:val="clear" w:color="auto" w:fill="auto"/>
            <w:vAlign w:val="center"/>
          </w:tcPr>
          <w:p w:rsidR="00FE19EE" w:rsidRPr="0042334C" w:rsidRDefault="00FE19EE" w:rsidP="00497787">
            <w:pPr>
              <w:jc w:val="center"/>
              <w:rPr>
                <w:b/>
                <w:sz w:val="22"/>
                <w:szCs w:val="22"/>
              </w:rPr>
            </w:pPr>
          </w:p>
        </w:tc>
      </w:tr>
    </w:tbl>
    <w:p w:rsidR="00FE19EE" w:rsidRPr="00BE757A" w:rsidRDefault="00FE19EE" w:rsidP="00FE19EE">
      <w:pPr>
        <w:rPr>
          <w:rFonts w:cs="Arial"/>
          <w:sz w:val="20"/>
          <w:szCs w:val="20"/>
        </w:rPr>
      </w:pPr>
      <w:r w:rsidRPr="001108A6">
        <w:rPr>
          <w:rFonts w:cs="Arial"/>
          <w:sz w:val="20"/>
          <w:szCs w:val="20"/>
        </w:rPr>
        <w:t xml:space="preserve">Забележка: </w:t>
      </w:r>
      <w:r>
        <w:rPr>
          <w:rFonts w:cs="Arial"/>
          <w:sz w:val="20"/>
          <w:szCs w:val="20"/>
        </w:rPr>
        <w:t xml:space="preserve">През отчетната година не е </w:t>
      </w:r>
      <w:r w:rsidRPr="001108A6">
        <w:rPr>
          <w:rFonts w:cs="Arial"/>
          <w:sz w:val="20"/>
          <w:szCs w:val="20"/>
        </w:rPr>
        <w:t>провежд</w:t>
      </w:r>
      <w:r>
        <w:rPr>
          <w:rFonts w:cs="Arial"/>
          <w:sz w:val="20"/>
          <w:szCs w:val="20"/>
        </w:rPr>
        <w:t xml:space="preserve">ан емисионен </w:t>
      </w:r>
      <w:r w:rsidRPr="001108A6">
        <w:rPr>
          <w:rFonts w:cs="Arial"/>
          <w:sz w:val="20"/>
          <w:szCs w:val="20"/>
        </w:rPr>
        <w:t>мониторинг</w:t>
      </w:r>
    </w:p>
    <w:p w:rsidR="008165EA" w:rsidRDefault="008165EA" w:rsidP="008165EA">
      <w:pPr>
        <w:rPr>
          <w:rFonts w:cs="Arial"/>
          <w:b/>
          <w:sz w:val="22"/>
          <w:szCs w:val="22"/>
          <w:lang w:val="en-US"/>
        </w:rPr>
      </w:pPr>
    </w:p>
    <w:p w:rsidR="008165EA" w:rsidRDefault="008165EA" w:rsidP="008165EA">
      <w:pPr>
        <w:rPr>
          <w:rFonts w:cs="Arial"/>
          <w:b/>
          <w:sz w:val="22"/>
          <w:szCs w:val="22"/>
          <w:lang w:val="en-US"/>
        </w:rPr>
      </w:pPr>
    </w:p>
    <w:p w:rsidR="00493097" w:rsidRDefault="00493097" w:rsidP="00B400DD">
      <w:pPr>
        <w:rPr>
          <w:rFonts w:cs="Arial"/>
          <w:b/>
          <w:sz w:val="22"/>
          <w:szCs w:val="22"/>
          <w:lang w:val="en-US"/>
        </w:rPr>
      </w:pPr>
    </w:p>
    <w:p w:rsidR="00493097" w:rsidRDefault="00493097" w:rsidP="00B400DD">
      <w:pPr>
        <w:rPr>
          <w:rFonts w:cs="Arial"/>
          <w:b/>
          <w:sz w:val="22"/>
          <w:szCs w:val="22"/>
          <w:lang w:val="en-US"/>
        </w:rPr>
      </w:pPr>
    </w:p>
    <w:p w:rsidR="00493097" w:rsidRDefault="00493097" w:rsidP="00B400DD">
      <w:pPr>
        <w:rPr>
          <w:rFonts w:cs="Arial"/>
          <w:b/>
          <w:sz w:val="22"/>
          <w:szCs w:val="22"/>
          <w:lang w:val="en-US"/>
        </w:rPr>
      </w:pPr>
    </w:p>
    <w:p w:rsidR="00493097" w:rsidRDefault="00493097" w:rsidP="00B400DD">
      <w:pPr>
        <w:rPr>
          <w:rFonts w:cs="Arial"/>
          <w:b/>
          <w:sz w:val="22"/>
          <w:szCs w:val="22"/>
          <w:lang w:val="en-US"/>
        </w:rPr>
      </w:pPr>
    </w:p>
    <w:p w:rsidR="00493097" w:rsidRDefault="00493097" w:rsidP="00B400DD">
      <w:pPr>
        <w:rPr>
          <w:rFonts w:cs="Arial"/>
          <w:b/>
          <w:sz w:val="22"/>
          <w:szCs w:val="22"/>
          <w:lang w:val="en-US"/>
        </w:rPr>
      </w:pPr>
    </w:p>
    <w:p w:rsidR="00493097" w:rsidRDefault="00493097" w:rsidP="00B400DD">
      <w:pPr>
        <w:rPr>
          <w:rFonts w:cs="Arial"/>
          <w:b/>
          <w:sz w:val="22"/>
          <w:szCs w:val="22"/>
          <w:lang w:val="en-US"/>
        </w:rPr>
      </w:pPr>
    </w:p>
    <w:p w:rsidR="00493097" w:rsidRDefault="00493097" w:rsidP="00B400DD">
      <w:pPr>
        <w:rPr>
          <w:rFonts w:cs="Arial"/>
          <w:b/>
          <w:sz w:val="22"/>
          <w:szCs w:val="22"/>
          <w:lang w:val="en-US"/>
        </w:rPr>
      </w:pPr>
    </w:p>
    <w:p w:rsidR="00493097" w:rsidRDefault="00493097" w:rsidP="00B400DD">
      <w:pPr>
        <w:rPr>
          <w:rFonts w:cs="Arial"/>
          <w:b/>
          <w:sz w:val="22"/>
          <w:szCs w:val="22"/>
          <w:lang w:val="en-US"/>
        </w:rPr>
      </w:pPr>
    </w:p>
    <w:p w:rsidR="00493097" w:rsidRDefault="00493097" w:rsidP="00B400DD">
      <w:pPr>
        <w:rPr>
          <w:rFonts w:cs="Arial"/>
          <w:b/>
          <w:sz w:val="22"/>
          <w:szCs w:val="22"/>
          <w:lang w:val="en-US"/>
        </w:rPr>
      </w:pPr>
    </w:p>
    <w:p w:rsidR="00493097" w:rsidRDefault="00493097" w:rsidP="00B400DD">
      <w:pPr>
        <w:rPr>
          <w:rFonts w:cs="Arial"/>
          <w:b/>
          <w:sz w:val="22"/>
          <w:szCs w:val="22"/>
          <w:lang w:val="en-US"/>
        </w:rPr>
      </w:pPr>
    </w:p>
    <w:p w:rsidR="00497787" w:rsidRDefault="00497787" w:rsidP="00B400DD">
      <w:pPr>
        <w:rPr>
          <w:rFonts w:cs="Arial"/>
          <w:b/>
          <w:sz w:val="22"/>
          <w:szCs w:val="22"/>
          <w:lang w:val="en-US"/>
        </w:rPr>
      </w:pPr>
    </w:p>
    <w:p w:rsidR="00B400DD" w:rsidRDefault="00B400DD" w:rsidP="00B400DD">
      <w:pPr>
        <w:rPr>
          <w:rFonts w:cs="Arial"/>
          <w:b/>
          <w:sz w:val="22"/>
          <w:szCs w:val="22"/>
        </w:rPr>
      </w:pPr>
      <w:r w:rsidRPr="00BB4116">
        <w:rPr>
          <w:rFonts w:cs="Arial"/>
          <w:b/>
          <w:sz w:val="22"/>
          <w:szCs w:val="22"/>
        </w:rPr>
        <w:lastRenderedPageBreak/>
        <w:t>Таблица 7. Опазване на подземните води</w:t>
      </w:r>
    </w:p>
    <w:p w:rsidR="00B400DD" w:rsidRDefault="00B400DD" w:rsidP="00B400DD">
      <w:pPr>
        <w:rPr>
          <w:rFonts w:cs="Arial"/>
          <w:szCs w:val="28"/>
          <w:lang w:val="ru-RU"/>
        </w:rPr>
      </w:pPr>
    </w:p>
    <w:tbl>
      <w:tblPr>
        <w:tblW w:w="14474" w:type="dxa"/>
        <w:tblInd w:w="55" w:type="dxa"/>
        <w:tblLayout w:type="fixed"/>
        <w:tblCellMar>
          <w:left w:w="70" w:type="dxa"/>
          <w:right w:w="70" w:type="dxa"/>
        </w:tblCellMar>
        <w:tblLook w:val="0000" w:firstRow="0" w:lastRow="0" w:firstColumn="0" w:lastColumn="0" w:noHBand="0" w:noVBand="0"/>
      </w:tblPr>
      <w:tblGrid>
        <w:gridCol w:w="2425"/>
        <w:gridCol w:w="2268"/>
        <w:gridCol w:w="2410"/>
        <w:gridCol w:w="2551"/>
        <w:gridCol w:w="2552"/>
        <w:gridCol w:w="2268"/>
      </w:tblGrid>
      <w:tr w:rsidR="00B400DD" w:rsidRPr="00FA30BC" w:rsidTr="007F4EBA">
        <w:trPr>
          <w:trHeight w:val="729"/>
        </w:trPr>
        <w:tc>
          <w:tcPr>
            <w:tcW w:w="242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00DD" w:rsidRPr="00FA30BC" w:rsidRDefault="00B400DD" w:rsidP="007F4EBA">
            <w:pPr>
              <w:jc w:val="center"/>
              <w:rPr>
                <w:b/>
                <w:sz w:val="22"/>
                <w:szCs w:val="22"/>
              </w:rPr>
            </w:pPr>
            <w:r w:rsidRPr="00FA30BC">
              <w:rPr>
                <w:b/>
                <w:sz w:val="22"/>
                <w:szCs w:val="22"/>
              </w:rPr>
              <w:t>Показател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400DD" w:rsidRPr="00FA30BC" w:rsidRDefault="00B400DD" w:rsidP="007F4EBA">
            <w:pPr>
              <w:jc w:val="center"/>
              <w:rPr>
                <w:b/>
                <w:sz w:val="22"/>
                <w:szCs w:val="22"/>
              </w:rPr>
            </w:pPr>
            <w:r w:rsidRPr="00FA30BC">
              <w:rPr>
                <w:b/>
                <w:sz w:val="22"/>
                <w:szCs w:val="22"/>
              </w:rPr>
              <w:t>Точка на пробовземане</w:t>
            </w:r>
          </w:p>
        </w:tc>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00DD" w:rsidRPr="00FA30BC" w:rsidRDefault="00B400DD" w:rsidP="007F4EBA">
            <w:pPr>
              <w:jc w:val="center"/>
              <w:rPr>
                <w:b/>
                <w:spacing w:val="-4"/>
                <w:sz w:val="22"/>
                <w:szCs w:val="22"/>
              </w:rPr>
            </w:pPr>
            <w:r w:rsidRPr="00FA30BC">
              <w:rPr>
                <w:b/>
                <w:spacing w:val="-4"/>
                <w:sz w:val="22"/>
                <w:szCs w:val="22"/>
                <w:lang w:val="ru-RU"/>
              </w:rPr>
              <w:t>Стандарт за качество на подземните води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400DD" w:rsidRPr="00FA30BC" w:rsidRDefault="00B400DD" w:rsidP="007F4EBA">
            <w:pPr>
              <w:jc w:val="center"/>
              <w:rPr>
                <w:b/>
                <w:sz w:val="22"/>
                <w:szCs w:val="22"/>
              </w:rPr>
            </w:pPr>
            <w:r w:rsidRPr="00FA30BC">
              <w:rPr>
                <w:b/>
                <w:sz w:val="22"/>
                <w:szCs w:val="22"/>
              </w:rPr>
              <w:t>Резултати от мониторинг</w:t>
            </w:r>
          </w:p>
        </w:tc>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00DD" w:rsidRDefault="00B400DD" w:rsidP="007F4EBA">
            <w:pPr>
              <w:jc w:val="center"/>
              <w:rPr>
                <w:b/>
                <w:sz w:val="22"/>
                <w:szCs w:val="22"/>
              </w:rPr>
            </w:pPr>
            <w:r w:rsidRPr="00FA30BC">
              <w:rPr>
                <w:b/>
                <w:sz w:val="22"/>
                <w:szCs w:val="22"/>
              </w:rPr>
              <w:t xml:space="preserve">Честота на </w:t>
            </w:r>
          </w:p>
          <w:p w:rsidR="00B400DD" w:rsidRPr="00FA30BC" w:rsidRDefault="00B400DD" w:rsidP="007F4EBA">
            <w:pPr>
              <w:jc w:val="center"/>
              <w:rPr>
                <w:b/>
                <w:sz w:val="22"/>
                <w:szCs w:val="22"/>
              </w:rPr>
            </w:pPr>
            <w:r w:rsidRPr="00FA30BC">
              <w:rPr>
                <w:b/>
                <w:sz w:val="22"/>
                <w:szCs w:val="22"/>
              </w:rPr>
              <w:t>мониторинг</w:t>
            </w:r>
          </w:p>
        </w:tc>
        <w:tc>
          <w:tcPr>
            <w:tcW w:w="2268" w:type="dxa"/>
            <w:tcBorders>
              <w:top w:val="single" w:sz="4" w:space="0" w:color="auto"/>
              <w:left w:val="single" w:sz="4" w:space="0" w:color="auto"/>
              <w:bottom w:val="single" w:sz="4" w:space="0" w:color="auto"/>
              <w:right w:val="single" w:sz="4" w:space="0" w:color="000000"/>
            </w:tcBorders>
            <w:shd w:val="clear" w:color="auto" w:fill="auto"/>
            <w:vAlign w:val="center"/>
          </w:tcPr>
          <w:p w:rsidR="00B400DD" w:rsidRPr="00FA30BC" w:rsidRDefault="00B400DD" w:rsidP="007F4EBA">
            <w:pPr>
              <w:jc w:val="center"/>
              <w:rPr>
                <w:b/>
                <w:sz w:val="22"/>
                <w:szCs w:val="22"/>
              </w:rPr>
            </w:pPr>
            <w:r w:rsidRPr="00FA30BC">
              <w:rPr>
                <w:b/>
                <w:sz w:val="22"/>
                <w:szCs w:val="22"/>
              </w:rPr>
              <w:t>Съответствие</w:t>
            </w:r>
          </w:p>
        </w:tc>
      </w:tr>
      <w:tr w:rsidR="008B1D3F" w:rsidRPr="00FA30BC" w:rsidTr="008B1D3F">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8B1D3F" w:rsidRPr="008B1D3F" w:rsidRDefault="008B1D3F" w:rsidP="0041021F">
            <w:pPr>
              <w:overflowPunct w:val="0"/>
              <w:autoSpaceDE w:val="0"/>
              <w:autoSpaceDN w:val="0"/>
              <w:adjustRightInd w:val="0"/>
              <w:ind w:left="110"/>
              <w:jc w:val="center"/>
              <w:rPr>
                <w:sz w:val="22"/>
                <w:szCs w:val="22"/>
              </w:rPr>
            </w:pPr>
            <w:r w:rsidRPr="008B1D3F">
              <w:rPr>
                <w:sz w:val="22"/>
                <w:szCs w:val="22"/>
              </w:rPr>
              <w:t>Водно ниво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B1D3F" w:rsidRPr="008B1D3F" w:rsidRDefault="008B1D3F" w:rsidP="007F4EBA">
            <w:pPr>
              <w:jc w:val="center"/>
              <w:rPr>
                <w:sz w:val="22"/>
                <w:szCs w:val="22"/>
              </w:rPr>
            </w:pPr>
            <w:r w:rsidRPr="008B1D3F">
              <w:rPr>
                <w:sz w:val="22"/>
                <w:szCs w:val="22"/>
              </w:rPr>
              <w:t>Сондажен кладенец</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8B1D3F" w:rsidRPr="00FA30BC" w:rsidRDefault="008B1D3F" w:rsidP="007F4EBA">
            <w:pPr>
              <w:jc w:val="center"/>
              <w:rPr>
                <w:b/>
                <w:spacing w:val="-4"/>
                <w:sz w:val="22"/>
                <w:szCs w:val="22"/>
                <w:lang w:val="ru-RU"/>
              </w:rPr>
            </w:pPr>
            <w:r>
              <w:rPr>
                <w:b/>
                <w:spacing w:val="-4"/>
                <w:sz w:val="22"/>
                <w:szCs w:val="22"/>
                <w:lang w:val="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B1D3F" w:rsidRPr="00FA30BC" w:rsidRDefault="00835405" w:rsidP="00835405">
            <w:pPr>
              <w:jc w:val="center"/>
              <w:rPr>
                <w:b/>
                <w:sz w:val="22"/>
                <w:szCs w:val="22"/>
              </w:rPr>
            </w:pPr>
            <w:r>
              <w:rPr>
                <w:b/>
                <w:sz w:val="22"/>
                <w:szCs w:val="22"/>
              </w:rPr>
              <w:t>-</w:t>
            </w:r>
          </w:p>
        </w:tc>
        <w:tc>
          <w:tcPr>
            <w:tcW w:w="2552" w:type="dxa"/>
            <w:tcBorders>
              <w:top w:val="single" w:sz="4" w:space="0" w:color="auto"/>
              <w:left w:val="single" w:sz="4" w:space="0" w:color="auto"/>
              <w:bottom w:val="single" w:sz="4" w:space="0" w:color="auto"/>
              <w:right w:val="single" w:sz="4" w:space="0" w:color="000000"/>
            </w:tcBorders>
            <w:shd w:val="clear" w:color="auto" w:fill="auto"/>
            <w:noWrap/>
          </w:tcPr>
          <w:p w:rsidR="008B1D3F" w:rsidRPr="008B1D3F" w:rsidRDefault="008B1D3F" w:rsidP="0041021F">
            <w:pPr>
              <w:overflowPunct w:val="0"/>
              <w:autoSpaceDE w:val="0"/>
              <w:autoSpaceDN w:val="0"/>
              <w:adjustRightInd w:val="0"/>
              <w:ind w:left="13"/>
              <w:jc w:val="center"/>
              <w:rPr>
                <w:sz w:val="22"/>
                <w:szCs w:val="22"/>
              </w:rPr>
            </w:pPr>
            <w:r w:rsidRPr="008B1D3F">
              <w:rPr>
                <w:rFonts w:eastAsia="Batang"/>
                <w:bCs/>
                <w:sz w:val="22"/>
                <w:szCs w:val="22"/>
              </w:rPr>
              <w:t xml:space="preserve">Веднъж </w:t>
            </w:r>
            <w:r w:rsidRPr="008B1D3F">
              <w:rPr>
                <w:bCs/>
                <w:iCs/>
                <w:sz w:val="22"/>
                <w:szCs w:val="22"/>
              </w:rPr>
              <w:t>на пет години</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8B1D3F" w:rsidRPr="00835405" w:rsidRDefault="00835405" w:rsidP="007F4EBA">
            <w:pPr>
              <w:jc w:val="center"/>
              <w:rPr>
                <w:sz w:val="22"/>
                <w:szCs w:val="22"/>
              </w:rPr>
            </w:pPr>
            <w:r w:rsidRPr="00835405">
              <w:rPr>
                <w:sz w:val="22"/>
                <w:szCs w:val="22"/>
              </w:rPr>
              <w:t xml:space="preserve">Да </w:t>
            </w:r>
          </w:p>
        </w:tc>
      </w:tr>
      <w:tr w:rsidR="008B1D3F" w:rsidRPr="00FA30BC" w:rsidTr="008B1D3F">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8B1D3F" w:rsidRPr="008B1D3F" w:rsidRDefault="008B1D3F" w:rsidP="0041021F">
            <w:pPr>
              <w:overflowPunct w:val="0"/>
              <w:autoSpaceDE w:val="0"/>
              <w:autoSpaceDN w:val="0"/>
              <w:adjustRightInd w:val="0"/>
              <w:ind w:left="110"/>
              <w:jc w:val="center"/>
              <w:rPr>
                <w:sz w:val="22"/>
                <w:szCs w:val="22"/>
              </w:rPr>
            </w:pPr>
            <w:r w:rsidRPr="008B1D3F">
              <w:rPr>
                <w:sz w:val="22"/>
                <w:szCs w:val="22"/>
              </w:rPr>
              <w:t>Активна реакция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B1D3F" w:rsidRPr="00FA30BC" w:rsidRDefault="008B1D3F" w:rsidP="007F4EBA">
            <w:pPr>
              <w:jc w:val="center"/>
              <w:rPr>
                <w:b/>
                <w:sz w:val="22"/>
                <w:szCs w:val="22"/>
              </w:rPr>
            </w:pPr>
            <w:r w:rsidRPr="008B1D3F">
              <w:rPr>
                <w:sz w:val="22"/>
                <w:szCs w:val="22"/>
              </w:rPr>
              <w:t>Сондажен кладенец</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8B1D3F" w:rsidRPr="00FA30BC" w:rsidRDefault="00BB4116" w:rsidP="007F4EBA">
            <w:pPr>
              <w:jc w:val="center"/>
              <w:rPr>
                <w:b/>
                <w:spacing w:val="-4"/>
                <w:sz w:val="22"/>
                <w:szCs w:val="22"/>
                <w:lang w:val="ru-RU"/>
              </w:rPr>
            </w:pPr>
            <w:r>
              <w:rPr>
                <w:b/>
                <w:spacing w:val="-4"/>
                <w:sz w:val="22"/>
                <w:szCs w:val="22"/>
                <w:lang w:val="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B1D3F" w:rsidRPr="00835405" w:rsidRDefault="00835405" w:rsidP="00D578FF">
            <w:pPr>
              <w:jc w:val="center"/>
              <w:rPr>
                <w:sz w:val="22"/>
                <w:szCs w:val="22"/>
                <w:lang w:val="en-US"/>
              </w:rPr>
            </w:pPr>
            <w:r w:rsidRPr="00835405">
              <w:rPr>
                <w:sz w:val="22"/>
                <w:szCs w:val="22"/>
              </w:rPr>
              <w:t>7.</w:t>
            </w:r>
            <w:r w:rsidR="00D578FF">
              <w:rPr>
                <w:sz w:val="22"/>
                <w:szCs w:val="22"/>
              </w:rPr>
              <w:t>12</w:t>
            </w:r>
            <w:r>
              <w:rPr>
                <w:sz w:val="22"/>
                <w:szCs w:val="22"/>
              </w:rPr>
              <w:t xml:space="preserve"> </w:t>
            </w:r>
            <w:r>
              <w:rPr>
                <w:sz w:val="22"/>
                <w:szCs w:val="22"/>
                <w:lang w:val="en-US"/>
              </w:rPr>
              <w:t>mg/m</w:t>
            </w:r>
            <w:r w:rsidRPr="00835405">
              <w:rPr>
                <w:sz w:val="22"/>
                <w:szCs w:val="22"/>
                <w:vertAlign w:val="superscript"/>
                <w:lang w:val="en-US"/>
              </w:rPr>
              <w:t>3</w:t>
            </w:r>
          </w:p>
        </w:tc>
        <w:tc>
          <w:tcPr>
            <w:tcW w:w="2552" w:type="dxa"/>
            <w:tcBorders>
              <w:top w:val="single" w:sz="4" w:space="0" w:color="auto"/>
              <w:left w:val="single" w:sz="4" w:space="0" w:color="auto"/>
              <w:bottom w:val="single" w:sz="4" w:space="0" w:color="auto"/>
              <w:right w:val="single" w:sz="4" w:space="0" w:color="000000"/>
            </w:tcBorders>
            <w:shd w:val="clear" w:color="auto" w:fill="auto"/>
            <w:noWrap/>
          </w:tcPr>
          <w:p w:rsidR="008B1D3F" w:rsidRPr="008B1D3F" w:rsidRDefault="008B1D3F" w:rsidP="0041021F">
            <w:pPr>
              <w:overflowPunct w:val="0"/>
              <w:autoSpaceDE w:val="0"/>
              <w:autoSpaceDN w:val="0"/>
              <w:adjustRightInd w:val="0"/>
              <w:ind w:left="13"/>
              <w:jc w:val="center"/>
              <w:rPr>
                <w:sz w:val="22"/>
                <w:szCs w:val="22"/>
              </w:rPr>
            </w:pPr>
            <w:r w:rsidRPr="008B1D3F">
              <w:rPr>
                <w:rFonts w:eastAsia="Batang"/>
                <w:bCs/>
                <w:sz w:val="22"/>
                <w:szCs w:val="22"/>
              </w:rPr>
              <w:t xml:space="preserve">Веднъж </w:t>
            </w:r>
            <w:r w:rsidRPr="008B1D3F">
              <w:rPr>
                <w:bCs/>
                <w:iCs/>
                <w:sz w:val="22"/>
                <w:szCs w:val="22"/>
              </w:rPr>
              <w:t>на пет години</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8B1D3F" w:rsidRPr="00835405" w:rsidRDefault="00835405" w:rsidP="007F4EBA">
            <w:pPr>
              <w:jc w:val="center"/>
              <w:rPr>
                <w:sz w:val="22"/>
                <w:szCs w:val="22"/>
              </w:rPr>
            </w:pPr>
            <w:r w:rsidRPr="00835405">
              <w:rPr>
                <w:sz w:val="22"/>
                <w:szCs w:val="22"/>
              </w:rPr>
              <w:t xml:space="preserve">Да </w:t>
            </w:r>
          </w:p>
        </w:tc>
      </w:tr>
      <w:tr w:rsidR="008B1D3F" w:rsidRPr="00FA30BC" w:rsidTr="008B1D3F">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8B1D3F" w:rsidRPr="008B1D3F" w:rsidRDefault="008B1D3F" w:rsidP="0041021F">
            <w:pPr>
              <w:overflowPunct w:val="0"/>
              <w:autoSpaceDE w:val="0"/>
              <w:autoSpaceDN w:val="0"/>
              <w:adjustRightInd w:val="0"/>
              <w:ind w:left="110"/>
              <w:jc w:val="center"/>
              <w:rPr>
                <w:sz w:val="22"/>
                <w:szCs w:val="22"/>
              </w:rPr>
            </w:pPr>
            <w:r w:rsidRPr="008B1D3F">
              <w:rPr>
                <w:sz w:val="22"/>
                <w:szCs w:val="22"/>
              </w:rPr>
              <w:t>Амоний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B1D3F" w:rsidRPr="00FA30BC" w:rsidRDefault="008B1D3F" w:rsidP="007F4EBA">
            <w:pPr>
              <w:jc w:val="center"/>
              <w:rPr>
                <w:b/>
                <w:sz w:val="22"/>
                <w:szCs w:val="22"/>
              </w:rPr>
            </w:pPr>
            <w:r w:rsidRPr="008B1D3F">
              <w:rPr>
                <w:sz w:val="22"/>
                <w:szCs w:val="22"/>
              </w:rPr>
              <w:t>Сондажен кладенец</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8B1D3F" w:rsidRPr="00FA30BC" w:rsidRDefault="00BB4116" w:rsidP="007F4EBA">
            <w:pPr>
              <w:jc w:val="center"/>
              <w:rPr>
                <w:b/>
                <w:spacing w:val="-4"/>
                <w:sz w:val="22"/>
                <w:szCs w:val="22"/>
                <w:lang w:val="ru-RU"/>
              </w:rPr>
            </w:pPr>
            <w:r>
              <w:rPr>
                <w:b/>
                <w:spacing w:val="-4"/>
                <w:sz w:val="22"/>
                <w:szCs w:val="22"/>
                <w:lang w:val="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B1D3F" w:rsidRPr="00835405" w:rsidRDefault="00D578FF" w:rsidP="00835405">
            <w:pPr>
              <w:jc w:val="center"/>
              <w:rPr>
                <w:sz w:val="22"/>
                <w:szCs w:val="22"/>
              </w:rPr>
            </w:pPr>
            <w:r>
              <w:rPr>
                <w:sz w:val="22"/>
                <w:szCs w:val="22"/>
              </w:rPr>
              <w:t>&lt; 0.</w:t>
            </w:r>
            <w:r w:rsidR="00497787">
              <w:rPr>
                <w:sz w:val="22"/>
                <w:szCs w:val="22"/>
              </w:rPr>
              <w:t>05</w:t>
            </w:r>
            <w:r w:rsidR="00835405">
              <w:rPr>
                <w:sz w:val="22"/>
                <w:szCs w:val="22"/>
                <w:lang w:val="en-US"/>
              </w:rPr>
              <w:t xml:space="preserve"> mg/m</w:t>
            </w:r>
            <w:r w:rsidR="00835405" w:rsidRPr="00835405">
              <w:rPr>
                <w:sz w:val="22"/>
                <w:szCs w:val="22"/>
                <w:vertAlign w:val="superscript"/>
                <w:lang w:val="en-US"/>
              </w:rPr>
              <w:t>3</w:t>
            </w:r>
          </w:p>
        </w:tc>
        <w:tc>
          <w:tcPr>
            <w:tcW w:w="2552" w:type="dxa"/>
            <w:tcBorders>
              <w:top w:val="single" w:sz="4" w:space="0" w:color="auto"/>
              <w:left w:val="single" w:sz="4" w:space="0" w:color="auto"/>
              <w:bottom w:val="single" w:sz="4" w:space="0" w:color="auto"/>
              <w:right w:val="single" w:sz="4" w:space="0" w:color="000000"/>
            </w:tcBorders>
            <w:shd w:val="clear" w:color="auto" w:fill="auto"/>
            <w:noWrap/>
          </w:tcPr>
          <w:p w:rsidR="008B1D3F" w:rsidRPr="008B1D3F" w:rsidRDefault="008B1D3F" w:rsidP="0041021F">
            <w:pPr>
              <w:overflowPunct w:val="0"/>
              <w:autoSpaceDE w:val="0"/>
              <w:autoSpaceDN w:val="0"/>
              <w:adjustRightInd w:val="0"/>
              <w:ind w:left="13"/>
              <w:jc w:val="center"/>
              <w:rPr>
                <w:sz w:val="22"/>
                <w:szCs w:val="22"/>
              </w:rPr>
            </w:pPr>
            <w:r w:rsidRPr="008B1D3F">
              <w:rPr>
                <w:rFonts w:eastAsia="Batang"/>
                <w:bCs/>
                <w:sz w:val="22"/>
                <w:szCs w:val="22"/>
              </w:rPr>
              <w:t xml:space="preserve">Веднъж </w:t>
            </w:r>
            <w:r w:rsidRPr="008B1D3F">
              <w:rPr>
                <w:bCs/>
                <w:iCs/>
                <w:sz w:val="22"/>
                <w:szCs w:val="22"/>
              </w:rPr>
              <w:t>на пет години</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8B1D3F" w:rsidRPr="00835405" w:rsidRDefault="00835405" w:rsidP="007F4EBA">
            <w:pPr>
              <w:jc w:val="center"/>
              <w:rPr>
                <w:sz w:val="22"/>
                <w:szCs w:val="22"/>
              </w:rPr>
            </w:pPr>
            <w:r w:rsidRPr="00835405">
              <w:rPr>
                <w:sz w:val="22"/>
                <w:szCs w:val="22"/>
              </w:rPr>
              <w:t xml:space="preserve">Да </w:t>
            </w:r>
          </w:p>
        </w:tc>
      </w:tr>
      <w:tr w:rsidR="008B1D3F" w:rsidRPr="00FA30BC" w:rsidTr="008B1D3F">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8B1D3F" w:rsidRPr="008B1D3F" w:rsidRDefault="008B1D3F" w:rsidP="0041021F">
            <w:pPr>
              <w:overflowPunct w:val="0"/>
              <w:autoSpaceDE w:val="0"/>
              <w:autoSpaceDN w:val="0"/>
              <w:adjustRightInd w:val="0"/>
              <w:ind w:left="110"/>
              <w:jc w:val="center"/>
              <w:rPr>
                <w:sz w:val="22"/>
                <w:szCs w:val="22"/>
              </w:rPr>
            </w:pPr>
            <w:r w:rsidRPr="008B1D3F">
              <w:rPr>
                <w:sz w:val="22"/>
                <w:szCs w:val="22"/>
              </w:rPr>
              <w:t>Нитрати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B1D3F" w:rsidRPr="00FA30BC" w:rsidRDefault="008B1D3F" w:rsidP="007F4EBA">
            <w:pPr>
              <w:jc w:val="center"/>
              <w:rPr>
                <w:b/>
                <w:sz w:val="22"/>
                <w:szCs w:val="22"/>
              </w:rPr>
            </w:pPr>
            <w:r w:rsidRPr="008B1D3F">
              <w:rPr>
                <w:sz w:val="22"/>
                <w:szCs w:val="22"/>
              </w:rPr>
              <w:t>Сондажен кладенец</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8B1D3F" w:rsidRPr="00835405" w:rsidRDefault="00BB4116" w:rsidP="007F4EBA">
            <w:pPr>
              <w:jc w:val="center"/>
              <w:rPr>
                <w:spacing w:val="-4"/>
                <w:sz w:val="22"/>
                <w:szCs w:val="22"/>
                <w:lang w:val="ru-RU"/>
              </w:rPr>
            </w:pPr>
            <w:r>
              <w:rPr>
                <w:b/>
                <w:spacing w:val="-4"/>
                <w:sz w:val="22"/>
                <w:szCs w:val="22"/>
                <w:lang w:val="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B1D3F" w:rsidRPr="00835405" w:rsidRDefault="00FE19EE" w:rsidP="00835405">
            <w:pPr>
              <w:jc w:val="center"/>
              <w:rPr>
                <w:sz w:val="22"/>
                <w:szCs w:val="22"/>
              </w:rPr>
            </w:pPr>
            <w:r>
              <w:rPr>
                <w:sz w:val="22"/>
                <w:szCs w:val="22"/>
              </w:rPr>
              <w:t>6.78</w:t>
            </w:r>
            <w:r w:rsidR="00835405">
              <w:rPr>
                <w:sz w:val="22"/>
                <w:szCs w:val="22"/>
                <w:lang w:val="en-US"/>
              </w:rPr>
              <w:t xml:space="preserve"> mg/m</w:t>
            </w:r>
            <w:r w:rsidR="00835405" w:rsidRPr="00835405">
              <w:rPr>
                <w:sz w:val="22"/>
                <w:szCs w:val="22"/>
                <w:vertAlign w:val="superscript"/>
                <w:lang w:val="en-US"/>
              </w:rPr>
              <w:t>3</w:t>
            </w:r>
          </w:p>
        </w:tc>
        <w:tc>
          <w:tcPr>
            <w:tcW w:w="2552" w:type="dxa"/>
            <w:tcBorders>
              <w:top w:val="single" w:sz="4" w:space="0" w:color="auto"/>
              <w:left w:val="single" w:sz="4" w:space="0" w:color="auto"/>
              <w:bottom w:val="single" w:sz="4" w:space="0" w:color="auto"/>
              <w:right w:val="single" w:sz="4" w:space="0" w:color="000000"/>
            </w:tcBorders>
            <w:shd w:val="clear" w:color="auto" w:fill="auto"/>
            <w:noWrap/>
          </w:tcPr>
          <w:p w:rsidR="008B1D3F" w:rsidRPr="008B1D3F" w:rsidRDefault="008B1D3F" w:rsidP="0041021F">
            <w:pPr>
              <w:overflowPunct w:val="0"/>
              <w:autoSpaceDE w:val="0"/>
              <w:autoSpaceDN w:val="0"/>
              <w:adjustRightInd w:val="0"/>
              <w:ind w:left="13"/>
              <w:jc w:val="center"/>
              <w:rPr>
                <w:sz w:val="22"/>
                <w:szCs w:val="22"/>
              </w:rPr>
            </w:pPr>
            <w:r w:rsidRPr="008B1D3F">
              <w:rPr>
                <w:rFonts w:eastAsia="Batang"/>
                <w:bCs/>
                <w:sz w:val="22"/>
                <w:szCs w:val="22"/>
              </w:rPr>
              <w:t xml:space="preserve">Веднъж </w:t>
            </w:r>
            <w:r w:rsidRPr="008B1D3F">
              <w:rPr>
                <w:bCs/>
                <w:iCs/>
                <w:sz w:val="22"/>
                <w:szCs w:val="22"/>
              </w:rPr>
              <w:t>на пет години</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8B1D3F" w:rsidRPr="00835405" w:rsidRDefault="00835405" w:rsidP="007F4EBA">
            <w:pPr>
              <w:jc w:val="center"/>
              <w:rPr>
                <w:sz w:val="22"/>
                <w:szCs w:val="22"/>
              </w:rPr>
            </w:pPr>
            <w:r>
              <w:rPr>
                <w:sz w:val="22"/>
                <w:szCs w:val="22"/>
              </w:rPr>
              <w:t>Да</w:t>
            </w:r>
          </w:p>
        </w:tc>
      </w:tr>
      <w:tr w:rsidR="008B1D3F" w:rsidRPr="00FA30BC" w:rsidTr="008B1D3F">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8B1D3F" w:rsidRPr="008B1D3F" w:rsidRDefault="008B1D3F" w:rsidP="0041021F">
            <w:pPr>
              <w:overflowPunct w:val="0"/>
              <w:autoSpaceDE w:val="0"/>
              <w:autoSpaceDN w:val="0"/>
              <w:adjustRightInd w:val="0"/>
              <w:ind w:left="110"/>
              <w:jc w:val="center"/>
              <w:rPr>
                <w:sz w:val="22"/>
                <w:szCs w:val="22"/>
              </w:rPr>
            </w:pPr>
            <w:r w:rsidRPr="008B1D3F">
              <w:rPr>
                <w:sz w:val="22"/>
                <w:szCs w:val="22"/>
              </w:rPr>
              <w:t>Нитрити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B1D3F" w:rsidRPr="00FA30BC" w:rsidRDefault="008B1D3F" w:rsidP="007F4EBA">
            <w:pPr>
              <w:jc w:val="center"/>
              <w:rPr>
                <w:b/>
                <w:sz w:val="22"/>
                <w:szCs w:val="22"/>
              </w:rPr>
            </w:pPr>
            <w:r w:rsidRPr="008B1D3F">
              <w:rPr>
                <w:sz w:val="22"/>
                <w:szCs w:val="22"/>
              </w:rPr>
              <w:t>Сондажен кладенец</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8B1D3F" w:rsidRPr="00FA30BC" w:rsidRDefault="00BB4116" w:rsidP="007F4EBA">
            <w:pPr>
              <w:jc w:val="center"/>
              <w:rPr>
                <w:b/>
                <w:spacing w:val="-4"/>
                <w:sz w:val="22"/>
                <w:szCs w:val="22"/>
                <w:lang w:val="ru-RU"/>
              </w:rPr>
            </w:pPr>
            <w:r>
              <w:rPr>
                <w:b/>
                <w:spacing w:val="-4"/>
                <w:sz w:val="22"/>
                <w:szCs w:val="22"/>
                <w:lang w:val="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B1D3F" w:rsidRPr="00FA30BC" w:rsidRDefault="00835405" w:rsidP="00835405">
            <w:pPr>
              <w:jc w:val="center"/>
              <w:rPr>
                <w:b/>
                <w:sz w:val="22"/>
                <w:szCs w:val="22"/>
              </w:rPr>
            </w:pPr>
            <w:r w:rsidRPr="00835405">
              <w:rPr>
                <w:sz w:val="22"/>
                <w:szCs w:val="22"/>
              </w:rPr>
              <w:t>&lt; 0.0</w:t>
            </w:r>
            <w:r>
              <w:rPr>
                <w:sz w:val="22"/>
                <w:szCs w:val="22"/>
              </w:rPr>
              <w:t>1</w:t>
            </w:r>
            <w:r>
              <w:rPr>
                <w:sz w:val="22"/>
                <w:szCs w:val="22"/>
                <w:lang w:val="en-US"/>
              </w:rPr>
              <w:t xml:space="preserve"> mg/m</w:t>
            </w:r>
            <w:r w:rsidRPr="00835405">
              <w:rPr>
                <w:sz w:val="22"/>
                <w:szCs w:val="22"/>
                <w:vertAlign w:val="superscript"/>
                <w:lang w:val="en-US"/>
              </w:rPr>
              <w:t>3</w:t>
            </w:r>
          </w:p>
        </w:tc>
        <w:tc>
          <w:tcPr>
            <w:tcW w:w="2552" w:type="dxa"/>
            <w:tcBorders>
              <w:top w:val="single" w:sz="4" w:space="0" w:color="auto"/>
              <w:left w:val="single" w:sz="4" w:space="0" w:color="auto"/>
              <w:bottom w:val="single" w:sz="4" w:space="0" w:color="auto"/>
              <w:right w:val="single" w:sz="4" w:space="0" w:color="000000"/>
            </w:tcBorders>
            <w:shd w:val="clear" w:color="auto" w:fill="auto"/>
            <w:noWrap/>
          </w:tcPr>
          <w:p w:rsidR="008B1D3F" w:rsidRPr="008B1D3F" w:rsidRDefault="008B1D3F" w:rsidP="0041021F">
            <w:pPr>
              <w:overflowPunct w:val="0"/>
              <w:autoSpaceDE w:val="0"/>
              <w:autoSpaceDN w:val="0"/>
              <w:adjustRightInd w:val="0"/>
              <w:ind w:left="13"/>
              <w:jc w:val="center"/>
              <w:rPr>
                <w:sz w:val="22"/>
                <w:szCs w:val="22"/>
              </w:rPr>
            </w:pPr>
            <w:r w:rsidRPr="008B1D3F">
              <w:rPr>
                <w:rFonts w:eastAsia="Batang"/>
                <w:bCs/>
                <w:sz w:val="22"/>
                <w:szCs w:val="22"/>
              </w:rPr>
              <w:t xml:space="preserve">Веднъж </w:t>
            </w:r>
            <w:r w:rsidRPr="008B1D3F">
              <w:rPr>
                <w:bCs/>
                <w:iCs/>
                <w:sz w:val="22"/>
                <w:szCs w:val="22"/>
              </w:rPr>
              <w:t>на пет години</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rsidR="008B1D3F" w:rsidRPr="00835405" w:rsidRDefault="00835405" w:rsidP="007F4EBA">
            <w:pPr>
              <w:jc w:val="center"/>
              <w:rPr>
                <w:sz w:val="22"/>
                <w:szCs w:val="22"/>
              </w:rPr>
            </w:pPr>
            <w:r w:rsidRPr="00835405">
              <w:rPr>
                <w:sz w:val="22"/>
                <w:szCs w:val="22"/>
              </w:rPr>
              <w:t xml:space="preserve">Да </w:t>
            </w:r>
          </w:p>
        </w:tc>
      </w:tr>
      <w:tr w:rsidR="008B1D3F" w:rsidRPr="00FA30BC" w:rsidTr="007F4EBA">
        <w:trPr>
          <w:trHeight w:val="248"/>
        </w:trPr>
        <w:tc>
          <w:tcPr>
            <w:tcW w:w="2425" w:type="dxa"/>
            <w:tcBorders>
              <w:top w:val="single" w:sz="4" w:space="0" w:color="auto"/>
              <w:left w:val="single" w:sz="4" w:space="0" w:color="auto"/>
              <w:bottom w:val="single" w:sz="2" w:space="0" w:color="auto"/>
              <w:right w:val="single" w:sz="4" w:space="0" w:color="000000"/>
            </w:tcBorders>
            <w:shd w:val="clear" w:color="auto" w:fill="auto"/>
            <w:noWrap/>
          </w:tcPr>
          <w:p w:rsidR="008B1D3F" w:rsidRPr="008B1D3F" w:rsidRDefault="008B1D3F" w:rsidP="0041021F">
            <w:pPr>
              <w:overflowPunct w:val="0"/>
              <w:autoSpaceDE w:val="0"/>
              <w:autoSpaceDN w:val="0"/>
              <w:adjustRightInd w:val="0"/>
              <w:ind w:left="110"/>
              <w:jc w:val="center"/>
              <w:rPr>
                <w:sz w:val="22"/>
                <w:szCs w:val="22"/>
              </w:rPr>
            </w:pPr>
            <w:r w:rsidRPr="008B1D3F">
              <w:rPr>
                <w:sz w:val="22"/>
                <w:szCs w:val="22"/>
              </w:rPr>
              <w:t>Фосфати</w:t>
            </w:r>
          </w:p>
        </w:tc>
        <w:tc>
          <w:tcPr>
            <w:tcW w:w="2268" w:type="dxa"/>
            <w:tcBorders>
              <w:top w:val="single" w:sz="4" w:space="0" w:color="auto"/>
              <w:left w:val="single" w:sz="4" w:space="0" w:color="auto"/>
              <w:bottom w:val="single" w:sz="2" w:space="0" w:color="auto"/>
              <w:right w:val="single" w:sz="4" w:space="0" w:color="auto"/>
            </w:tcBorders>
            <w:shd w:val="clear" w:color="auto" w:fill="auto"/>
          </w:tcPr>
          <w:p w:rsidR="008B1D3F" w:rsidRPr="00FA30BC" w:rsidRDefault="008B1D3F" w:rsidP="007F4EBA">
            <w:pPr>
              <w:jc w:val="center"/>
              <w:rPr>
                <w:b/>
                <w:sz w:val="22"/>
                <w:szCs w:val="22"/>
              </w:rPr>
            </w:pPr>
            <w:r w:rsidRPr="008B1D3F">
              <w:rPr>
                <w:sz w:val="22"/>
                <w:szCs w:val="22"/>
              </w:rPr>
              <w:t>Сондажен кладенец</w:t>
            </w:r>
          </w:p>
        </w:tc>
        <w:tc>
          <w:tcPr>
            <w:tcW w:w="2410" w:type="dxa"/>
            <w:tcBorders>
              <w:top w:val="single" w:sz="4" w:space="0" w:color="auto"/>
              <w:left w:val="single" w:sz="4" w:space="0" w:color="auto"/>
              <w:bottom w:val="single" w:sz="2" w:space="0" w:color="auto"/>
              <w:right w:val="single" w:sz="4" w:space="0" w:color="000000"/>
            </w:tcBorders>
            <w:shd w:val="clear" w:color="auto" w:fill="auto"/>
            <w:noWrap/>
          </w:tcPr>
          <w:p w:rsidR="008B1D3F" w:rsidRPr="00FA30BC" w:rsidRDefault="00BB4116" w:rsidP="007F4EBA">
            <w:pPr>
              <w:jc w:val="center"/>
              <w:rPr>
                <w:b/>
                <w:spacing w:val="-4"/>
                <w:sz w:val="22"/>
                <w:szCs w:val="22"/>
                <w:lang w:val="ru-RU"/>
              </w:rPr>
            </w:pPr>
            <w:r>
              <w:rPr>
                <w:b/>
                <w:spacing w:val="-4"/>
                <w:sz w:val="22"/>
                <w:szCs w:val="22"/>
                <w:lang w:val="ru-RU"/>
              </w:rPr>
              <w:t>-</w:t>
            </w:r>
          </w:p>
        </w:tc>
        <w:tc>
          <w:tcPr>
            <w:tcW w:w="2551" w:type="dxa"/>
            <w:tcBorders>
              <w:top w:val="single" w:sz="4" w:space="0" w:color="auto"/>
              <w:left w:val="single" w:sz="4" w:space="0" w:color="auto"/>
              <w:bottom w:val="single" w:sz="2" w:space="0" w:color="auto"/>
              <w:right w:val="single" w:sz="4" w:space="0" w:color="auto"/>
            </w:tcBorders>
            <w:shd w:val="clear" w:color="auto" w:fill="auto"/>
          </w:tcPr>
          <w:p w:rsidR="008B1D3F" w:rsidRPr="00835405" w:rsidRDefault="00497787" w:rsidP="00835405">
            <w:pPr>
              <w:jc w:val="center"/>
              <w:rPr>
                <w:sz w:val="22"/>
                <w:szCs w:val="22"/>
              </w:rPr>
            </w:pPr>
            <w:r>
              <w:rPr>
                <w:sz w:val="22"/>
                <w:szCs w:val="22"/>
              </w:rPr>
              <w:t>0.02</w:t>
            </w:r>
            <w:r w:rsidR="00835405">
              <w:rPr>
                <w:sz w:val="22"/>
                <w:szCs w:val="22"/>
                <w:lang w:val="en-US"/>
              </w:rPr>
              <w:t xml:space="preserve"> mg/m</w:t>
            </w:r>
            <w:r w:rsidR="00835405" w:rsidRPr="00835405">
              <w:rPr>
                <w:sz w:val="22"/>
                <w:szCs w:val="22"/>
                <w:vertAlign w:val="superscript"/>
                <w:lang w:val="en-US"/>
              </w:rPr>
              <w:t>3</w:t>
            </w:r>
          </w:p>
        </w:tc>
        <w:tc>
          <w:tcPr>
            <w:tcW w:w="2552" w:type="dxa"/>
            <w:tcBorders>
              <w:top w:val="single" w:sz="4" w:space="0" w:color="auto"/>
              <w:left w:val="single" w:sz="4" w:space="0" w:color="auto"/>
              <w:bottom w:val="single" w:sz="2" w:space="0" w:color="auto"/>
              <w:right w:val="single" w:sz="4" w:space="0" w:color="000000"/>
            </w:tcBorders>
            <w:shd w:val="clear" w:color="auto" w:fill="auto"/>
            <w:noWrap/>
          </w:tcPr>
          <w:p w:rsidR="008B1D3F" w:rsidRPr="008B1D3F" w:rsidRDefault="008B1D3F" w:rsidP="0041021F">
            <w:pPr>
              <w:overflowPunct w:val="0"/>
              <w:autoSpaceDE w:val="0"/>
              <w:autoSpaceDN w:val="0"/>
              <w:adjustRightInd w:val="0"/>
              <w:ind w:left="13"/>
              <w:jc w:val="center"/>
              <w:rPr>
                <w:sz w:val="22"/>
                <w:szCs w:val="22"/>
              </w:rPr>
            </w:pPr>
            <w:r w:rsidRPr="008B1D3F">
              <w:rPr>
                <w:rFonts w:eastAsia="Batang"/>
                <w:bCs/>
                <w:sz w:val="22"/>
                <w:szCs w:val="22"/>
              </w:rPr>
              <w:t xml:space="preserve">Веднъж </w:t>
            </w:r>
            <w:r w:rsidRPr="008B1D3F">
              <w:rPr>
                <w:bCs/>
                <w:iCs/>
                <w:sz w:val="22"/>
                <w:szCs w:val="22"/>
              </w:rPr>
              <w:t>на пет години</w:t>
            </w:r>
          </w:p>
        </w:tc>
        <w:tc>
          <w:tcPr>
            <w:tcW w:w="2268" w:type="dxa"/>
            <w:tcBorders>
              <w:top w:val="single" w:sz="4" w:space="0" w:color="auto"/>
              <w:left w:val="single" w:sz="4" w:space="0" w:color="auto"/>
              <w:bottom w:val="single" w:sz="2" w:space="0" w:color="auto"/>
              <w:right w:val="single" w:sz="4" w:space="0" w:color="000000"/>
            </w:tcBorders>
            <w:shd w:val="clear" w:color="auto" w:fill="auto"/>
          </w:tcPr>
          <w:p w:rsidR="008B1D3F" w:rsidRPr="00835405" w:rsidRDefault="00835405" w:rsidP="007F4EBA">
            <w:pPr>
              <w:jc w:val="center"/>
              <w:rPr>
                <w:sz w:val="22"/>
                <w:szCs w:val="22"/>
              </w:rPr>
            </w:pPr>
            <w:r w:rsidRPr="00835405">
              <w:rPr>
                <w:sz w:val="22"/>
                <w:szCs w:val="22"/>
              </w:rPr>
              <w:t xml:space="preserve">Да </w:t>
            </w:r>
          </w:p>
        </w:tc>
      </w:tr>
    </w:tbl>
    <w:p w:rsidR="00BB4116" w:rsidRDefault="00835405" w:rsidP="00B400DD">
      <w:pPr>
        <w:rPr>
          <w:rFonts w:cs="Arial"/>
          <w:sz w:val="20"/>
          <w:szCs w:val="20"/>
        </w:rPr>
      </w:pPr>
      <w:r>
        <w:rPr>
          <w:rFonts w:cs="Arial"/>
          <w:sz w:val="22"/>
          <w:szCs w:val="22"/>
        </w:rPr>
        <w:t xml:space="preserve">Забележка: </w:t>
      </w:r>
      <w:r w:rsidRPr="001108A6">
        <w:rPr>
          <w:rFonts w:cs="Arial"/>
          <w:sz w:val="20"/>
          <w:szCs w:val="20"/>
        </w:rPr>
        <w:t>В условията на КР, не са</w:t>
      </w:r>
      <w:r>
        <w:rPr>
          <w:rFonts w:cs="Arial"/>
          <w:sz w:val="20"/>
          <w:szCs w:val="20"/>
        </w:rPr>
        <w:t>определени стандарти за качество на подземни води, вкл. допустими норми</w:t>
      </w:r>
      <w:r w:rsidR="008165EA">
        <w:rPr>
          <w:rFonts w:cs="Arial"/>
          <w:sz w:val="20"/>
          <w:szCs w:val="20"/>
        </w:rPr>
        <w:t>;</w:t>
      </w:r>
      <w:r>
        <w:rPr>
          <w:rFonts w:cs="Arial"/>
          <w:sz w:val="20"/>
          <w:szCs w:val="20"/>
        </w:rPr>
        <w:t xml:space="preserve"> </w:t>
      </w:r>
      <w:r w:rsidRPr="001108A6">
        <w:rPr>
          <w:rFonts w:cs="Arial"/>
          <w:sz w:val="20"/>
          <w:szCs w:val="20"/>
        </w:rPr>
        <w:t xml:space="preserve"> </w:t>
      </w:r>
      <w:r w:rsidR="00BB4116">
        <w:rPr>
          <w:rFonts w:cs="Arial"/>
          <w:sz w:val="20"/>
          <w:szCs w:val="20"/>
        </w:rPr>
        <w:t xml:space="preserve"> </w:t>
      </w:r>
    </w:p>
    <w:p w:rsidR="00B400DD" w:rsidRPr="00BB4116" w:rsidRDefault="00BB4116" w:rsidP="00B400DD">
      <w:pPr>
        <w:rPr>
          <w:rFonts w:cs="Arial"/>
          <w:sz w:val="20"/>
          <w:szCs w:val="20"/>
        </w:rPr>
      </w:pPr>
      <w:r>
        <w:rPr>
          <w:rFonts w:cs="Arial"/>
          <w:sz w:val="20"/>
          <w:szCs w:val="20"/>
        </w:rPr>
        <w:t xml:space="preserve">                      </w:t>
      </w:r>
      <w:r w:rsidR="00835405" w:rsidRPr="00BB4116">
        <w:rPr>
          <w:rFonts w:cs="Arial"/>
          <w:sz w:val="20"/>
          <w:szCs w:val="20"/>
        </w:rPr>
        <w:t xml:space="preserve">Протокол от изпитване № ПВ </w:t>
      </w:r>
      <w:r w:rsidR="00FE19EE">
        <w:rPr>
          <w:rFonts w:cs="Arial"/>
          <w:sz w:val="20"/>
          <w:szCs w:val="20"/>
        </w:rPr>
        <w:t>578/</w:t>
      </w:r>
      <w:r w:rsidR="00497787">
        <w:rPr>
          <w:rFonts w:cs="Arial"/>
          <w:sz w:val="20"/>
          <w:szCs w:val="20"/>
        </w:rPr>
        <w:t>03</w:t>
      </w:r>
      <w:r w:rsidR="00FE19EE">
        <w:rPr>
          <w:rFonts w:cs="Arial"/>
          <w:sz w:val="20"/>
          <w:szCs w:val="20"/>
        </w:rPr>
        <w:t>.08.2022</w:t>
      </w:r>
      <w:r w:rsidR="00835405" w:rsidRPr="00BB4116">
        <w:rPr>
          <w:rFonts w:cs="Arial"/>
          <w:sz w:val="20"/>
          <w:szCs w:val="20"/>
        </w:rPr>
        <w:t xml:space="preserve"> г. на Изпитвателна лаборатория </w:t>
      </w:r>
      <w:r w:rsidR="00835405" w:rsidRPr="00BB4116">
        <w:rPr>
          <w:rFonts w:cs="Arial"/>
          <w:sz w:val="20"/>
          <w:szCs w:val="20"/>
          <w:lang w:val="en-US"/>
        </w:rPr>
        <w:t>“</w:t>
      </w:r>
      <w:r w:rsidR="00835405" w:rsidRPr="00BB4116">
        <w:rPr>
          <w:rFonts w:cs="Arial"/>
          <w:sz w:val="20"/>
          <w:szCs w:val="20"/>
        </w:rPr>
        <w:t>ВиК - Добрич</w:t>
      </w:r>
      <w:r w:rsidR="00835405" w:rsidRPr="00BB4116">
        <w:rPr>
          <w:rFonts w:cs="Arial"/>
          <w:sz w:val="20"/>
          <w:szCs w:val="20"/>
          <w:lang w:val="en-US"/>
        </w:rPr>
        <w:t>”</w:t>
      </w:r>
      <w:r w:rsidR="00835405" w:rsidRPr="00BB4116">
        <w:rPr>
          <w:rFonts w:cs="Arial"/>
          <w:sz w:val="20"/>
          <w:szCs w:val="20"/>
        </w:rPr>
        <w:t xml:space="preserve"> АД</w:t>
      </w:r>
      <w:r w:rsidR="008165EA">
        <w:rPr>
          <w:rFonts w:cs="Arial"/>
          <w:sz w:val="20"/>
          <w:szCs w:val="20"/>
        </w:rPr>
        <w:t>.</w:t>
      </w:r>
    </w:p>
    <w:p w:rsidR="00B400DD" w:rsidRDefault="00B400DD" w:rsidP="00B400DD">
      <w:pPr>
        <w:rPr>
          <w:rFonts w:cs="Arial"/>
          <w:sz w:val="22"/>
          <w:szCs w:val="22"/>
        </w:rPr>
      </w:pPr>
    </w:p>
    <w:p w:rsidR="00B400DD" w:rsidRDefault="00B400DD" w:rsidP="00B400DD">
      <w:pPr>
        <w:rPr>
          <w:rFonts w:cs="Arial"/>
          <w:sz w:val="22"/>
          <w:szCs w:val="22"/>
        </w:rPr>
      </w:pPr>
    </w:p>
    <w:p w:rsidR="00B400DD" w:rsidRDefault="00B400DD" w:rsidP="00B400DD">
      <w:pPr>
        <w:rPr>
          <w:rFonts w:cs="Arial"/>
          <w:b/>
          <w:sz w:val="22"/>
          <w:szCs w:val="22"/>
        </w:rPr>
      </w:pPr>
      <w:r>
        <w:rPr>
          <w:rFonts w:cs="Arial"/>
          <w:b/>
          <w:sz w:val="22"/>
          <w:szCs w:val="22"/>
        </w:rPr>
        <w:t>Таблица 8</w:t>
      </w:r>
      <w:r w:rsidRPr="004224B3">
        <w:rPr>
          <w:rFonts w:cs="Arial"/>
          <w:b/>
          <w:sz w:val="22"/>
          <w:szCs w:val="22"/>
        </w:rPr>
        <w:t xml:space="preserve">. </w:t>
      </w:r>
      <w:r>
        <w:rPr>
          <w:rFonts w:cs="Arial"/>
          <w:b/>
          <w:sz w:val="22"/>
          <w:szCs w:val="22"/>
        </w:rPr>
        <w:t>Опазване на почвите</w:t>
      </w:r>
    </w:p>
    <w:p w:rsidR="00B400DD" w:rsidRDefault="00B400DD" w:rsidP="00B400DD">
      <w:pPr>
        <w:rPr>
          <w:rFonts w:cs="Arial"/>
          <w:b/>
          <w:sz w:val="22"/>
          <w:szCs w:val="22"/>
        </w:rPr>
      </w:pPr>
    </w:p>
    <w:tbl>
      <w:tblPr>
        <w:tblW w:w="14049" w:type="dxa"/>
        <w:tblInd w:w="55" w:type="dxa"/>
        <w:tblLayout w:type="fixed"/>
        <w:tblCellMar>
          <w:left w:w="70" w:type="dxa"/>
          <w:right w:w="70" w:type="dxa"/>
        </w:tblCellMar>
        <w:tblLook w:val="0000" w:firstRow="0" w:lastRow="0" w:firstColumn="0" w:lastColumn="0" w:noHBand="0" w:noVBand="0"/>
      </w:tblPr>
      <w:tblGrid>
        <w:gridCol w:w="2425"/>
        <w:gridCol w:w="2268"/>
        <w:gridCol w:w="2410"/>
        <w:gridCol w:w="2551"/>
        <w:gridCol w:w="2410"/>
        <w:gridCol w:w="1985"/>
      </w:tblGrid>
      <w:tr w:rsidR="00B400DD" w:rsidRPr="00FA30BC" w:rsidTr="007F4EBA">
        <w:trPr>
          <w:trHeight w:val="729"/>
        </w:trPr>
        <w:tc>
          <w:tcPr>
            <w:tcW w:w="242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00DD" w:rsidRPr="00FA30BC" w:rsidRDefault="00B400DD" w:rsidP="007F4EBA">
            <w:pPr>
              <w:jc w:val="center"/>
              <w:rPr>
                <w:b/>
                <w:sz w:val="22"/>
                <w:szCs w:val="22"/>
              </w:rPr>
            </w:pPr>
            <w:r w:rsidRPr="00FA30BC">
              <w:rPr>
                <w:b/>
                <w:sz w:val="22"/>
                <w:szCs w:val="22"/>
              </w:rPr>
              <w:t>Показател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400DD" w:rsidRPr="000F6473" w:rsidRDefault="00B400DD" w:rsidP="007F4EBA">
            <w:pPr>
              <w:shd w:val="clear" w:color="auto" w:fill="FFFFFF"/>
              <w:ind w:left="28" w:right="40"/>
              <w:jc w:val="center"/>
              <w:rPr>
                <w:rFonts w:cs="Arial"/>
                <w:b/>
                <w:color w:val="000000"/>
                <w:spacing w:val="-2"/>
                <w:sz w:val="22"/>
                <w:szCs w:val="22"/>
                <w:lang w:val="ru-RU"/>
              </w:rPr>
            </w:pPr>
            <w:r w:rsidRPr="000F6473">
              <w:rPr>
                <w:rFonts w:cs="Arial"/>
                <w:b/>
                <w:color w:val="000000"/>
                <w:spacing w:val="-3"/>
                <w:sz w:val="22"/>
                <w:szCs w:val="22"/>
                <w:lang w:val="ru-RU"/>
              </w:rPr>
              <w:t xml:space="preserve">Концентрация в </w:t>
            </w:r>
            <w:r w:rsidRPr="000F6473">
              <w:rPr>
                <w:rFonts w:cs="Arial"/>
                <w:b/>
                <w:color w:val="000000"/>
                <w:spacing w:val="-2"/>
                <w:sz w:val="22"/>
                <w:szCs w:val="22"/>
                <w:lang w:val="ru-RU"/>
              </w:rPr>
              <w:t xml:space="preserve">почвите </w:t>
            </w:r>
          </w:p>
          <w:p w:rsidR="00B400DD" w:rsidRPr="00FA30BC" w:rsidRDefault="00B400DD" w:rsidP="007F4EBA">
            <w:pPr>
              <w:jc w:val="center"/>
              <w:rPr>
                <w:b/>
                <w:sz w:val="22"/>
                <w:szCs w:val="22"/>
              </w:rPr>
            </w:pPr>
            <w:r w:rsidRPr="000F6473">
              <w:rPr>
                <w:rFonts w:cs="Arial"/>
                <w:b/>
                <w:color w:val="000000"/>
                <w:spacing w:val="-2"/>
                <w:sz w:val="22"/>
                <w:szCs w:val="22"/>
                <w:lang w:val="ru-RU"/>
              </w:rPr>
              <w:t xml:space="preserve">(базово състояние) </w:t>
            </w:r>
            <w:r w:rsidRPr="000F6473">
              <w:rPr>
                <w:rFonts w:cs="Arial"/>
                <w:b/>
                <w:color w:val="000000"/>
                <w:spacing w:val="-1"/>
                <w:sz w:val="22"/>
                <w:szCs w:val="22"/>
                <w:lang w:val="ru-RU"/>
              </w:rPr>
              <w:t>съгласно КР</w:t>
            </w:r>
          </w:p>
        </w:tc>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00DD" w:rsidRPr="00FA30BC" w:rsidRDefault="00B400DD" w:rsidP="007F4EBA">
            <w:pPr>
              <w:jc w:val="center"/>
              <w:rPr>
                <w:b/>
                <w:spacing w:val="-4"/>
                <w:sz w:val="22"/>
                <w:szCs w:val="22"/>
              </w:rPr>
            </w:pPr>
            <w:r w:rsidRPr="000F6473">
              <w:rPr>
                <w:rFonts w:cs="Arial"/>
                <w:b/>
                <w:color w:val="000000"/>
                <w:spacing w:val="-2"/>
                <w:sz w:val="22"/>
                <w:szCs w:val="22"/>
                <w:lang w:val="ru-RU"/>
              </w:rPr>
              <w:t xml:space="preserve">Пробовземна </w:t>
            </w:r>
            <w:r w:rsidRPr="000F6473">
              <w:rPr>
                <w:rFonts w:cs="Arial"/>
                <w:b/>
                <w:color w:val="000000"/>
                <w:sz w:val="22"/>
                <w:szCs w:val="22"/>
                <w:lang w:val="ru-RU"/>
              </w:rPr>
              <w:t>точка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400DD" w:rsidRPr="00FA30BC" w:rsidRDefault="00B400DD" w:rsidP="007F4EBA">
            <w:pPr>
              <w:jc w:val="center"/>
              <w:rPr>
                <w:b/>
                <w:sz w:val="22"/>
                <w:szCs w:val="22"/>
              </w:rPr>
            </w:pPr>
            <w:r w:rsidRPr="00FA30BC">
              <w:rPr>
                <w:b/>
                <w:sz w:val="22"/>
                <w:szCs w:val="22"/>
              </w:rPr>
              <w:t>Резултати от мониторинг</w:t>
            </w:r>
          </w:p>
        </w:tc>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00DD" w:rsidRPr="00FA30BC" w:rsidRDefault="00B400DD" w:rsidP="007F4EBA">
            <w:pPr>
              <w:jc w:val="center"/>
              <w:rPr>
                <w:b/>
                <w:sz w:val="22"/>
                <w:szCs w:val="22"/>
              </w:rPr>
            </w:pPr>
            <w:r w:rsidRPr="00FA30BC">
              <w:rPr>
                <w:b/>
                <w:sz w:val="22"/>
                <w:szCs w:val="22"/>
              </w:rPr>
              <w:t>Честота на мониторинг</w:t>
            </w: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rsidR="00B400DD" w:rsidRPr="00FA30BC" w:rsidRDefault="00B400DD" w:rsidP="007F4EBA">
            <w:pPr>
              <w:jc w:val="center"/>
              <w:rPr>
                <w:b/>
                <w:sz w:val="22"/>
                <w:szCs w:val="22"/>
              </w:rPr>
            </w:pPr>
            <w:r w:rsidRPr="00FA30BC">
              <w:rPr>
                <w:b/>
                <w:sz w:val="22"/>
                <w:szCs w:val="22"/>
              </w:rPr>
              <w:t>Съответствие</w:t>
            </w:r>
          </w:p>
        </w:tc>
      </w:tr>
      <w:tr w:rsidR="00497787" w:rsidRPr="00FA30BC" w:rsidTr="007F4EBA">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497787" w:rsidRPr="0044131E" w:rsidRDefault="00497787" w:rsidP="007F4EBA">
            <w:pPr>
              <w:rPr>
                <w:sz w:val="22"/>
                <w:szCs w:val="22"/>
              </w:rPr>
            </w:pPr>
            <w:r>
              <w:rPr>
                <w:rFonts w:eastAsia="Batang"/>
                <w:bCs/>
                <w:color w:val="000000"/>
                <w:sz w:val="22"/>
                <w:szCs w:val="22"/>
                <w:lang w:val="en-US"/>
              </w:rPr>
              <w:t>p</w:t>
            </w:r>
            <w:r>
              <w:rPr>
                <w:rFonts w:eastAsia="Batang"/>
                <w:bCs/>
                <w:color w:val="000000"/>
                <w:sz w:val="22"/>
                <w:szCs w:val="22"/>
              </w:rPr>
              <w:t>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97787" w:rsidRPr="0044131E" w:rsidRDefault="00410FE5" w:rsidP="007F4EBA">
            <w:pPr>
              <w:jc w:val="center"/>
              <w:rPr>
                <w:sz w:val="22"/>
                <w:szCs w:val="22"/>
              </w:rPr>
            </w:pPr>
            <w:r>
              <w:rPr>
                <w:sz w:val="22"/>
                <w:szCs w:val="22"/>
              </w:rPr>
              <w:t>-</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97787" w:rsidRPr="00497787" w:rsidRDefault="00497787" w:rsidP="007F4EBA">
            <w:pPr>
              <w:jc w:val="center"/>
              <w:rPr>
                <w:spacing w:val="-4"/>
                <w:sz w:val="22"/>
                <w:szCs w:val="22"/>
                <w:lang w:val="en-US"/>
              </w:rPr>
            </w:pPr>
            <w:r>
              <w:rPr>
                <w:spacing w:val="-4"/>
                <w:sz w:val="22"/>
                <w:szCs w:val="22"/>
                <w:lang w:val="en-US"/>
              </w:rPr>
              <w:t>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7787" w:rsidRPr="0044131E" w:rsidRDefault="00497787" w:rsidP="007F4EBA">
            <w:pPr>
              <w:jc w:val="center"/>
              <w:rPr>
                <w:sz w:val="22"/>
                <w:szCs w:val="22"/>
              </w:rPr>
            </w:pPr>
            <w:r>
              <w:rPr>
                <w:sz w:val="22"/>
                <w:szCs w:val="22"/>
              </w:rPr>
              <w:t>7.10</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97787" w:rsidRPr="0044131E" w:rsidRDefault="00410FE5" w:rsidP="007F4EBA">
            <w:pPr>
              <w:jc w:val="center"/>
              <w:rPr>
                <w:sz w:val="22"/>
                <w:szCs w:val="22"/>
              </w:rPr>
            </w:pPr>
            <w:r>
              <w:rPr>
                <w:sz w:val="22"/>
                <w:szCs w:val="22"/>
              </w:rPr>
              <w:t>Веднъж на 3 години</w:t>
            </w: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497787" w:rsidRPr="00835405" w:rsidRDefault="00497787" w:rsidP="00497787">
            <w:pPr>
              <w:jc w:val="center"/>
              <w:rPr>
                <w:sz w:val="22"/>
                <w:szCs w:val="22"/>
              </w:rPr>
            </w:pPr>
            <w:r w:rsidRPr="00835405">
              <w:rPr>
                <w:sz w:val="22"/>
                <w:szCs w:val="22"/>
              </w:rPr>
              <w:t xml:space="preserve">Да </w:t>
            </w:r>
          </w:p>
        </w:tc>
      </w:tr>
      <w:tr w:rsidR="00497787" w:rsidRPr="00FA30BC" w:rsidTr="007F4EBA">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497787" w:rsidRPr="0044131E" w:rsidRDefault="00497787" w:rsidP="007F4EBA">
            <w:pPr>
              <w:rPr>
                <w:sz w:val="22"/>
                <w:szCs w:val="22"/>
              </w:rPr>
            </w:pPr>
            <w:r>
              <w:rPr>
                <w:rFonts w:eastAsia="Batang"/>
                <w:bCs/>
                <w:color w:val="000000"/>
                <w:sz w:val="22"/>
                <w:szCs w:val="22"/>
              </w:rPr>
              <w:t>Общ азот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97787" w:rsidRPr="0044131E" w:rsidRDefault="00410FE5" w:rsidP="007F4EBA">
            <w:pPr>
              <w:jc w:val="center"/>
              <w:rPr>
                <w:sz w:val="22"/>
                <w:szCs w:val="22"/>
              </w:rPr>
            </w:pPr>
            <w:r>
              <w:rPr>
                <w:sz w:val="22"/>
                <w:szCs w:val="22"/>
              </w:rPr>
              <w:t>-</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97787" w:rsidRPr="00497787" w:rsidRDefault="00497787" w:rsidP="007F4EBA">
            <w:pPr>
              <w:jc w:val="center"/>
              <w:rPr>
                <w:spacing w:val="-4"/>
                <w:sz w:val="22"/>
                <w:szCs w:val="22"/>
                <w:lang w:val="en-US"/>
              </w:rPr>
            </w:pPr>
            <w:r>
              <w:rPr>
                <w:spacing w:val="-4"/>
                <w:sz w:val="22"/>
                <w:szCs w:val="22"/>
                <w:lang w:val="en-US"/>
              </w:rPr>
              <w:t>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7787" w:rsidRPr="00497787" w:rsidRDefault="00497787" w:rsidP="007F4EBA">
            <w:pPr>
              <w:jc w:val="center"/>
              <w:rPr>
                <w:sz w:val="22"/>
                <w:szCs w:val="22"/>
                <w:lang w:val="en-US"/>
              </w:rPr>
            </w:pPr>
            <w:r>
              <w:rPr>
                <w:sz w:val="22"/>
                <w:szCs w:val="22"/>
              </w:rPr>
              <w:t xml:space="preserve">3.77 </w:t>
            </w:r>
            <w:r>
              <w:rPr>
                <w:sz w:val="22"/>
                <w:szCs w:val="22"/>
                <w:lang w:val="en-US"/>
              </w:rPr>
              <w:t>g/kg</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97787" w:rsidRPr="0044131E" w:rsidRDefault="00410FE5" w:rsidP="007F4EBA">
            <w:pPr>
              <w:jc w:val="center"/>
              <w:rPr>
                <w:sz w:val="22"/>
                <w:szCs w:val="22"/>
              </w:rPr>
            </w:pPr>
            <w:r>
              <w:rPr>
                <w:sz w:val="22"/>
                <w:szCs w:val="22"/>
              </w:rPr>
              <w:t>Веднъж на 3 години</w:t>
            </w: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497787" w:rsidRPr="00835405" w:rsidRDefault="00497787" w:rsidP="00497787">
            <w:pPr>
              <w:jc w:val="center"/>
              <w:rPr>
                <w:sz w:val="22"/>
                <w:szCs w:val="22"/>
              </w:rPr>
            </w:pPr>
            <w:r w:rsidRPr="00835405">
              <w:rPr>
                <w:sz w:val="22"/>
                <w:szCs w:val="22"/>
              </w:rPr>
              <w:t xml:space="preserve">Да </w:t>
            </w:r>
          </w:p>
        </w:tc>
      </w:tr>
      <w:tr w:rsidR="00497787" w:rsidRPr="00FA30BC" w:rsidTr="007F4EBA">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497787" w:rsidRPr="0044131E" w:rsidRDefault="00497787" w:rsidP="007F4EBA">
            <w:pPr>
              <w:rPr>
                <w:sz w:val="22"/>
                <w:szCs w:val="22"/>
              </w:rPr>
            </w:pPr>
            <w:r>
              <w:rPr>
                <w:rFonts w:eastAsia="Batang"/>
                <w:bCs/>
                <w:color w:val="000000"/>
                <w:sz w:val="22"/>
                <w:szCs w:val="22"/>
              </w:rPr>
              <w:t>Фосфати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97787" w:rsidRPr="0044131E" w:rsidRDefault="00410FE5" w:rsidP="007F4EBA">
            <w:pPr>
              <w:jc w:val="center"/>
              <w:rPr>
                <w:sz w:val="22"/>
                <w:szCs w:val="22"/>
              </w:rPr>
            </w:pPr>
            <w:r>
              <w:rPr>
                <w:sz w:val="22"/>
                <w:szCs w:val="22"/>
              </w:rPr>
              <w:t>-</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97787" w:rsidRPr="00497787" w:rsidRDefault="00497787" w:rsidP="007F4EBA">
            <w:pPr>
              <w:jc w:val="center"/>
              <w:rPr>
                <w:spacing w:val="-4"/>
                <w:sz w:val="22"/>
                <w:szCs w:val="22"/>
                <w:lang w:val="en-US"/>
              </w:rPr>
            </w:pPr>
            <w:r>
              <w:rPr>
                <w:spacing w:val="-4"/>
                <w:sz w:val="22"/>
                <w:szCs w:val="22"/>
                <w:lang w:val="en-US"/>
              </w:rPr>
              <w:t>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7787" w:rsidRPr="00497787" w:rsidRDefault="00497787" w:rsidP="007F4EBA">
            <w:pPr>
              <w:jc w:val="center"/>
              <w:rPr>
                <w:sz w:val="22"/>
                <w:szCs w:val="22"/>
                <w:lang w:val="en-US"/>
              </w:rPr>
            </w:pPr>
            <w:r>
              <w:rPr>
                <w:sz w:val="22"/>
                <w:szCs w:val="22"/>
                <w:lang w:val="en-US"/>
              </w:rPr>
              <w:t>353 mg/kg</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97787" w:rsidRPr="0044131E" w:rsidRDefault="00410FE5" w:rsidP="007F4EBA">
            <w:pPr>
              <w:jc w:val="center"/>
              <w:rPr>
                <w:sz w:val="22"/>
                <w:szCs w:val="22"/>
              </w:rPr>
            </w:pPr>
            <w:r>
              <w:rPr>
                <w:sz w:val="22"/>
                <w:szCs w:val="22"/>
              </w:rPr>
              <w:t>Веднъж на 3 години</w:t>
            </w: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497787" w:rsidRPr="00835405" w:rsidRDefault="00497787" w:rsidP="00497787">
            <w:pPr>
              <w:jc w:val="center"/>
              <w:rPr>
                <w:sz w:val="22"/>
                <w:szCs w:val="22"/>
              </w:rPr>
            </w:pPr>
            <w:r w:rsidRPr="00835405">
              <w:rPr>
                <w:sz w:val="22"/>
                <w:szCs w:val="22"/>
              </w:rPr>
              <w:t xml:space="preserve">Да </w:t>
            </w:r>
          </w:p>
        </w:tc>
      </w:tr>
      <w:tr w:rsidR="00410FE5" w:rsidRPr="0044131E" w:rsidTr="00497787">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rPr>
                <w:rFonts w:eastAsia="Batang"/>
                <w:bCs/>
                <w:color w:val="000000"/>
                <w:sz w:val="22"/>
                <w:szCs w:val="22"/>
              </w:rPr>
            </w:pPr>
            <w:r w:rsidRPr="00497787">
              <w:rPr>
                <w:rFonts w:eastAsia="Batang"/>
                <w:bCs/>
                <w:color w:val="000000"/>
                <w:sz w:val="22"/>
                <w:szCs w:val="22"/>
              </w:rPr>
              <w:t>p</w:t>
            </w:r>
            <w:r>
              <w:rPr>
                <w:rFonts w:eastAsia="Batang"/>
                <w:bCs/>
                <w:color w:val="000000"/>
                <w:sz w:val="22"/>
                <w:szCs w:val="22"/>
              </w:rPr>
              <w:t>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10FE5" w:rsidRPr="0044131E" w:rsidRDefault="00410FE5" w:rsidP="00497787">
            <w:pPr>
              <w:jc w:val="center"/>
              <w:rPr>
                <w:sz w:val="22"/>
                <w:szCs w:val="22"/>
              </w:rPr>
            </w:pPr>
            <w:r>
              <w:rPr>
                <w:sz w:val="22"/>
                <w:szCs w:val="22"/>
              </w:rPr>
              <w:t>-</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jc w:val="center"/>
              <w:rPr>
                <w:spacing w:val="-4"/>
                <w:sz w:val="22"/>
                <w:szCs w:val="22"/>
                <w:lang w:val="en-US"/>
              </w:rPr>
            </w:pPr>
            <w:r>
              <w:rPr>
                <w:spacing w:val="-4"/>
                <w:sz w:val="22"/>
                <w:szCs w:val="22"/>
                <w:lang w:val="en-US"/>
              </w:rPr>
              <w:t>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10FE5" w:rsidRPr="00497787" w:rsidRDefault="00410FE5" w:rsidP="00497787">
            <w:pPr>
              <w:jc w:val="center"/>
              <w:rPr>
                <w:sz w:val="22"/>
                <w:szCs w:val="22"/>
                <w:lang w:val="en-US"/>
              </w:rPr>
            </w:pPr>
            <w:r w:rsidRPr="00497787">
              <w:rPr>
                <w:sz w:val="22"/>
                <w:szCs w:val="22"/>
                <w:lang w:val="en-US"/>
              </w:rPr>
              <w:t>7.1</w:t>
            </w:r>
            <w:r>
              <w:rPr>
                <w:sz w:val="22"/>
                <w:szCs w:val="22"/>
                <w:lang w:val="en-US"/>
              </w:rPr>
              <w:t>1</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4131E" w:rsidRDefault="00410FE5" w:rsidP="00D9624F">
            <w:pPr>
              <w:jc w:val="center"/>
              <w:rPr>
                <w:sz w:val="22"/>
                <w:szCs w:val="22"/>
              </w:rPr>
            </w:pPr>
            <w:r>
              <w:rPr>
                <w:sz w:val="22"/>
                <w:szCs w:val="22"/>
              </w:rPr>
              <w:t>Веднъж на 3 години</w:t>
            </w: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410FE5" w:rsidRPr="00835405" w:rsidRDefault="00410FE5" w:rsidP="00497787">
            <w:pPr>
              <w:jc w:val="center"/>
              <w:rPr>
                <w:sz w:val="22"/>
                <w:szCs w:val="22"/>
              </w:rPr>
            </w:pPr>
            <w:r w:rsidRPr="00835405">
              <w:rPr>
                <w:sz w:val="22"/>
                <w:szCs w:val="22"/>
              </w:rPr>
              <w:t xml:space="preserve">Да </w:t>
            </w:r>
          </w:p>
        </w:tc>
      </w:tr>
      <w:tr w:rsidR="00410FE5" w:rsidRPr="0044131E" w:rsidTr="00497787">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rPr>
                <w:rFonts w:eastAsia="Batang"/>
                <w:bCs/>
                <w:color w:val="000000"/>
                <w:sz w:val="22"/>
                <w:szCs w:val="22"/>
              </w:rPr>
            </w:pPr>
            <w:r>
              <w:rPr>
                <w:rFonts w:eastAsia="Batang"/>
                <w:bCs/>
                <w:color w:val="000000"/>
                <w:sz w:val="22"/>
                <w:szCs w:val="22"/>
              </w:rPr>
              <w:t>Общ азот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10FE5" w:rsidRPr="0044131E" w:rsidRDefault="00410FE5" w:rsidP="00497787">
            <w:pPr>
              <w:jc w:val="center"/>
              <w:rPr>
                <w:sz w:val="22"/>
                <w:szCs w:val="22"/>
              </w:rPr>
            </w:pPr>
            <w:r>
              <w:rPr>
                <w:sz w:val="22"/>
                <w:szCs w:val="22"/>
              </w:rPr>
              <w:t>-</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jc w:val="center"/>
              <w:rPr>
                <w:spacing w:val="-4"/>
                <w:sz w:val="22"/>
                <w:szCs w:val="22"/>
                <w:lang w:val="en-US"/>
              </w:rPr>
            </w:pPr>
            <w:r>
              <w:rPr>
                <w:spacing w:val="-4"/>
                <w:sz w:val="22"/>
                <w:szCs w:val="22"/>
                <w:lang w:val="en-US"/>
              </w:rPr>
              <w:t>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10FE5" w:rsidRPr="00497787" w:rsidRDefault="00410FE5" w:rsidP="00497787">
            <w:pPr>
              <w:jc w:val="center"/>
              <w:rPr>
                <w:sz w:val="22"/>
                <w:szCs w:val="22"/>
                <w:lang w:val="en-US"/>
              </w:rPr>
            </w:pPr>
            <w:r>
              <w:rPr>
                <w:sz w:val="22"/>
                <w:szCs w:val="22"/>
                <w:lang w:val="en-US"/>
              </w:rPr>
              <w:t>2.62</w:t>
            </w:r>
            <w:r w:rsidRPr="00497787">
              <w:rPr>
                <w:sz w:val="22"/>
                <w:szCs w:val="22"/>
                <w:lang w:val="en-US"/>
              </w:rPr>
              <w:t xml:space="preserve"> </w:t>
            </w:r>
            <w:r>
              <w:rPr>
                <w:sz w:val="22"/>
                <w:szCs w:val="22"/>
                <w:lang w:val="en-US"/>
              </w:rPr>
              <w:t>g/kg</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4131E" w:rsidRDefault="00410FE5" w:rsidP="00D9624F">
            <w:pPr>
              <w:jc w:val="center"/>
              <w:rPr>
                <w:sz w:val="22"/>
                <w:szCs w:val="22"/>
              </w:rPr>
            </w:pPr>
            <w:r>
              <w:rPr>
                <w:sz w:val="22"/>
                <w:szCs w:val="22"/>
              </w:rPr>
              <w:t>Веднъж на 3 години</w:t>
            </w: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410FE5" w:rsidRPr="00835405" w:rsidRDefault="00410FE5" w:rsidP="00497787">
            <w:pPr>
              <w:jc w:val="center"/>
              <w:rPr>
                <w:sz w:val="22"/>
                <w:szCs w:val="22"/>
              </w:rPr>
            </w:pPr>
            <w:r w:rsidRPr="00835405">
              <w:rPr>
                <w:sz w:val="22"/>
                <w:szCs w:val="22"/>
              </w:rPr>
              <w:t xml:space="preserve">Да </w:t>
            </w:r>
          </w:p>
        </w:tc>
      </w:tr>
      <w:tr w:rsidR="00410FE5" w:rsidRPr="0044131E" w:rsidTr="00497787">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rPr>
                <w:rFonts w:eastAsia="Batang"/>
                <w:bCs/>
                <w:color w:val="000000"/>
                <w:sz w:val="22"/>
                <w:szCs w:val="22"/>
              </w:rPr>
            </w:pPr>
            <w:r>
              <w:rPr>
                <w:rFonts w:eastAsia="Batang"/>
                <w:bCs/>
                <w:color w:val="000000"/>
                <w:sz w:val="22"/>
                <w:szCs w:val="22"/>
              </w:rPr>
              <w:t>Фосфати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10FE5" w:rsidRPr="0044131E" w:rsidRDefault="00410FE5" w:rsidP="00497787">
            <w:pPr>
              <w:jc w:val="center"/>
              <w:rPr>
                <w:sz w:val="22"/>
                <w:szCs w:val="22"/>
              </w:rPr>
            </w:pPr>
            <w:r>
              <w:rPr>
                <w:sz w:val="22"/>
                <w:szCs w:val="22"/>
              </w:rPr>
              <w:t>-</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jc w:val="center"/>
              <w:rPr>
                <w:spacing w:val="-4"/>
                <w:sz w:val="22"/>
                <w:szCs w:val="22"/>
                <w:lang w:val="en-US"/>
              </w:rPr>
            </w:pPr>
            <w:r>
              <w:rPr>
                <w:spacing w:val="-4"/>
                <w:sz w:val="22"/>
                <w:szCs w:val="22"/>
                <w:lang w:val="en-US"/>
              </w:rPr>
              <w:t>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10FE5" w:rsidRPr="00497787" w:rsidRDefault="00410FE5" w:rsidP="00497787">
            <w:pPr>
              <w:jc w:val="center"/>
              <w:rPr>
                <w:sz w:val="22"/>
                <w:szCs w:val="22"/>
                <w:lang w:val="en-US"/>
              </w:rPr>
            </w:pPr>
            <w:r>
              <w:rPr>
                <w:sz w:val="22"/>
                <w:szCs w:val="22"/>
                <w:lang w:val="en-US"/>
              </w:rPr>
              <w:t>360 mg/kg</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4131E" w:rsidRDefault="00410FE5" w:rsidP="00D9624F">
            <w:pPr>
              <w:jc w:val="center"/>
              <w:rPr>
                <w:sz w:val="22"/>
                <w:szCs w:val="22"/>
              </w:rPr>
            </w:pPr>
            <w:r>
              <w:rPr>
                <w:sz w:val="22"/>
                <w:szCs w:val="22"/>
              </w:rPr>
              <w:t>Веднъж на 3 години</w:t>
            </w: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410FE5" w:rsidRPr="00835405" w:rsidRDefault="00410FE5" w:rsidP="00497787">
            <w:pPr>
              <w:jc w:val="center"/>
              <w:rPr>
                <w:sz w:val="22"/>
                <w:szCs w:val="22"/>
              </w:rPr>
            </w:pPr>
            <w:r w:rsidRPr="00835405">
              <w:rPr>
                <w:sz w:val="22"/>
                <w:szCs w:val="22"/>
              </w:rPr>
              <w:t xml:space="preserve">Да </w:t>
            </w:r>
          </w:p>
        </w:tc>
      </w:tr>
      <w:tr w:rsidR="00410FE5" w:rsidRPr="0044131E" w:rsidTr="00497787">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rPr>
                <w:rFonts w:eastAsia="Batang"/>
                <w:bCs/>
                <w:color w:val="000000"/>
                <w:sz w:val="22"/>
                <w:szCs w:val="22"/>
              </w:rPr>
            </w:pPr>
            <w:r w:rsidRPr="00497787">
              <w:rPr>
                <w:rFonts w:eastAsia="Batang"/>
                <w:bCs/>
                <w:color w:val="000000"/>
                <w:sz w:val="22"/>
                <w:szCs w:val="22"/>
              </w:rPr>
              <w:t>p</w:t>
            </w:r>
            <w:r>
              <w:rPr>
                <w:rFonts w:eastAsia="Batang"/>
                <w:bCs/>
                <w:color w:val="000000"/>
                <w:sz w:val="22"/>
                <w:szCs w:val="22"/>
              </w:rPr>
              <w:t>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10FE5" w:rsidRPr="0044131E" w:rsidRDefault="00410FE5" w:rsidP="00497787">
            <w:pPr>
              <w:jc w:val="center"/>
              <w:rPr>
                <w:sz w:val="22"/>
                <w:szCs w:val="22"/>
              </w:rPr>
            </w:pPr>
            <w:r>
              <w:rPr>
                <w:sz w:val="22"/>
                <w:szCs w:val="22"/>
              </w:rPr>
              <w:t>-</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jc w:val="center"/>
              <w:rPr>
                <w:spacing w:val="-4"/>
                <w:sz w:val="22"/>
                <w:szCs w:val="22"/>
                <w:lang w:val="en-US"/>
              </w:rPr>
            </w:pPr>
            <w:r>
              <w:rPr>
                <w:spacing w:val="-4"/>
                <w:sz w:val="22"/>
                <w:szCs w:val="22"/>
                <w:lang w:val="en-US"/>
              </w:rPr>
              <w:t>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10FE5" w:rsidRPr="00497787" w:rsidRDefault="00410FE5" w:rsidP="00497787">
            <w:pPr>
              <w:jc w:val="center"/>
              <w:rPr>
                <w:sz w:val="22"/>
                <w:szCs w:val="22"/>
                <w:lang w:val="en-US"/>
              </w:rPr>
            </w:pPr>
            <w:r w:rsidRPr="00497787">
              <w:rPr>
                <w:sz w:val="22"/>
                <w:szCs w:val="22"/>
                <w:lang w:val="en-US"/>
              </w:rPr>
              <w:t>7.</w:t>
            </w:r>
            <w:r>
              <w:rPr>
                <w:sz w:val="22"/>
                <w:szCs w:val="22"/>
                <w:lang w:val="en-US"/>
              </w:rPr>
              <w:t>46</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4131E" w:rsidRDefault="00410FE5" w:rsidP="00D9624F">
            <w:pPr>
              <w:jc w:val="center"/>
              <w:rPr>
                <w:sz w:val="22"/>
                <w:szCs w:val="22"/>
              </w:rPr>
            </w:pPr>
            <w:r>
              <w:rPr>
                <w:sz w:val="22"/>
                <w:szCs w:val="22"/>
              </w:rPr>
              <w:t>Веднъж на 3 години</w:t>
            </w: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410FE5" w:rsidRPr="00835405" w:rsidRDefault="00410FE5" w:rsidP="00497787">
            <w:pPr>
              <w:jc w:val="center"/>
              <w:rPr>
                <w:sz w:val="22"/>
                <w:szCs w:val="22"/>
              </w:rPr>
            </w:pPr>
            <w:r w:rsidRPr="00835405">
              <w:rPr>
                <w:sz w:val="22"/>
                <w:szCs w:val="22"/>
              </w:rPr>
              <w:t xml:space="preserve">Да </w:t>
            </w:r>
          </w:p>
        </w:tc>
      </w:tr>
      <w:tr w:rsidR="00410FE5" w:rsidRPr="0044131E" w:rsidTr="00497787">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rPr>
                <w:rFonts w:eastAsia="Batang"/>
                <w:bCs/>
                <w:color w:val="000000"/>
                <w:sz w:val="22"/>
                <w:szCs w:val="22"/>
              </w:rPr>
            </w:pPr>
            <w:r>
              <w:rPr>
                <w:rFonts w:eastAsia="Batang"/>
                <w:bCs/>
                <w:color w:val="000000"/>
                <w:sz w:val="22"/>
                <w:szCs w:val="22"/>
              </w:rPr>
              <w:t>Общ азот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10FE5" w:rsidRPr="0044131E" w:rsidRDefault="00410FE5" w:rsidP="00497787">
            <w:pPr>
              <w:jc w:val="center"/>
              <w:rPr>
                <w:sz w:val="22"/>
                <w:szCs w:val="22"/>
              </w:rPr>
            </w:pPr>
            <w:r>
              <w:rPr>
                <w:sz w:val="22"/>
                <w:szCs w:val="22"/>
              </w:rPr>
              <w:t>-</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jc w:val="center"/>
              <w:rPr>
                <w:spacing w:val="-4"/>
                <w:sz w:val="22"/>
                <w:szCs w:val="22"/>
                <w:lang w:val="en-US"/>
              </w:rPr>
            </w:pPr>
            <w:r>
              <w:rPr>
                <w:spacing w:val="-4"/>
                <w:sz w:val="22"/>
                <w:szCs w:val="22"/>
                <w:lang w:val="en-US"/>
              </w:rPr>
              <w:t>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10FE5" w:rsidRPr="00497787" w:rsidRDefault="00410FE5" w:rsidP="00497787">
            <w:pPr>
              <w:jc w:val="center"/>
              <w:rPr>
                <w:sz w:val="22"/>
                <w:szCs w:val="22"/>
                <w:lang w:val="en-US"/>
              </w:rPr>
            </w:pPr>
            <w:r>
              <w:rPr>
                <w:sz w:val="22"/>
                <w:szCs w:val="22"/>
                <w:lang w:val="en-US"/>
              </w:rPr>
              <w:t>3.00</w:t>
            </w:r>
            <w:r w:rsidRPr="00497787">
              <w:rPr>
                <w:sz w:val="22"/>
                <w:szCs w:val="22"/>
                <w:lang w:val="en-US"/>
              </w:rPr>
              <w:t xml:space="preserve"> </w:t>
            </w:r>
            <w:r>
              <w:rPr>
                <w:sz w:val="22"/>
                <w:szCs w:val="22"/>
                <w:lang w:val="en-US"/>
              </w:rPr>
              <w:t>g/kg</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4131E" w:rsidRDefault="00410FE5" w:rsidP="00D9624F">
            <w:pPr>
              <w:jc w:val="center"/>
              <w:rPr>
                <w:sz w:val="22"/>
                <w:szCs w:val="22"/>
              </w:rPr>
            </w:pPr>
            <w:r>
              <w:rPr>
                <w:sz w:val="22"/>
                <w:szCs w:val="22"/>
              </w:rPr>
              <w:t>Веднъж на 3 години</w:t>
            </w: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410FE5" w:rsidRPr="00835405" w:rsidRDefault="00410FE5" w:rsidP="00497787">
            <w:pPr>
              <w:jc w:val="center"/>
              <w:rPr>
                <w:sz w:val="22"/>
                <w:szCs w:val="22"/>
              </w:rPr>
            </w:pPr>
            <w:r w:rsidRPr="00835405">
              <w:rPr>
                <w:sz w:val="22"/>
                <w:szCs w:val="22"/>
              </w:rPr>
              <w:t xml:space="preserve">Да </w:t>
            </w:r>
          </w:p>
        </w:tc>
      </w:tr>
      <w:tr w:rsidR="00410FE5" w:rsidRPr="0044131E" w:rsidTr="00497787">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rPr>
                <w:rFonts w:eastAsia="Batang"/>
                <w:bCs/>
                <w:color w:val="000000"/>
                <w:sz w:val="22"/>
                <w:szCs w:val="22"/>
              </w:rPr>
            </w:pPr>
            <w:r>
              <w:rPr>
                <w:rFonts w:eastAsia="Batang"/>
                <w:bCs/>
                <w:color w:val="000000"/>
                <w:sz w:val="22"/>
                <w:szCs w:val="22"/>
              </w:rPr>
              <w:t>Фосфати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10FE5" w:rsidRPr="0044131E" w:rsidRDefault="00410FE5" w:rsidP="00497787">
            <w:pPr>
              <w:jc w:val="center"/>
              <w:rPr>
                <w:sz w:val="22"/>
                <w:szCs w:val="22"/>
              </w:rPr>
            </w:pPr>
            <w:r>
              <w:rPr>
                <w:sz w:val="22"/>
                <w:szCs w:val="22"/>
              </w:rPr>
              <w:t>-</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jc w:val="center"/>
              <w:rPr>
                <w:spacing w:val="-4"/>
                <w:sz w:val="22"/>
                <w:szCs w:val="22"/>
                <w:lang w:val="en-US"/>
              </w:rPr>
            </w:pPr>
            <w:r>
              <w:rPr>
                <w:spacing w:val="-4"/>
                <w:sz w:val="22"/>
                <w:szCs w:val="22"/>
                <w:lang w:val="en-US"/>
              </w:rPr>
              <w:t>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10FE5" w:rsidRPr="00497787" w:rsidRDefault="00410FE5" w:rsidP="00497787">
            <w:pPr>
              <w:jc w:val="center"/>
              <w:rPr>
                <w:sz w:val="22"/>
                <w:szCs w:val="22"/>
                <w:lang w:val="en-US"/>
              </w:rPr>
            </w:pPr>
            <w:r>
              <w:rPr>
                <w:sz w:val="22"/>
                <w:szCs w:val="22"/>
                <w:lang w:val="en-US"/>
              </w:rPr>
              <w:t>293 mg/kg</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4131E" w:rsidRDefault="00410FE5" w:rsidP="00D9624F">
            <w:pPr>
              <w:jc w:val="center"/>
              <w:rPr>
                <w:sz w:val="22"/>
                <w:szCs w:val="22"/>
              </w:rPr>
            </w:pPr>
            <w:r>
              <w:rPr>
                <w:sz w:val="22"/>
                <w:szCs w:val="22"/>
              </w:rPr>
              <w:t>Веднъж на 3 години</w:t>
            </w: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410FE5" w:rsidRPr="00835405" w:rsidRDefault="00410FE5" w:rsidP="00497787">
            <w:pPr>
              <w:jc w:val="center"/>
              <w:rPr>
                <w:sz w:val="22"/>
                <w:szCs w:val="22"/>
              </w:rPr>
            </w:pPr>
            <w:r w:rsidRPr="00835405">
              <w:rPr>
                <w:sz w:val="22"/>
                <w:szCs w:val="22"/>
              </w:rPr>
              <w:t xml:space="preserve">Да </w:t>
            </w:r>
          </w:p>
        </w:tc>
      </w:tr>
      <w:tr w:rsidR="00410FE5" w:rsidRPr="0044131E" w:rsidTr="00497787">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rPr>
                <w:rFonts w:eastAsia="Batang"/>
                <w:bCs/>
                <w:color w:val="000000"/>
                <w:sz w:val="22"/>
                <w:szCs w:val="22"/>
              </w:rPr>
            </w:pPr>
            <w:r w:rsidRPr="00497787">
              <w:rPr>
                <w:rFonts w:eastAsia="Batang"/>
                <w:bCs/>
                <w:color w:val="000000"/>
                <w:sz w:val="22"/>
                <w:szCs w:val="22"/>
              </w:rPr>
              <w:t>p</w:t>
            </w:r>
            <w:r>
              <w:rPr>
                <w:rFonts w:eastAsia="Batang"/>
                <w:bCs/>
                <w:color w:val="000000"/>
                <w:sz w:val="22"/>
                <w:szCs w:val="22"/>
              </w:rPr>
              <w:t>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10FE5" w:rsidRPr="0044131E" w:rsidRDefault="00410FE5" w:rsidP="00497787">
            <w:pPr>
              <w:jc w:val="center"/>
              <w:rPr>
                <w:sz w:val="22"/>
                <w:szCs w:val="22"/>
              </w:rPr>
            </w:pPr>
            <w:r>
              <w:rPr>
                <w:sz w:val="22"/>
                <w:szCs w:val="22"/>
              </w:rPr>
              <w:t>-</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jc w:val="center"/>
              <w:rPr>
                <w:spacing w:val="-4"/>
                <w:sz w:val="22"/>
                <w:szCs w:val="22"/>
                <w:lang w:val="en-US"/>
              </w:rPr>
            </w:pPr>
            <w:r>
              <w:rPr>
                <w:spacing w:val="-4"/>
                <w:sz w:val="22"/>
                <w:szCs w:val="22"/>
                <w:lang w:val="en-US"/>
              </w:rPr>
              <w:t>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10FE5" w:rsidRPr="00497787" w:rsidRDefault="00410FE5" w:rsidP="00497787">
            <w:pPr>
              <w:jc w:val="center"/>
              <w:rPr>
                <w:sz w:val="22"/>
                <w:szCs w:val="22"/>
                <w:lang w:val="en-US"/>
              </w:rPr>
            </w:pPr>
            <w:r w:rsidRPr="00497787">
              <w:rPr>
                <w:sz w:val="22"/>
                <w:szCs w:val="22"/>
                <w:lang w:val="en-US"/>
              </w:rPr>
              <w:t>7.</w:t>
            </w:r>
            <w:r>
              <w:rPr>
                <w:sz w:val="22"/>
                <w:szCs w:val="22"/>
                <w:lang w:val="en-US"/>
              </w:rPr>
              <w:t>49</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4131E" w:rsidRDefault="00410FE5" w:rsidP="00D9624F">
            <w:pPr>
              <w:jc w:val="center"/>
              <w:rPr>
                <w:sz w:val="22"/>
                <w:szCs w:val="22"/>
              </w:rPr>
            </w:pPr>
            <w:r>
              <w:rPr>
                <w:sz w:val="22"/>
                <w:szCs w:val="22"/>
              </w:rPr>
              <w:t>Веднъж на 3 години</w:t>
            </w: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410FE5" w:rsidRPr="00835405" w:rsidRDefault="00410FE5" w:rsidP="00497787">
            <w:pPr>
              <w:jc w:val="center"/>
              <w:rPr>
                <w:sz w:val="22"/>
                <w:szCs w:val="22"/>
              </w:rPr>
            </w:pPr>
            <w:r w:rsidRPr="00835405">
              <w:rPr>
                <w:sz w:val="22"/>
                <w:szCs w:val="22"/>
              </w:rPr>
              <w:t xml:space="preserve">Да </w:t>
            </w:r>
          </w:p>
        </w:tc>
      </w:tr>
      <w:tr w:rsidR="00410FE5" w:rsidRPr="0044131E" w:rsidTr="00497787">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rPr>
                <w:rFonts w:eastAsia="Batang"/>
                <w:bCs/>
                <w:color w:val="000000"/>
                <w:sz w:val="22"/>
                <w:szCs w:val="22"/>
              </w:rPr>
            </w:pPr>
            <w:r>
              <w:rPr>
                <w:rFonts w:eastAsia="Batang"/>
                <w:bCs/>
                <w:color w:val="000000"/>
                <w:sz w:val="22"/>
                <w:szCs w:val="22"/>
              </w:rPr>
              <w:t>Общ азот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10FE5" w:rsidRPr="0044131E" w:rsidRDefault="00410FE5" w:rsidP="00497787">
            <w:pPr>
              <w:jc w:val="center"/>
              <w:rPr>
                <w:sz w:val="22"/>
                <w:szCs w:val="22"/>
              </w:rPr>
            </w:pPr>
            <w:r>
              <w:rPr>
                <w:sz w:val="22"/>
                <w:szCs w:val="22"/>
              </w:rPr>
              <w:t>-</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jc w:val="center"/>
              <w:rPr>
                <w:spacing w:val="-4"/>
                <w:sz w:val="22"/>
                <w:szCs w:val="22"/>
                <w:lang w:val="en-US"/>
              </w:rPr>
            </w:pPr>
            <w:r>
              <w:rPr>
                <w:spacing w:val="-4"/>
                <w:sz w:val="22"/>
                <w:szCs w:val="22"/>
                <w:lang w:val="en-US"/>
              </w:rPr>
              <w:t>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10FE5" w:rsidRPr="00497787" w:rsidRDefault="00410FE5" w:rsidP="00497787">
            <w:pPr>
              <w:jc w:val="center"/>
              <w:rPr>
                <w:sz w:val="22"/>
                <w:szCs w:val="22"/>
                <w:lang w:val="en-US"/>
              </w:rPr>
            </w:pPr>
            <w:r>
              <w:rPr>
                <w:sz w:val="22"/>
                <w:szCs w:val="22"/>
                <w:lang w:val="en-US"/>
              </w:rPr>
              <w:t>2.70</w:t>
            </w:r>
            <w:r w:rsidRPr="00497787">
              <w:rPr>
                <w:sz w:val="22"/>
                <w:szCs w:val="22"/>
                <w:lang w:val="en-US"/>
              </w:rPr>
              <w:t xml:space="preserve"> </w:t>
            </w:r>
            <w:r>
              <w:rPr>
                <w:sz w:val="22"/>
                <w:szCs w:val="22"/>
                <w:lang w:val="en-US"/>
              </w:rPr>
              <w:t>g/kg</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4131E" w:rsidRDefault="00410FE5" w:rsidP="00D9624F">
            <w:pPr>
              <w:jc w:val="center"/>
              <w:rPr>
                <w:sz w:val="22"/>
                <w:szCs w:val="22"/>
              </w:rPr>
            </w:pPr>
            <w:r>
              <w:rPr>
                <w:sz w:val="22"/>
                <w:szCs w:val="22"/>
              </w:rPr>
              <w:t>Веднъж на 3 години</w:t>
            </w: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410FE5" w:rsidRPr="00835405" w:rsidRDefault="00410FE5" w:rsidP="00497787">
            <w:pPr>
              <w:jc w:val="center"/>
              <w:rPr>
                <w:sz w:val="22"/>
                <w:szCs w:val="22"/>
              </w:rPr>
            </w:pPr>
            <w:r w:rsidRPr="00835405">
              <w:rPr>
                <w:sz w:val="22"/>
                <w:szCs w:val="22"/>
              </w:rPr>
              <w:t xml:space="preserve">Да </w:t>
            </w:r>
          </w:p>
        </w:tc>
      </w:tr>
      <w:tr w:rsidR="00410FE5" w:rsidRPr="0044131E" w:rsidTr="00497787">
        <w:trPr>
          <w:trHeight w:val="248"/>
        </w:trPr>
        <w:tc>
          <w:tcPr>
            <w:tcW w:w="2425"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rPr>
                <w:rFonts w:eastAsia="Batang"/>
                <w:bCs/>
                <w:color w:val="000000"/>
                <w:sz w:val="22"/>
                <w:szCs w:val="22"/>
              </w:rPr>
            </w:pPr>
            <w:r>
              <w:rPr>
                <w:rFonts w:eastAsia="Batang"/>
                <w:bCs/>
                <w:color w:val="000000"/>
                <w:sz w:val="22"/>
                <w:szCs w:val="22"/>
              </w:rPr>
              <w:t>Фосфати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10FE5" w:rsidRPr="0044131E" w:rsidRDefault="00410FE5" w:rsidP="00497787">
            <w:pPr>
              <w:jc w:val="center"/>
              <w:rPr>
                <w:sz w:val="22"/>
                <w:szCs w:val="22"/>
              </w:rPr>
            </w:pPr>
            <w:r>
              <w:rPr>
                <w:sz w:val="22"/>
                <w:szCs w:val="22"/>
              </w:rPr>
              <w:t>-</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97787" w:rsidRDefault="00410FE5" w:rsidP="00497787">
            <w:pPr>
              <w:jc w:val="center"/>
              <w:rPr>
                <w:spacing w:val="-4"/>
                <w:sz w:val="22"/>
                <w:szCs w:val="22"/>
                <w:lang w:val="en-US"/>
              </w:rPr>
            </w:pPr>
            <w:r>
              <w:rPr>
                <w:spacing w:val="-4"/>
                <w:sz w:val="22"/>
                <w:szCs w:val="22"/>
                <w:lang w:val="en-US"/>
              </w:rPr>
              <w:t>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10FE5" w:rsidRPr="00497787" w:rsidRDefault="00410FE5" w:rsidP="00497787">
            <w:pPr>
              <w:jc w:val="center"/>
              <w:rPr>
                <w:sz w:val="22"/>
                <w:szCs w:val="22"/>
                <w:lang w:val="en-US"/>
              </w:rPr>
            </w:pPr>
            <w:r>
              <w:rPr>
                <w:sz w:val="22"/>
                <w:szCs w:val="22"/>
                <w:lang w:val="en-US"/>
              </w:rPr>
              <w:t>442 mg/kg</w:t>
            </w:r>
          </w:p>
        </w:tc>
        <w:tc>
          <w:tcPr>
            <w:tcW w:w="2410" w:type="dxa"/>
            <w:tcBorders>
              <w:top w:val="single" w:sz="4" w:space="0" w:color="auto"/>
              <w:left w:val="single" w:sz="4" w:space="0" w:color="auto"/>
              <w:bottom w:val="single" w:sz="4" w:space="0" w:color="auto"/>
              <w:right w:val="single" w:sz="4" w:space="0" w:color="000000"/>
            </w:tcBorders>
            <w:shd w:val="clear" w:color="auto" w:fill="auto"/>
            <w:noWrap/>
          </w:tcPr>
          <w:p w:rsidR="00410FE5" w:rsidRPr="0044131E" w:rsidRDefault="00410FE5" w:rsidP="00D9624F">
            <w:pPr>
              <w:jc w:val="center"/>
              <w:rPr>
                <w:sz w:val="22"/>
                <w:szCs w:val="22"/>
              </w:rPr>
            </w:pPr>
            <w:r>
              <w:rPr>
                <w:sz w:val="22"/>
                <w:szCs w:val="22"/>
              </w:rPr>
              <w:t>Веднъж на 3 години</w:t>
            </w: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410FE5" w:rsidRPr="00835405" w:rsidRDefault="00410FE5" w:rsidP="00497787">
            <w:pPr>
              <w:jc w:val="center"/>
              <w:rPr>
                <w:sz w:val="22"/>
                <w:szCs w:val="22"/>
              </w:rPr>
            </w:pPr>
            <w:r w:rsidRPr="00835405">
              <w:rPr>
                <w:sz w:val="22"/>
                <w:szCs w:val="22"/>
              </w:rPr>
              <w:t xml:space="preserve">Да </w:t>
            </w:r>
          </w:p>
        </w:tc>
      </w:tr>
    </w:tbl>
    <w:p w:rsidR="00CA382C" w:rsidRDefault="00CA382C" w:rsidP="00CA382C">
      <w:pPr>
        <w:rPr>
          <w:rFonts w:cs="Arial"/>
          <w:szCs w:val="28"/>
          <w:lang w:val="ru-RU"/>
        </w:rPr>
        <w:sectPr w:rsidR="00CA382C" w:rsidSect="009A6DBD">
          <w:pgSz w:w="16838" w:h="11906" w:orient="landscape"/>
          <w:pgMar w:top="1417" w:right="1417" w:bottom="1417" w:left="1417" w:header="708" w:footer="708" w:gutter="0"/>
          <w:cols w:space="708"/>
          <w:titlePg/>
          <w:docGrid w:linePitch="360"/>
        </w:sectPr>
      </w:pPr>
    </w:p>
    <w:p w:rsidR="00497787" w:rsidRDefault="00497787" w:rsidP="00CA382C">
      <w:pPr>
        <w:rPr>
          <w:rFonts w:cs="Arial"/>
          <w:b/>
          <w:sz w:val="22"/>
          <w:szCs w:val="22"/>
          <w:lang w:val="en-US"/>
        </w:rPr>
      </w:pPr>
    </w:p>
    <w:p w:rsidR="00497787" w:rsidRDefault="00497787" w:rsidP="00CA382C">
      <w:pPr>
        <w:rPr>
          <w:rFonts w:cs="Arial"/>
          <w:b/>
          <w:sz w:val="22"/>
          <w:szCs w:val="22"/>
          <w:lang w:val="en-US"/>
        </w:rPr>
      </w:pPr>
    </w:p>
    <w:p w:rsidR="00CA382C" w:rsidRDefault="00CA382C" w:rsidP="00CA382C">
      <w:pPr>
        <w:rPr>
          <w:rFonts w:cs="Arial"/>
          <w:b/>
          <w:sz w:val="22"/>
          <w:szCs w:val="22"/>
        </w:rPr>
      </w:pPr>
      <w:r>
        <w:rPr>
          <w:rFonts w:cs="Arial"/>
          <w:b/>
          <w:sz w:val="22"/>
          <w:szCs w:val="22"/>
        </w:rPr>
        <w:t>Таблица 9</w:t>
      </w:r>
      <w:r w:rsidRPr="004224B3">
        <w:rPr>
          <w:rFonts w:cs="Arial"/>
          <w:b/>
          <w:sz w:val="22"/>
          <w:szCs w:val="22"/>
        </w:rPr>
        <w:t xml:space="preserve">. </w:t>
      </w:r>
      <w:r>
        <w:rPr>
          <w:rFonts w:cs="Arial"/>
          <w:b/>
          <w:sz w:val="22"/>
          <w:szCs w:val="22"/>
        </w:rPr>
        <w:t>Аварийни ситуации</w:t>
      </w:r>
    </w:p>
    <w:p w:rsidR="00CA382C" w:rsidRDefault="00CA382C" w:rsidP="00CA382C">
      <w:pPr>
        <w:rPr>
          <w:rFonts w:cs="Arial"/>
          <w:b/>
          <w:sz w:val="22"/>
          <w:szCs w:val="22"/>
        </w:rPr>
      </w:pPr>
    </w:p>
    <w:tbl>
      <w:tblPr>
        <w:tblW w:w="14049" w:type="dxa"/>
        <w:tblInd w:w="55" w:type="dxa"/>
        <w:tblLayout w:type="fixed"/>
        <w:tblCellMar>
          <w:left w:w="70" w:type="dxa"/>
          <w:right w:w="70" w:type="dxa"/>
        </w:tblCellMar>
        <w:tblLook w:val="0000" w:firstRow="0" w:lastRow="0" w:firstColumn="0" w:lastColumn="0" w:noHBand="0" w:noVBand="0"/>
      </w:tblPr>
      <w:tblGrid>
        <w:gridCol w:w="1575"/>
        <w:gridCol w:w="3118"/>
        <w:gridCol w:w="2410"/>
        <w:gridCol w:w="2693"/>
        <w:gridCol w:w="2268"/>
        <w:gridCol w:w="1985"/>
      </w:tblGrid>
      <w:tr w:rsidR="00CA382C" w:rsidRPr="00FA30BC" w:rsidTr="00410FE5">
        <w:trPr>
          <w:trHeight w:val="729"/>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A382C" w:rsidRPr="00FA30BC" w:rsidRDefault="00CA382C" w:rsidP="00ED5DD3">
            <w:pPr>
              <w:jc w:val="center"/>
              <w:rPr>
                <w:b/>
                <w:sz w:val="22"/>
                <w:szCs w:val="22"/>
              </w:rPr>
            </w:pPr>
            <w:r w:rsidRPr="007C51D2">
              <w:rPr>
                <w:rFonts w:cs="Arial"/>
                <w:b/>
                <w:color w:val="000000"/>
                <w:spacing w:val="-1"/>
                <w:sz w:val="22"/>
                <w:szCs w:val="22"/>
              </w:rPr>
              <w:t xml:space="preserve">Дата на </w:t>
            </w:r>
            <w:r w:rsidRPr="007C51D2">
              <w:rPr>
                <w:rFonts w:cs="Arial"/>
                <w:b/>
                <w:color w:val="000000"/>
                <w:spacing w:val="-3"/>
                <w:sz w:val="22"/>
                <w:szCs w:val="22"/>
              </w:rPr>
              <w:t>инцидента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A382C" w:rsidRPr="00FA30BC" w:rsidRDefault="00CA382C" w:rsidP="00ED5DD3">
            <w:pPr>
              <w:jc w:val="center"/>
              <w:rPr>
                <w:b/>
                <w:sz w:val="22"/>
                <w:szCs w:val="22"/>
              </w:rPr>
            </w:pPr>
            <w:r w:rsidRPr="007C51D2">
              <w:rPr>
                <w:rFonts w:cs="Arial"/>
                <w:b/>
                <w:color w:val="000000"/>
                <w:spacing w:val="-2"/>
                <w:sz w:val="22"/>
                <w:szCs w:val="22"/>
              </w:rPr>
              <w:t xml:space="preserve">Описание </w:t>
            </w:r>
            <w:r w:rsidRPr="007C51D2">
              <w:rPr>
                <w:rFonts w:cs="Arial"/>
                <w:b/>
                <w:color w:val="000000"/>
                <w:spacing w:val="-5"/>
                <w:sz w:val="22"/>
                <w:szCs w:val="22"/>
              </w:rPr>
              <w:t xml:space="preserve">на </w:t>
            </w:r>
            <w:r w:rsidRPr="007C51D2">
              <w:rPr>
                <w:rFonts w:cs="Arial"/>
                <w:b/>
                <w:color w:val="000000"/>
                <w:spacing w:val="-3"/>
                <w:sz w:val="22"/>
                <w:szCs w:val="22"/>
              </w:rPr>
              <w:t>инцидента</w:t>
            </w:r>
          </w:p>
        </w:tc>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A382C" w:rsidRPr="00FA30BC" w:rsidRDefault="00CA382C" w:rsidP="00ED5DD3">
            <w:pPr>
              <w:jc w:val="center"/>
              <w:rPr>
                <w:b/>
                <w:spacing w:val="-4"/>
                <w:sz w:val="22"/>
                <w:szCs w:val="22"/>
              </w:rPr>
            </w:pPr>
            <w:r w:rsidRPr="007C51D2">
              <w:rPr>
                <w:rFonts w:cs="Arial"/>
                <w:b/>
                <w:color w:val="000000"/>
                <w:spacing w:val="-3"/>
                <w:sz w:val="22"/>
                <w:szCs w:val="22"/>
              </w:rPr>
              <w:t>Причини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A382C" w:rsidRPr="00FA30BC" w:rsidRDefault="00CA382C" w:rsidP="00ED5DD3">
            <w:pPr>
              <w:jc w:val="center"/>
              <w:rPr>
                <w:b/>
                <w:sz w:val="22"/>
                <w:szCs w:val="22"/>
              </w:rPr>
            </w:pPr>
            <w:r w:rsidRPr="007C51D2">
              <w:rPr>
                <w:rFonts w:cs="Arial"/>
                <w:b/>
                <w:color w:val="000000"/>
                <w:spacing w:val="-3"/>
                <w:sz w:val="22"/>
                <w:szCs w:val="22"/>
              </w:rPr>
              <w:t xml:space="preserve">Предприети </w:t>
            </w:r>
            <w:r w:rsidRPr="007C51D2">
              <w:rPr>
                <w:rFonts w:cs="Arial"/>
                <w:b/>
                <w:color w:val="000000"/>
                <w:spacing w:val="-1"/>
                <w:sz w:val="22"/>
                <w:szCs w:val="22"/>
              </w:rPr>
              <w:t>действия</w:t>
            </w:r>
          </w:p>
        </w:tc>
        <w:tc>
          <w:tcPr>
            <w:tcW w:w="22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A382C" w:rsidRPr="00FA30BC" w:rsidRDefault="00CA382C" w:rsidP="00ED5DD3">
            <w:pPr>
              <w:jc w:val="center"/>
              <w:rPr>
                <w:b/>
                <w:sz w:val="22"/>
                <w:szCs w:val="22"/>
              </w:rPr>
            </w:pPr>
            <w:r w:rsidRPr="007C51D2">
              <w:rPr>
                <w:rFonts w:cs="Arial"/>
                <w:b/>
                <w:color w:val="000000"/>
                <w:spacing w:val="-2"/>
                <w:sz w:val="22"/>
                <w:szCs w:val="22"/>
              </w:rPr>
              <w:t xml:space="preserve">Планирани </w:t>
            </w:r>
            <w:r w:rsidRPr="007C51D2">
              <w:rPr>
                <w:rFonts w:cs="Arial"/>
                <w:b/>
                <w:color w:val="000000"/>
                <w:spacing w:val="-1"/>
                <w:sz w:val="22"/>
                <w:szCs w:val="22"/>
              </w:rPr>
              <w:t>действия</w:t>
            </w: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rsidR="00CA382C" w:rsidRPr="00FA30BC" w:rsidRDefault="00CA382C" w:rsidP="00ED5DD3">
            <w:pPr>
              <w:jc w:val="center"/>
              <w:rPr>
                <w:b/>
                <w:sz w:val="22"/>
                <w:szCs w:val="22"/>
              </w:rPr>
            </w:pPr>
            <w:r w:rsidRPr="007C51D2">
              <w:rPr>
                <w:rFonts w:cs="Arial"/>
                <w:b/>
                <w:color w:val="000000"/>
                <w:spacing w:val="-3"/>
                <w:sz w:val="22"/>
                <w:szCs w:val="22"/>
              </w:rPr>
              <w:t xml:space="preserve">Органи, които </w:t>
            </w:r>
            <w:r w:rsidRPr="007C51D2">
              <w:rPr>
                <w:rFonts w:cs="Arial"/>
                <w:b/>
                <w:color w:val="000000"/>
                <w:spacing w:val="-1"/>
                <w:sz w:val="22"/>
                <w:szCs w:val="22"/>
              </w:rPr>
              <w:t>са уведомени</w:t>
            </w:r>
          </w:p>
        </w:tc>
      </w:tr>
      <w:tr w:rsidR="00CA382C" w:rsidRPr="00FA30BC" w:rsidTr="00410FE5">
        <w:trPr>
          <w:trHeight w:val="248"/>
        </w:trPr>
        <w:tc>
          <w:tcPr>
            <w:tcW w:w="1575" w:type="dxa"/>
            <w:tcBorders>
              <w:top w:val="single" w:sz="4" w:space="0" w:color="auto"/>
              <w:left w:val="single" w:sz="4" w:space="0" w:color="auto"/>
              <w:bottom w:val="single" w:sz="2" w:space="0" w:color="auto"/>
              <w:right w:val="single" w:sz="4" w:space="0" w:color="000000"/>
            </w:tcBorders>
            <w:shd w:val="clear" w:color="auto" w:fill="auto"/>
            <w:noWrap/>
          </w:tcPr>
          <w:p w:rsidR="00CA382C" w:rsidRPr="00410FE5" w:rsidRDefault="00410FE5" w:rsidP="00ED5DD3">
            <w:pPr>
              <w:jc w:val="center"/>
              <w:rPr>
                <w:sz w:val="22"/>
                <w:szCs w:val="22"/>
              </w:rPr>
            </w:pPr>
            <w:r w:rsidRPr="00410FE5">
              <w:rPr>
                <w:sz w:val="22"/>
                <w:szCs w:val="22"/>
              </w:rPr>
              <w:t>25.03.2022</w:t>
            </w:r>
          </w:p>
        </w:tc>
        <w:tc>
          <w:tcPr>
            <w:tcW w:w="3118" w:type="dxa"/>
            <w:tcBorders>
              <w:top w:val="single" w:sz="4" w:space="0" w:color="auto"/>
              <w:left w:val="single" w:sz="4" w:space="0" w:color="auto"/>
              <w:bottom w:val="single" w:sz="2" w:space="0" w:color="auto"/>
              <w:right w:val="single" w:sz="4" w:space="0" w:color="auto"/>
            </w:tcBorders>
            <w:shd w:val="clear" w:color="auto" w:fill="auto"/>
          </w:tcPr>
          <w:p w:rsidR="00CA382C" w:rsidRPr="00410FE5" w:rsidRDefault="00410FE5" w:rsidP="00410FE5">
            <w:pPr>
              <w:jc w:val="both"/>
              <w:rPr>
                <w:sz w:val="22"/>
                <w:szCs w:val="22"/>
              </w:rPr>
            </w:pPr>
            <w:r w:rsidRPr="00410FE5">
              <w:rPr>
                <w:sz w:val="22"/>
                <w:szCs w:val="22"/>
              </w:rPr>
              <w:t>изтичане на ограничено количество ториви маси извън съоръженията за схранение</w:t>
            </w:r>
          </w:p>
        </w:tc>
        <w:tc>
          <w:tcPr>
            <w:tcW w:w="2410" w:type="dxa"/>
            <w:tcBorders>
              <w:top w:val="single" w:sz="4" w:space="0" w:color="auto"/>
              <w:left w:val="single" w:sz="4" w:space="0" w:color="auto"/>
              <w:bottom w:val="single" w:sz="2" w:space="0" w:color="auto"/>
              <w:right w:val="single" w:sz="4" w:space="0" w:color="000000"/>
            </w:tcBorders>
            <w:shd w:val="clear" w:color="auto" w:fill="auto"/>
            <w:noWrap/>
          </w:tcPr>
          <w:p w:rsidR="00CA382C" w:rsidRPr="00410FE5" w:rsidRDefault="00410FE5" w:rsidP="00410FE5">
            <w:pPr>
              <w:rPr>
                <w:spacing w:val="-4"/>
                <w:sz w:val="22"/>
                <w:szCs w:val="22"/>
                <w:lang w:val="ru-RU"/>
              </w:rPr>
            </w:pPr>
            <w:r>
              <w:rPr>
                <w:spacing w:val="-4"/>
                <w:sz w:val="22"/>
                <w:szCs w:val="22"/>
                <w:lang w:val="ru-RU"/>
              </w:rPr>
              <w:t xml:space="preserve">Вероятно временно запушване на съединителна преливна тръба  </w:t>
            </w:r>
          </w:p>
        </w:tc>
        <w:tc>
          <w:tcPr>
            <w:tcW w:w="2693" w:type="dxa"/>
            <w:tcBorders>
              <w:top w:val="single" w:sz="4" w:space="0" w:color="auto"/>
              <w:left w:val="single" w:sz="4" w:space="0" w:color="auto"/>
              <w:bottom w:val="single" w:sz="2" w:space="0" w:color="auto"/>
              <w:right w:val="single" w:sz="4" w:space="0" w:color="auto"/>
            </w:tcBorders>
            <w:shd w:val="clear" w:color="auto" w:fill="auto"/>
          </w:tcPr>
          <w:p w:rsidR="00CA382C" w:rsidRPr="00410FE5" w:rsidRDefault="00410FE5" w:rsidP="00410FE5">
            <w:pPr>
              <w:ind w:right="-70"/>
              <w:rPr>
                <w:sz w:val="22"/>
                <w:szCs w:val="22"/>
              </w:rPr>
            </w:pPr>
            <w:r>
              <w:rPr>
                <w:sz w:val="22"/>
                <w:szCs w:val="22"/>
              </w:rPr>
              <w:t>Оглед на всички тръбопроводи и профилактира/продухване</w:t>
            </w:r>
          </w:p>
        </w:tc>
        <w:tc>
          <w:tcPr>
            <w:tcW w:w="2268" w:type="dxa"/>
            <w:tcBorders>
              <w:top w:val="single" w:sz="4" w:space="0" w:color="auto"/>
              <w:left w:val="single" w:sz="4" w:space="0" w:color="auto"/>
              <w:bottom w:val="single" w:sz="2" w:space="0" w:color="auto"/>
              <w:right w:val="single" w:sz="4" w:space="0" w:color="000000"/>
            </w:tcBorders>
            <w:shd w:val="clear" w:color="auto" w:fill="auto"/>
            <w:noWrap/>
          </w:tcPr>
          <w:p w:rsidR="00CA382C" w:rsidRPr="00410FE5" w:rsidRDefault="00410FE5" w:rsidP="00ED5DD3">
            <w:pPr>
              <w:jc w:val="center"/>
              <w:rPr>
                <w:sz w:val="22"/>
                <w:szCs w:val="22"/>
              </w:rPr>
            </w:pPr>
            <w:r>
              <w:rPr>
                <w:sz w:val="22"/>
                <w:szCs w:val="22"/>
              </w:rPr>
              <w:t>Периодичен визуален оглед</w:t>
            </w:r>
          </w:p>
        </w:tc>
        <w:tc>
          <w:tcPr>
            <w:tcW w:w="1985" w:type="dxa"/>
            <w:tcBorders>
              <w:top w:val="single" w:sz="4" w:space="0" w:color="auto"/>
              <w:left w:val="single" w:sz="4" w:space="0" w:color="auto"/>
              <w:bottom w:val="single" w:sz="2" w:space="0" w:color="auto"/>
              <w:right w:val="single" w:sz="4" w:space="0" w:color="000000"/>
            </w:tcBorders>
            <w:shd w:val="clear" w:color="auto" w:fill="auto"/>
          </w:tcPr>
          <w:p w:rsidR="00CA382C" w:rsidRPr="00410FE5" w:rsidRDefault="006A23B0" w:rsidP="00ED5DD3">
            <w:pPr>
              <w:jc w:val="center"/>
              <w:rPr>
                <w:sz w:val="22"/>
                <w:szCs w:val="22"/>
              </w:rPr>
            </w:pPr>
            <w:r>
              <w:rPr>
                <w:sz w:val="22"/>
                <w:szCs w:val="22"/>
              </w:rPr>
              <w:t>РИО</w:t>
            </w:r>
            <w:r w:rsidR="00410FE5">
              <w:rPr>
                <w:sz w:val="22"/>
                <w:szCs w:val="22"/>
              </w:rPr>
              <w:t>СВ-Варна</w:t>
            </w:r>
          </w:p>
        </w:tc>
      </w:tr>
    </w:tbl>
    <w:p w:rsidR="00CA382C" w:rsidRDefault="00CA382C" w:rsidP="00CA382C">
      <w:pPr>
        <w:shd w:val="clear" w:color="auto" w:fill="FFFFFF"/>
        <w:ind w:right="442"/>
        <w:rPr>
          <w:rFonts w:cs="Arial"/>
          <w:b/>
          <w:sz w:val="22"/>
          <w:szCs w:val="22"/>
        </w:rPr>
      </w:pPr>
    </w:p>
    <w:p w:rsidR="00CA382C" w:rsidRDefault="00CA382C" w:rsidP="00CA382C">
      <w:pPr>
        <w:shd w:val="clear" w:color="auto" w:fill="FFFFFF"/>
        <w:ind w:right="442"/>
        <w:rPr>
          <w:rFonts w:cs="Arial"/>
          <w:b/>
          <w:sz w:val="22"/>
          <w:szCs w:val="22"/>
        </w:rPr>
      </w:pPr>
    </w:p>
    <w:p w:rsidR="00CA382C" w:rsidRDefault="00CA382C" w:rsidP="00CA382C">
      <w:pPr>
        <w:shd w:val="clear" w:color="auto" w:fill="FFFFFF"/>
        <w:ind w:right="442"/>
        <w:rPr>
          <w:rFonts w:cs="Arial"/>
          <w:b/>
          <w:sz w:val="22"/>
          <w:szCs w:val="22"/>
        </w:rPr>
      </w:pPr>
    </w:p>
    <w:p w:rsidR="00CA382C" w:rsidRDefault="00CA382C" w:rsidP="00CA382C">
      <w:pPr>
        <w:shd w:val="clear" w:color="auto" w:fill="FFFFFF"/>
        <w:ind w:right="442"/>
        <w:rPr>
          <w:rFonts w:cs="Arial"/>
          <w:b/>
          <w:sz w:val="22"/>
          <w:szCs w:val="22"/>
        </w:rPr>
      </w:pPr>
    </w:p>
    <w:p w:rsidR="00CA382C" w:rsidRDefault="00CA382C" w:rsidP="00CA382C">
      <w:pPr>
        <w:shd w:val="clear" w:color="auto" w:fill="FFFFFF"/>
        <w:ind w:right="442"/>
        <w:rPr>
          <w:rFonts w:cs="Arial"/>
          <w:b/>
          <w:sz w:val="22"/>
          <w:szCs w:val="22"/>
        </w:rPr>
      </w:pPr>
    </w:p>
    <w:p w:rsidR="00CA382C" w:rsidRDefault="00CA382C" w:rsidP="00CA382C">
      <w:pPr>
        <w:shd w:val="clear" w:color="auto" w:fill="FFFFFF"/>
        <w:ind w:left="1474" w:right="442" w:hanging="1440"/>
        <w:rPr>
          <w:b/>
          <w:color w:val="000000"/>
          <w:spacing w:val="-1"/>
          <w:sz w:val="22"/>
        </w:rPr>
      </w:pPr>
      <w:r>
        <w:rPr>
          <w:rFonts w:cs="Arial"/>
          <w:b/>
          <w:sz w:val="22"/>
          <w:szCs w:val="22"/>
        </w:rPr>
        <w:t>Таблица 10</w:t>
      </w:r>
      <w:r w:rsidRPr="004224B3">
        <w:rPr>
          <w:rFonts w:cs="Arial"/>
          <w:b/>
          <w:sz w:val="22"/>
          <w:szCs w:val="22"/>
        </w:rPr>
        <w:t xml:space="preserve">. </w:t>
      </w:r>
      <w:r w:rsidRPr="0094033A">
        <w:rPr>
          <w:b/>
          <w:color w:val="000000"/>
          <w:spacing w:val="-1"/>
          <w:sz w:val="22"/>
        </w:rPr>
        <w:t>Оплаквания или възражения, свързани с дейността на инсталациите, за която е предоставено КР</w:t>
      </w:r>
    </w:p>
    <w:p w:rsidR="00CA382C" w:rsidRDefault="00CA382C" w:rsidP="00CA382C">
      <w:pPr>
        <w:rPr>
          <w:rFonts w:cs="Arial"/>
          <w:b/>
          <w:sz w:val="22"/>
          <w:szCs w:val="22"/>
        </w:rPr>
      </w:pPr>
    </w:p>
    <w:tbl>
      <w:tblPr>
        <w:tblW w:w="14049" w:type="dxa"/>
        <w:tblInd w:w="55" w:type="dxa"/>
        <w:tblLayout w:type="fixed"/>
        <w:tblCellMar>
          <w:left w:w="70" w:type="dxa"/>
          <w:right w:w="70" w:type="dxa"/>
        </w:tblCellMar>
        <w:tblLook w:val="0000" w:firstRow="0" w:lastRow="0" w:firstColumn="0" w:lastColumn="0" w:noHBand="0" w:noVBand="0"/>
      </w:tblPr>
      <w:tblGrid>
        <w:gridCol w:w="1575"/>
        <w:gridCol w:w="3118"/>
        <w:gridCol w:w="2410"/>
        <w:gridCol w:w="2551"/>
        <w:gridCol w:w="2410"/>
        <w:gridCol w:w="1985"/>
      </w:tblGrid>
      <w:tr w:rsidR="00CA382C" w:rsidRPr="00FA30BC" w:rsidTr="00ED5DD3">
        <w:trPr>
          <w:trHeight w:val="729"/>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A382C" w:rsidRPr="00FA30BC" w:rsidRDefault="00CA382C" w:rsidP="00ED5DD3">
            <w:pPr>
              <w:jc w:val="center"/>
              <w:rPr>
                <w:b/>
                <w:sz w:val="22"/>
                <w:szCs w:val="22"/>
              </w:rPr>
            </w:pPr>
            <w:r w:rsidRPr="007C51D2">
              <w:rPr>
                <w:rFonts w:cs="Arial"/>
                <w:b/>
                <w:color w:val="000000"/>
                <w:spacing w:val="-1"/>
                <w:sz w:val="22"/>
                <w:szCs w:val="22"/>
              </w:rPr>
              <w:t xml:space="preserve">Дата на </w:t>
            </w:r>
            <w:r>
              <w:rPr>
                <w:rFonts w:cs="Arial"/>
                <w:b/>
                <w:color w:val="000000"/>
                <w:spacing w:val="-3"/>
                <w:sz w:val="22"/>
                <w:szCs w:val="22"/>
              </w:rPr>
              <w:t>оплакването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A382C" w:rsidRPr="00FA30BC" w:rsidRDefault="00CA382C" w:rsidP="00ED5DD3">
            <w:pPr>
              <w:jc w:val="center"/>
              <w:rPr>
                <w:b/>
                <w:sz w:val="22"/>
                <w:szCs w:val="22"/>
              </w:rPr>
            </w:pPr>
            <w:r>
              <w:rPr>
                <w:rFonts w:cs="Arial"/>
                <w:b/>
                <w:color w:val="000000"/>
                <w:spacing w:val="-2"/>
                <w:sz w:val="22"/>
                <w:szCs w:val="22"/>
              </w:rPr>
              <w:t>Приносител на оплакването</w:t>
            </w:r>
          </w:p>
        </w:tc>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A382C" w:rsidRPr="00FA30BC" w:rsidRDefault="00CA382C" w:rsidP="00ED5DD3">
            <w:pPr>
              <w:jc w:val="center"/>
              <w:rPr>
                <w:b/>
                <w:spacing w:val="-4"/>
                <w:sz w:val="22"/>
                <w:szCs w:val="22"/>
              </w:rPr>
            </w:pPr>
            <w:r w:rsidRPr="007C51D2">
              <w:rPr>
                <w:rFonts w:cs="Arial"/>
                <w:b/>
                <w:color w:val="000000"/>
                <w:spacing w:val="-3"/>
                <w:sz w:val="22"/>
                <w:szCs w:val="22"/>
              </w:rPr>
              <w:t>Причини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A382C" w:rsidRPr="00FA30BC" w:rsidRDefault="00CA382C" w:rsidP="00ED5DD3">
            <w:pPr>
              <w:jc w:val="center"/>
              <w:rPr>
                <w:b/>
                <w:sz w:val="22"/>
                <w:szCs w:val="22"/>
              </w:rPr>
            </w:pPr>
            <w:r w:rsidRPr="007C51D2">
              <w:rPr>
                <w:rFonts w:cs="Arial"/>
                <w:b/>
                <w:color w:val="000000"/>
                <w:spacing w:val="-3"/>
                <w:sz w:val="22"/>
                <w:szCs w:val="22"/>
              </w:rPr>
              <w:t xml:space="preserve">Предприети </w:t>
            </w:r>
            <w:r w:rsidRPr="007C51D2">
              <w:rPr>
                <w:rFonts w:cs="Arial"/>
                <w:b/>
                <w:color w:val="000000"/>
                <w:spacing w:val="-1"/>
                <w:sz w:val="22"/>
                <w:szCs w:val="22"/>
              </w:rPr>
              <w:t>действия</w:t>
            </w:r>
          </w:p>
        </w:tc>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A382C" w:rsidRPr="00FA30BC" w:rsidRDefault="00CA382C" w:rsidP="00ED5DD3">
            <w:pPr>
              <w:jc w:val="center"/>
              <w:rPr>
                <w:b/>
                <w:sz w:val="22"/>
                <w:szCs w:val="22"/>
              </w:rPr>
            </w:pPr>
            <w:r w:rsidRPr="007C51D2">
              <w:rPr>
                <w:rFonts w:cs="Arial"/>
                <w:b/>
                <w:color w:val="000000"/>
                <w:spacing w:val="-2"/>
                <w:sz w:val="22"/>
                <w:szCs w:val="22"/>
              </w:rPr>
              <w:t xml:space="preserve">Планирани </w:t>
            </w:r>
            <w:r w:rsidRPr="007C51D2">
              <w:rPr>
                <w:rFonts w:cs="Arial"/>
                <w:b/>
                <w:color w:val="000000"/>
                <w:spacing w:val="-1"/>
                <w:sz w:val="22"/>
                <w:szCs w:val="22"/>
              </w:rPr>
              <w:t>действия</w:t>
            </w: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rsidR="00CA382C" w:rsidRPr="00FA30BC" w:rsidRDefault="00CA382C" w:rsidP="00ED5DD3">
            <w:pPr>
              <w:jc w:val="center"/>
              <w:rPr>
                <w:b/>
                <w:sz w:val="22"/>
                <w:szCs w:val="22"/>
              </w:rPr>
            </w:pPr>
            <w:r w:rsidRPr="007C51D2">
              <w:rPr>
                <w:rFonts w:cs="Arial"/>
                <w:b/>
                <w:color w:val="000000"/>
                <w:spacing w:val="-3"/>
                <w:sz w:val="22"/>
                <w:szCs w:val="22"/>
              </w:rPr>
              <w:t xml:space="preserve">Органи, които </w:t>
            </w:r>
            <w:r w:rsidRPr="007C51D2">
              <w:rPr>
                <w:rFonts w:cs="Arial"/>
                <w:b/>
                <w:color w:val="000000"/>
                <w:spacing w:val="-1"/>
                <w:sz w:val="22"/>
                <w:szCs w:val="22"/>
              </w:rPr>
              <w:t>са уведомени</w:t>
            </w:r>
          </w:p>
        </w:tc>
      </w:tr>
      <w:tr w:rsidR="00CA382C" w:rsidRPr="00FA30BC" w:rsidTr="00ED5DD3">
        <w:trPr>
          <w:trHeight w:val="248"/>
        </w:trPr>
        <w:tc>
          <w:tcPr>
            <w:tcW w:w="1575" w:type="dxa"/>
            <w:tcBorders>
              <w:top w:val="single" w:sz="4" w:space="0" w:color="auto"/>
              <w:left w:val="single" w:sz="4" w:space="0" w:color="auto"/>
              <w:bottom w:val="single" w:sz="2" w:space="0" w:color="auto"/>
              <w:right w:val="single" w:sz="4" w:space="0" w:color="000000"/>
            </w:tcBorders>
            <w:shd w:val="clear" w:color="auto" w:fill="auto"/>
            <w:noWrap/>
          </w:tcPr>
          <w:p w:rsidR="00CA382C" w:rsidRPr="00FA30BC" w:rsidRDefault="00CA382C" w:rsidP="00ED5DD3">
            <w:pPr>
              <w:jc w:val="center"/>
              <w:rPr>
                <w:b/>
                <w:sz w:val="22"/>
                <w:szCs w:val="22"/>
              </w:rPr>
            </w:pPr>
          </w:p>
        </w:tc>
        <w:tc>
          <w:tcPr>
            <w:tcW w:w="3118" w:type="dxa"/>
            <w:tcBorders>
              <w:top w:val="single" w:sz="4" w:space="0" w:color="auto"/>
              <w:left w:val="single" w:sz="4" w:space="0" w:color="auto"/>
              <w:bottom w:val="single" w:sz="2" w:space="0" w:color="auto"/>
              <w:right w:val="single" w:sz="4" w:space="0" w:color="auto"/>
            </w:tcBorders>
            <w:shd w:val="clear" w:color="auto" w:fill="auto"/>
          </w:tcPr>
          <w:p w:rsidR="00CA382C" w:rsidRPr="00FA30BC" w:rsidRDefault="00CA382C" w:rsidP="00ED5DD3">
            <w:pPr>
              <w:jc w:val="center"/>
              <w:rPr>
                <w:b/>
                <w:sz w:val="22"/>
                <w:szCs w:val="22"/>
              </w:rPr>
            </w:pPr>
          </w:p>
        </w:tc>
        <w:tc>
          <w:tcPr>
            <w:tcW w:w="2410" w:type="dxa"/>
            <w:tcBorders>
              <w:top w:val="single" w:sz="4" w:space="0" w:color="auto"/>
              <w:left w:val="single" w:sz="4" w:space="0" w:color="auto"/>
              <w:bottom w:val="single" w:sz="2" w:space="0" w:color="auto"/>
              <w:right w:val="single" w:sz="4" w:space="0" w:color="000000"/>
            </w:tcBorders>
            <w:shd w:val="clear" w:color="auto" w:fill="auto"/>
            <w:noWrap/>
          </w:tcPr>
          <w:p w:rsidR="00CA382C" w:rsidRPr="00FA30BC" w:rsidRDefault="00CA382C" w:rsidP="00ED5DD3">
            <w:pPr>
              <w:jc w:val="center"/>
              <w:rPr>
                <w:b/>
                <w:spacing w:val="-4"/>
                <w:sz w:val="22"/>
                <w:szCs w:val="22"/>
                <w:lang w:val="ru-RU"/>
              </w:rPr>
            </w:pPr>
          </w:p>
        </w:tc>
        <w:tc>
          <w:tcPr>
            <w:tcW w:w="2551" w:type="dxa"/>
            <w:tcBorders>
              <w:top w:val="single" w:sz="4" w:space="0" w:color="auto"/>
              <w:left w:val="single" w:sz="4" w:space="0" w:color="auto"/>
              <w:bottom w:val="single" w:sz="2" w:space="0" w:color="auto"/>
              <w:right w:val="single" w:sz="4" w:space="0" w:color="auto"/>
            </w:tcBorders>
            <w:shd w:val="clear" w:color="auto" w:fill="auto"/>
          </w:tcPr>
          <w:p w:rsidR="00CA382C" w:rsidRPr="00FA30BC" w:rsidRDefault="00CA382C" w:rsidP="00ED5DD3">
            <w:pPr>
              <w:rPr>
                <w:b/>
                <w:sz w:val="22"/>
                <w:szCs w:val="22"/>
              </w:rPr>
            </w:pPr>
          </w:p>
        </w:tc>
        <w:tc>
          <w:tcPr>
            <w:tcW w:w="2410" w:type="dxa"/>
            <w:tcBorders>
              <w:top w:val="single" w:sz="4" w:space="0" w:color="auto"/>
              <w:left w:val="single" w:sz="4" w:space="0" w:color="auto"/>
              <w:bottom w:val="single" w:sz="2" w:space="0" w:color="auto"/>
              <w:right w:val="single" w:sz="4" w:space="0" w:color="000000"/>
            </w:tcBorders>
            <w:shd w:val="clear" w:color="auto" w:fill="auto"/>
            <w:noWrap/>
          </w:tcPr>
          <w:p w:rsidR="00CA382C" w:rsidRPr="00FA30BC" w:rsidRDefault="00CA382C" w:rsidP="00ED5DD3">
            <w:pPr>
              <w:jc w:val="center"/>
              <w:rPr>
                <w:b/>
                <w:sz w:val="22"/>
                <w:szCs w:val="22"/>
              </w:rPr>
            </w:pPr>
          </w:p>
        </w:tc>
        <w:tc>
          <w:tcPr>
            <w:tcW w:w="1985" w:type="dxa"/>
            <w:tcBorders>
              <w:top w:val="single" w:sz="4" w:space="0" w:color="auto"/>
              <w:left w:val="single" w:sz="4" w:space="0" w:color="auto"/>
              <w:bottom w:val="single" w:sz="2" w:space="0" w:color="auto"/>
              <w:right w:val="single" w:sz="4" w:space="0" w:color="000000"/>
            </w:tcBorders>
            <w:shd w:val="clear" w:color="auto" w:fill="auto"/>
          </w:tcPr>
          <w:p w:rsidR="00CA382C" w:rsidRPr="00FA30BC" w:rsidRDefault="00CA382C" w:rsidP="00ED5DD3">
            <w:pPr>
              <w:jc w:val="center"/>
              <w:rPr>
                <w:b/>
                <w:sz w:val="22"/>
                <w:szCs w:val="22"/>
              </w:rPr>
            </w:pPr>
          </w:p>
        </w:tc>
      </w:tr>
    </w:tbl>
    <w:p w:rsidR="00CA382C" w:rsidRDefault="008165EA" w:rsidP="00CA382C">
      <w:pPr>
        <w:rPr>
          <w:rFonts w:cs="Arial"/>
          <w:szCs w:val="28"/>
          <w:lang w:val="ru-RU"/>
        </w:rPr>
      </w:pPr>
      <w:r>
        <w:rPr>
          <w:rFonts w:cs="Arial"/>
          <w:sz w:val="20"/>
          <w:szCs w:val="20"/>
          <w:lang w:val="ru-RU"/>
        </w:rPr>
        <w:t xml:space="preserve">Забележка: През отчетната </w:t>
      </w:r>
      <w:r w:rsidR="00497787">
        <w:rPr>
          <w:rFonts w:cs="Arial"/>
          <w:sz w:val="20"/>
          <w:szCs w:val="20"/>
          <w:lang w:val="ru-RU"/>
        </w:rPr>
        <w:t>2022 г.</w:t>
      </w:r>
      <w:r w:rsidR="00CA382C">
        <w:rPr>
          <w:rFonts w:cs="Arial"/>
          <w:sz w:val="20"/>
          <w:szCs w:val="20"/>
          <w:lang w:val="ru-RU"/>
        </w:rPr>
        <w:t xml:space="preserve"> </w:t>
      </w:r>
      <w:r w:rsidR="006626D8">
        <w:rPr>
          <w:rFonts w:cs="Arial"/>
          <w:sz w:val="20"/>
          <w:szCs w:val="20"/>
          <w:lang w:val="ru-RU"/>
        </w:rPr>
        <w:t xml:space="preserve">при оператора </w:t>
      </w:r>
      <w:r w:rsidR="00CA382C" w:rsidRPr="00BE757A">
        <w:rPr>
          <w:rFonts w:cs="Arial"/>
          <w:sz w:val="20"/>
          <w:szCs w:val="20"/>
          <w:lang w:val="ru-RU"/>
        </w:rPr>
        <w:t xml:space="preserve">не са </w:t>
      </w:r>
      <w:r w:rsidR="00CA382C">
        <w:rPr>
          <w:rFonts w:cs="Arial"/>
          <w:sz w:val="20"/>
          <w:szCs w:val="20"/>
          <w:lang w:val="ru-RU"/>
        </w:rPr>
        <w:t xml:space="preserve">постъпвали оплаквания или възражения, свързани с дейността на инсталацията </w:t>
      </w:r>
    </w:p>
    <w:p w:rsidR="00CA382C" w:rsidRDefault="00CA382C" w:rsidP="00CA382C">
      <w:pPr>
        <w:rPr>
          <w:rFonts w:cs="Arial"/>
          <w:szCs w:val="28"/>
          <w:lang w:val="ru-RU"/>
        </w:rPr>
      </w:pPr>
    </w:p>
    <w:p w:rsidR="00CA382C" w:rsidRDefault="00CA382C" w:rsidP="00CA382C">
      <w:pPr>
        <w:rPr>
          <w:rFonts w:cs="Arial"/>
          <w:szCs w:val="28"/>
          <w:lang w:val="ru-RU"/>
        </w:rPr>
      </w:pPr>
    </w:p>
    <w:p w:rsidR="00CA382C" w:rsidRDefault="00CA382C" w:rsidP="00CA382C">
      <w:pPr>
        <w:rPr>
          <w:rFonts w:cs="Arial"/>
          <w:szCs w:val="28"/>
          <w:lang w:val="ru-RU"/>
        </w:rPr>
      </w:pPr>
      <w:r>
        <w:rPr>
          <w:rFonts w:cs="Arial"/>
          <w:szCs w:val="28"/>
          <w:lang w:val="ru-RU"/>
        </w:rPr>
        <w:t xml:space="preserve"> </w:t>
      </w:r>
    </w:p>
    <w:p w:rsidR="00CA382C" w:rsidRDefault="00CA382C" w:rsidP="00CA382C">
      <w:pPr>
        <w:rPr>
          <w:rFonts w:cs="Arial"/>
          <w:szCs w:val="28"/>
          <w:lang w:val="ru-RU"/>
        </w:rPr>
      </w:pPr>
    </w:p>
    <w:p w:rsidR="00CA382C" w:rsidRDefault="00CA382C" w:rsidP="00CA382C">
      <w:pPr>
        <w:rPr>
          <w:rFonts w:cs="Arial"/>
          <w:szCs w:val="28"/>
          <w:lang w:val="ru-RU"/>
        </w:rPr>
      </w:pPr>
    </w:p>
    <w:p w:rsidR="00CA382C" w:rsidRDefault="00CA382C" w:rsidP="00CA382C">
      <w:pPr>
        <w:rPr>
          <w:rFonts w:cs="Arial"/>
          <w:szCs w:val="28"/>
          <w:lang w:val="ru-RU"/>
        </w:rPr>
      </w:pPr>
    </w:p>
    <w:p w:rsidR="00CA382C" w:rsidRDefault="00CA382C" w:rsidP="00CA382C">
      <w:pPr>
        <w:rPr>
          <w:rFonts w:cs="Arial"/>
          <w:szCs w:val="28"/>
          <w:lang w:val="ru-RU"/>
        </w:rPr>
      </w:pPr>
    </w:p>
    <w:p w:rsidR="00CA382C" w:rsidRDefault="00CA382C" w:rsidP="00CA382C">
      <w:pPr>
        <w:rPr>
          <w:rFonts w:cs="Arial"/>
          <w:sz w:val="22"/>
          <w:szCs w:val="22"/>
        </w:rPr>
      </w:pPr>
    </w:p>
    <w:sectPr w:rsidR="00CA382C" w:rsidSect="009A6DBD">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7C7" w:rsidRDefault="00E307C7">
      <w:r>
        <w:separator/>
      </w:r>
    </w:p>
  </w:endnote>
  <w:endnote w:type="continuationSeparator" w:id="0">
    <w:p w:rsidR="00E307C7" w:rsidRDefault="00E3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TE1BE5778t00">
    <w:altName w:val="Arial"/>
    <w:panose1 w:val="00000000000000000000"/>
    <w:charset w:val="CC"/>
    <w:family w:val="swiss"/>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Hebar">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24F" w:rsidRDefault="00D9624F" w:rsidP="000E11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624F" w:rsidRDefault="00D9624F" w:rsidP="009C7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24F" w:rsidRPr="000A089D" w:rsidRDefault="00D9624F" w:rsidP="000E11B9">
    <w:pPr>
      <w:pStyle w:val="Footer"/>
      <w:framePr w:wrap="around" w:vAnchor="text" w:hAnchor="margin" w:xAlign="right" w:y="1"/>
      <w:rPr>
        <w:rStyle w:val="PageNumber"/>
      </w:rPr>
    </w:pPr>
    <w:r w:rsidRPr="000A089D">
      <w:rPr>
        <w:rStyle w:val="PageNumber"/>
      </w:rPr>
      <w:fldChar w:fldCharType="begin"/>
    </w:r>
    <w:r w:rsidRPr="000A089D">
      <w:rPr>
        <w:rStyle w:val="PageNumber"/>
      </w:rPr>
      <w:instrText xml:space="preserve">PAGE  </w:instrText>
    </w:r>
    <w:r w:rsidRPr="000A089D">
      <w:rPr>
        <w:rStyle w:val="PageNumber"/>
      </w:rPr>
      <w:fldChar w:fldCharType="separate"/>
    </w:r>
    <w:r w:rsidR="003B0498">
      <w:rPr>
        <w:rStyle w:val="PageNumber"/>
        <w:noProof/>
      </w:rPr>
      <w:t>43</w:t>
    </w:r>
    <w:r w:rsidRPr="000A089D">
      <w:rPr>
        <w:rStyle w:val="PageNumber"/>
      </w:rPr>
      <w:fldChar w:fldCharType="end"/>
    </w:r>
  </w:p>
  <w:p w:rsidR="00D9624F" w:rsidRPr="004B231A" w:rsidRDefault="00E307C7" w:rsidP="00B13732">
    <w:pPr>
      <w:pStyle w:val="Footer"/>
      <w:rPr>
        <w:sz w:val="20"/>
        <w:szCs w:val="20"/>
      </w:rPr>
    </w:pPr>
    <w:r>
      <w:rPr>
        <w:noProof/>
      </w:rPr>
      <w:pict>
        <v:line id="_x0000_s2057" style="position:absolute;z-index:251659264;visibility:visible" from="0,-12.8pt" to="45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"/>
      </w:pict>
    </w:r>
    <w:r>
      <w:rPr>
        <w:noProof/>
        <w:sz w:val="20"/>
        <w:szCs w:val="20"/>
      </w:rPr>
      <w:pict>
        <v:shapetype id="_x0000_t32" coordsize="21600,21600" o:spt="32" o:oned="t" path="m,l21600,21600e" filled="f">
          <v:path arrowok="t" fillok="f" o:connecttype="none"/>
          <o:lock v:ext="edit" shapetype="t"/>
        </v:shapetype>
        <v:shape id="_x0000_s2055" type="#_x0000_t32" style="position:absolute;margin-left:-24.8pt;margin-top:772.4pt;width:491.35pt;height:1.15pt;flip:y;z-index:251658240;mso-position-vertical-relative:page" o:connectortype="straight" stroked="f">
          <w10:wrap anchory="page"/>
        </v:shape>
      </w:pict>
    </w:r>
    <w:r w:rsidR="00D9624F">
      <w:rPr>
        <w:noProof/>
        <w:sz w:val="20"/>
        <w:szCs w:val="20"/>
        <w:lang w:val="en-US"/>
      </w:rPr>
      <w:t>“</w:t>
    </w:r>
    <w:r w:rsidR="00D9624F">
      <w:rPr>
        <w:noProof/>
        <w:sz w:val="20"/>
        <w:szCs w:val="20"/>
      </w:rPr>
      <w:t>АГРО СИП</w:t>
    </w:r>
    <w:r w:rsidR="00D9624F">
      <w:rPr>
        <w:noProof/>
        <w:sz w:val="20"/>
        <w:szCs w:val="20"/>
        <w:lang w:val="en-US"/>
      </w:rPr>
      <w:t>”</w:t>
    </w:r>
    <w:r w:rsidR="00D9624F">
      <w:rPr>
        <w:noProof/>
        <w:sz w:val="20"/>
        <w:szCs w:val="20"/>
      </w:rPr>
      <w:t xml:space="preserve"> ООД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7C7" w:rsidRDefault="00E307C7">
      <w:r>
        <w:separator/>
      </w:r>
    </w:p>
  </w:footnote>
  <w:footnote w:type="continuationSeparator" w:id="0">
    <w:p w:rsidR="00E307C7" w:rsidRDefault="00E30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24F" w:rsidRPr="00B13732" w:rsidRDefault="00D9624F" w:rsidP="00493097">
    <w:pPr>
      <w:tabs>
        <w:tab w:val="left" w:pos="0"/>
      </w:tabs>
      <w:spacing w:before="120" w:after="120"/>
      <w:rPr>
        <w:sz w:val="20"/>
        <w:szCs w:val="20"/>
      </w:rPr>
    </w:pPr>
    <w:r>
      <w:rPr>
        <w:sz w:val="20"/>
        <w:szCs w:val="20"/>
      </w:rPr>
      <w:t>Годишен доклад за изпълнение на дейностите по околна среда, за които е предоставено КР № 586-Н0-И0-А0/2020</w:t>
    </w:r>
  </w:p>
  <w:p w:rsidR="00D9624F" w:rsidRPr="00B13732" w:rsidRDefault="00E307C7" w:rsidP="00B13732">
    <w:pPr>
      <w:tabs>
        <w:tab w:val="left" w:pos="288"/>
      </w:tabs>
      <w:spacing w:before="120" w:after="120"/>
      <w:jc w:val="center"/>
      <w:rPr>
        <w:i/>
        <w:sz w:val="20"/>
        <w:szCs w:val="20"/>
      </w:rPr>
    </w:pPr>
    <w:r>
      <w:rPr>
        <w:noProof/>
      </w:rPr>
      <w:pict>
        <v:line id="Straight Connector 1" o:spid="_x0000_s2049" style="position:absolute;left:0;text-align:left;z-index:251656192;visibility:visible" from="0,-4.15pt" to="451.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"/>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24F" w:rsidRDefault="00D96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0000009"/>
    <w:multiLevelType w:val="singleLevel"/>
    <w:tmpl w:val="00000009"/>
    <w:name w:val="WW8Num10"/>
    <w:lvl w:ilvl="0">
      <w:numFmt w:val="bullet"/>
      <w:lvlText w:val="-"/>
      <w:lvlJc w:val="left"/>
      <w:pPr>
        <w:tabs>
          <w:tab w:val="num" w:pos="705"/>
        </w:tabs>
        <w:ind w:left="705" w:hanging="360"/>
      </w:pPr>
      <w:rPr>
        <w:rFonts w:ascii="Times New Roman" w:hAnsi="Times New Roman" w:cs="Times New Roman"/>
      </w:rPr>
    </w:lvl>
  </w:abstractNum>
  <w:abstractNum w:abstractNumId="2" w15:restartNumberingAfterBreak="0">
    <w:nsid w:val="0000000C"/>
    <w:multiLevelType w:val="singleLevel"/>
    <w:tmpl w:val="0000000C"/>
    <w:name w:val="WW8Num13"/>
    <w:lvl w:ilvl="0">
      <w:start w:val="1"/>
      <w:numFmt w:val="bullet"/>
      <w:lvlText w:val="-"/>
      <w:lvlJc w:val="left"/>
      <w:pPr>
        <w:tabs>
          <w:tab w:val="num" w:pos="1080"/>
        </w:tabs>
        <w:ind w:left="1080" w:hanging="360"/>
      </w:pPr>
      <w:rPr>
        <w:rFonts w:ascii="Times New Roman" w:hAnsi="Times New Roman" w:cs="Times New Roman"/>
      </w:rPr>
    </w:lvl>
  </w:abstractNum>
  <w:abstractNum w:abstractNumId="3" w15:restartNumberingAfterBreak="0">
    <w:nsid w:val="00000016"/>
    <w:multiLevelType w:val="singleLevel"/>
    <w:tmpl w:val="00000016"/>
    <w:name w:val="WW8Num23"/>
    <w:lvl w:ilvl="0">
      <w:numFmt w:val="bullet"/>
      <w:lvlText w:val="-"/>
      <w:lvlJc w:val="left"/>
      <w:pPr>
        <w:tabs>
          <w:tab w:val="num" w:pos="1065"/>
        </w:tabs>
        <w:ind w:left="1065" w:hanging="360"/>
      </w:pPr>
      <w:rPr>
        <w:rFonts w:ascii="Times New Roman" w:hAnsi="Times New Roman" w:cs="Times New Roman"/>
        <w:color w:val="auto"/>
      </w:rPr>
    </w:lvl>
  </w:abstractNum>
  <w:abstractNum w:abstractNumId="4" w15:restartNumberingAfterBreak="0">
    <w:nsid w:val="00000024"/>
    <w:multiLevelType w:val="multilevel"/>
    <w:tmpl w:val="00000024"/>
    <w:name w:val="WW8Num37"/>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Times New Roman" w:hAnsi="Times New Roman" w:cs="Times New Roman"/>
        <w:b w:val="0"/>
      </w:rPr>
    </w:lvl>
    <w:lvl w:ilvl="2">
      <w:start w:val="1"/>
      <w:numFmt w:val="upperRoman"/>
      <w:lvlText w:val="%3."/>
      <w:lvlJc w:val="left"/>
      <w:pPr>
        <w:tabs>
          <w:tab w:val="num" w:pos="2700"/>
        </w:tabs>
        <w:ind w:left="2700" w:hanging="720"/>
      </w:pPr>
    </w:lvl>
    <w:lvl w:ilvl="3">
      <w:start w:val="2"/>
      <w:numFmt w:val="upperRoman"/>
      <w:lvlText w:val="%4&gt;"/>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5"/>
    <w:multiLevelType w:val="multilevel"/>
    <w:tmpl w:val="00000025"/>
    <w:name w:val="WW8Num38"/>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Times New Roman" w:hAnsi="Times New Roman" w:cs="Times New Roman"/>
        <w:b w:val="0"/>
      </w:rPr>
    </w:lvl>
    <w:lvl w:ilvl="2">
      <w:start w:val="1"/>
      <w:numFmt w:val="upperRoman"/>
      <w:lvlText w:val="%3."/>
      <w:lvlJc w:val="left"/>
      <w:pPr>
        <w:tabs>
          <w:tab w:val="num" w:pos="2700"/>
        </w:tabs>
        <w:ind w:left="2700" w:hanging="720"/>
      </w:pPr>
    </w:lvl>
    <w:lvl w:ilvl="3">
      <w:start w:val="2"/>
      <w:numFmt w:val="upperRoman"/>
      <w:lvlText w:val="%4&gt;"/>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8A6AF2"/>
    <w:multiLevelType w:val="hybridMultilevel"/>
    <w:tmpl w:val="4C7A77E8"/>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7" w15:restartNumberingAfterBreak="0">
    <w:nsid w:val="03004515"/>
    <w:multiLevelType w:val="hybridMultilevel"/>
    <w:tmpl w:val="E1FE7336"/>
    <w:lvl w:ilvl="0" w:tplc="04020001">
      <w:start w:val="1"/>
      <w:numFmt w:val="bullet"/>
      <w:lvlText w:val=""/>
      <w:lvlJc w:val="left"/>
      <w:pPr>
        <w:tabs>
          <w:tab w:val="num" w:pos="1080"/>
        </w:tabs>
        <w:ind w:left="1080" w:hanging="360"/>
      </w:pPr>
      <w:rPr>
        <w:rFonts w:ascii="Symbol" w:hAnsi="Symbol" w:hint="default"/>
      </w:rPr>
    </w:lvl>
    <w:lvl w:ilvl="1" w:tplc="DD14E520">
      <w:start w:val="3"/>
      <w:numFmt w:val="bullet"/>
      <w:lvlText w:val="-"/>
      <w:lvlJc w:val="left"/>
      <w:pPr>
        <w:tabs>
          <w:tab w:val="num" w:pos="1440"/>
        </w:tabs>
        <w:ind w:left="1440" w:hanging="360"/>
      </w:pPr>
      <w:rPr>
        <w:rFonts w:ascii="Times New Roman" w:eastAsia="Times New Roman" w:hAnsi="Times New Roman" w:cs="Times New Roman" w:hint="default"/>
        <w:lang w:val="bg-BG"/>
      </w:rPr>
    </w:lvl>
    <w:lvl w:ilvl="2" w:tplc="04020005" w:tentative="1">
      <w:start w:val="1"/>
      <w:numFmt w:val="bullet"/>
      <w:lvlText w:val=""/>
      <w:lvlJc w:val="left"/>
      <w:pPr>
        <w:tabs>
          <w:tab w:val="num" w:pos="3060"/>
        </w:tabs>
        <w:ind w:left="3060" w:hanging="360"/>
      </w:pPr>
      <w:rPr>
        <w:rFonts w:ascii="Wingdings" w:hAnsi="Wingdings" w:hint="default"/>
      </w:rPr>
    </w:lvl>
    <w:lvl w:ilvl="3" w:tplc="04020001" w:tentative="1">
      <w:start w:val="1"/>
      <w:numFmt w:val="bullet"/>
      <w:lvlText w:val=""/>
      <w:lvlJc w:val="left"/>
      <w:pPr>
        <w:tabs>
          <w:tab w:val="num" w:pos="3780"/>
        </w:tabs>
        <w:ind w:left="3780" w:hanging="360"/>
      </w:pPr>
      <w:rPr>
        <w:rFonts w:ascii="Symbol" w:hAnsi="Symbol" w:hint="default"/>
      </w:rPr>
    </w:lvl>
    <w:lvl w:ilvl="4" w:tplc="04020003" w:tentative="1">
      <w:start w:val="1"/>
      <w:numFmt w:val="bullet"/>
      <w:lvlText w:val="o"/>
      <w:lvlJc w:val="left"/>
      <w:pPr>
        <w:tabs>
          <w:tab w:val="num" w:pos="4500"/>
        </w:tabs>
        <w:ind w:left="4500" w:hanging="360"/>
      </w:pPr>
      <w:rPr>
        <w:rFonts w:ascii="Courier New" w:hAnsi="Courier New" w:cs="Courier New" w:hint="default"/>
      </w:rPr>
    </w:lvl>
    <w:lvl w:ilvl="5" w:tplc="04020005" w:tentative="1">
      <w:start w:val="1"/>
      <w:numFmt w:val="bullet"/>
      <w:lvlText w:val=""/>
      <w:lvlJc w:val="left"/>
      <w:pPr>
        <w:tabs>
          <w:tab w:val="num" w:pos="5220"/>
        </w:tabs>
        <w:ind w:left="5220" w:hanging="360"/>
      </w:pPr>
      <w:rPr>
        <w:rFonts w:ascii="Wingdings" w:hAnsi="Wingdings" w:hint="default"/>
      </w:rPr>
    </w:lvl>
    <w:lvl w:ilvl="6" w:tplc="04020001" w:tentative="1">
      <w:start w:val="1"/>
      <w:numFmt w:val="bullet"/>
      <w:lvlText w:val=""/>
      <w:lvlJc w:val="left"/>
      <w:pPr>
        <w:tabs>
          <w:tab w:val="num" w:pos="5940"/>
        </w:tabs>
        <w:ind w:left="5940" w:hanging="360"/>
      </w:pPr>
      <w:rPr>
        <w:rFonts w:ascii="Symbol" w:hAnsi="Symbol" w:hint="default"/>
      </w:rPr>
    </w:lvl>
    <w:lvl w:ilvl="7" w:tplc="04020003" w:tentative="1">
      <w:start w:val="1"/>
      <w:numFmt w:val="bullet"/>
      <w:lvlText w:val="o"/>
      <w:lvlJc w:val="left"/>
      <w:pPr>
        <w:tabs>
          <w:tab w:val="num" w:pos="6660"/>
        </w:tabs>
        <w:ind w:left="6660" w:hanging="360"/>
      </w:pPr>
      <w:rPr>
        <w:rFonts w:ascii="Courier New" w:hAnsi="Courier New" w:cs="Courier New" w:hint="default"/>
      </w:rPr>
    </w:lvl>
    <w:lvl w:ilvl="8" w:tplc="0402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07A57CDB"/>
    <w:multiLevelType w:val="hybridMultilevel"/>
    <w:tmpl w:val="447E20D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7824DD"/>
    <w:multiLevelType w:val="hybridMultilevel"/>
    <w:tmpl w:val="ECB8D1F6"/>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0" w15:restartNumberingAfterBreak="0">
    <w:nsid w:val="0C8F6F0D"/>
    <w:multiLevelType w:val="hybridMultilevel"/>
    <w:tmpl w:val="33384D28"/>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1" w15:restartNumberingAfterBreak="0">
    <w:nsid w:val="0EF32B35"/>
    <w:multiLevelType w:val="hybridMultilevel"/>
    <w:tmpl w:val="4F4C6AC2"/>
    <w:lvl w:ilvl="0" w:tplc="04020001">
      <w:start w:val="1"/>
      <w:numFmt w:val="bullet"/>
      <w:lvlText w:val=""/>
      <w:lvlJc w:val="left"/>
      <w:pPr>
        <w:tabs>
          <w:tab w:val="num" w:pos="1070"/>
        </w:tabs>
        <w:ind w:left="1070" w:hanging="360"/>
      </w:pPr>
      <w:rPr>
        <w:rFonts w:ascii="Symbol" w:hAnsi="Symbol" w:hint="default"/>
      </w:rPr>
    </w:lvl>
    <w:lvl w:ilvl="1" w:tplc="04020003">
      <w:start w:val="1"/>
      <w:numFmt w:val="bullet"/>
      <w:lvlText w:val="o"/>
      <w:lvlJc w:val="left"/>
      <w:pPr>
        <w:tabs>
          <w:tab w:val="num" w:pos="1430"/>
        </w:tabs>
        <w:ind w:left="1430" w:hanging="360"/>
      </w:pPr>
      <w:rPr>
        <w:rFonts w:ascii="Courier New" w:hAnsi="Courier New" w:cs="Courier New" w:hint="default"/>
      </w:rPr>
    </w:lvl>
    <w:lvl w:ilvl="2" w:tplc="04020005" w:tentative="1">
      <w:start w:val="1"/>
      <w:numFmt w:val="bullet"/>
      <w:lvlText w:val=""/>
      <w:lvlJc w:val="left"/>
      <w:pPr>
        <w:tabs>
          <w:tab w:val="num" w:pos="2150"/>
        </w:tabs>
        <w:ind w:left="2150" w:hanging="360"/>
      </w:pPr>
      <w:rPr>
        <w:rFonts w:ascii="Wingdings" w:hAnsi="Wingdings" w:hint="default"/>
      </w:rPr>
    </w:lvl>
    <w:lvl w:ilvl="3" w:tplc="04020001" w:tentative="1">
      <w:start w:val="1"/>
      <w:numFmt w:val="bullet"/>
      <w:lvlText w:val=""/>
      <w:lvlJc w:val="left"/>
      <w:pPr>
        <w:tabs>
          <w:tab w:val="num" w:pos="2870"/>
        </w:tabs>
        <w:ind w:left="2870" w:hanging="360"/>
      </w:pPr>
      <w:rPr>
        <w:rFonts w:ascii="Symbol" w:hAnsi="Symbol" w:hint="default"/>
      </w:rPr>
    </w:lvl>
    <w:lvl w:ilvl="4" w:tplc="04020003" w:tentative="1">
      <w:start w:val="1"/>
      <w:numFmt w:val="bullet"/>
      <w:lvlText w:val="o"/>
      <w:lvlJc w:val="left"/>
      <w:pPr>
        <w:tabs>
          <w:tab w:val="num" w:pos="3590"/>
        </w:tabs>
        <w:ind w:left="3590" w:hanging="360"/>
      </w:pPr>
      <w:rPr>
        <w:rFonts w:ascii="Courier New" w:hAnsi="Courier New" w:cs="Courier New" w:hint="default"/>
      </w:rPr>
    </w:lvl>
    <w:lvl w:ilvl="5" w:tplc="04020005" w:tentative="1">
      <w:start w:val="1"/>
      <w:numFmt w:val="bullet"/>
      <w:lvlText w:val=""/>
      <w:lvlJc w:val="left"/>
      <w:pPr>
        <w:tabs>
          <w:tab w:val="num" w:pos="4310"/>
        </w:tabs>
        <w:ind w:left="4310" w:hanging="360"/>
      </w:pPr>
      <w:rPr>
        <w:rFonts w:ascii="Wingdings" w:hAnsi="Wingdings" w:hint="default"/>
      </w:rPr>
    </w:lvl>
    <w:lvl w:ilvl="6" w:tplc="04020001" w:tentative="1">
      <w:start w:val="1"/>
      <w:numFmt w:val="bullet"/>
      <w:lvlText w:val=""/>
      <w:lvlJc w:val="left"/>
      <w:pPr>
        <w:tabs>
          <w:tab w:val="num" w:pos="5030"/>
        </w:tabs>
        <w:ind w:left="5030" w:hanging="360"/>
      </w:pPr>
      <w:rPr>
        <w:rFonts w:ascii="Symbol" w:hAnsi="Symbol" w:hint="default"/>
      </w:rPr>
    </w:lvl>
    <w:lvl w:ilvl="7" w:tplc="04020003" w:tentative="1">
      <w:start w:val="1"/>
      <w:numFmt w:val="bullet"/>
      <w:lvlText w:val="o"/>
      <w:lvlJc w:val="left"/>
      <w:pPr>
        <w:tabs>
          <w:tab w:val="num" w:pos="5750"/>
        </w:tabs>
        <w:ind w:left="5750" w:hanging="360"/>
      </w:pPr>
      <w:rPr>
        <w:rFonts w:ascii="Courier New" w:hAnsi="Courier New" w:cs="Courier New" w:hint="default"/>
      </w:rPr>
    </w:lvl>
    <w:lvl w:ilvl="8" w:tplc="04020005" w:tentative="1">
      <w:start w:val="1"/>
      <w:numFmt w:val="bullet"/>
      <w:lvlText w:val=""/>
      <w:lvlJc w:val="left"/>
      <w:pPr>
        <w:tabs>
          <w:tab w:val="num" w:pos="6470"/>
        </w:tabs>
        <w:ind w:left="6470" w:hanging="360"/>
      </w:pPr>
      <w:rPr>
        <w:rFonts w:ascii="Wingdings" w:hAnsi="Wingdings" w:hint="default"/>
      </w:rPr>
    </w:lvl>
  </w:abstractNum>
  <w:abstractNum w:abstractNumId="12" w15:restartNumberingAfterBreak="0">
    <w:nsid w:val="120A3A8D"/>
    <w:multiLevelType w:val="hybridMultilevel"/>
    <w:tmpl w:val="4DB0E086"/>
    <w:lvl w:ilvl="0" w:tplc="095ED84A">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6C0047C"/>
    <w:multiLevelType w:val="hybridMultilevel"/>
    <w:tmpl w:val="79483EA8"/>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38619E"/>
    <w:multiLevelType w:val="hybridMultilevel"/>
    <w:tmpl w:val="7E4A41AE"/>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5" w15:restartNumberingAfterBreak="0">
    <w:nsid w:val="1C383C21"/>
    <w:multiLevelType w:val="hybridMultilevel"/>
    <w:tmpl w:val="528C232A"/>
    <w:lvl w:ilvl="0" w:tplc="04020001">
      <w:start w:val="1"/>
      <w:numFmt w:val="bullet"/>
      <w:lvlText w:val=""/>
      <w:lvlJc w:val="left"/>
      <w:pPr>
        <w:tabs>
          <w:tab w:val="num" w:pos="900"/>
        </w:tabs>
        <w:ind w:left="90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386B2B"/>
    <w:multiLevelType w:val="hybridMultilevel"/>
    <w:tmpl w:val="20FCA48C"/>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7" w15:restartNumberingAfterBreak="0">
    <w:nsid w:val="216B41A7"/>
    <w:multiLevelType w:val="multilevel"/>
    <w:tmpl w:val="A4DE8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FE10BB"/>
    <w:multiLevelType w:val="hybridMultilevel"/>
    <w:tmpl w:val="159437B8"/>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9" w15:restartNumberingAfterBreak="0">
    <w:nsid w:val="2DDB7669"/>
    <w:multiLevelType w:val="hybridMultilevel"/>
    <w:tmpl w:val="D4BA7882"/>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0" w15:restartNumberingAfterBreak="0">
    <w:nsid w:val="2FAA53FB"/>
    <w:multiLevelType w:val="hybridMultilevel"/>
    <w:tmpl w:val="1D6AA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8D0D4D"/>
    <w:multiLevelType w:val="hybridMultilevel"/>
    <w:tmpl w:val="ED1861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49D2EB2"/>
    <w:multiLevelType w:val="hybridMultilevel"/>
    <w:tmpl w:val="A0927DD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3" w15:restartNumberingAfterBreak="0">
    <w:nsid w:val="34AC7909"/>
    <w:multiLevelType w:val="hybridMultilevel"/>
    <w:tmpl w:val="AABA143E"/>
    <w:lvl w:ilvl="0" w:tplc="04020001">
      <w:start w:val="1"/>
      <w:numFmt w:val="bullet"/>
      <w:lvlText w:val=""/>
      <w:lvlJc w:val="left"/>
      <w:pPr>
        <w:ind w:left="2070" w:hanging="360"/>
      </w:pPr>
      <w:rPr>
        <w:rFonts w:ascii="Symbol" w:hAnsi="Symbol" w:hint="default"/>
      </w:rPr>
    </w:lvl>
    <w:lvl w:ilvl="1" w:tplc="C17AF632">
      <w:numFmt w:val="bullet"/>
      <w:lvlText w:val="-"/>
      <w:lvlJc w:val="left"/>
      <w:pPr>
        <w:ind w:left="2790" w:hanging="360"/>
      </w:pPr>
      <w:rPr>
        <w:rFonts w:ascii="Times New Roman" w:eastAsia="Times New Roman" w:hAnsi="Times New Roman" w:cs="Times New Roman" w:hint="default"/>
      </w:rPr>
    </w:lvl>
    <w:lvl w:ilvl="2" w:tplc="04020005" w:tentative="1">
      <w:start w:val="1"/>
      <w:numFmt w:val="bullet"/>
      <w:lvlText w:val=""/>
      <w:lvlJc w:val="left"/>
      <w:pPr>
        <w:ind w:left="3510" w:hanging="360"/>
      </w:pPr>
      <w:rPr>
        <w:rFonts w:ascii="Wingdings" w:hAnsi="Wingdings" w:hint="default"/>
      </w:rPr>
    </w:lvl>
    <w:lvl w:ilvl="3" w:tplc="04020001" w:tentative="1">
      <w:start w:val="1"/>
      <w:numFmt w:val="bullet"/>
      <w:lvlText w:val=""/>
      <w:lvlJc w:val="left"/>
      <w:pPr>
        <w:ind w:left="4230" w:hanging="360"/>
      </w:pPr>
      <w:rPr>
        <w:rFonts w:ascii="Symbol" w:hAnsi="Symbol" w:hint="default"/>
      </w:rPr>
    </w:lvl>
    <w:lvl w:ilvl="4" w:tplc="04020003" w:tentative="1">
      <w:start w:val="1"/>
      <w:numFmt w:val="bullet"/>
      <w:lvlText w:val="o"/>
      <w:lvlJc w:val="left"/>
      <w:pPr>
        <w:ind w:left="4950" w:hanging="360"/>
      </w:pPr>
      <w:rPr>
        <w:rFonts w:ascii="Courier New" w:hAnsi="Courier New" w:cs="Courier New" w:hint="default"/>
      </w:rPr>
    </w:lvl>
    <w:lvl w:ilvl="5" w:tplc="04020005" w:tentative="1">
      <w:start w:val="1"/>
      <w:numFmt w:val="bullet"/>
      <w:lvlText w:val=""/>
      <w:lvlJc w:val="left"/>
      <w:pPr>
        <w:ind w:left="5670" w:hanging="360"/>
      </w:pPr>
      <w:rPr>
        <w:rFonts w:ascii="Wingdings" w:hAnsi="Wingdings" w:hint="default"/>
      </w:rPr>
    </w:lvl>
    <w:lvl w:ilvl="6" w:tplc="04020001" w:tentative="1">
      <w:start w:val="1"/>
      <w:numFmt w:val="bullet"/>
      <w:lvlText w:val=""/>
      <w:lvlJc w:val="left"/>
      <w:pPr>
        <w:ind w:left="6390" w:hanging="360"/>
      </w:pPr>
      <w:rPr>
        <w:rFonts w:ascii="Symbol" w:hAnsi="Symbol" w:hint="default"/>
      </w:rPr>
    </w:lvl>
    <w:lvl w:ilvl="7" w:tplc="04020003" w:tentative="1">
      <w:start w:val="1"/>
      <w:numFmt w:val="bullet"/>
      <w:lvlText w:val="o"/>
      <w:lvlJc w:val="left"/>
      <w:pPr>
        <w:ind w:left="7110" w:hanging="360"/>
      </w:pPr>
      <w:rPr>
        <w:rFonts w:ascii="Courier New" w:hAnsi="Courier New" w:cs="Courier New" w:hint="default"/>
      </w:rPr>
    </w:lvl>
    <w:lvl w:ilvl="8" w:tplc="04020005" w:tentative="1">
      <w:start w:val="1"/>
      <w:numFmt w:val="bullet"/>
      <w:lvlText w:val=""/>
      <w:lvlJc w:val="left"/>
      <w:pPr>
        <w:ind w:left="7830" w:hanging="360"/>
      </w:pPr>
      <w:rPr>
        <w:rFonts w:ascii="Wingdings" w:hAnsi="Wingdings" w:hint="default"/>
      </w:rPr>
    </w:lvl>
  </w:abstractNum>
  <w:abstractNum w:abstractNumId="24" w15:restartNumberingAfterBreak="0">
    <w:nsid w:val="38351859"/>
    <w:multiLevelType w:val="hybridMultilevel"/>
    <w:tmpl w:val="70469E18"/>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5" w15:restartNumberingAfterBreak="0">
    <w:nsid w:val="3978024B"/>
    <w:multiLevelType w:val="hybridMultilevel"/>
    <w:tmpl w:val="5CCA4B26"/>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6" w15:restartNumberingAfterBreak="0">
    <w:nsid w:val="399B21BA"/>
    <w:multiLevelType w:val="hybridMultilevel"/>
    <w:tmpl w:val="1248A0EE"/>
    <w:lvl w:ilvl="0" w:tplc="04020001">
      <w:start w:val="1"/>
      <w:numFmt w:val="bullet"/>
      <w:lvlText w:val=""/>
      <w:lvlJc w:val="left"/>
      <w:pPr>
        <w:tabs>
          <w:tab w:val="num" w:pos="1069"/>
        </w:tabs>
        <w:ind w:left="1069"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7" w15:restartNumberingAfterBreak="0">
    <w:nsid w:val="3AA17B0F"/>
    <w:multiLevelType w:val="hybridMultilevel"/>
    <w:tmpl w:val="746261D4"/>
    <w:lvl w:ilvl="0" w:tplc="A88ECD50">
      <w:numFmt w:val="bullet"/>
      <w:lvlText w:val="-"/>
      <w:lvlJc w:val="left"/>
      <w:pPr>
        <w:tabs>
          <w:tab w:val="num" w:pos="720"/>
        </w:tabs>
        <w:ind w:left="720" w:hanging="360"/>
      </w:pPr>
      <w:rPr>
        <w:rFonts w:ascii="Times New Roman" w:eastAsia="Times New Roman" w:hAnsi="Times New Roman" w:cs="Times New Roman" w:hint="default"/>
      </w:rPr>
    </w:lvl>
    <w:lvl w:ilvl="1" w:tplc="A88ECD50">
      <w:numFmt w:val="bullet"/>
      <w:lvlText w:val="-"/>
      <w:lvlJc w:val="left"/>
      <w:pPr>
        <w:tabs>
          <w:tab w:val="num" w:pos="1440"/>
        </w:tabs>
        <w:ind w:left="1440" w:hanging="360"/>
      </w:pPr>
      <w:rPr>
        <w:rFonts w:ascii="Times New Roman" w:eastAsia="Times New Roman" w:hAnsi="Times New Roman"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677E37"/>
    <w:multiLevelType w:val="hybridMultilevel"/>
    <w:tmpl w:val="689C82A0"/>
    <w:lvl w:ilvl="0" w:tplc="83444D26">
      <w:start w:val="1"/>
      <w:numFmt w:val="bullet"/>
      <w:lvlText w:val="-"/>
      <w:lvlJc w:val="left"/>
      <w:pPr>
        <w:tabs>
          <w:tab w:val="num" w:pos="1069"/>
        </w:tabs>
        <w:ind w:left="1069" w:hanging="360"/>
      </w:pPr>
      <w:rPr>
        <w:rFonts w:ascii="Times New Roman" w:eastAsia="Times New Roman" w:hAnsi="Times New Roman" w:cs="Times New Roman" w:hint="default"/>
        <w:sz w:val="20"/>
        <w:szCs w:val="20"/>
      </w:rPr>
    </w:lvl>
    <w:lvl w:ilvl="1" w:tplc="F806A534" w:tentative="1">
      <w:start w:val="1"/>
      <w:numFmt w:val="bullet"/>
      <w:lvlText w:val="o"/>
      <w:lvlJc w:val="left"/>
      <w:pPr>
        <w:tabs>
          <w:tab w:val="num" w:pos="1789"/>
        </w:tabs>
        <w:ind w:left="1789" w:hanging="360"/>
      </w:pPr>
      <w:rPr>
        <w:rFonts w:ascii="Courier New" w:hAnsi="Courier New" w:cs="Courier New" w:hint="default"/>
      </w:rPr>
    </w:lvl>
    <w:lvl w:ilvl="2" w:tplc="3888151A" w:tentative="1">
      <w:start w:val="1"/>
      <w:numFmt w:val="bullet"/>
      <w:lvlText w:val=""/>
      <w:lvlJc w:val="left"/>
      <w:pPr>
        <w:tabs>
          <w:tab w:val="num" w:pos="2509"/>
        </w:tabs>
        <w:ind w:left="2509" w:hanging="360"/>
      </w:pPr>
      <w:rPr>
        <w:rFonts w:ascii="Wingdings" w:hAnsi="Wingdings" w:hint="default"/>
      </w:rPr>
    </w:lvl>
    <w:lvl w:ilvl="3" w:tplc="D0226922" w:tentative="1">
      <w:start w:val="1"/>
      <w:numFmt w:val="bullet"/>
      <w:lvlText w:val=""/>
      <w:lvlJc w:val="left"/>
      <w:pPr>
        <w:tabs>
          <w:tab w:val="num" w:pos="3229"/>
        </w:tabs>
        <w:ind w:left="3229" w:hanging="360"/>
      </w:pPr>
      <w:rPr>
        <w:rFonts w:ascii="Symbol" w:hAnsi="Symbol" w:hint="default"/>
      </w:rPr>
    </w:lvl>
    <w:lvl w:ilvl="4" w:tplc="A712EE72" w:tentative="1">
      <w:start w:val="1"/>
      <w:numFmt w:val="bullet"/>
      <w:lvlText w:val="o"/>
      <w:lvlJc w:val="left"/>
      <w:pPr>
        <w:tabs>
          <w:tab w:val="num" w:pos="3949"/>
        </w:tabs>
        <w:ind w:left="3949" w:hanging="360"/>
      </w:pPr>
      <w:rPr>
        <w:rFonts w:ascii="Courier New" w:hAnsi="Courier New" w:cs="Courier New" w:hint="default"/>
      </w:rPr>
    </w:lvl>
    <w:lvl w:ilvl="5" w:tplc="54BC1AC2" w:tentative="1">
      <w:start w:val="1"/>
      <w:numFmt w:val="bullet"/>
      <w:lvlText w:val=""/>
      <w:lvlJc w:val="left"/>
      <w:pPr>
        <w:tabs>
          <w:tab w:val="num" w:pos="4669"/>
        </w:tabs>
        <w:ind w:left="4669" w:hanging="360"/>
      </w:pPr>
      <w:rPr>
        <w:rFonts w:ascii="Wingdings" w:hAnsi="Wingdings" w:hint="default"/>
      </w:rPr>
    </w:lvl>
    <w:lvl w:ilvl="6" w:tplc="E332912E" w:tentative="1">
      <w:start w:val="1"/>
      <w:numFmt w:val="bullet"/>
      <w:lvlText w:val=""/>
      <w:lvlJc w:val="left"/>
      <w:pPr>
        <w:tabs>
          <w:tab w:val="num" w:pos="5389"/>
        </w:tabs>
        <w:ind w:left="5389" w:hanging="360"/>
      </w:pPr>
      <w:rPr>
        <w:rFonts w:ascii="Symbol" w:hAnsi="Symbol" w:hint="default"/>
      </w:rPr>
    </w:lvl>
    <w:lvl w:ilvl="7" w:tplc="010216E0" w:tentative="1">
      <w:start w:val="1"/>
      <w:numFmt w:val="bullet"/>
      <w:lvlText w:val="o"/>
      <w:lvlJc w:val="left"/>
      <w:pPr>
        <w:tabs>
          <w:tab w:val="num" w:pos="6109"/>
        </w:tabs>
        <w:ind w:left="6109" w:hanging="360"/>
      </w:pPr>
      <w:rPr>
        <w:rFonts w:ascii="Courier New" w:hAnsi="Courier New" w:cs="Courier New" w:hint="default"/>
      </w:rPr>
    </w:lvl>
    <w:lvl w:ilvl="8" w:tplc="07AA7ED2"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40AB0F4E"/>
    <w:multiLevelType w:val="hybridMultilevel"/>
    <w:tmpl w:val="93F46BF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2184BFB"/>
    <w:multiLevelType w:val="hybridMultilevel"/>
    <w:tmpl w:val="501E0D60"/>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31" w15:restartNumberingAfterBreak="0">
    <w:nsid w:val="44E95B2A"/>
    <w:multiLevelType w:val="hybridMultilevel"/>
    <w:tmpl w:val="2C9CD02C"/>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7DC0B63"/>
    <w:multiLevelType w:val="hybridMultilevel"/>
    <w:tmpl w:val="08ECA3D6"/>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33" w15:restartNumberingAfterBreak="0">
    <w:nsid w:val="4A7A6282"/>
    <w:multiLevelType w:val="hybridMultilevel"/>
    <w:tmpl w:val="7C52EDD0"/>
    <w:lvl w:ilvl="0" w:tplc="35767E30">
      <w:start w:val="4"/>
      <w:numFmt w:val="bullet"/>
      <w:lvlText w:val="-"/>
      <w:lvlJc w:val="left"/>
      <w:pPr>
        <w:ind w:left="1495" w:hanging="360"/>
      </w:pPr>
      <w:rPr>
        <w:rFonts w:ascii="Times New Roman" w:eastAsia="TimesNewRomanPSMT" w:hAnsi="Times New Roman" w:cs="Times New Roman"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34" w15:restartNumberingAfterBreak="0">
    <w:nsid w:val="4DB600BD"/>
    <w:multiLevelType w:val="hybridMultilevel"/>
    <w:tmpl w:val="2DB8490A"/>
    <w:lvl w:ilvl="0" w:tplc="8D928AFA">
      <w:start w:val="5"/>
      <w:numFmt w:val="bullet"/>
      <w:lvlText w:val="-"/>
      <w:lvlJc w:val="left"/>
      <w:pPr>
        <w:ind w:left="1353" w:hanging="360"/>
      </w:pPr>
      <w:rPr>
        <w:rFonts w:ascii="Arial" w:eastAsia="Times New Roman" w:hAnsi="Arial" w:cs="Arial"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35" w15:restartNumberingAfterBreak="0">
    <w:nsid w:val="53593B40"/>
    <w:multiLevelType w:val="hybridMultilevel"/>
    <w:tmpl w:val="893E9C44"/>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36" w15:restartNumberingAfterBreak="0">
    <w:nsid w:val="5B8B1D23"/>
    <w:multiLevelType w:val="hybridMultilevel"/>
    <w:tmpl w:val="4ADE994E"/>
    <w:lvl w:ilvl="0" w:tplc="04020001">
      <w:start w:val="1"/>
      <w:numFmt w:val="bullet"/>
      <w:lvlText w:val=""/>
      <w:lvlJc w:val="left"/>
      <w:pPr>
        <w:tabs>
          <w:tab w:val="num" w:pos="990"/>
        </w:tabs>
        <w:ind w:left="99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0AA17E5"/>
    <w:multiLevelType w:val="hybridMultilevel"/>
    <w:tmpl w:val="C7409A72"/>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8" w15:restartNumberingAfterBreak="0">
    <w:nsid w:val="63701AAD"/>
    <w:multiLevelType w:val="hybridMultilevel"/>
    <w:tmpl w:val="1E445E7E"/>
    <w:lvl w:ilvl="0" w:tplc="04020001">
      <w:start w:val="1"/>
      <w:numFmt w:val="bullet"/>
      <w:lvlText w:val=""/>
      <w:lvlJc w:val="left"/>
      <w:pPr>
        <w:tabs>
          <w:tab w:val="num" w:pos="900"/>
        </w:tabs>
        <w:ind w:left="90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1601B3"/>
    <w:multiLevelType w:val="hybridMultilevel"/>
    <w:tmpl w:val="E276857A"/>
    <w:lvl w:ilvl="0" w:tplc="A88ECD50">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0" w15:restartNumberingAfterBreak="0">
    <w:nsid w:val="6C63681A"/>
    <w:multiLevelType w:val="hybridMultilevel"/>
    <w:tmpl w:val="D15C69EC"/>
    <w:lvl w:ilvl="0" w:tplc="64EABD1E">
      <w:start w:val="5"/>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6C8B5F24"/>
    <w:multiLevelType w:val="hybridMultilevel"/>
    <w:tmpl w:val="50E25CD6"/>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42" w15:restartNumberingAfterBreak="0">
    <w:nsid w:val="727C3D84"/>
    <w:multiLevelType w:val="hybridMultilevel"/>
    <w:tmpl w:val="478C5B06"/>
    <w:lvl w:ilvl="0" w:tplc="A88ECD50">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3" w15:restartNumberingAfterBreak="0">
    <w:nsid w:val="7BFF28E6"/>
    <w:multiLevelType w:val="hybridMultilevel"/>
    <w:tmpl w:val="1B3E70B2"/>
    <w:lvl w:ilvl="0" w:tplc="04020001">
      <w:start w:val="1"/>
      <w:numFmt w:val="bullet"/>
      <w:pStyle w:val="Style2"/>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num w:numId="1">
    <w:abstractNumId w:val="43"/>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1"/>
  </w:num>
  <w:num w:numId="6">
    <w:abstractNumId w:val="36"/>
  </w:num>
  <w:num w:numId="7">
    <w:abstractNumId w:val="30"/>
  </w:num>
  <w:num w:numId="8">
    <w:abstractNumId w:val="21"/>
  </w:num>
  <w:num w:numId="9">
    <w:abstractNumId w:val="34"/>
  </w:num>
  <w:num w:numId="10">
    <w:abstractNumId w:val="25"/>
  </w:num>
  <w:num w:numId="11">
    <w:abstractNumId w:val="15"/>
  </w:num>
  <w:num w:numId="12">
    <w:abstractNumId w:val="38"/>
  </w:num>
  <w:num w:numId="13">
    <w:abstractNumId w:val="11"/>
  </w:num>
  <w:num w:numId="14">
    <w:abstractNumId w:val="8"/>
  </w:num>
  <w:num w:numId="15">
    <w:abstractNumId w:val="7"/>
  </w:num>
  <w:num w:numId="16">
    <w:abstractNumId w:val="9"/>
  </w:num>
  <w:num w:numId="17">
    <w:abstractNumId w:val="35"/>
  </w:num>
  <w:num w:numId="18">
    <w:abstractNumId w:val="19"/>
  </w:num>
  <w:num w:numId="19">
    <w:abstractNumId w:val="1"/>
  </w:num>
  <w:num w:numId="20">
    <w:abstractNumId w:val="3"/>
  </w:num>
  <w:num w:numId="21">
    <w:abstractNumId w:val="4"/>
  </w:num>
  <w:num w:numId="22">
    <w:abstractNumId w:val="5"/>
  </w:num>
  <w:num w:numId="23">
    <w:abstractNumId w:val="13"/>
  </w:num>
  <w:num w:numId="24">
    <w:abstractNumId w:val="14"/>
  </w:num>
  <w:num w:numId="25">
    <w:abstractNumId w:val="6"/>
  </w:num>
  <w:num w:numId="26">
    <w:abstractNumId w:val="28"/>
  </w:num>
  <w:num w:numId="27">
    <w:abstractNumId w:val="16"/>
  </w:num>
  <w:num w:numId="28">
    <w:abstractNumId w:val="0"/>
  </w:num>
  <w:num w:numId="29">
    <w:abstractNumId w:val="2"/>
  </w:num>
  <w:num w:numId="30">
    <w:abstractNumId w:val="17"/>
  </w:num>
  <w:num w:numId="31">
    <w:abstractNumId w:val="24"/>
  </w:num>
  <w:num w:numId="32">
    <w:abstractNumId w:val="22"/>
  </w:num>
  <w:num w:numId="33">
    <w:abstractNumId w:val="33"/>
  </w:num>
  <w:num w:numId="34">
    <w:abstractNumId w:val="23"/>
  </w:num>
  <w:num w:numId="35">
    <w:abstractNumId w:val="12"/>
  </w:num>
  <w:num w:numId="36">
    <w:abstractNumId w:val="40"/>
  </w:num>
  <w:num w:numId="37">
    <w:abstractNumId w:val="39"/>
  </w:num>
  <w:num w:numId="38">
    <w:abstractNumId w:val="27"/>
  </w:num>
  <w:num w:numId="39">
    <w:abstractNumId w:val="10"/>
  </w:num>
  <w:num w:numId="40">
    <w:abstractNumId w:val="42"/>
  </w:num>
  <w:num w:numId="41">
    <w:abstractNumId w:val="18"/>
  </w:num>
  <w:num w:numId="42">
    <w:abstractNumId w:val="32"/>
  </w:num>
  <w:num w:numId="43">
    <w:abstractNumId w:val="41"/>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8" style="mso-position-vertical-relative:page" fill="f" fillcolor="white" stroke="f">
      <v:fill color="white" on="f"/>
      <v:stroke on="f"/>
    </o:shapedefaults>
    <o:shapelayout v:ext="edit">
      <o:idmap v:ext="edit" data="2"/>
      <o:rules v:ext="edit">
        <o:r id="V:Rule1" type="connector" idref="#_x0000_s2055"/>
      </o:rules>
    </o:shapelayout>
  </w:hdrShapeDefaults>
  <w:footnotePr>
    <w:footnote w:id="-1"/>
    <w:footnote w:id="0"/>
  </w:footnotePr>
  <w:endnotePr>
    <w:endnote w:id="-1"/>
    <w:endnote w:id="0"/>
  </w:endnotePr>
  <w:compat>
    <w:compatSetting w:name="compatibilityMode" w:uri="http://schemas.microsoft.com/office/word" w:val="12"/>
  </w:compat>
  <w:rsids>
    <w:rsidRoot w:val="00186A3A"/>
    <w:rsid w:val="0000210E"/>
    <w:rsid w:val="00002951"/>
    <w:rsid w:val="00004E7D"/>
    <w:rsid w:val="0000766A"/>
    <w:rsid w:val="000077F7"/>
    <w:rsid w:val="000079B6"/>
    <w:rsid w:val="00010BB7"/>
    <w:rsid w:val="00010DBD"/>
    <w:rsid w:val="00011C65"/>
    <w:rsid w:val="00012154"/>
    <w:rsid w:val="00012214"/>
    <w:rsid w:val="00012EA3"/>
    <w:rsid w:val="0001328C"/>
    <w:rsid w:val="00013636"/>
    <w:rsid w:val="00013924"/>
    <w:rsid w:val="00015399"/>
    <w:rsid w:val="00015480"/>
    <w:rsid w:val="00017206"/>
    <w:rsid w:val="000176B3"/>
    <w:rsid w:val="00020BBB"/>
    <w:rsid w:val="000214D8"/>
    <w:rsid w:val="00021A6C"/>
    <w:rsid w:val="00022086"/>
    <w:rsid w:val="0002243D"/>
    <w:rsid w:val="00022BD8"/>
    <w:rsid w:val="00022FF5"/>
    <w:rsid w:val="0002318D"/>
    <w:rsid w:val="00024C05"/>
    <w:rsid w:val="00025436"/>
    <w:rsid w:val="00026D96"/>
    <w:rsid w:val="0003143E"/>
    <w:rsid w:val="00031B76"/>
    <w:rsid w:val="00031BA0"/>
    <w:rsid w:val="00032574"/>
    <w:rsid w:val="00032E91"/>
    <w:rsid w:val="00034709"/>
    <w:rsid w:val="00036974"/>
    <w:rsid w:val="00037725"/>
    <w:rsid w:val="00037785"/>
    <w:rsid w:val="000377AA"/>
    <w:rsid w:val="00041E9E"/>
    <w:rsid w:val="0004228D"/>
    <w:rsid w:val="00042ADC"/>
    <w:rsid w:val="000434A0"/>
    <w:rsid w:val="00043B39"/>
    <w:rsid w:val="00047C26"/>
    <w:rsid w:val="00050286"/>
    <w:rsid w:val="000507E9"/>
    <w:rsid w:val="000545A5"/>
    <w:rsid w:val="00054F98"/>
    <w:rsid w:val="0006217E"/>
    <w:rsid w:val="00062579"/>
    <w:rsid w:val="00062671"/>
    <w:rsid w:val="000628A6"/>
    <w:rsid w:val="00062946"/>
    <w:rsid w:val="000630FB"/>
    <w:rsid w:val="00063C9C"/>
    <w:rsid w:val="000672FF"/>
    <w:rsid w:val="00070396"/>
    <w:rsid w:val="00070A0E"/>
    <w:rsid w:val="0007221F"/>
    <w:rsid w:val="00072ABB"/>
    <w:rsid w:val="0007369B"/>
    <w:rsid w:val="000736D9"/>
    <w:rsid w:val="000739B5"/>
    <w:rsid w:val="00073CED"/>
    <w:rsid w:val="00073FA8"/>
    <w:rsid w:val="00074A18"/>
    <w:rsid w:val="00074E8D"/>
    <w:rsid w:val="000758B3"/>
    <w:rsid w:val="00075D23"/>
    <w:rsid w:val="0007616B"/>
    <w:rsid w:val="00076A8F"/>
    <w:rsid w:val="00077CCD"/>
    <w:rsid w:val="0008038F"/>
    <w:rsid w:val="00080BF1"/>
    <w:rsid w:val="00080D41"/>
    <w:rsid w:val="00080F61"/>
    <w:rsid w:val="0008131B"/>
    <w:rsid w:val="0008325E"/>
    <w:rsid w:val="00083E5E"/>
    <w:rsid w:val="000856F8"/>
    <w:rsid w:val="000862D0"/>
    <w:rsid w:val="00087CCE"/>
    <w:rsid w:val="00090CE7"/>
    <w:rsid w:val="00091ACB"/>
    <w:rsid w:val="00092B5E"/>
    <w:rsid w:val="0009326C"/>
    <w:rsid w:val="00093894"/>
    <w:rsid w:val="00094238"/>
    <w:rsid w:val="00094308"/>
    <w:rsid w:val="000945B3"/>
    <w:rsid w:val="000958A7"/>
    <w:rsid w:val="00095CE3"/>
    <w:rsid w:val="00097368"/>
    <w:rsid w:val="00097908"/>
    <w:rsid w:val="00097A78"/>
    <w:rsid w:val="000A089D"/>
    <w:rsid w:val="000A0A5A"/>
    <w:rsid w:val="000A1651"/>
    <w:rsid w:val="000A1BFB"/>
    <w:rsid w:val="000A54E6"/>
    <w:rsid w:val="000A5D5F"/>
    <w:rsid w:val="000A6771"/>
    <w:rsid w:val="000A67A3"/>
    <w:rsid w:val="000A71A0"/>
    <w:rsid w:val="000B148E"/>
    <w:rsid w:val="000B2430"/>
    <w:rsid w:val="000B259F"/>
    <w:rsid w:val="000B3B1B"/>
    <w:rsid w:val="000B3B54"/>
    <w:rsid w:val="000B6C1F"/>
    <w:rsid w:val="000B70F7"/>
    <w:rsid w:val="000C1EBA"/>
    <w:rsid w:val="000C2A6D"/>
    <w:rsid w:val="000C3421"/>
    <w:rsid w:val="000C3AD0"/>
    <w:rsid w:val="000C4169"/>
    <w:rsid w:val="000C4825"/>
    <w:rsid w:val="000C7609"/>
    <w:rsid w:val="000C7AAD"/>
    <w:rsid w:val="000D08C2"/>
    <w:rsid w:val="000D13D0"/>
    <w:rsid w:val="000D183C"/>
    <w:rsid w:val="000D1B0A"/>
    <w:rsid w:val="000D350A"/>
    <w:rsid w:val="000D3C3B"/>
    <w:rsid w:val="000D3C8C"/>
    <w:rsid w:val="000D3E22"/>
    <w:rsid w:val="000D4E1C"/>
    <w:rsid w:val="000D4F0E"/>
    <w:rsid w:val="000D5B4F"/>
    <w:rsid w:val="000D608A"/>
    <w:rsid w:val="000D62DB"/>
    <w:rsid w:val="000D6A30"/>
    <w:rsid w:val="000E116F"/>
    <w:rsid w:val="000E11B9"/>
    <w:rsid w:val="000E2B88"/>
    <w:rsid w:val="000E3809"/>
    <w:rsid w:val="000E4FE9"/>
    <w:rsid w:val="000E648D"/>
    <w:rsid w:val="000E65E8"/>
    <w:rsid w:val="000F00D9"/>
    <w:rsid w:val="000F0177"/>
    <w:rsid w:val="000F1831"/>
    <w:rsid w:val="000F1E76"/>
    <w:rsid w:val="000F4E03"/>
    <w:rsid w:val="000F5222"/>
    <w:rsid w:val="000F554E"/>
    <w:rsid w:val="000F5C1F"/>
    <w:rsid w:val="000F6473"/>
    <w:rsid w:val="000F72C0"/>
    <w:rsid w:val="000F78BB"/>
    <w:rsid w:val="00100707"/>
    <w:rsid w:val="00100C8A"/>
    <w:rsid w:val="00101463"/>
    <w:rsid w:val="0010258C"/>
    <w:rsid w:val="00102E10"/>
    <w:rsid w:val="00102E5C"/>
    <w:rsid w:val="001032DD"/>
    <w:rsid w:val="00104423"/>
    <w:rsid w:val="00107081"/>
    <w:rsid w:val="00107CD6"/>
    <w:rsid w:val="001108A6"/>
    <w:rsid w:val="00113547"/>
    <w:rsid w:val="00113FE9"/>
    <w:rsid w:val="001141C1"/>
    <w:rsid w:val="00114866"/>
    <w:rsid w:val="00115A72"/>
    <w:rsid w:val="00116059"/>
    <w:rsid w:val="00116BEC"/>
    <w:rsid w:val="00117789"/>
    <w:rsid w:val="00120BF2"/>
    <w:rsid w:val="00120CDA"/>
    <w:rsid w:val="001215B7"/>
    <w:rsid w:val="00121659"/>
    <w:rsid w:val="00121A27"/>
    <w:rsid w:val="00121A4C"/>
    <w:rsid w:val="00121B9F"/>
    <w:rsid w:val="00121E78"/>
    <w:rsid w:val="00123A6C"/>
    <w:rsid w:val="00124991"/>
    <w:rsid w:val="00124F93"/>
    <w:rsid w:val="0012512C"/>
    <w:rsid w:val="0012518C"/>
    <w:rsid w:val="00127249"/>
    <w:rsid w:val="00132267"/>
    <w:rsid w:val="0013228F"/>
    <w:rsid w:val="0013455E"/>
    <w:rsid w:val="00135ACD"/>
    <w:rsid w:val="00135D43"/>
    <w:rsid w:val="00136EE0"/>
    <w:rsid w:val="00137186"/>
    <w:rsid w:val="00142BC5"/>
    <w:rsid w:val="00144BB3"/>
    <w:rsid w:val="00145329"/>
    <w:rsid w:val="001455A9"/>
    <w:rsid w:val="00145BF0"/>
    <w:rsid w:val="00145E3E"/>
    <w:rsid w:val="001472EC"/>
    <w:rsid w:val="0015013A"/>
    <w:rsid w:val="00150381"/>
    <w:rsid w:val="001505B5"/>
    <w:rsid w:val="00150DF4"/>
    <w:rsid w:val="00154077"/>
    <w:rsid w:val="00154A20"/>
    <w:rsid w:val="00154F71"/>
    <w:rsid w:val="00155088"/>
    <w:rsid w:val="001554C8"/>
    <w:rsid w:val="00156B68"/>
    <w:rsid w:val="00157CD3"/>
    <w:rsid w:val="0016091E"/>
    <w:rsid w:val="00163702"/>
    <w:rsid w:val="00163A50"/>
    <w:rsid w:val="00163A6E"/>
    <w:rsid w:val="00164342"/>
    <w:rsid w:val="001643C7"/>
    <w:rsid w:val="00164F63"/>
    <w:rsid w:val="00167B70"/>
    <w:rsid w:val="00170809"/>
    <w:rsid w:val="00170AF0"/>
    <w:rsid w:val="00170F74"/>
    <w:rsid w:val="00172B53"/>
    <w:rsid w:val="00174CB0"/>
    <w:rsid w:val="001751B2"/>
    <w:rsid w:val="00175DD5"/>
    <w:rsid w:val="0017625F"/>
    <w:rsid w:val="001774F7"/>
    <w:rsid w:val="00177B32"/>
    <w:rsid w:val="00177F7B"/>
    <w:rsid w:val="00180686"/>
    <w:rsid w:val="001812B5"/>
    <w:rsid w:val="001816F1"/>
    <w:rsid w:val="00182654"/>
    <w:rsid w:val="00186A3A"/>
    <w:rsid w:val="00186B26"/>
    <w:rsid w:val="00187D04"/>
    <w:rsid w:val="0019113A"/>
    <w:rsid w:val="00191866"/>
    <w:rsid w:val="00195ADB"/>
    <w:rsid w:val="001A08E7"/>
    <w:rsid w:val="001A153F"/>
    <w:rsid w:val="001A58FA"/>
    <w:rsid w:val="001A6364"/>
    <w:rsid w:val="001B044B"/>
    <w:rsid w:val="001B0EE2"/>
    <w:rsid w:val="001B105B"/>
    <w:rsid w:val="001B1276"/>
    <w:rsid w:val="001B17CF"/>
    <w:rsid w:val="001B2977"/>
    <w:rsid w:val="001B2EFF"/>
    <w:rsid w:val="001B47AD"/>
    <w:rsid w:val="001B5F37"/>
    <w:rsid w:val="001B6532"/>
    <w:rsid w:val="001C187C"/>
    <w:rsid w:val="001C1B7F"/>
    <w:rsid w:val="001C4683"/>
    <w:rsid w:val="001C4E95"/>
    <w:rsid w:val="001C4FFD"/>
    <w:rsid w:val="001C5029"/>
    <w:rsid w:val="001C638F"/>
    <w:rsid w:val="001C7CAC"/>
    <w:rsid w:val="001D0087"/>
    <w:rsid w:val="001D3AA9"/>
    <w:rsid w:val="001D4108"/>
    <w:rsid w:val="001D4BE9"/>
    <w:rsid w:val="001D53BC"/>
    <w:rsid w:val="001D6790"/>
    <w:rsid w:val="001D67AA"/>
    <w:rsid w:val="001D7193"/>
    <w:rsid w:val="001D79B0"/>
    <w:rsid w:val="001D7AB2"/>
    <w:rsid w:val="001E0BFB"/>
    <w:rsid w:val="001E0DB2"/>
    <w:rsid w:val="001E1338"/>
    <w:rsid w:val="001E1B0C"/>
    <w:rsid w:val="001E1C49"/>
    <w:rsid w:val="001E2276"/>
    <w:rsid w:val="001E2613"/>
    <w:rsid w:val="001E30BC"/>
    <w:rsid w:val="001E3F2B"/>
    <w:rsid w:val="001E43A8"/>
    <w:rsid w:val="001E43E2"/>
    <w:rsid w:val="001E5769"/>
    <w:rsid w:val="001E6AB3"/>
    <w:rsid w:val="001E6FD9"/>
    <w:rsid w:val="001E760E"/>
    <w:rsid w:val="001F00EC"/>
    <w:rsid w:val="001F0230"/>
    <w:rsid w:val="001F0369"/>
    <w:rsid w:val="001F048A"/>
    <w:rsid w:val="001F0965"/>
    <w:rsid w:val="001F18C2"/>
    <w:rsid w:val="001F2F5F"/>
    <w:rsid w:val="001F3C56"/>
    <w:rsid w:val="001F4B69"/>
    <w:rsid w:val="001F4DB9"/>
    <w:rsid w:val="001F542F"/>
    <w:rsid w:val="001F5644"/>
    <w:rsid w:val="001F61D5"/>
    <w:rsid w:val="001F7765"/>
    <w:rsid w:val="0020087E"/>
    <w:rsid w:val="00200E03"/>
    <w:rsid w:val="00203281"/>
    <w:rsid w:val="00204E9F"/>
    <w:rsid w:val="00205482"/>
    <w:rsid w:val="00205768"/>
    <w:rsid w:val="002070A9"/>
    <w:rsid w:val="0021046F"/>
    <w:rsid w:val="00210EBA"/>
    <w:rsid w:val="002113C1"/>
    <w:rsid w:val="0021182D"/>
    <w:rsid w:val="0021194E"/>
    <w:rsid w:val="002125E3"/>
    <w:rsid w:val="002128F0"/>
    <w:rsid w:val="00212B6D"/>
    <w:rsid w:val="0021722E"/>
    <w:rsid w:val="002174EC"/>
    <w:rsid w:val="00221980"/>
    <w:rsid w:val="002227B3"/>
    <w:rsid w:val="00222FE3"/>
    <w:rsid w:val="002232A2"/>
    <w:rsid w:val="00224106"/>
    <w:rsid w:val="002278FE"/>
    <w:rsid w:val="00227AF0"/>
    <w:rsid w:val="00230C9F"/>
    <w:rsid w:val="00231079"/>
    <w:rsid w:val="00231E34"/>
    <w:rsid w:val="00232E35"/>
    <w:rsid w:val="00234057"/>
    <w:rsid w:val="0023424B"/>
    <w:rsid w:val="002363C2"/>
    <w:rsid w:val="00236AB8"/>
    <w:rsid w:val="002403B6"/>
    <w:rsid w:val="00240C80"/>
    <w:rsid w:val="00241A02"/>
    <w:rsid w:val="00242750"/>
    <w:rsid w:val="002436DF"/>
    <w:rsid w:val="0024373F"/>
    <w:rsid w:val="00243D37"/>
    <w:rsid w:val="00244DF3"/>
    <w:rsid w:val="00245CA8"/>
    <w:rsid w:val="002460B9"/>
    <w:rsid w:val="0024639C"/>
    <w:rsid w:val="002470FA"/>
    <w:rsid w:val="002477E8"/>
    <w:rsid w:val="002517B2"/>
    <w:rsid w:val="002519F3"/>
    <w:rsid w:val="002525C9"/>
    <w:rsid w:val="00252F3E"/>
    <w:rsid w:val="00253262"/>
    <w:rsid w:val="002539AF"/>
    <w:rsid w:val="00254116"/>
    <w:rsid w:val="002541EC"/>
    <w:rsid w:val="00254689"/>
    <w:rsid w:val="00255054"/>
    <w:rsid w:val="00255FFF"/>
    <w:rsid w:val="002566EF"/>
    <w:rsid w:val="00256CBF"/>
    <w:rsid w:val="002578C8"/>
    <w:rsid w:val="00257EB0"/>
    <w:rsid w:val="002622E0"/>
    <w:rsid w:val="002625D0"/>
    <w:rsid w:val="00264F76"/>
    <w:rsid w:val="00265732"/>
    <w:rsid w:val="00265B3B"/>
    <w:rsid w:val="00265D4C"/>
    <w:rsid w:val="00266056"/>
    <w:rsid w:val="002672EF"/>
    <w:rsid w:val="00267A48"/>
    <w:rsid w:val="002701B0"/>
    <w:rsid w:val="002705F1"/>
    <w:rsid w:val="00270E08"/>
    <w:rsid w:val="0027174D"/>
    <w:rsid w:val="00272594"/>
    <w:rsid w:val="002727EA"/>
    <w:rsid w:val="00273722"/>
    <w:rsid w:val="0027372C"/>
    <w:rsid w:val="00273E5D"/>
    <w:rsid w:val="00273FA4"/>
    <w:rsid w:val="00274108"/>
    <w:rsid w:val="002741B4"/>
    <w:rsid w:val="002776CA"/>
    <w:rsid w:val="00277B91"/>
    <w:rsid w:val="00280755"/>
    <w:rsid w:val="00280C89"/>
    <w:rsid w:val="00281689"/>
    <w:rsid w:val="00281A1C"/>
    <w:rsid w:val="0028402F"/>
    <w:rsid w:val="00284F58"/>
    <w:rsid w:val="002854CF"/>
    <w:rsid w:val="00285766"/>
    <w:rsid w:val="00285B14"/>
    <w:rsid w:val="00285FD0"/>
    <w:rsid w:val="0029067D"/>
    <w:rsid w:val="00290A76"/>
    <w:rsid w:val="00290D34"/>
    <w:rsid w:val="002917F7"/>
    <w:rsid w:val="00294485"/>
    <w:rsid w:val="00295133"/>
    <w:rsid w:val="00295E6D"/>
    <w:rsid w:val="00297CAA"/>
    <w:rsid w:val="002A1C72"/>
    <w:rsid w:val="002A35B7"/>
    <w:rsid w:val="002A37F7"/>
    <w:rsid w:val="002A39CA"/>
    <w:rsid w:val="002A4E49"/>
    <w:rsid w:val="002A556A"/>
    <w:rsid w:val="002A55DC"/>
    <w:rsid w:val="002A630E"/>
    <w:rsid w:val="002A7101"/>
    <w:rsid w:val="002B098E"/>
    <w:rsid w:val="002B1033"/>
    <w:rsid w:val="002B2767"/>
    <w:rsid w:val="002B56EB"/>
    <w:rsid w:val="002C1037"/>
    <w:rsid w:val="002C1192"/>
    <w:rsid w:val="002C1EC8"/>
    <w:rsid w:val="002C222D"/>
    <w:rsid w:val="002C35D4"/>
    <w:rsid w:val="002C5CA0"/>
    <w:rsid w:val="002C5D9B"/>
    <w:rsid w:val="002C6147"/>
    <w:rsid w:val="002C7B7A"/>
    <w:rsid w:val="002C7BED"/>
    <w:rsid w:val="002D073D"/>
    <w:rsid w:val="002D15CD"/>
    <w:rsid w:val="002D2F21"/>
    <w:rsid w:val="002D39C6"/>
    <w:rsid w:val="002D4C7B"/>
    <w:rsid w:val="002D4F4B"/>
    <w:rsid w:val="002D587F"/>
    <w:rsid w:val="002D5B77"/>
    <w:rsid w:val="002D635A"/>
    <w:rsid w:val="002D7299"/>
    <w:rsid w:val="002E1DD7"/>
    <w:rsid w:val="002E2A58"/>
    <w:rsid w:val="002E37BD"/>
    <w:rsid w:val="002E3A19"/>
    <w:rsid w:val="002E3A91"/>
    <w:rsid w:val="002E40EE"/>
    <w:rsid w:val="002E40FC"/>
    <w:rsid w:val="002E4DAB"/>
    <w:rsid w:val="002E4F7B"/>
    <w:rsid w:val="002E5FBB"/>
    <w:rsid w:val="002E7137"/>
    <w:rsid w:val="002F0FED"/>
    <w:rsid w:val="002F13F2"/>
    <w:rsid w:val="002F1AD1"/>
    <w:rsid w:val="002F22A3"/>
    <w:rsid w:val="002F4684"/>
    <w:rsid w:val="002F64C1"/>
    <w:rsid w:val="002F6911"/>
    <w:rsid w:val="002F7CBC"/>
    <w:rsid w:val="003018DD"/>
    <w:rsid w:val="00301B66"/>
    <w:rsid w:val="00301FEC"/>
    <w:rsid w:val="0030369B"/>
    <w:rsid w:val="00304666"/>
    <w:rsid w:val="00304E57"/>
    <w:rsid w:val="00305D24"/>
    <w:rsid w:val="00310C8E"/>
    <w:rsid w:val="00310EC2"/>
    <w:rsid w:val="003118B3"/>
    <w:rsid w:val="003118C6"/>
    <w:rsid w:val="0031289D"/>
    <w:rsid w:val="00313B77"/>
    <w:rsid w:val="00314700"/>
    <w:rsid w:val="003160FA"/>
    <w:rsid w:val="00317930"/>
    <w:rsid w:val="00317C64"/>
    <w:rsid w:val="00320713"/>
    <w:rsid w:val="00320AD8"/>
    <w:rsid w:val="00320BB9"/>
    <w:rsid w:val="00322A15"/>
    <w:rsid w:val="00322CAC"/>
    <w:rsid w:val="00322CE7"/>
    <w:rsid w:val="00322E22"/>
    <w:rsid w:val="00323AFC"/>
    <w:rsid w:val="00323CC7"/>
    <w:rsid w:val="00324CA4"/>
    <w:rsid w:val="00325356"/>
    <w:rsid w:val="0032579B"/>
    <w:rsid w:val="003262B6"/>
    <w:rsid w:val="00330DD3"/>
    <w:rsid w:val="00331474"/>
    <w:rsid w:val="00331CCD"/>
    <w:rsid w:val="003331D8"/>
    <w:rsid w:val="003343AE"/>
    <w:rsid w:val="00334E71"/>
    <w:rsid w:val="00335A40"/>
    <w:rsid w:val="003360CB"/>
    <w:rsid w:val="00336919"/>
    <w:rsid w:val="003371F2"/>
    <w:rsid w:val="0034328D"/>
    <w:rsid w:val="003434DE"/>
    <w:rsid w:val="00343655"/>
    <w:rsid w:val="00343A6E"/>
    <w:rsid w:val="0034727E"/>
    <w:rsid w:val="00347FFE"/>
    <w:rsid w:val="00351F29"/>
    <w:rsid w:val="00352149"/>
    <w:rsid w:val="003528D5"/>
    <w:rsid w:val="00357182"/>
    <w:rsid w:val="00357652"/>
    <w:rsid w:val="003604F0"/>
    <w:rsid w:val="0036093A"/>
    <w:rsid w:val="00361F52"/>
    <w:rsid w:val="00363066"/>
    <w:rsid w:val="003637CF"/>
    <w:rsid w:val="003639B3"/>
    <w:rsid w:val="003639F7"/>
    <w:rsid w:val="003639FC"/>
    <w:rsid w:val="00363B1F"/>
    <w:rsid w:val="00364F37"/>
    <w:rsid w:val="0036536B"/>
    <w:rsid w:val="00365B96"/>
    <w:rsid w:val="00365D72"/>
    <w:rsid w:val="00365F28"/>
    <w:rsid w:val="00367BB9"/>
    <w:rsid w:val="00367EA7"/>
    <w:rsid w:val="0037043F"/>
    <w:rsid w:val="003715FC"/>
    <w:rsid w:val="00372692"/>
    <w:rsid w:val="00374186"/>
    <w:rsid w:val="003748E9"/>
    <w:rsid w:val="0037592F"/>
    <w:rsid w:val="00376D2B"/>
    <w:rsid w:val="00376DCA"/>
    <w:rsid w:val="003805F2"/>
    <w:rsid w:val="00380A4C"/>
    <w:rsid w:val="003818BB"/>
    <w:rsid w:val="00381CC7"/>
    <w:rsid w:val="0038281D"/>
    <w:rsid w:val="00382A0D"/>
    <w:rsid w:val="003842FA"/>
    <w:rsid w:val="00384B50"/>
    <w:rsid w:val="00385B76"/>
    <w:rsid w:val="00385BCF"/>
    <w:rsid w:val="00385EF0"/>
    <w:rsid w:val="003879B2"/>
    <w:rsid w:val="00387ED0"/>
    <w:rsid w:val="00390811"/>
    <w:rsid w:val="00391946"/>
    <w:rsid w:val="00392583"/>
    <w:rsid w:val="0039327A"/>
    <w:rsid w:val="00393E0D"/>
    <w:rsid w:val="00395790"/>
    <w:rsid w:val="00395D78"/>
    <w:rsid w:val="003962E0"/>
    <w:rsid w:val="003964B9"/>
    <w:rsid w:val="003974AB"/>
    <w:rsid w:val="0039755E"/>
    <w:rsid w:val="00397742"/>
    <w:rsid w:val="00397FAA"/>
    <w:rsid w:val="003A012C"/>
    <w:rsid w:val="003A03CB"/>
    <w:rsid w:val="003A09D0"/>
    <w:rsid w:val="003A1875"/>
    <w:rsid w:val="003A1A57"/>
    <w:rsid w:val="003A256D"/>
    <w:rsid w:val="003A3070"/>
    <w:rsid w:val="003A3C28"/>
    <w:rsid w:val="003A3D8C"/>
    <w:rsid w:val="003A53EF"/>
    <w:rsid w:val="003A6F02"/>
    <w:rsid w:val="003A7F90"/>
    <w:rsid w:val="003B0498"/>
    <w:rsid w:val="003B1836"/>
    <w:rsid w:val="003B20E6"/>
    <w:rsid w:val="003B2446"/>
    <w:rsid w:val="003B28F3"/>
    <w:rsid w:val="003B2919"/>
    <w:rsid w:val="003B3026"/>
    <w:rsid w:val="003B3EE2"/>
    <w:rsid w:val="003B43BD"/>
    <w:rsid w:val="003B45D6"/>
    <w:rsid w:val="003B5631"/>
    <w:rsid w:val="003B5C60"/>
    <w:rsid w:val="003B7038"/>
    <w:rsid w:val="003B7170"/>
    <w:rsid w:val="003B76A4"/>
    <w:rsid w:val="003C0D3E"/>
    <w:rsid w:val="003C135D"/>
    <w:rsid w:val="003C159D"/>
    <w:rsid w:val="003C2308"/>
    <w:rsid w:val="003C26E6"/>
    <w:rsid w:val="003C2864"/>
    <w:rsid w:val="003C41F9"/>
    <w:rsid w:val="003C5063"/>
    <w:rsid w:val="003C542C"/>
    <w:rsid w:val="003C6DAA"/>
    <w:rsid w:val="003C74DD"/>
    <w:rsid w:val="003C77A8"/>
    <w:rsid w:val="003C7FD7"/>
    <w:rsid w:val="003D0484"/>
    <w:rsid w:val="003D0983"/>
    <w:rsid w:val="003D1483"/>
    <w:rsid w:val="003D2199"/>
    <w:rsid w:val="003D32ED"/>
    <w:rsid w:val="003D36FA"/>
    <w:rsid w:val="003D42F7"/>
    <w:rsid w:val="003D4366"/>
    <w:rsid w:val="003D44E1"/>
    <w:rsid w:val="003D4DD4"/>
    <w:rsid w:val="003D53E1"/>
    <w:rsid w:val="003D7130"/>
    <w:rsid w:val="003D78EF"/>
    <w:rsid w:val="003E00B8"/>
    <w:rsid w:val="003E03A1"/>
    <w:rsid w:val="003E20DD"/>
    <w:rsid w:val="003E2441"/>
    <w:rsid w:val="003E33FA"/>
    <w:rsid w:val="003E3AEF"/>
    <w:rsid w:val="003E595B"/>
    <w:rsid w:val="003E6F34"/>
    <w:rsid w:val="003E71F4"/>
    <w:rsid w:val="003E7732"/>
    <w:rsid w:val="003F1630"/>
    <w:rsid w:val="003F1DE6"/>
    <w:rsid w:val="003F1F00"/>
    <w:rsid w:val="003F232B"/>
    <w:rsid w:val="003F249C"/>
    <w:rsid w:val="003F27DD"/>
    <w:rsid w:val="003F3EAA"/>
    <w:rsid w:val="003F6654"/>
    <w:rsid w:val="003F6F27"/>
    <w:rsid w:val="003F78D5"/>
    <w:rsid w:val="00400571"/>
    <w:rsid w:val="0040177F"/>
    <w:rsid w:val="00401F46"/>
    <w:rsid w:val="0040385C"/>
    <w:rsid w:val="00404797"/>
    <w:rsid w:val="0040491B"/>
    <w:rsid w:val="0041021F"/>
    <w:rsid w:val="0041061C"/>
    <w:rsid w:val="00410FE5"/>
    <w:rsid w:val="00411B12"/>
    <w:rsid w:val="00413B66"/>
    <w:rsid w:val="004145C7"/>
    <w:rsid w:val="00415330"/>
    <w:rsid w:val="00415C9A"/>
    <w:rsid w:val="0041661C"/>
    <w:rsid w:val="00416D3D"/>
    <w:rsid w:val="00417954"/>
    <w:rsid w:val="00421404"/>
    <w:rsid w:val="00421FED"/>
    <w:rsid w:val="004224B3"/>
    <w:rsid w:val="004230E7"/>
    <w:rsid w:val="0042334C"/>
    <w:rsid w:val="004236BC"/>
    <w:rsid w:val="00424AC6"/>
    <w:rsid w:val="004255C6"/>
    <w:rsid w:val="00425AEB"/>
    <w:rsid w:val="00425BDB"/>
    <w:rsid w:val="00430178"/>
    <w:rsid w:val="004303E1"/>
    <w:rsid w:val="0043044E"/>
    <w:rsid w:val="0043083D"/>
    <w:rsid w:val="004310FF"/>
    <w:rsid w:val="00431D7B"/>
    <w:rsid w:val="004324E3"/>
    <w:rsid w:val="00432B19"/>
    <w:rsid w:val="004332F3"/>
    <w:rsid w:val="00433AB2"/>
    <w:rsid w:val="00433DBB"/>
    <w:rsid w:val="00434393"/>
    <w:rsid w:val="0043565F"/>
    <w:rsid w:val="004359F9"/>
    <w:rsid w:val="00435F86"/>
    <w:rsid w:val="00436674"/>
    <w:rsid w:val="00436740"/>
    <w:rsid w:val="00436C26"/>
    <w:rsid w:val="004372AF"/>
    <w:rsid w:val="0043730C"/>
    <w:rsid w:val="00437DDD"/>
    <w:rsid w:val="0044131E"/>
    <w:rsid w:val="00442BF9"/>
    <w:rsid w:val="00443027"/>
    <w:rsid w:val="00443FC4"/>
    <w:rsid w:val="004446C8"/>
    <w:rsid w:val="00444A9C"/>
    <w:rsid w:val="004452C3"/>
    <w:rsid w:val="00445C80"/>
    <w:rsid w:val="004465D4"/>
    <w:rsid w:val="00447EB9"/>
    <w:rsid w:val="00450294"/>
    <w:rsid w:val="00451160"/>
    <w:rsid w:val="004520D4"/>
    <w:rsid w:val="004531DD"/>
    <w:rsid w:val="004532D5"/>
    <w:rsid w:val="00454283"/>
    <w:rsid w:val="0045469D"/>
    <w:rsid w:val="00460727"/>
    <w:rsid w:val="00460AB2"/>
    <w:rsid w:val="00460FC8"/>
    <w:rsid w:val="00463B51"/>
    <w:rsid w:val="0046505E"/>
    <w:rsid w:val="004663B2"/>
    <w:rsid w:val="00466964"/>
    <w:rsid w:val="00467F3B"/>
    <w:rsid w:val="00472779"/>
    <w:rsid w:val="00472B15"/>
    <w:rsid w:val="00473226"/>
    <w:rsid w:val="00474163"/>
    <w:rsid w:val="00474857"/>
    <w:rsid w:val="00475195"/>
    <w:rsid w:val="00475DBF"/>
    <w:rsid w:val="00480455"/>
    <w:rsid w:val="00480AED"/>
    <w:rsid w:val="00480EB2"/>
    <w:rsid w:val="004832AD"/>
    <w:rsid w:val="004839B7"/>
    <w:rsid w:val="004844AE"/>
    <w:rsid w:val="00485015"/>
    <w:rsid w:val="0049015A"/>
    <w:rsid w:val="00491093"/>
    <w:rsid w:val="00491D91"/>
    <w:rsid w:val="00492BC6"/>
    <w:rsid w:val="00493097"/>
    <w:rsid w:val="00493221"/>
    <w:rsid w:val="00495F65"/>
    <w:rsid w:val="00496EF8"/>
    <w:rsid w:val="00497787"/>
    <w:rsid w:val="00497EFD"/>
    <w:rsid w:val="004A0503"/>
    <w:rsid w:val="004A2D95"/>
    <w:rsid w:val="004A31BA"/>
    <w:rsid w:val="004A4138"/>
    <w:rsid w:val="004A5A55"/>
    <w:rsid w:val="004A729B"/>
    <w:rsid w:val="004B04B9"/>
    <w:rsid w:val="004B0A98"/>
    <w:rsid w:val="004B231A"/>
    <w:rsid w:val="004B53CB"/>
    <w:rsid w:val="004B5A68"/>
    <w:rsid w:val="004B5C3D"/>
    <w:rsid w:val="004B7020"/>
    <w:rsid w:val="004B7264"/>
    <w:rsid w:val="004B7342"/>
    <w:rsid w:val="004C03F7"/>
    <w:rsid w:val="004C2D40"/>
    <w:rsid w:val="004C3A2B"/>
    <w:rsid w:val="004C3ECC"/>
    <w:rsid w:val="004C4EC9"/>
    <w:rsid w:val="004C5050"/>
    <w:rsid w:val="004C768C"/>
    <w:rsid w:val="004C7F36"/>
    <w:rsid w:val="004D066D"/>
    <w:rsid w:val="004D2400"/>
    <w:rsid w:val="004D2B03"/>
    <w:rsid w:val="004D3294"/>
    <w:rsid w:val="004D3A1F"/>
    <w:rsid w:val="004D3F1C"/>
    <w:rsid w:val="004D42DA"/>
    <w:rsid w:val="004D4915"/>
    <w:rsid w:val="004D5FE2"/>
    <w:rsid w:val="004D6AB3"/>
    <w:rsid w:val="004D7573"/>
    <w:rsid w:val="004E089E"/>
    <w:rsid w:val="004E0CC3"/>
    <w:rsid w:val="004E0DB9"/>
    <w:rsid w:val="004E1652"/>
    <w:rsid w:val="004E289C"/>
    <w:rsid w:val="004E36FC"/>
    <w:rsid w:val="004E52E7"/>
    <w:rsid w:val="004E7355"/>
    <w:rsid w:val="004E742C"/>
    <w:rsid w:val="004E7894"/>
    <w:rsid w:val="004F1258"/>
    <w:rsid w:val="004F1A88"/>
    <w:rsid w:val="004F2276"/>
    <w:rsid w:val="004F6744"/>
    <w:rsid w:val="004F6C2E"/>
    <w:rsid w:val="004F6D4D"/>
    <w:rsid w:val="005014C2"/>
    <w:rsid w:val="005032F7"/>
    <w:rsid w:val="00504714"/>
    <w:rsid w:val="00505ED3"/>
    <w:rsid w:val="0050689B"/>
    <w:rsid w:val="00506B72"/>
    <w:rsid w:val="00510CA4"/>
    <w:rsid w:val="0051212C"/>
    <w:rsid w:val="0051231B"/>
    <w:rsid w:val="00512D78"/>
    <w:rsid w:val="005132F6"/>
    <w:rsid w:val="0051471C"/>
    <w:rsid w:val="00516796"/>
    <w:rsid w:val="005201BB"/>
    <w:rsid w:val="00525F07"/>
    <w:rsid w:val="005264F2"/>
    <w:rsid w:val="005277B5"/>
    <w:rsid w:val="0053001C"/>
    <w:rsid w:val="00532225"/>
    <w:rsid w:val="00532F52"/>
    <w:rsid w:val="00533581"/>
    <w:rsid w:val="00533DB3"/>
    <w:rsid w:val="00534AFE"/>
    <w:rsid w:val="00536CF9"/>
    <w:rsid w:val="00537209"/>
    <w:rsid w:val="00540484"/>
    <w:rsid w:val="00540636"/>
    <w:rsid w:val="00540DD2"/>
    <w:rsid w:val="0054179A"/>
    <w:rsid w:val="00542F9D"/>
    <w:rsid w:val="00542FD2"/>
    <w:rsid w:val="00543B80"/>
    <w:rsid w:val="00545472"/>
    <w:rsid w:val="00546769"/>
    <w:rsid w:val="00546ECB"/>
    <w:rsid w:val="00546FC6"/>
    <w:rsid w:val="00547D50"/>
    <w:rsid w:val="005509B8"/>
    <w:rsid w:val="005516D0"/>
    <w:rsid w:val="00552361"/>
    <w:rsid w:val="00554A0D"/>
    <w:rsid w:val="00554C33"/>
    <w:rsid w:val="005556D9"/>
    <w:rsid w:val="005611BB"/>
    <w:rsid w:val="00562214"/>
    <w:rsid w:val="00562A21"/>
    <w:rsid w:val="0056397C"/>
    <w:rsid w:val="00564414"/>
    <w:rsid w:val="005656EF"/>
    <w:rsid w:val="0056612B"/>
    <w:rsid w:val="00566638"/>
    <w:rsid w:val="00570520"/>
    <w:rsid w:val="00571CFF"/>
    <w:rsid w:val="005725E6"/>
    <w:rsid w:val="00572A08"/>
    <w:rsid w:val="00572B60"/>
    <w:rsid w:val="00577769"/>
    <w:rsid w:val="00580F4B"/>
    <w:rsid w:val="00581355"/>
    <w:rsid w:val="005816BE"/>
    <w:rsid w:val="0058211D"/>
    <w:rsid w:val="00582878"/>
    <w:rsid w:val="005833AD"/>
    <w:rsid w:val="0058372B"/>
    <w:rsid w:val="00583B5D"/>
    <w:rsid w:val="005841DC"/>
    <w:rsid w:val="00584EFA"/>
    <w:rsid w:val="00585060"/>
    <w:rsid w:val="00585855"/>
    <w:rsid w:val="005865D9"/>
    <w:rsid w:val="00586852"/>
    <w:rsid w:val="00587297"/>
    <w:rsid w:val="00587625"/>
    <w:rsid w:val="005904C3"/>
    <w:rsid w:val="00590B3D"/>
    <w:rsid w:val="00590B90"/>
    <w:rsid w:val="00590BFC"/>
    <w:rsid w:val="005917A7"/>
    <w:rsid w:val="00592B32"/>
    <w:rsid w:val="00592EE8"/>
    <w:rsid w:val="005934A8"/>
    <w:rsid w:val="005943B1"/>
    <w:rsid w:val="005946EA"/>
    <w:rsid w:val="005948D7"/>
    <w:rsid w:val="0059496C"/>
    <w:rsid w:val="005950E6"/>
    <w:rsid w:val="0059697D"/>
    <w:rsid w:val="005969B3"/>
    <w:rsid w:val="005969E9"/>
    <w:rsid w:val="005A2C6E"/>
    <w:rsid w:val="005A3C10"/>
    <w:rsid w:val="005A3DE2"/>
    <w:rsid w:val="005A461B"/>
    <w:rsid w:val="005A61F7"/>
    <w:rsid w:val="005A68CC"/>
    <w:rsid w:val="005A6F07"/>
    <w:rsid w:val="005A78FB"/>
    <w:rsid w:val="005B07A7"/>
    <w:rsid w:val="005B2356"/>
    <w:rsid w:val="005B4448"/>
    <w:rsid w:val="005B4DC0"/>
    <w:rsid w:val="005B509E"/>
    <w:rsid w:val="005B75DB"/>
    <w:rsid w:val="005B7C90"/>
    <w:rsid w:val="005B7DD0"/>
    <w:rsid w:val="005C0B82"/>
    <w:rsid w:val="005C0EA0"/>
    <w:rsid w:val="005C15DF"/>
    <w:rsid w:val="005C3D22"/>
    <w:rsid w:val="005C4C43"/>
    <w:rsid w:val="005C5713"/>
    <w:rsid w:val="005C5AB5"/>
    <w:rsid w:val="005C631E"/>
    <w:rsid w:val="005C6B4D"/>
    <w:rsid w:val="005C74FB"/>
    <w:rsid w:val="005C7726"/>
    <w:rsid w:val="005C7E60"/>
    <w:rsid w:val="005D010F"/>
    <w:rsid w:val="005D0649"/>
    <w:rsid w:val="005D1C6A"/>
    <w:rsid w:val="005D2D16"/>
    <w:rsid w:val="005D3280"/>
    <w:rsid w:val="005D4C6D"/>
    <w:rsid w:val="005D52E7"/>
    <w:rsid w:val="005D6B03"/>
    <w:rsid w:val="005D71A8"/>
    <w:rsid w:val="005D73EA"/>
    <w:rsid w:val="005D76C8"/>
    <w:rsid w:val="005E05B5"/>
    <w:rsid w:val="005E0A0B"/>
    <w:rsid w:val="005E0E15"/>
    <w:rsid w:val="005E3341"/>
    <w:rsid w:val="005E483D"/>
    <w:rsid w:val="005E4C30"/>
    <w:rsid w:val="005E5453"/>
    <w:rsid w:val="005E578C"/>
    <w:rsid w:val="005E667E"/>
    <w:rsid w:val="005E71EA"/>
    <w:rsid w:val="005F0323"/>
    <w:rsid w:val="005F03AF"/>
    <w:rsid w:val="005F0984"/>
    <w:rsid w:val="005F1A19"/>
    <w:rsid w:val="005F520A"/>
    <w:rsid w:val="005F52CC"/>
    <w:rsid w:val="005F54FA"/>
    <w:rsid w:val="005F6F49"/>
    <w:rsid w:val="005F7A27"/>
    <w:rsid w:val="00600288"/>
    <w:rsid w:val="00602CD5"/>
    <w:rsid w:val="00602F46"/>
    <w:rsid w:val="0060328A"/>
    <w:rsid w:val="00603BED"/>
    <w:rsid w:val="00604177"/>
    <w:rsid w:val="0060464F"/>
    <w:rsid w:val="00604F06"/>
    <w:rsid w:val="00605153"/>
    <w:rsid w:val="0060580E"/>
    <w:rsid w:val="00605D7F"/>
    <w:rsid w:val="0060600A"/>
    <w:rsid w:val="00607910"/>
    <w:rsid w:val="00610A20"/>
    <w:rsid w:val="006120C1"/>
    <w:rsid w:val="006125A5"/>
    <w:rsid w:val="006127B3"/>
    <w:rsid w:val="00612C59"/>
    <w:rsid w:val="00613506"/>
    <w:rsid w:val="006136B2"/>
    <w:rsid w:val="00613D90"/>
    <w:rsid w:val="006149A7"/>
    <w:rsid w:val="00617D98"/>
    <w:rsid w:val="0062015D"/>
    <w:rsid w:val="006204E2"/>
    <w:rsid w:val="0062066D"/>
    <w:rsid w:val="00621AE9"/>
    <w:rsid w:val="00623546"/>
    <w:rsid w:val="00625F3C"/>
    <w:rsid w:val="0062643D"/>
    <w:rsid w:val="0062646F"/>
    <w:rsid w:val="00626488"/>
    <w:rsid w:val="00627089"/>
    <w:rsid w:val="00627260"/>
    <w:rsid w:val="00627928"/>
    <w:rsid w:val="00630C3E"/>
    <w:rsid w:val="00631286"/>
    <w:rsid w:val="00631B2A"/>
    <w:rsid w:val="006331DF"/>
    <w:rsid w:val="00633FA3"/>
    <w:rsid w:val="006344B9"/>
    <w:rsid w:val="00634A22"/>
    <w:rsid w:val="00634A81"/>
    <w:rsid w:val="006352C5"/>
    <w:rsid w:val="00635368"/>
    <w:rsid w:val="006353F7"/>
    <w:rsid w:val="00635B8E"/>
    <w:rsid w:val="0063778D"/>
    <w:rsid w:val="00640799"/>
    <w:rsid w:val="00641FB0"/>
    <w:rsid w:val="006423BE"/>
    <w:rsid w:val="006428B4"/>
    <w:rsid w:val="00642A51"/>
    <w:rsid w:val="0064397C"/>
    <w:rsid w:val="00643A99"/>
    <w:rsid w:val="006448A4"/>
    <w:rsid w:val="006454C8"/>
    <w:rsid w:val="00646481"/>
    <w:rsid w:val="006464A2"/>
    <w:rsid w:val="00646A70"/>
    <w:rsid w:val="0064756B"/>
    <w:rsid w:val="0064759B"/>
    <w:rsid w:val="0065007F"/>
    <w:rsid w:val="00650794"/>
    <w:rsid w:val="00650BC1"/>
    <w:rsid w:val="00650E3B"/>
    <w:rsid w:val="006531C9"/>
    <w:rsid w:val="00653AC8"/>
    <w:rsid w:val="00653E55"/>
    <w:rsid w:val="006558C9"/>
    <w:rsid w:val="006561E0"/>
    <w:rsid w:val="0066081F"/>
    <w:rsid w:val="00661E37"/>
    <w:rsid w:val="006626D8"/>
    <w:rsid w:val="00662F17"/>
    <w:rsid w:val="00663A56"/>
    <w:rsid w:val="006645FF"/>
    <w:rsid w:val="006651CD"/>
    <w:rsid w:val="0066524D"/>
    <w:rsid w:val="00665D36"/>
    <w:rsid w:val="00665E3F"/>
    <w:rsid w:val="006662A9"/>
    <w:rsid w:val="00666571"/>
    <w:rsid w:val="006669DE"/>
    <w:rsid w:val="00667760"/>
    <w:rsid w:val="0066797D"/>
    <w:rsid w:val="006708BB"/>
    <w:rsid w:val="00670F95"/>
    <w:rsid w:val="006721E2"/>
    <w:rsid w:val="00672A0F"/>
    <w:rsid w:val="00672A98"/>
    <w:rsid w:val="006735F0"/>
    <w:rsid w:val="006767F9"/>
    <w:rsid w:val="00676C7A"/>
    <w:rsid w:val="00683484"/>
    <w:rsid w:val="00684FC8"/>
    <w:rsid w:val="0068647A"/>
    <w:rsid w:val="00686DC9"/>
    <w:rsid w:val="00692611"/>
    <w:rsid w:val="00692893"/>
    <w:rsid w:val="00692DD7"/>
    <w:rsid w:val="0069560F"/>
    <w:rsid w:val="006965C1"/>
    <w:rsid w:val="0069703B"/>
    <w:rsid w:val="006974CA"/>
    <w:rsid w:val="00697DE7"/>
    <w:rsid w:val="00697ECB"/>
    <w:rsid w:val="006A0257"/>
    <w:rsid w:val="006A03F2"/>
    <w:rsid w:val="006A17BF"/>
    <w:rsid w:val="006A2158"/>
    <w:rsid w:val="006A23B0"/>
    <w:rsid w:val="006A373D"/>
    <w:rsid w:val="006A4266"/>
    <w:rsid w:val="006A4487"/>
    <w:rsid w:val="006A5B98"/>
    <w:rsid w:val="006A5E99"/>
    <w:rsid w:val="006A63BA"/>
    <w:rsid w:val="006A7B04"/>
    <w:rsid w:val="006A7C3B"/>
    <w:rsid w:val="006B013E"/>
    <w:rsid w:val="006B1AE6"/>
    <w:rsid w:val="006B1C88"/>
    <w:rsid w:val="006B4AF7"/>
    <w:rsid w:val="006B4AFF"/>
    <w:rsid w:val="006B5623"/>
    <w:rsid w:val="006B58D5"/>
    <w:rsid w:val="006B599C"/>
    <w:rsid w:val="006B5AB7"/>
    <w:rsid w:val="006B75F6"/>
    <w:rsid w:val="006C1A5E"/>
    <w:rsid w:val="006C1FE8"/>
    <w:rsid w:val="006C2EB7"/>
    <w:rsid w:val="006C347D"/>
    <w:rsid w:val="006C3E55"/>
    <w:rsid w:val="006C4BA5"/>
    <w:rsid w:val="006C6127"/>
    <w:rsid w:val="006C6323"/>
    <w:rsid w:val="006C6853"/>
    <w:rsid w:val="006D16C6"/>
    <w:rsid w:val="006D2BB1"/>
    <w:rsid w:val="006D33F8"/>
    <w:rsid w:val="006D37EC"/>
    <w:rsid w:val="006D637E"/>
    <w:rsid w:val="006D6881"/>
    <w:rsid w:val="006D6B47"/>
    <w:rsid w:val="006D6C85"/>
    <w:rsid w:val="006D7644"/>
    <w:rsid w:val="006D77BC"/>
    <w:rsid w:val="006E0049"/>
    <w:rsid w:val="006E0A8A"/>
    <w:rsid w:val="006E0CE2"/>
    <w:rsid w:val="006E1359"/>
    <w:rsid w:val="006E1950"/>
    <w:rsid w:val="006E1C7E"/>
    <w:rsid w:val="006E236F"/>
    <w:rsid w:val="006E26B9"/>
    <w:rsid w:val="006E34FE"/>
    <w:rsid w:val="006E40F6"/>
    <w:rsid w:val="006E43A1"/>
    <w:rsid w:val="006E4751"/>
    <w:rsid w:val="006E550F"/>
    <w:rsid w:val="006E5726"/>
    <w:rsid w:val="006E656B"/>
    <w:rsid w:val="006E7790"/>
    <w:rsid w:val="006F0034"/>
    <w:rsid w:val="006F0070"/>
    <w:rsid w:val="006F0BCF"/>
    <w:rsid w:val="006F17D3"/>
    <w:rsid w:val="006F1CDE"/>
    <w:rsid w:val="006F286C"/>
    <w:rsid w:val="006F2CAF"/>
    <w:rsid w:val="006F4AD4"/>
    <w:rsid w:val="006F5106"/>
    <w:rsid w:val="006F58B7"/>
    <w:rsid w:val="006F6B69"/>
    <w:rsid w:val="006F6EB1"/>
    <w:rsid w:val="006F738C"/>
    <w:rsid w:val="006F78F5"/>
    <w:rsid w:val="0070135F"/>
    <w:rsid w:val="00704289"/>
    <w:rsid w:val="0070525B"/>
    <w:rsid w:val="0070715A"/>
    <w:rsid w:val="007077BC"/>
    <w:rsid w:val="007124B8"/>
    <w:rsid w:val="00712760"/>
    <w:rsid w:val="00715A0B"/>
    <w:rsid w:val="007171F8"/>
    <w:rsid w:val="007177F1"/>
    <w:rsid w:val="00717AFD"/>
    <w:rsid w:val="007203BB"/>
    <w:rsid w:val="0072069C"/>
    <w:rsid w:val="007221BA"/>
    <w:rsid w:val="0072262F"/>
    <w:rsid w:val="00722EA9"/>
    <w:rsid w:val="007234A4"/>
    <w:rsid w:val="007234E5"/>
    <w:rsid w:val="00723E4F"/>
    <w:rsid w:val="00724A16"/>
    <w:rsid w:val="00724BE0"/>
    <w:rsid w:val="0072640E"/>
    <w:rsid w:val="00726899"/>
    <w:rsid w:val="007273B6"/>
    <w:rsid w:val="0072743A"/>
    <w:rsid w:val="00730C58"/>
    <w:rsid w:val="00731C0F"/>
    <w:rsid w:val="00732DFB"/>
    <w:rsid w:val="00734829"/>
    <w:rsid w:val="00734B3D"/>
    <w:rsid w:val="00734D14"/>
    <w:rsid w:val="00735264"/>
    <w:rsid w:val="0073596C"/>
    <w:rsid w:val="0073610D"/>
    <w:rsid w:val="00740F26"/>
    <w:rsid w:val="00741F9A"/>
    <w:rsid w:val="0074288D"/>
    <w:rsid w:val="00742E78"/>
    <w:rsid w:val="00742EA5"/>
    <w:rsid w:val="007430AD"/>
    <w:rsid w:val="00743418"/>
    <w:rsid w:val="00743453"/>
    <w:rsid w:val="0074374A"/>
    <w:rsid w:val="00743CE4"/>
    <w:rsid w:val="007459A0"/>
    <w:rsid w:val="00745A72"/>
    <w:rsid w:val="00745E26"/>
    <w:rsid w:val="007501EA"/>
    <w:rsid w:val="00750FFD"/>
    <w:rsid w:val="0075137E"/>
    <w:rsid w:val="007526D8"/>
    <w:rsid w:val="00753000"/>
    <w:rsid w:val="00753A8D"/>
    <w:rsid w:val="00754C9B"/>
    <w:rsid w:val="00754E15"/>
    <w:rsid w:val="00756C27"/>
    <w:rsid w:val="00756FE4"/>
    <w:rsid w:val="00757064"/>
    <w:rsid w:val="0075786C"/>
    <w:rsid w:val="00757ACC"/>
    <w:rsid w:val="00760891"/>
    <w:rsid w:val="007610B3"/>
    <w:rsid w:val="007615D3"/>
    <w:rsid w:val="00763566"/>
    <w:rsid w:val="0076372F"/>
    <w:rsid w:val="00764604"/>
    <w:rsid w:val="0076462F"/>
    <w:rsid w:val="0076490C"/>
    <w:rsid w:val="007661AD"/>
    <w:rsid w:val="00766EA1"/>
    <w:rsid w:val="00767527"/>
    <w:rsid w:val="007703FF"/>
    <w:rsid w:val="00770928"/>
    <w:rsid w:val="00770ECA"/>
    <w:rsid w:val="00770F4D"/>
    <w:rsid w:val="00772F1F"/>
    <w:rsid w:val="00775B14"/>
    <w:rsid w:val="007764E0"/>
    <w:rsid w:val="007812A0"/>
    <w:rsid w:val="007819E2"/>
    <w:rsid w:val="00782149"/>
    <w:rsid w:val="007851F2"/>
    <w:rsid w:val="007868EA"/>
    <w:rsid w:val="007877AA"/>
    <w:rsid w:val="00787DF9"/>
    <w:rsid w:val="007912D5"/>
    <w:rsid w:val="0079195F"/>
    <w:rsid w:val="00791A77"/>
    <w:rsid w:val="00791F05"/>
    <w:rsid w:val="00793563"/>
    <w:rsid w:val="007947C6"/>
    <w:rsid w:val="00794940"/>
    <w:rsid w:val="00795651"/>
    <w:rsid w:val="00795A0D"/>
    <w:rsid w:val="00796EEC"/>
    <w:rsid w:val="007A109C"/>
    <w:rsid w:val="007A34AE"/>
    <w:rsid w:val="007A43E0"/>
    <w:rsid w:val="007A4FC2"/>
    <w:rsid w:val="007A668E"/>
    <w:rsid w:val="007A7FD8"/>
    <w:rsid w:val="007B0932"/>
    <w:rsid w:val="007B0EE3"/>
    <w:rsid w:val="007B1A36"/>
    <w:rsid w:val="007B1CEC"/>
    <w:rsid w:val="007B20C7"/>
    <w:rsid w:val="007B2F4D"/>
    <w:rsid w:val="007B563F"/>
    <w:rsid w:val="007B5B32"/>
    <w:rsid w:val="007B78B5"/>
    <w:rsid w:val="007C07C8"/>
    <w:rsid w:val="007C0860"/>
    <w:rsid w:val="007C229D"/>
    <w:rsid w:val="007C2754"/>
    <w:rsid w:val="007C2866"/>
    <w:rsid w:val="007C4E66"/>
    <w:rsid w:val="007C51D2"/>
    <w:rsid w:val="007C5F98"/>
    <w:rsid w:val="007C7D9C"/>
    <w:rsid w:val="007C7DA3"/>
    <w:rsid w:val="007D09D3"/>
    <w:rsid w:val="007D132A"/>
    <w:rsid w:val="007D1474"/>
    <w:rsid w:val="007D317D"/>
    <w:rsid w:val="007D3540"/>
    <w:rsid w:val="007D376E"/>
    <w:rsid w:val="007D47B4"/>
    <w:rsid w:val="007D5F3F"/>
    <w:rsid w:val="007D6040"/>
    <w:rsid w:val="007D62CB"/>
    <w:rsid w:val="007D6434"/>
    <w:rsid w:val="007D6E22"/>
    <w:rsid w:val="007D73F5"/>
    <w:rsid w:val="007E1A50"/>
    <w:rsid w:val="007E2062"/>
    <w:rsid w:val="007E2506"/>
    <w:rsid w:val="007E2BB4"/>
    <w:rsid w:val="007E4C58"/>
    <w:rsid w:val="007E53EE"/>
    <w:rsid w:val="007E68AB"/>
    <w:rsid w:val="007E68CD"/>
    <w:rsid w:val="007E7285"/>
    <w:rsid w:val="007E733F"/>
    <w:rsid w:val="007E79D9"/>
    <w:rsid w:val="007F15DF"/>
    <w:rsid w:val="007F1694"/>
    <w:rsid w:val="007F2A5C"/>
    <w:rsid w:val="007F2E3B"/>
    <w:rsid w:val="007F43DE"/>
    <w:rsid w:val="007F4EBA"/>
    <w:rsid w:val="007F5027"/>
    <w:rsid w:val="007F77E5"/>
    <w:rsid w:val="008005ED"/>
    <w:rsid w:val="00801799"/>
    <w:rsid w:val="00802ADD"/>
    <w:rsid w:val="00804109"/>
    <w:rsid w:val="00805529"/>
    <w:rsid w:val="00805A2E"/>
    <w:rsid w:val="00806B0F"/>
    <w:rsid w:val="00807A02"/>
    <w:rsid w:val="00807AC6"/>
    <w:rsid w:val="00811940"/>
    <w:rsid w:val="00811958"/>
    <w:rsid w:val="008127CB"/>
    <w:rsid w:val="00812C43"/>
    <w:rsid w:val="00813C6E"/>
    <w:rsid w:val="0081483F"/>
    <w:rsid w:val="008150FC"/>
    <w:rsid w:val="00815962"/>
    <w:rsid w:val="008165EA"/>
    <w:rsid w:val="008166CF"/>
    <w:rsid w:val="0081689E"/>
    <w:rsid w:val="00816FAF"/>
    <w:rsid w:val="0081761A"/>
    <w:rsid w:val="0082018E"/>
    <w:rsid w:val="00822F22"/>
    <w:rsid w:val="00824FF2"/>
    <w:rsid w:val="008259DB"/>
    <w:rsid w:val="008264E9"/>
    <w:rsid w:val="00833885"/>
    <w:rsid w:val="00833F54"/>
    <w:rsid w:val="00833F9E"/>
    <w:rsid w:val="00835405"/>
    <w:rsid w:val="00835D3A"/>
    <w:rsid w:val="008401A2"/>
    <w:rsid w:val="00841616"/>
    <w:rsid w:val="00841906"/>
    <w:rsid w:val="00841A90"/>
    <w:rsid w:val="0084247A"/>
    <w:rsid w:val="0084300C"/>
    <w:rsid w:val="00843299"/>
    <w:rsid w:val="00844362"/>
    <w:rsid w:val="00845218"/>
    <w:rsid w:val="0084606D"/>
    <w:rsid w:val="00846C6C"/>
    <w:rsid w:val="00850042"/>
    <w:rsid w:val="00850852"/>
    <w:rsid w:val="00850BD1"/>
    <w:rsid w:val="00851C0D"/>
    <w:rsid w:val="00852A0E"/>
    <w:rsid w:val="00852B67"/>
    <w:rsid w:val="008530E6"/>
    <w:rsid w:val="00853364"/>
    <w:rsid w:val="008533E3"/>
    <w:rsid w:val="008537CD"/>
    <w:rsid w:val="00853BD1"/>
    <w:rsid w:val="00854899"/>
    <w:rsid w:val="00854A09"/>
    <w:rsid w:val="00856198"/>
    <w:rsid w:val="0086070F"/>
    <w:rsid w:val="00860DB4"/>
    <w:rsid w:val="00861057"/>
    <w:rsid w:val="008615F5"/>
    <w:rsid w:val="0086192C"/>
    <w:rsid w:val="00861E99"/>
    <w:rsid w:val="008620F2"/>
    <w:rsid w:val="008621C5"/>
    <w:rsid w:val="00862210"/>
    <w:rsid w:val="0086369F"/>
    <w:rsid w:val="00863E76"/>
    <w:rsid w:val="00863F21"/>
    <w:rsid w:val="00864C97"/>
    <w:rsid w:val="00865226"/>
    <w:rsid w:val="0086537B"/>
    <w:rsid w:val="008664F2"/>
    <w:rsid w:val="00867125"/>
    <w:rsid w:val="00871418"/>
    <w:rsid w:val="008719A8"/>
    <w:rsid w:val="0087289A"/>
    <w:rsid w:val="008736E3"/>
    <w:rsid w:val="00873810"/>
    <w:rsid w:val="00873C04"/>
    <w:rsid w:val="0087433A"/>
    <w:rsid w:val="00874CF6"/>
    <w:rsid w:val="008750E8"/>
    <w:rsid w:val="00875295"/>
    <w:rsid w:val="0087695C"/>
    <w:rsid w:val="008774F3"/>
    <w:rsid w:val="0088035C"/>
    <w:rsid w:val="00880A50"/>
    <w:rsid w:val="00881021"/>
    <w:rsid w:val="008812E9"/>
    <w:rsid w:val="00881C75"/>
    <w:rsid w:val="00881EE8"/>
    <w:rsid w:val="00883ADE"/>
    <w:rsid w:val="00884A84"/>
    <w:rsid w:val="008852F1"/>
    <w:rsid w:val="008857A7"/>
    <w:rsid w:val="00885806"/>
    <w:rsid w:val="008862A8"/>
    <w:rsid w:val="008909ED"/>
    <w:rsid w:val="00892A92"/>
    <w:rsid w:val="00892D8A"/>
    <w:rsid w:val="00894838"/>
    <w:rsid w:val="008976C4"/>
    <w:rsid w:val="008A0D36"/>
    <w:rsid w:val="008A1D85"/>
    <w:rsid w:val="008A3406"/>
    <w:rsid w:val="008A4B7B"/>
    <w:rsid w:val="008A5014"/>
    <w:rsid w:val="008A5016"/>
    <w:rsid w:val="008A6C2C"/>
    <w:rsid w:val="008A757F"/>
    <w:rsid w:val="008A78A1"/>
    <w:rsid w:val="008B00B0"/>
    <w:rsid w:val="008B118C"/>
    <w:rsid w:val="008B1D3F"/>
    <w:rsid w:val="008B2530"/>
    <w:rsid w:val="008B2C29"/>
    <w:rsid w:val="008B2D80"/>
    <w:rsid w:val="008B36DC"/>
    <w:rsid w:val="008B3C35"/>
    <w:rsid w:val="008B51F1"/>
    <w:rsid w:val="008B5DD3"/>
    <w:rsid w:val="008B6EAF"/>
    <w:rsid w:val="008B7E92"/>
    <w:rsid w:val="008C0638"/>
    <w:rsid w:val="008C0D93"/>
    <w:rsid w:val="008C210B"/>
    <w:rsid w:val="008C4739"/>
    <w:rsid w:val="008C52B7"/>
    <w:rsid w:val="008C59CE"/>
    <w:rsid w:val="008C5E21"/>
    <w:rsid w:val="008C60D5"/>
    <w:rsid w:val="008C7CE6"/>
    <w:rsid w:val="008D10B1"/>
    <w:rsid w:val="008D15EF"/>
    <w:rsid w:val="008D1BC8"/>
    <w:rsid w:val="008D22FA"/>
    <w:rsid w:val="008D232C"/>
    <w:rsid w:val="008D54C6"/>
    <w:rsid w:val="008D6E63"/>
    <w:rsid w:val="008E0549"/>
    <w:rsid w:val="008E0ECC"/>
    <w:rsid w:val="008E1D08"/>
    <w:rsid w:val="008E233C"/>
    <w:rsid w:val="008E3B87"/>
    <w:rsid w:val="008E5A31"/>
    <w:rsid w:val="008E6194"/>
    <w:rsid w:val="008E6FD0"/>
    <w:rsid w:val="008E7B0A"/>
    <w:rsid w:val="008F0B9C"/>
    <w:rsid w:val="008F1001"/>
    <w:rsid w:val="008F1179"/>
    <w:rsid w:val="008F2800"/>
    <w:rsid w:val="008F2C24"/>
    <w:rsid w:val="008F2C6C"/>
    <w:rsid w:val="008F2E75"/>
    <w:rsid w:val="008F3916"/>
    <w:rsid w:val="008F4578"/>
    <w:rsid w:val="008F4EE9"/>
    <w:rsid w:val="008F512C"/>
    <w:rsid w:val="008F58A0"/>
    <w:rsid w:val="008F672D"/>
    <w:rsid w:val="008F7DDA"/>
    <w:rsid w:val="009013BC"/>
    <w:rsid w:val="0090172B"/>
    <w:rsid w:val="00902333"/>
    <w:rsid w:val="00902721"/>
    <w:rsid w:val="009040D0"/>
    <w:rsid w:val="009054F5"/>
    <w:rsid w:val="00905BB4"/>
    <w:rsid w:val="00906641"/>
    <w:rsid w:val="00906744"/>
    <w:rsid w:val="00906FB4"/>
    <w:rsid w:val="00907477"/>
    <w:rsid w:val="009105EE"/>
    <w:rsid w:val="00910AA7"/>
    <w:rsid w:val="00910E5A"/>
    <w:rsid w:val="00911281"/>
    <w:rsid w:val="00911396"/>
    <w:rsid w:val="009123EC"/>
    <w:rsid w:val="009134D8"/>
    <w:rsid w:val="009157E9"/>
    <w:rsid w:val="00916E31"/>
    <w:rsid w:val="00916ED4"/>
    <w:rsid w:val="00917EBD"/>
    <w:rsid w:val="00920FF6"/>
    <w:rsid w:val="009216B8"/>
    <w:rsid w:val="00922A40"/>
    <w:rsid w:val="00922DF6"/>
    <w:rsid w:val="00924C2D"/>
    <w:rsid w:val="009254D2"/>
    <w:rsid w:val="009265D7"/>
    <w:rsid w:val="00926D05"/>
    <w:rsid w:val="00930023"/>
    <w:rsid w:val="00932C85"/>
    <w:rsid w:val="00932F8B"/>
    <w:rsid w:val="00934E46"/>
    <w:rsid w:val="0093547E"/>
    <w:rsid w:val="00935BC2"/>
    <w:rsid w:val="00935D74"/>
    <w:rsid w:val="009373D5"/>
    <w:rsid w:val="00937CD6"/>
    <w:rsid w:val="009406F0"/>
    <w:rsid w:val="00940D0A"/>
    <w:rsid w:val="00940FAC"/>
    <w:rsid w:val="0094169B"/>
    <w:rsid w:val="0094198C"/>
    <w:rsid w:val="009442EA"/>
    <w:rsid w:val="0094505D"/>
    <w:rsid w:val="0094538B"/>
    <w:rsid w:val="0094699B"/>
    <w:rsid w:val="00946A06"/>
    <w:rsid w:val="009473D2"/>
    <w:rsid w:val="00950CBC"/>
    <w:rsid w:val="00951408"/>
    <w:rsid w:val="00953CF5"/>
    <w:rsid w:val="00953FFC"/>
    <w:rsid w:val="009544E8"/>
    <w:rsid w:val="0095584E"/>
    <w:rsid w:val="00956C4F"/>
    <w:rsid w:val="00961431"/>
    <w:rsid w:val="00962147"/>
    <w:rsid w:val="00962C42"/>
    <w:rsid w:val="00962E47"/>
    <w:rsid w:val="00963FDC"/>
    <w:rsid w:val="0096450B"/>
    <w:rsid w:val="00965958"/>
    <w:rsid w:val="00966D42"/>
    <w:rsid w:val="00966E88"/>
    <w:rsid w:val="009678FB"/>
    <w:rsid w:val="00970047"/>
    <w:rsid w:val="009708E1"/>
    <w:rsid w:val="00970C3C"/>
    <w:rsid w:val="00971AB0"/>
    <w:rsid w:val="00971F33"/>
    <w:rsid w:val="0097336A"/>
    <w:rsid w:val="00974FD5"/>
    <w:rsid w:val="009754E3"/>
    <w:rsid w:val="00975617"/>
    <w:rsid w:val="0097564A"/>
    <w:rsid w:val="0097576F"/>
    <w:rsid w:val="00975AF8"/>
    <w:rsid w:val="009770AD"/>
    <w:rsid w:val="00977BD2"/>
    <w:rsid w:val="0098117F"/>
    <w:rsid w:val="00981333"/>
    <w:rsid w:val="00982BF3"/>
    <w:rsid w:val="00982FE5"/>
    <w:rsid w:val="009831B8"/>
    <w:rsid w:val="009849A5"/>
    <w:rsid w:val="009852FE"/>
    <w:rsid w:val="009863D0"/>
    <w:rsid w:val="00986E3C"/>
    <w:rsid w:val="00987072"/>
    <w:rsid w:val="00987094"/>
    <w:rsid w:val="009878ED"/>
    <w:rsid w:val="00987DC4"/>
    <w:rsid w:val="00987F3E"/>
    <w:rsid w:val="00990B18"/>
    <w:rsid w:val="00991395"/>
    <w:rsid w:val="009918DA"/>
    <w:rsid w:val="00993DF2"/>
    <w:rsid w:val="00994BAF"/>
    <w:rsid w:val="00994C38"/>
    <w:rsid w:val="0099543B"/>
    <w:rsid w:val="0099697C"/>
    <w:rsid w:val="00997083"/>
    <w:rsid w:val="009979DA"/>
    <w:rsid w:val="009A0C7E"/>
    <w:rsid w:val="009A1108"/>
    <w:rsid w:val="009A1524"/>
    <w:rsid w:val="009A236E"/>
    <w:rsid w:val="009A4699"/>
    <w:rsid w:val="009A4A3D"/>
    <w:rsid w:val="009A4B8D"/>
    <w:rsid w:val="009A5E70"/>
    <w:rsid w:val="009A660F"/>
    <w:rsid w:val="009A6DBD"/>
    <w:rsid w:val="009A7F06"/>
    <w:rsid w:val="009B01BC"/>
    <w:rsid w:val="009B0F51"/>
    <w:rsid w:val="009B1846"/>
    <w:rsid w:val="009B33D3"/>
    <w:rsid w:val="009B381F"/>
    <w:rsid w:val="009B3D46"/>
    <w:rsid w:val="009B3D8E"/>
    <w:rsid w:val="009B434D"/>
    <w:rsid w:val="009B57AE"/>
    <w:rsid w:val="009B713C"/>
    <w:rsid w:val="009B77D5"/>
    <w:rsid w:val="009B7DEB"/>
    <w:rsid w:val="009C0504"/>
    <w:rsid w:val="009C06EF"/>
    <w:rsid w:val="009C07D8"/>
    <w:rsid w:val="009C106A"/>
    <w:rsid w:val="009C15C4"/>
    <w:rsid w:val="009C16B9"/>
    <w:rsid w:val="009C4E43"/>
    <w:rsid w:val="009C6C19"/>
    <w:rsid w:val="009C7955"/>
    <w:rsid w:val="009C7C0E"/>
    <w:rsid w:val="009D16B2"/>
    <w:rsid w:val="009D1FCD"/>
    <w:rsid w:val="009D2B17"/>
    <w:rsid w:val="009D3281"/>
    <w:rsid w:val="009D3C08"/>
    <w:rsid w:val="009D42B1"/>
    <w:rsid w:val="009D44D0"/>
    <w:rsid w:val="009D4BF6"/>
    <w:rsid w:val="009D58BB"/>
    <w:rsid w:val="009D5DF6"/>
    <w:rsid w:val="009E000B"/>
    <w:rsid w:val="009E30D8"/>
    <w:rsid w:val="009E3343"/>
    <w:rsid w:val="009E483B"/>
    <w:rsid w:val="009E4C66"/>
    <w:rsid w:val="009E563C"/>
    <w:rsid w:val="009E5F24"/>
    <w:rsid w:val="009E6072"/>
    <w:rsid w:val="009E667E"/>
    <w:rsid w:val="009E6A43"/>
    <w:rsid w:val="009E73C4"/>
    <w:rsid w:val="009E7EC4"/>
    <w:rsid w:val="009F02C6"/>
    <w:rsid w:val="009F04EB"/>
    <w:rsid w:val="009F0CA4"/>
    <w:rsid w:val="009F1C30"/>
    <w:rsid w:val="009F4EFE"/>
    <w:rsid w:val="009F5AAB"/>
    <w:rsid w:val="00A00607"/>
    <w:rsid w:val="00A01CF2"/>
    <w:rsid w:val="00A03692"/>
    <w:rsid w:val="00A037F8"/>
    <w:rsid w:val="00A0385F"/>
    <w:rsid w:val="00A03F85"/>
    <w:rsid w:val="00A04599"/>
    <w:rsid w:val="00A04A4D"/>
    <w:rsid w:val="00A04CB2"/>
    <w:rsid w:val="00A04EBA"/>
    <w:rsid w:val="00A05285"/>
    <w:rsid w:val="00A057A9"/>
    <w:rsid w:val="00A05CFA"/>
    <w:rsid w:val="00A10472"/>
    <w:rsid w:val="00A1155F"/>
    <w:rsid w:val="00A11F8F"/>
    <w:rsid w:val="00A123AE"/>
    <w:rsid w:val="00A12433"/>
    <w:rsid w:val="00A126FD"/>
    <w:rsid w:val="00A13742"/>
    <w:rsid w:val="00A148EC"/>
    <w:rsid w:val="00A1566B"/>
    <w:rsid w:val="00A1575C"/>
    <w:rsid w:val="00A15D73"/>
    <w:rsid w:val="00A16F99"/>
    <w:rsid w:val="00A17FC0"/>
    <w:rsid w:val="00A21B00"/>
    <w:rsid w:val="00A2238A"/>
    <w:rsid w:val="00A236A4"/>
    <w:rsid w:val="00A23E2B"/>
    <w:rsid w:val="00A24BBB"/>
    <w:rsid w:val="00A25310"/>
    <w:rsid w:val="00A254F9"/>
    <w:rsid w:val="00A25747"/>
    <w:rsid w:val="00A25DFF"/>
    <w:rsid w:val="00A25EE0"/>
    <w:rsid w:val="00A25FE1"/>
    <w:rsid w:val="00A26958"/>
    <w:rsid w:val="00A26BC9"/>
    <w:rsid w:val="00A26DD4"/>
    <w:rsid w:val="00A27188"/>
    <w:rsid w:val="00A276CF"/>
    <w:rsid w:val="00A30636"/>
    <w:rsid w:val="00A307DF"/>
    <w:rsid w:val="00A31525"/>
    <w:rsid w:val="00A31EA6"/>
    <w:rsid w:val="00A32012"/>
    <w:rsid w:val="00A365D9"/>
    <w:rsid w:val="00A42FEA"/>
    <w:rsid w:val="00A44583"/>
    <w:rsid w:val="00A446DD"/>
    <w:rsid w:val="00A4493E"/>
    <w:rsid w:val="00A47D1D"/>
    <w:rsid w:val="00A47DCC"/>
    <w:rsid w:val="00A51A25"/>
    <w:rsid w:val="00A51DF3"/>
    <w:rsid w:val="00A51F32"/>
    <w:rsid w:val="00A53336"/>
    <w:rsid w:val="00A5345C"/>
    <w:rsid w:val="00A5587F"/>
    <w:rsid w:val="00A558FF"/>
    <w:rsid w:val="00A61448"/>
    <w:rsid w:val="00A61810"/>
    <w:rsid w:val="00A6278D"/>
    <w:rsid w:val="00A63A8C"/>
    <w:rsid w:val="00A6413B"/>
    <w:rsid w:val="00A64267"/>
    <w:rsid w:val="00A6492E"/>
    <w:rsid w:val="00A66509"/>
    <w:rsid w:val="00A70D86"/>
    <w:rsid w:val="00A71AF9"/>
    <w:rsid w:val="00A71D1E"/>
    <w:rsid w:val="00A72219"/>
    <w:rsid w:val="00A722B8"/>
    <w:rsid w:val="00A732EF"/>
    <w:rsid w:val="00A75E43"/>
    <w:rsid w:val="00A75E52"/>
    <w:rsid w:val="00A76A14"/>
    <w:rsid w:val="00A80969"/>
    <w:rsid w:val="00A80A06"/>
    <w:rsid w:val="00A80C5B"/>
    <w:rsid w:val="00A81EBE"/>
    <w:rsid w:val="00A82311"/>
    <w:rsid w:val="00A83D8D"/>
    <w:rsid w:val="00A85285"/>
    <w:rsid w:val="00A86100"/>
    <w:rsid w:val="00A8641D"/>
    <w:rsid w:val="00A86B2D"/>
    <w:rsid w:val="00A879B6"/>
    <w:rsid w:val="00A90040"/>
    <w:rsid w:val="00A90806"/>
    <w:rsid w:val="00A90E56"/>
    <w:rsid w:val="00A910CF"/>
    <w:rsid w:val="00A91B7F"/>
    <w:rsid w:val="00A91DC0"/>
    <w:rsid w:val="00A9255C"/>
    <w:rsid w:val="00A93367"/>
    <w:rsid w:val="00A93CD0"/>
    <w:rsid w:val="00A93ED5"/>
    <w:rsid w:val="00A95C45"/>
    <w:rsid w:val="00A96161"/>
    <w:rsid w:val="00A969B2"/>
    <w:rsid w:val="00AA0AFD"/>
    <w:rsid w:val="00AA1767"/>
    <w:rsid w:val="00AA2AE2"/>
    <w:rsid w:val="00AA31A7"/>
    <w:rsid w:val="00AA3686"/>
    <w:rsid w:val="00AA37E8"/>
    <w:rsid w:val="00AA38F0"/>
    <w:rsid w:val="00AA418D"/>
    <w:rsid w:val="00AA4334"/>
    <w:rsid w:val="00AA49A7"/>
    <w:rsid w:val="00AA525D"/>
    <w:rsid w:val="00AA5648"/>
    <w:rsid w:val="00AA5F97"/>
    <w:rsid w:val="00AA7293"/>
    <w:rsid w:val="00AB03AE"/>
    <w:rsid w:val="00AB04A8"/>
    <w:rsid w:val="00AB091A"/>
    <w:rsid w:val="00AB1B33"/>
    <w:rsid w:val="00AB2392"/>
    <w:rsid w:val="00AB3D67"/>
    <w:rsid w:val="00AB3FA0"/>
    <w:rsid w:val="00AB3FBD"/>
    <w:rsid w:val="00AB491C"/>
    <w:rsid w:val="00AB4FD6"/>
    <w:rsid w:val="00AB5366"/>
    <w:rsid w:val="00AB578C"/>
    <w:rsid w:val="00AC063B"/>
    <w:rsid w:val="00AC0808"/>
    <w:rsid w:val="00AC1757"/>
    <w:rsid w:val="00AC17F2"/>
    <w:rsid w:val="00AC2005"/>
    <w:rsid w:val="00AC2C56"/>
    <w:rsid w:val="00AC3A84"/>
    <w:rsid w:val="00AC3F06"/>
    <w:rsid w:val="00AC44B4"/>
    <w:rsid w:val="00AC47F7"/>
    <w:rsid w:val="00AC553D"/>
    <w:rsid w:val="00AC5794"/>
    <w:rsid w:val="00AC6B14"/>
    <w:rsid w:val="00AC7710"/>
    <w:rsid w:val="00AD0DF3"/>
    <w:rsid w:val="00AD2842"/>
    <w:rsid w:val="00AD43C5"/>
    <w:rsid w:val="00AD496D"/>
    <w:rsid w:val="00AD4EEB"/>
    <w:rsid w:val="00AD6587"/>
    <w:rsid w:val="00AD74F8"/>
    <w:rsid w:val="00AD76D7"/>
    <w:rsid w:val="00AE0160"/>
    <w:rsid w:val="00AE03BC"/>
    <w:rsid w:val="00AE0A77"/>
    <w:rsid w:val="00AE3709"/>
    <w:rsid w:val="00AE3DA7"/>
    <w:rsid w:val="00AE401C"/>
    <w:rsid w:val="00AE4FB8"/>
    <w:rsid w:val="00AE5711"/>
    <w:rsid w:val="00AE59DE"/>
    <w:rsid w:val="00AE6AC3"/>
    <w:rsid w:val="00AE7F68"/>
    <w:rsid w:val="00AF0286"/>
    <w:rsid w:val="00AF107D"/>
    <w:rsid w:val="00AF221F"/>
    <w:rsid w:val="00AF2B3D"/>
    <w:rsid w:val="00AF3246"/>
    <w:rsid w:val="00AF443E"/>
    <w:rsid w:val="00AF4EFB"/>
    <w:rsid w:val="00AF52DA"/>
    <w:rsid w:val="00AF54CC"/>
    <w:rsid w:val="00AF593D"/>
    <w:rsid w:val="00AF759E"/>
    <w:rsid w:val="00AF7B69"/>
    <w:rsid w:val="00B01525"/>
    <w:rsid w:val="00B01A87"/>
    <w:rsid w:val="00B01ECD"/>
    <w:rsid w:val="00B01F61"/>
    <w:rsid w:val="00B02785"/>
    <w:rsid w:val="00B03AA2"/>
    <w:rsid w:val="00B06213"/>
    <w:rsid w:val="00B07B76"/>
    <w:rsid w:val="00B10E0F"/>
    <w:rsid w:val="00B118A3"/>
    <w:rsid w:val="00B11E7E"/>
    <w:rsid w:val="00B130FA"/>
    <w:rsid w:val="00B13732"/>
    <w:rsid w:val="00B13785"/>
    <w:rsid w:val="00B14B28"/>
    <w:rsid w:val="00B15FC1"/>
    <w:rsid w:val="00B16E8D"/>
    <w:rsid w:val="00B17646"/>
    <w:rsid w:val="00B17C35"/>
    <w:rsid w:val="00B17D5C"/>
    <w:rsid w:val="00B17DB6"/>
    <w:rsid w:val="00B21955"/>
    <w:rsid w:val="00B22C88"/>
    <w:rsid w:val="00B2350D"/>
    <w:rsid w:val="00B23668"/>
    <w:rsid w:val="00B24762"/>
    <w:rsid w:val="00B25A27"/>
    <w:rsid w:val="00B25B97"/>
    <w:rsid w:val="00B260D9"/>
    <w:rsid w:val="00B261AB"/>
    <w:rsid w:val="00B26611"/>
    <w:rsid w:val="00B266E6"/>
    <w:rsid w:val="00B26B1B"/>
    <w:rsid w:val="00B27381"/>
    <w:rsid w:val="00B3062F"/>
    <w:rsid w:val="00B324F7"/>
    <w:rsid w:val="00B32985"/>
    <w:rsid w:val="00B32E7C"/>
    <w:rsid w:val="00B332B8"/>
    <w:rsid w:val="00B33665"/>
    <w:rsid w:val="00B35071"/>
    <w:rsid w:val="00B3538F"/>
    <w:rsid w:val="00B35833"/>
    <w:rsid w:val="00B37008"/>
    <w:rsid w:val="00B37D2F"/>
    <w:rsid w:val="00B400DD"/>
    <w:rsid w:val="00B40389"/>
    <w:rsid w:val="00B40757"/>
    <w:rsid w:val="00B40E7F"/>
    <w:rsid w:val="00B415AC"/>
    <w:rsid w:val="00B4169B"/>
    <w:rsid w:val="00B41865"/>
    <w:rsid w:val="00B4342D"/>
    <w:rsid w:val="00B434C9"/>
    <w:rsid w:val="00B43A69"/>
    <w:rsid w:val="00B44077"/>
    <w:rsid w:val="00B443D2"/>
    <w:rsid w:val="00B44A7F"/>
    <w:rsid w:val="00B44CF1"/>
    <w:rsid w:val="00B468C8"/>
    <w:rsid w:val="00B46BF4"/>
    <w:rsid w:val="00B50A10"/>
    <w:rsid w:val="00B50FF0"/>
    <w:rsid w:val="00B54D66"/>
    <w:rsid w:val="00B54FFB"/>
    <w:rsid w:val="00B55875"/>
    <w:rsid w:val="00B563E7"/>
    <w:rsid w:val="00B568EB"/>
    <w:rsid w:val="00B56D90"/>
    <w:rsid w:val="00B57073"/>
    <w:rsid w:val="00B60676"/>
    <w:rsid w:val="00B632A5"/>
    <w:rsid w:val="00B633E2"/>
    <w:rsid w:val="00B63E19"/>
    <w:rsid w:val="00B6438E"/>
    <w:rsid w:val="00B650F9"/>
    <w:rsid w:val="00B654DA"/>
    <w:rsid w:val="00B659E1"/>
    <w:rsid w:val="00B6672F"/>
    <w:rsid w:val="00B67D13"/>
    <w:rsid w:val="00B72ED2"/>
    <w:rsid w:val="00B745AA"/>
    <w:rsid w:val="00B75763"/>
    <w:rsid w:val="00B758B0"/>
    <w:rsid w:val="00B75DCD"/>
    <w:rsid w:val="00B7602F"/>
    <w:rsid w:val="00B778B5"/>
    <w:rsid w:val="00B8002E"/>
    <w:rsid w:val="00B85471"/>
    <w:rsid w:val="00B8555C"/>
    <w:rsid w:val="00B85ED3"/>
    <w:rsid w:val="00B871D4"/>
    <w:rsid w:val="00B87DA3"/>
    <w:rsid w:val="00B90298"/>
    <w:rsid w:val="00B9034C"/>
    <w:rsid w:val="00B90621"/>
    <w:rsid w:val="00B90C5E"/>
    <w:rsid w:val="00B911B8"/>
    <w:rsid w:val="00B92005"/>
    <w:rsid w:val="00B92090"/>
    <w:rsid w:val="00B93081"/>
    <w:rsid w:val="00B934F4"/>
    <w:rsid w:val="00B938FB"/>
    <w:rsid w:val="00B94915"/>
    <w:rsid w:val="00B95389"/>
    <w:rsid w:val="00B96FEA"/>
    <w:rsid w:val="00B971F6"/>
    <w:rsid w:val="00BA274E"/>
    <w:rsid w:val="00BA2AEF"/>
    <w:rsid w:val="00BA41C1"/>
    <w:rsid w:val="00BA5264"/>
    <w:rsid w:val="00BA6024"/>
    <w:rsid w:val="00BA707B"/>
    <w:rsid w:val="00BB1319"/>
    <w:rsid w:val="00BB144C"/>
    <w:rsid w:val="00BB1682"/>
    <w:rsid w:val="00BB279A"/>
    <w:rsid w:val="00BB4116"/>
    <w:rsid w:val="00BB42F2"/>
    <w:rsid w:val="00BB4A34"/>
    <w:rsid w:val="00BB6767"/>
    <w:rsid w:val="00BB6BC2"/>
    <w:rsid w:val="00BB6E1F"/>
    <w:rsid w:val="00BB7B8B"/>
    <w:rsid w:val="00BC08C4"/>
    <w:rsid w:val="00BC235E"/>
    <w:rsid w:val="00BC2C57"/>
    <w:rsid w:val="00BC3959"/>
    <w:rsid w:val="00BC6956"/>
    <w:rsid w:val="00BD0849"/>
    <w:rsid w:val="00BD168F"/>
    <w:rsid w:val="00BD6190"/>
    <w:rsid w:val="00BD65CA"/>
    <w:rsid w:val="00BD6783"/>
    <w:rsid w:val="00BD7C01"/>
    <w:rsid w:val="00BD7D79"/>
    <w:rsid w:val="00BE18B3"/>
    <w:rsid w:val="00BE1B16"/>
    <w:rsid w:val="00BE30BB"/>
    <w:rsid w:val="00BE3167"/>
    <w:rsid w:val="00BE3703"/>
    <w:rsid w:val="00BE4180"/>
    <w:rsid w:val="00BE4DC2"/>
    <w:rsid w:val="00BE59A6"/>
    <w:rsid w:val="00BE6ADF"/>
    <w:rsid w:val="00BE7361"/>
    <w:rsid w:val="00BE757A"/>
    <w:rsid w:val="00BF098E"/>
    <w:rsid w:val="00BF19C2"/>
    <w:rsid w:val="00BF2E9C"/>
    <w:rsid w:val="00BF3EBC"/>
    <w:rsid w:val="00BF3FCE"/>
    <w:rsid w:val="00BF438D"/>
    <w:rsid w:val="00BF548B"/>
    <w:rsid w:val="00BF5D52"/>
    <w:rsid w:val="00BF656A"/>
    <w:rsid w:val="00BF7763"/>
    <w:rsid w:val="00BF7885"/>
    <w:rsid w:val="00BF7C2F"/>
    <w:rsid w:val="00C002B8"/>
    <w:rsid w:val="00C01576"/>
    <w:rsid w:val="00C01768"/>
    <w:rsid w:val="00C01989"/>
    <w:rsid w:val="00C0329D"/>
    <w:rsid w:val="00C05B10"/>
    <w:rsid w:val="00C06258"/>
    <w:rsid w:val="00C068C3"/>
    <w:rsid w:val="00C06DCE"/>
    <w:rsid w:val="00C074F7"/>
    <w:rsid w:val="00C07680"/>
    <w:rsid w:val="00C07D0F"/>
    <w:rsid w:val="00C10408"/>
    <w:rsid w:val="00C11615"/>
    <w:rsid w:val="00C12EEB"/>
    <w:rsid w:val="00C131E5"/>
    <w:rsid w:val="00C13388"/>
    <w:rsid w:val="00C13E95"/>
    <w:rsid w:val="00C1443E"/>
    <w:rsid w:val="00C155F5"/>
    <w:rsid w:val="00C157EA"/>
    <w:rsid w:val="00C15842"/>
    <w:rsid w:val="00C1728E"/>
    <w:rsid w:val="00C17FDB"/>
    <w:rsid w:val="00C203AC"/>
    <w:rsid w:val="00C21221"/>
    <w:rsid w:val="00C21279"/>
    <w:rsid w:val="00C22F36"/>
    <w:rsid w:val="00C23584"/>
    <w:rsid w:val="00C23D13"/>
    <w:rsid w:val="00C24ADE"/>
    <w:rsid w:val="00C24B28"/>
    <w:rsid w:val="00C261FA"/>
    <w:rsid w:val="00C26685"/>
    <w:rsid w:val="00C30063"/>
    <w:rsid w:val="00C30AB2"/>
    <w:rsid w:val="00C34D01"/>
    <w:rsid w:val="00C350DA"/>
    <w:rsid w:val="00C3750B"/>
    <w:rsid w:val="00C37F09"/>
    <w:rsid w:val="00C42B05"/>
    <w:rsid w:val="00C434BA"/>
    <w:rsid w:val="00C45411"/>
    <w:rsid w:val="00C45AAE"/>
    <w:rsid w:val="00C45AB0"/>
    <w:rsid w:val="00C46018"/>
    <w:rsid w:val="00C46D25"/>
    <w:rsid w:val="00C50885"/>
    <w:rsid w:val="00C514CE"/>
    <w:rsid w:val="00C5243E"/>
    <w:rsid w:val="00C53FE8"/>
    <w:rsid w:val="00C545E2"/>
    <w:rsid w:val="00C54E54"/>
    <w:rsid w:val="00C55006"/>
    <w:rsid w:val="00C579A8"/>
    <w:rsid w:val="00C60F19"/>
    <w:rsid w:val="00C613A9"/>
    <w:rsid w:val="00C631BA"/>
    <w:rsid w:val="00C65A5B"/>
    <w:rsid w:val="00C65B51"/>
    <w:rsid w:val="00C67588"/>
    <w:rsid w:val="00C70161"/>
    <w:rsid w:val="00C702A8"/>
    <w:rsid w:val="00C7043C"/>
    <w:rsid w:val="00C70EC3"/>
    <w:rsid w:val="00C7299C"/>
    <w:rsid w:val="00C72A4F"/>
    <w:rsid w:val="00C732C3"/>
    <w:rsid w:val="00C735F5"/>
    <w:rsid w:val="00C738AD"/>
    <w:rsid w:val="00C7409F"/>
    <w:rsid w:val="00C740AC"/>
    <w:rsid w:val="00C753F2"/>
    <w:rsid w:val="00C76AC2"/>
    <w:rsid w:val="00C77B09"/>
    <w:rsid w:val="00C80D4E"/>
    <w:rsid w:val="00C814E7"/>
    <w:rsid w:val="00C82924"/>
    <w:rsid w:val="00C8354C"/>
    <w:rsid w:val="00C838E2"/>
    <w:rsid w:val="00C83D65"/>
    <w:rsid w:val="00C849A5"/>
    <w:rsid w:val="00C84E0A"/>
    <w:rsid w:val="00C858C6"/>
    <w:rsid w:val="00C85B0A"/>
    <w:rsid w:val="00C8695D"/>
    <w:rsid w:val="00C870CB"/>
    <w:rsid w:val="00C87448"/>
    <w:rsid w:val="00C87CB9"/>
    <w:rsid w:val="00C90111"/>
    <w:rsid w:val="00C90431"/>
    <w:rsid w:val="00C90BB1"/>
    <w:rsid w:val="00C912EE"/>
    <w:rsid w:val="00C948C5"/>
    <w:rsid w:val="00C94BAE"/>
    <w:rsid w:val="00C967F3"/>
    <w:rsid w:val="00C97230"/>
    <w:rsid w:val="00CA1945"/>
    <w:rsid w:val="00CA382C"/>
    <w:rsid w:val="00CA5987"/>
    <w:rsid w:val="00CA5E2D"/>
    <w:rsid w:val="00CA5E2F"/>
    <w:rsid w:val="00CA7B87"/>
    <w:rsid w:val="00CA7D23"/>
    <w:rsid w:val="00CB1D8A"/>
    <w:rsid w:val="00CB2437"/>
    <w:rsid w:val="00CB36E2"/>
    <w:rsid w:val="00CB414F"/>
    <w:rsid w:val="00CB4ED4"/>
    <w:rsid w:val="00CB5E9D"/>
    <w:rsid w:val="00CB6470"/>
    <w:rsid w:val="00CB6668"/>
    <w:rsid w:val="00CB6E63"/>
    <w:rsid w:val="00CB7981"/>
    <w:rsid w:val="00CB7A50"/>
    <w:rsid w:val="00CC0463"/>
    <w:rsid w:val="00CC09C0"/>
    <w:rsid w:val="00CC1096"/>
    <w:rsid w:val="00CC12A0"/>
    <w:rsid w:val="00CC1527"/>
    <w:rsid w:val="00CC2313"/>
    <w:rsid w:val="00CC2960"/>
    <w:rsid w:val="00CC2F1C"/>
    <w:rsid w:val="00CC3742"/>
    <w:rsid w:val="00CC4620"/>
    <w:rsid w:val="00CC5B30"/>
    <w:rsid w:val="00CC61B2"/>
    <w:rsid w:val="00CC7027"/>
    <w:rsid w:val="00CC7083"/>
    <w:rsid w:val="00CC7AF9"/>
    <w:rsid w:val="00CC7D0C"/>
    <w:rsid w:val="00CD048D"/>
    <w:rsid w:val="00CD0C42"/>
    <w:rsid w:val="00CD19FC"/>
    <w:rsid w:val="00CD2149"/>
    <w:rsid w:val="00CD223A"/>
    <w:rsid w:val="00CD2401"/>
    <w:rsid w:val="00CD3717"/>
    <w:rsid w:val="00CD3904"/>
    <w:rsid w:val="00CD3C33"/>
    <w:rsid w:val="00CE29E3"/>
    <w:rsid w:val="00CE2E3B"/>
    <w:rsid w:val="00CE3816"/>
    <w:rsid w:val="00CE4B8D"/>
    <w:rsid w:val="00CE604B"/>
    <w:rsid w:val="00CE67F3"/>
    <w:rsid w:val="00CF010B"/>
    <w:rsid w:val="00CF16FA"/>
    <w:rsid w:val="00CF2E0C"/>
    <w:rsid w:val="00CF3614"/>
    <w:rsid w:val="00CF405A"/>
    <w:rsid w:val="00CF45C9"/>
    <w:rsid w:val="00CF46AD"/>
    <w:rsid w:val="00CF4BCA"/>
    <w:rsid w:val="00CF4C24"/>
    <w:rsid w:val="00CF5542"/>
    <w:rsid w:val="00D00766"/>
    <w:rsid w:val="00D00A12"/>
    <w:rsid w:val="00D013BC"/>
    <w:rsid w:val="00D01DF4"/>
    <w:rsid w:val="00D0208B"/>
    <w:rsid w:val="00D02A8C"/>
    <w:rsid w:val="00D02B87"/>
    <w:rsid w:val="00D02CFF"/>
    <w:rsid w:val="00D034DD"/>
    <w:rsid w:val="00D036E6"/>
    <w:rsid w:val="00D03FF4"/>
    <w:rsid w:val="00D055C0"/>
    <w:rsid w:val="00D05BB4"/>
    <w:rsid w:val="00D072BE"/>
    <w:rsid w:val="00D077E3"/>
    <w:rsid w:val="00D117D9"/>
    <w:rsid w:val="00D1197B"/>
    <w:rsid w:val="00D126E3"/>
    <w:rsid w:val="00D14B14"/>
    <w:rsid w:val="00D14D47"/>
    <w:rsid w:val="00D15511"/>
    <w:rsid w:val="00D15C6A"/>
    <w:rsid w:val="00D15E70"/>
    <w:rsid w:val="00D16481"/>
    <w:rsid w:val="00D16623"/>
    <w:rsid w:val="00D20051"/>
    <w:rsid w:val="00D20231"/>
    <w:rsid w:val="00D222E8"/>
    <w:rsid w:val="00D224B7"/>
    <w:rsid w:val="00D24615"/>
    <w:rsid w:val="00D24AB8"/>
    <w:rsid w:val="00D260A1"/>
    <w:rsid w:val="00D26D8D"/>
    <w:rsid w:val="00D27E8C"/>
    <w:rsid w:val="00D30626"/>
    <w:rsid w:val="00D31035"/>
    <w:rsid w:val="00D3118C"/>
    <w:rsid w:val="00D3126C"/>
    <w:rsid w:val="00D3253E"/>
    <w:rsid w:val="00D32E88"/>
    <w:rsid w:val="00D33DCC"/>
    <w:rsid w:val="00D33E8F"/>
    <w:rsid w:val="00D34968"/>
    <w:rsid w:val="00D34D73"/>
    <w:rsid w:val="00D35F53"/>
    <w:rsid w:val="00D36561"/>
    <w:rsid w:val="00D37495"/>
    <w:rsid w:val="00D37744"/>
    <w:rsid w:val="00D40899"/>
    <w:rsid w:val="00D408EA"/>
    <w:rsid w:val="00D4219F"/>
    <w:rsid w:val="00D4375D"/>
    <w:rsid w:val="00D43CF9"/>
    <w:rsid w:val="00D44B9F"/>
    <w:rsid w:val="00D454AD"/>
    <w:rsid w:val="00D46DBF"/>
    <w:rsid w:val="00D47180"/>
    <w:rsid w:val="00D51AD5"/>
    <w:rsid w:val="00D531FB"/>
    <w:rsid w:val="00D553EC"/>
    <w:rsid w:val="00D577AF"/>
    <w:rsid w:val="00D578FF"/>
    <w:rsid w:val="00D57D5F"/>
    <w:rsid w:val="00D60222"/>
    <w:rsid w:val="00D60243"/>
    <w:rsid w:val="00D608B9"/>
    <w:rsid w:val="00D638BF"/>
    <w:rsid w:val="00D63C94"/>
    <w:rsid w:val="00D63E1F"/>
    <w:rsid w:val="00D65CA9"/>
    <w:rsid w:val="00D65F43"/>
    <w:rsid w:val="00D66BE2"/>
    <w:rsid w:val="00D70E62"/>
    <w:rsid w:val="00D713A8"/>
    <w:rsid w:val="00D72854"/>
    <w:rsid w:val="00D72971"/>
    <w:rsid w:val="00D733C8"/>
    <w:rsid w:val="00D73B31"/>
    <w:rsid w:val="00D73B6D"/>
    <w:rsid w:val="00D7552F"/>
    <w:rsid w:val="00D76F28"/>
    <w:rsid w:val="00D776AD"/>
    <w:rsid w:val="00D80965"/>
    <w:rsid w:val="00D81470"/>
    <w:rsid w:val="00D81C95"/>
    <w:rsid w:val="00D82D73"/>
    <w:rsid w:val="00D8394A"/>
    <w:rsid w:val="00D851B1"/>
    <w:rsid w:val="00D8692B"/>
    <w:rsid w:val="00D90B0B"/>
    <w:rsid w:val="00D945C0"/>
    <w:rsid w:val="00D95903"/>
    <w:rsid w:val="00D9624F"/>
    <w:rsid w:val="00D968C0"/>
    <w:rsid w:val="00D96BB3"/>
    <w:rsid w:val="00D978F6"/>
    <w:rsid w:val="00D979B5"/>
    <w:rsid w:val="00DA09CB"/>
    <w:rsid w:val="00DA0F92"/>
    <w:rsid w:val="00DA2E66"/>
    <w:rsid w:val="00DA3F1E"/>
    <w:rsid w:val="00DA431C"/>
    <w:rsid w:val="00DA44C1"/>
    <w:rsid w:val="00DA4A54"/>
    <w:rsid w:val="00DA59FC"/>
    <w:rsid w:val="00DA5CF0"/>
    <w:rsid w:val="00DB00B3"/>
    <w:rsid w:val="00DB3D22"/>
    <w:rsid w:val="00DB4098"/>
    <w:rsid w:val="00DB42AF"/>
    <w:rsid w:val="00DB4E23"/>
    <w:rsid w:val="00DB6B73"/>
    <w:rsid w:val="00DB6CFB"/>
    <w:rsid w:val="00DC0061"/>
    <w:rsid w:val="00DC1FA3"/>
    <w:rsid w:val="00DC24C7"/>
    <w:rsid w:val="00DC3D80"/>
    <w:rsid w:val="00DC4F15"/>
    <w:rsid w:val="00DC7387"/>
    <w:rsid w:val="00DC7476"/>
    <w:rsid w:val="00DD001A"/>
    <w:rsid w:val="00DD0024"/>
    <w:rsid w:val="00DD0D9F"/>
    <w:rsid w:val="00DD188E"/>
    <w:rsid w:val="00DD1E0D"/>
    <w:rsid w:val="00DD2D38"/>
    <w:rsid w:val="00DD2E1F"/>
    <w:rsid w:val="00DD358F"/>
    <w:rsid w:val="00DD43C0"/>
    <w:rsid w:val="00DD5A89"/>
    <w:rsid w:val="00DD6BC9"/>
    <w:rsid w:val="00DD74F7"/>
    <w:rsid w:val="00DE028D"/>
    <w:rsid w:val="00DE09BF"/>
    <w:rsid w:val="00DE1FDD"/>
    <w:rsid w:val="00DE2363"/>
    <w:rsid w:val="00DE27C2"/>
    <w:rsid w:val="00DE35C8"/>
    <w:rsid w:val="00DE43D0"/>
    <w:rsid w:val="00DE44EC"/>
    <w:rsid w:val="00DE4A6C"/>
    <w:rsid w:val="00DE7308"/>
    <w:rsid w:val="00DE772E"/>
    <w:rsid w:val="00DE7FAE"/>
    <w:rsid w:val="00DF0467"/>
    <w:rsid w:val="00DF1FD1"/>
    <w:rsid w:val="00DF2BC8"/>
    <w:rsid w:val="00DF2CEB"/>
    <w:rsid w:val="00DF5617"/>
    <w:rsid w:val="00DF6619"/>
    <w:rsid w:val="00E005CB"/>
    <w:rsid w:val="00E00B83"/>
    <w:rsid w:val="00E0262D"/>
    <w:rsid w:val="00E02CD0"/>
    <w:rsid w:val="00E032D7"/>
    <w:rsid w:val="00E03E2D"/>
    <w:rsid w:val="00E04075"/>
    <w:rsid w:val="00E04E88"/>
    <w:rsid w:val="00E06BEC"/>
    <w:rsid w:val="00E103FD"/>
    <w:rsid w:val="00E109B0"/>
    <w:rsid w:val="00E1115C"/>
    <w:rsid w:val="00E13C87"/>
    <w:rsid w:val="00E14A26"/>
    <w:rsid w:val="00E14FD3"/>
    <w:rsid w:val="00E15AC8"/>
    <w:rsid w:val="00E16919"/>
    <w:rsid w:val="00E17F7F"/>
    <w:rsid w:val="00E2040E"/>
    <w:rsid w:val="00E20B6D"/>
    <w:rsid w:val="00E2185F"/>
    <w:rsid w:val="00E22374"/>
    <w:rsid w:val="00E24863"/>
    <w:rsid w:val="00E25AC9"/>
    <w:rsid w:val="00E260C8"/>
    <w:rsid w:val="00E263BB"/>
    <w:rsid w:val="00E2713E"/>
    <w:rsid w:val="00E2738D"/>
    <w:rsid w:val="00E276F9"/>
    <w:rsid w:val="00E27E41"/>
    <w:rsid w:val="00E27EF1"/>
    <w:rsid w:val="00E307C7"/>
    <w:rsid w:val="00E30F52"/>
    <w:rsid w:val="00E31A28"/>
    <w:rsid w:val="00E31AAD"/>
    <w:rsid w:val="00E334F7"/>
    <w:rsid w:val="00E342D7"/>
    <w:rsid w:val="00E35526"/>
    <w:rsid w:val="00E35848"/>
    <w:rsid w:val="00E36841"/>
    <w:rsid w:val="00E37537"/>
    <w:rsid w:val="00E400A7"/>
    <w:rsid w:val="00E40592"/>
    <w:rsid w:val="00E433F2"/>
    <w:rsid w:val="00E43616"/>
    <w:rsid w:val="00E43862"/>
    <w:rsid w:val="00E4498A"/>
    <w:rsid w:val="00E457D7"/>
    <w:rsid w:val="00E45E4C"/>
    <w:rsid w:val="00E476BE"/>
    <w:rsid w:val="00E50707"/>
    <w:rsid w:val="00E5071C"/>
    <w:rsid w:val="00E517A2"/>
    <w:rsid w:val="00E539A6"/>
    <w:rsid w:val="00E53DA0"/>
    <w:rsid w:val="00E54AC4"/>
    <w:rsid w:val="00E54DD4"/>
    <w:rsid w:val="00E559F6"/>
    <w:rsid w:val="00E55C49"/>
    <w:rsid w:val="00E561DB"/>
    <w:rsid w:val="00E56558"/>
    <w:rsid w:val="00E615A1"/>
    <w:rsid w:val="00E6232C"/>
    <w:rsid w:val="00E627F8"/>
    <w:rsid w:val="00E628B1"/>
    <w:rsid w:val="00E634DB"/>
    <w:rsid w:val="00E6452B"/>
    <w:rsid w:val="00E64BEA"/>
    <w:rsid w:val="00E65115"/>
    <w:rsid w:val="00E70737"/>
    <w:rsid w:val="00E70C60"/>
    <w:rsid w:val="00E7159A"/>
    <w:rsid w:val="00E72290"/>
    <w:rsid w:val="00E72846"/>
    <w:rsid w:val="00E73587"/>
    <w:rsid w:val="00E764DD"/>
    <w:rsid w:val="00E7696D"/>
    <w:rsid w:val="00E77401"/>
    <w:rsid w:val="00E81B1A"/>
    <w:rsid w:val="00E81C90"/>
    <w:rsid w:val="00E8213A"/>
    <w:rsid w:val="00E846F1"/>
    <w:rsid w:val="00E84C36"/>
    <w:rsid w:val="00E85AFB"/>
    <w:rsid w:val="00E870B0"/>
    <w:rsid w:val="00E87550"/>
    <w:rsid w:val="00E87DF3"/>
    <w:rsid w:val="00E9040A"/>
    <w:rsid w:val="00E9185D"/>
    <w:rsid w:val="00E924D5"/>
    <w:rsid w:val="00E92E34"/>
    <w:rsid w:val="00E93E90"/>
    <w:rsid w:val="00E94EFE"/>
    <w:rsid w:val="00E951E9"/>
    <w:rsid w:val="00E95408"/>
    <w:rsid w:val="00E955A4"/>
    <w:rsid w:val="00E96D97"/>
    <w:rsid w:val="00E97DB6"/>
    <w:rsid w:val="00EA1A5F"/>
    <w:rsid w:val="00EA3E00"/>
    <w:rsid w:val="00EA4366"/>
    <w:rsid w:val="00EA4DC4"/>
    <w:rsid w:val="00EA53B1"/>
    <w:rsid w:val="00EA62F4"/>
    <w:rsid w:val="00EA6E36"/>
    <w:rsid w:val="00EA7957"/>
    <w:rsid w:val="00EA79B2"/>
    <w:rsid w:val="00EB0A0F"/>
    <w:rsid w:val="00EB18EA"/>
    <w:rsid w:val="00EB2636"/>
    <w:rsid w:val="00EB44BB"/>
    <w:rsid w:val="00EB4E2E"/>
    <w:rsid w:val="00EB5589"/>
    <w:rsid w:val="00EB670A"/>
    <w:rsid w:val="00EB71B6"/>
    <w:rsid w:val="00EB71FC"/>
    <w:rsid w:val="00EB78A4"/>
    <w:rsid w:val="00EB7D0F"/>
    <w:rsid w:val="00EC127F"/>
    <w:rsid w:val="00EC14BE"/>
    <w:rsid w:val="00EC16F3"/>
    <w:rsid w:val="00EC2D12"/>
    <w:rsid w:val="00EC44AD"/>
    <w:rsid w:val="00EC7764"/>
    <w:rsid w:val="00ED1B89"/>
    <w:rsid w:val="00ED21AA"/>
    <w:rsid w:val="00ED3201"/>
    <w:rsid w:val="00ED3499"/>
    <w:rsid w:val="00ED3517"/>
    <w:rsid w:val="00ED500A"/>
    <w:rsid w:val="00ED5DD3"/>
    <w:rsid w:val="00ED6D22"/>
    <w:rsid w:val="00ED6F58"/>
    <w:rsid w:val="00ED7C95"/>
    <w:rsid w:val="00EE0AC2"/>
    <w:rsid w:val="00EE1963"/>
    <w:rsid w:val="00EE1DA6"/>
    <w:rsid w:val="00EE2FDB"/>
    <w:rsid w:val="00EE4554"/>
    <w:rsid w:val="00EE4FBA"/>
    <w:rsid w:val="00EE68FF"/>
    <w:rsid w:val="00EF085B"/>
    <w:rsid w:val="00EF0B6D"/>
    <w:rsid w:val="00EF10B6"/>
    <w:rsid w:val="00EF1265"/>
    <w:rsid w:val="00EF1A74"/>
    <w:rsid w:val="00EF1C22"/>
    <w:rsid w:val="00EF290C"/>
    <w:rsid w:val="00EF542C"/>
    <w:rsid w:val="00EF550E"/>
    <w:rsid w:val="00EF795D"/>
    <w:rsid w:val="00F00814"/>
    <w:rsid w:val="00F0183A"/>
    <w:rsid w:val="00F02341"/>
    <w:rsid w:val="00F03246"/>
    <w:rsid w:val="00F05921"/>
    <w:rsid w:val="00F067CF"/>
    <w:rsid w:val="00F113A0"/>
    <w:rsid w:val="00F1165D"/>
    <w:rsid w:val="00F11DCF"/>
    <w:rsid w:val="00F127AF"/>
    <w:rsid w:val="00F1288B"/>
    <w:rsid w:val="00F134B3"/>
    <w:rsid w:val="00F14BC3"/>
    <w:rsid w:val="00F14DC6"/>
    <w:rsid w:val="00F14EDC"/>
    <w:rsid w:val="00F1592A"/>
    <w:rsid w:val="00F165F0"/>
    <w:rsid w:val="00F168BC"/>
    <w:rsid w:val="00F16996"/>
    <w:rsid w:val="00F21561"/>
    <w:rsid w:val="00F21A70"/>
    <w:rsid w:val="00F229FC"/>
    <w:rsid w:val="00F239DC"/>
    <w:rsid w:val="00F23AB6"/>
    <w:rsid w:val="00F23E40"/>
    <w:rsid w:val="00F25095"/>
    <w:rsid w:val="00F26DCE"/>
    <w:rsid w:val="00F26E1E"/>
    <w:rsid w:val="00F31784"/>
    <w:rsid w:val="00F31C0E"/>
    <w:rsid w:val="00F320F5"/>
    <w:rsid w:val="00F32827"/>
    <w:rsid w:val="00F35590"/>
    <w:rsid w:val="00F37398"/>
    <w:rsid w:val="00F40FE0"/>
    <w:rsid w:val="00F420E5"/>
    <w:rsid w:val="00F4235B"/>
    <w:rsid w:val="00F427A4"/>
    <w:rsid w:val="00F42F13"/>
    <w:rsid w:val="00F44CBD"/>
    <w:rsid w:val="00F44D5A"/>
    <w:rsid w:val="00F45F7D"/>
    <w:rsid w:val="00F46099"/>
    <w:rsid w:val="00F46317"/>
    <w:rsid w:val="00F4666A"/>
    <w:rsid w:val="00F50B02"/>
    <w:rsid w:val="00F513E5"/>
    <w:rsid w:val="00F523DD"/>
    <w:rsid w:val="00F52EA9"/>
    <w:rsid w:val="00F53857"/>
    <w:rsid w:val="00F53F75"/>
    <w:rsid w:val="00F55525"/>
    <w:rsid w:val="00F56110"/>
    <w:rsid w:val="00F5649F"/>
    <w:rsid w:val="00F56F28"/>
    <w:rsid w:val="00F57A07"/>
    <w:rsid w:val="00F57EA9"/>
    <w:rsid w:val="00F61285"/>
    <w:rsid w:val="00F612E7"/>
    <w:rsid w:val="00F622F9"/>
    <w:rsid w:val="00F63AE3"/>
    <w:rsid w:val="00F64B08"/>
    <w:rsid w:val="00F64D99"/>
    <w:rsid w:val="00F715C2"/>
    <w:rsid w:val="00F71B79"/>
    <w:rsid w:val="00F726E9"/>
    <w:rsid w:val="00F72E88"/>
    <w:rsid w:val="00F7362E"/>
    <w:rsid w:val="00F73EC8"/>
    <w:rsid w:val="00F75092"/>
    <w:rsid w:val="00F7515F"/>
    <w:rsid w:val="00F75273"/>
    <w:rsid w:val="00F75426"/>
    <w:rsid w:val="00F76EA5"/>
    <w:rsid w:val="00F80899"/>
    <w:rsid w:val="00F80FCA"/>
    <w:rsid w:val="00F82194"/>
    <w:rsid w:val="00F82A93"/>
    <w:rsid w:val="00F83F59"/>
    <w:rsid w:val="00F855FB"/>
    <w:rsid w:val="00F858BF"/>
    <w:rsid w:val="00F85A65"/>
    <w:rsid w:val="00F90CBB"/>
    <w:rsid w:val="00F90DF1"/>
    <w:rsid w:val="00F90EB8"/>
    <w:rsid w:val="00F91850"/>
    <w:rsid w:val="00F91F2A"/>
    <w:rsid w:val="00F9286D"/>
    <w:rsid w:val="00F92EF3"/>
    <w:rsid w:val="00F94389"/>
    <w:rsid w:val="00F94DBB"/>
    <w:rsid w:val="00F94F1A"/>
    <w:rsid w:val="00F9590D"/>
    <w:rsid w:val="00F96121"/>
    <w:rsid w:val="00FA02D6"/>
    <w:rsid w:val="00FA0B3F"/>
    <w:rsid w:val="00FA12BD"/>
    <w:rsid w:val="00FA1C2B"/>
    <w:rsid w:val="00FA2569"/>
    <w:rsid w:val="00FA2BB6"/>
    <w:rsid w:val="00FA30BC"/>
    <w:rsid w:val="00FA33FA"/>
    <w:rsid w:val="00FA3F1C"/>
    <w:rsid w:val="00FA5C8D"/>
    <w:rsid w:val="00FA5D0F"/>
    <w:rsid w:val="00FA5DFD"/>
    <w:rsid w:val="00FA6C30"/>
    <w:rsid w:val="00FA72CA"/>
    <w:rsid w:val="00FB0C79"/>
    <w:rsid w:val="00FB10E4"/>
    <w:rsid w:val="00FB12A7"/>
    <w:rsid w:val="00FB137B"/>
    <w:rsid w:val="00FB1C40"/>
    <w:rsid w:val="00FB2475"/>
    <w:rsid w:val="00FB2934"/>
    <w:rsid w:val="00FB29DD"/>
    <w:rsid w:val="00FB300E"/>
    <w:rsid w:val="00FB4485"/>
    <w:rsid w:val="00FB44F5"/>
    <w:rsid w:val="00FB4BE7"/>
    <w:rsid w:val="00FB5784"/>
    <w:rsid w:val="00FB6674"/>
    <w:rsid w:val="00FB68B9"/>
    <w:rsid w:val="00FB7551"/>
    <w:rsid w:val="00FC0A34"/>
    <w:rsid w:val="00FC0A86"/>
    <w:rsid w:val="00FC1731"/>
    <w:rsid w:val="00FC240A"/>
    <w:rsid w:val="00FC25B9"/>
    <w:rsid w:val="00FC355C"/>
    <w:rsid w:val="00FC45C7"/>
    <w:rsid w:val="00FC5069"/>
    <w:rsid w:val="00FC58B0"/>
    <w:rsid w:val="00FC637C"/>
    <w:rsid w:val="00FC68C1"/>
    <w:rsid w:val="00FD009B"/>
    <w:rsid w:val="00FD0672"/>
    <w:rsid w:val="00FD1E35"/>
    <w:rsid w:val="00FD2225"/>
    <w:rsid w:val="00FD4575"/>
    <w:rsid w:val="00FD5896"/>
    <w:rsid w:val="00FD7EBA"/>
    <w:rsid w:val="00FE0690"/>
    <w:rsid w:val="00FE0B54"/>
    <w:rsid w:val="00FE0D42"/>
    <w:rsid w:val="00FE19EE"/>
    <w:rsid w:val="00FE1C29"/>
    <w:rsid w:val="00FE35DE"/>
    <w:rsid w:val="00FE370D"/>
    <w:rsid w:val="00FE3986"/>
    <w:rsid w:val="00FE41E4"/>
    <w:rsid w:val="00FE43CA"/>
    <w:rsid w:val="00FE55E3"/>
    <w:rsid w:val="00FE58F9"/>
    <w:rsid w:val="00FE7CCC"/>
    <w:rsid w:val="00FF10B7"/>
    <w:rsid w:val="00FF1425"/>
    <w:rsid w:val="00FF50E3"/>
    <w:rsid w:val="00FF5762"/>
    <w:rsid w:val="00FF69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style="mso-position-vertical-relative:page" fill="f" fillcolor="white" stroke="f">
      <v:fill color="white" on="f"/>
      <v:stroke on="f"/>
    </o:shapedefaults>
    <o:shapelayout v:ext="edit">
      <o:idmap v:ext="edit" data="1"/>
    </o:shapelayout>
  </w:shapeDefaults>
  <w:decimalSymbol w:val=","/>
  <w:listSeparator w:val=";"/>
  <w15:docId w15:val="{15E1C92B-E6C6-40A3-A0E8-AB444430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194"/>
    <w:rPr>
      <w:sz w:val="24"/>
      <w:szCs w:val="24"/>
    </w:rPr>
  </w:style>
  <w:style w:type="paragraph" w:styleId="Heading1">
    <w:name w:val="heading 1"/>
    <w:basedOn w:val="Normal"/>
    <w:next w:val="Normal"/>
    <w:qFormat/>
    <w:rsid w:val="008B51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E11B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E11B9"/>
    <w:pPr>
      <w:keepNext/>
      <w:spacing w:before="240" w:after="60"/>
      <w:outlineLvl w:val="2"/>
    </w:pPr>
    <w:rPr>
      <w:rFonts w:ascii="Arial" w:hAnsi="Arial" w:cs="Arial"/>
      <w:b/>
      <w:bCs/>
      <w:sz w:val="26"/>
      <w:szCs w:val="26"/>
    </w:rPr>
  </w:style>
  <w:style w:type="paragraph" w:styleId="Heading4">
    <w:name w:val="heading 4"/>
    <w:basedOn w:val="Normal"/>
    <w:next w:val="Normal"/>
    <w:qFormat/>
    <w:rsid w:val="000E11B9"/>
    <w:pPr>
      <w:keepNext/>
      <w:outlineLvl w:val="3"/>
    </w:pPr>
    <w:rPr>
      <w:b/>
      <w:sz w:val="28"/>
      <w:lang w:val="en-GB" w:eastAsia="en-US"/>
    </w:rPr>
  </w:style>
  <w:style w:type="paragraph" w:styleId="Heading6">
    <w:name w:val="heading 6"/>
    <w:basedOn w:val="Normal"/>
    <w:next w:val="Normal"/>
    <w:qFormat/>
    <w:rsid w:val="000E11B9"/>
    <w:pPr>
      <w:spacing w:before="240" w:after="60"/>
      <w:outlineLvl w:val="5"/>
    </w:pPr>
    <w:rPr>
      <w:b/>
      <w:bCs/>
      <w:sz w:val="22"/>
      <w:szCs w:val="22"/>
      <w:lang w:val="en-AU"/>
    </w:rPr>
  </w:style>
  <w:style w:type="paragraph" w:styleId="Heading7">
    <w:name w:val="heading 7"/>
    <w:basedOn w:val="Normal"/>
    <w:next w:val="Normal"/>
    <w:qFormat/>
    <w:rsid w:val="000E11B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6A3A"/>
    <w:pPr>
      <w:tabs>
        <w:tab w:val="center" w:pos="4536"/>
        <w:tab w:val="right" w:pos="9072"/>
      </w:tabs>
    </w:pPr>
  </w:style>
  <w:style w:type="paragraph" w:styleId="Footer">
    <w:name w:val="footer"/>
    <w:basedOn w:val="Normal"/>
    <w:link w:val="FooterChar1"/>
    <w:rsid w:val="00186A3A"/>
    <w:pPr>
      <w:tabs>
        <w:tab w:val="center" w:pos="4536"/>
        <w:tab w:val="right" w:pos="9072"/>
      </w:tabs>
    </w:pPr>
  </w:style>
  <w:style w:type="table" w:styleId="TableGrid">
    <w:name w:val="Table Grid"/>
    <w:basedOn w:val="TableNormal"/>
    <w:uiPriority w:val="59"/>
    <w:rsid w:val="0018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C7C0E"/>
  </w:style>
  <w:style w:type="paragraph" w:customStyle="1" w:styleId="Style">
    <w:name w:val="Style"/>
    <w:rsid w:val="000E11B9"/>
    <w:pPr>
      <w:autoSpaceDE w:val="0"/>
      <w:autoSpaceDN w:val="0"/>
      <w:adjustRightInd w:val="0"/>
      <w:jc w:val="both"/>
    </w:pPr>
    <w:rPr>
      <w:sz w:val="22"/>
      <w:szCs w:val="24"/>
      <w:lang w:eastAsia="sr-Cyrl-CS"/>
    </w:rPr>
  </w:style>
  <w:style w:type="paragraph" w:styleId="BodyText">
    <w:name w:val="Body Text"/>
    <w:aliases w:val="block style"/>
    <w:basedOn w:val="Normal"/>
    <w:rsid w:val="000E11B9"/>
    <w:pPr>
      <w:spacing w:after="120"/>
    </w:pPr>
  </w:style>
  <w:style w:type="paragraph" w:customStyle="1" w:styleId="CharCharCharCharCharCharCharCharCharCharCharChar1CharCharCharCharCharCharCharCharCharChar1CharChar">
    <w:name w:val="Char Знак Char Char Знак Char Знак Char Char Char Char Знак Char Знак Char Знак Char Char1 Знак Char Знак Char Char Знак Знак Char Знак Char Char Char Char Char Char1 Char Знак Char"/>
    <w:basedOn w:val="Normal"/>
    <w:rsid w:val="000E11B9"/>
    <w:pPr>
      <w:tabs>
        <w:tab w:val="left" w:pos="709"/>
      </w:tabs>
    </w:pPr>
    <w:rPr>
      <w:rFonts w:ascii="Tahoma" w:hAnsi="Tahoma"/>
      <w:lang w:val="pl-PL" w:eastAsia="pl-PL"/>
    </w:rPr>
  </w:style>
  <w:style w:type="paragraph" w:styleId="BalloonText">
    <w:name w:val="Balloon Text"/>
    <w:basedOn w:val="Normal"/>
    <w:link w:val="BalloonTextChar"/>
    <w:semiHidden/>
    <w:unhideWhenUsed/>
    <w:rsid w:val="000E11B9"/>
    <w:rPr>
      <w:rFonts w:ascii="Tahoma" w:eastAsia="Calibri" w:hAnsi="Tahoma" w:cs="Tahoma"/>
      <w:sz w:val="16"/>
      <w:szCs w:val="16"/>
      <w:lang w:eastAsia="en-US"/>
    </w:rPr>
  </w:style>
  <w:style w:type="character" w:customStyle="1" w:styleId="BalloonTextChar">
    <w:name w:val="Balloon Text Char"/>
    <w:link w:val="BalloonText"/>
    <w:semiHidden/>
    <w:rsid w:val="000E11B9"/>
    <w:rPr>
      <w:rFonts w:ascii="Tahoma" w:eastAsia="Calibri" w:hAnsi="Tahoma" w:cs="Tahoma"/>
      <w:sz w:val="16"/>
      <w:szCs w:val="16"/>
      <w:lang w:val="bg-BG" w:eastAsia="en-US" w:bidi="ar-SA"/>
    </w:rPr>
  </w:style>
  <w:style w:type="paragraph" w:styleId="ListParagraph">
    <w:name w:val="List Paragraph"/>
    <w:aliases w:val="Гл точки"/>
    <w:basedOn w:val="Normal"/>
    <w:link w:val="ListParagraphChar"/>
    <w:uiPriority w:val="34"/>
    <w:qFormat/>
    <w:rsid w:val="000E11B9"/>
    <w:pPr>
      <w:spacing w:after="200" w:line="276" w:lineRule="auto"/>
      <w:ind w:left="720"/>
      <w:contextualSpacing/>
    </w:pPr>
    <w:rPr>
      <w:rFonts w:ascii="Calibri" w:eastAsia="Calibri" w:hAnsi="Calibri"/>
      <w:sz w:val="22"/>
      <w:szCs w:val="22"/>
      <w:lang w:eastAsia="en-US"/>
    </w:rPr>
  </w:style>
  <w:style w:type="paragraph" w:styleId="BodyTextIndent2">
    <w:name w:val="Body Text Indent 2"/>
    <w:basedOn w:val="Normal"/>
    <w:rsid w:val="000E11B9"/>
    <w:pPr>
      <w:spacing w:after="120" w:line="480" w:lineRule="auto"/>
      <w:ind w:left="283"/>
    </w:pPr>
  </w:style>
  <w:style w:type="character" w:customStyle="1" w:styleId="label-header21">
    <w:name w:val="label-header21"/>
    <w:rsid w:val="000E11B9"/>
    <w:rPr>
      <w:rFonts w:ascii="Arial" w:hAnsi="Arial" w:cs="Arial" w:hint="default"/>
      <w:b/>
      <w:bCs/>
      <w:color w:val="000000"/>
      <w:sz w:val="48"/>
      <w:szCs w:val="48"/>
    </w:rPr>
  </w:style>
  <w:style w:type="character" w:customStyle="1" w:styleId="label-common1">
    <w:name w:val="label-common1"/>
    <w:rsid w:val="000E11B9"/>
    <w:rPr>
      <w:rFonts w:ascii="Arial" w:hAnsi="Arial" w:cs="Arial" w:hint="default"/>
      <w:color w:val="696969"/>
      <w:sz w:val="24"/>
      <w:szCs w:val="24"/>
    </w:rPr>
  </w:style>
  <w:style w:type="character" w:customStyle="1" w:styleId="label-header-fade41">
    <w:name w:val="label-header-fade41"/>
    <w:rsid w:val="000E11B9"/>
    <w:rPr>
      <w:rFonts w:ascii="Arial" w:hAnsi="Arial" w:cs="Arial" w:hint="default"/>
      <w:b/>
      <w:bCs/>
      <w:color w:val="696969"/>
      <w:sz w:val="27"/>
      <w:szCs w:val="27"/>
    </w:rPr>
  </w:style>
  <w:style w:type="character" w:customStyle="1" w:styleId="page-internal-quickinfo-label1">
    <w:name w:val="page-internal-quickinfo-label1"/>
    <w:rsid w:val="000E11B9"/>
    <w:rPr>
      <w:rFonts w:ascii="Arial" w:hAnsi="Arial" w:cs="Arial" w:hint="default"/>
      <w:b/>
      <w:bCs/>
      <w:color w:val="696969"/>
      <w:sz w:val="24"/>
      <w:szCs w:val="24"/>
      <w:bdr w:val="dotted" w:sz="6" w:space="8" w:color="DCDCDC" w:frame="1"/>
    </w:rPr>
  </w:style>
  <w:style w:type="character" w:customStyle="1" w:styleId="page-internal-quickinfo-header3">
    <w:name w:val="page-internal-quickinfo-header3"/>
    <w:rsid w:val="000E11B9"/>
    <w:rPr>
      <w:rFonts w:ascii="Arial" w:hAnsi="Arial" w:cs="Arial" w:hint="default"/>
      <w:b/>
      <w:bCs/>
      <w:color w:val="696969"/>
      <w:sz w:val="27"/>
      <w:szCs w:val="27"/>
      <w:u w:val="single"/>
      <w:bdr w:val="dotted" w:sz="6" w:space="8" w:color="DCDCDC" w:frame="1"/>
    </w:rPr>
  </w:style>
  <w:style w:type="character" w:customStyle="1" w:styleId="label-section-info-header1">
    <w:name w:val="label-section-info-header1"/>
    <w:rsid w:val="000E11B9"/>
    <w:rPr>
      <w:rFonts w:ascii="Arial" w:hAnsi="Arial" w:cs="Arial" w:hint="default"/>
      <w:b/>
      <w:bCs/>
      <w:color w:val="000000"/>
      <w:sz w:val="36"/>
      <w:szCs w:val="36"/>
      <w:bdr w:val="dotted" w:sz="6" w:space="8" w:color="DCDCDC" w:frame="1"/>
    </w:rPr>
  </w:style>
  <w:style w:type="character" w:customStyle="1" w:styleId="page-internal-quickinfo-header1">
    <w:name w:val="page-internal-quickinfo-header1"/>
    <w:rsid w:val="000E11B9"/>
    <w:rPr>
      <w:rFonts w:ascii="Arial" w:hAnsi="Arial" w:cs="Arial" w:hint="default"/>
      <w:b/>
      <w:bCs/>
      <w:color w:val="696969"/>
      <w:sz w:val="27"/>
      <w:szCs w:val="27"/>
      <w:u w:val="single"/>
      <w:bdr w:val="dotted" w:sz="6" w:space="8" w:color="DCDCDC" w:frame="1"/>
    </w:rPr>
  </w:style>
  <w:style w:type="character" w:customStyle="1" w:styleId="page-internal-quickinfo-header2">
    <w:name w:val="page-internal-quickinfo-header2"/>
    <w:rsid w:val="000E11B9"/>
    <w:rPr>
      <w:rFonts w:ascii="Arial" w:hAnsi="Arial" w:cs="Arial" w:hint="default"/>
      <w:b/>
      <w:bCs/>
      <w:color w:val="696969"/>
      <w:sz w:val="27"/>
      <w:szCs w:val="27"/>
      <w:u w:val="single"/>
      <w:bdr w:val="dotted" w:sz="6" w:space="8" w:color="DCDCDC" w:frame="1"/>
    </w:rPr>
  </w:style>
  <w:style w:type="character" w:customStyle="1" w:styleId="page-internal-quickinfo-label2">
    <w:name w:val="page-internal-quickinfo-label2"/>
    <w:rsid w:val="000E11B9"/>
    <w:rPr>
      <w:rFonts w:ascii="Arial" w:hAnsi="Arial" w:cs="Arial" w:hint="default"/>
      <w:b/>
      <w:bCs/>
      <w:color w:val="696969"/>
      <w:sz w:val="24"/>
      <w:szCs w:val="24"/>
      <w:bdr w:val="dotted" w:sz="6" w:space="8" w:color="DCDCDC" w:frame="1"/>
    </w:rPr>
  </w:style>
  <w:style w:type="character" w:customStyle="1" w:styleId="page-internal-quickinfo-label3">
    <w:name w:val="page-internal-quickinfo-label3"/>
    <w:rsid w:val="000E11B9"/>
    <w:rPr>
      <w:rFonts w:ascii="Arial" w:hAnsi="Arial" w:cs="Arial" w:hint="default"/>
      <w:b/>
      <w:bCs/>
      <w:color w:val="696969"/>
      <w:sz w:val="24"/>
      <w:szCs w:val="24"/>
      <w:bdr w:val="dotted" w:sz="6" w:space="8" w:color="DCDCDC" w:frame="1"/>
    </w:rPr>
  </w:style>
  <w:style w:type="paragraph" w:styleId="BodyTextIndent">
    <w:name w:val="Body Text Indent"/>
    <w:basedOn w:val="Normal"/>
    <w:link w:val="BodyTextIndentChar"/>
    <w:rsid w:val="000E11B9"/>
    <w:pPr>
      <w:spacing w:after="120"/>
      <w:ind w:left="283"/>
    </w:pPr>
  </w:style>
  <w:style w:type="character" w:styleId="Strong">
    <w:name w:val="Strong"/>
    <w:qFormat/>
    <w:rsid w:val="000E11B9"/>
    <w:rPr>
      <w:b/>
      <w:bCs/>
    </w:rPr>
  </w:style>
  <w:style w:type="paragraph" w:customStyle="1" w:styleId="BodyText22">
    <w:name w:val="Body Text 22"/>
    <w:basedOn w:val="Normal"/>
    <w:rsid w:val="000E11B9"/>
    <w:pPr>
      <w:widowControl w:val="0"/>
      <w:spacing w:line="360" w:lineRule="auto"/>
      <w:jc w:val="both"/>
    </w:pPr>
    <w:rPr>
      <w:rFonts w:ascii="Arial" w:hAnsi="Arial"/>
      <w:snapToGrid w:val="0"/>
      <w:szCs w:val="20"/>
      <w:lang w:val="pl-PL" w:eastAsia="pl-PL"/>
    </w:rPr>
  </w:style>
  <w:style w:type="paragraph" w:customStyle="1" w:styleId="Char">
    <w:name w:val="Char"/>
    <w:basedOn w:val="Normal"/>
    <w:rsid w:val="000E11B9"/>
    <w:pPr>
      <w:tabs>
        <w:tab w:val="left" w:pos="709"/>
      </w:tabs>
    </w:pPr>
    <w:rPr>
      <w:rFonts w:ascii="Tahoma" w:hAnsi="Tahoma"/>
      <w:lang w:val="pl-PL" w:eastAsia="pl-PL"/>
    </w:rPr>
  </w:style>
  <w:style w:type="paragraph" w:customStyle="1" w:styleId="xl65">
    <w:name w:val="xl65"/>
    <w:basedOn w:val="Normal"/>
    <w:rsid w:val="000E11B9"/>
    <w:pPr>
      <w:pBdr>
        <w:left w:val="single" w:sz="4" w:space="0" w:color="auto"/>
      </w:pBdr>
      <w:spacing w:before="100" w:beforeAutospacing="1" w:after="100" w:afterAutospacing="1"/>
      <w:textAlignment w:val="center"/>
    </w:pPr>
    <w:rPr>
      <w:rFonts w:ascii="Arial" w:hAnsi="Arial" w:cs="Arial"/>
      <w:b/>
      <w:bCs/>
      <w:lang w:val="en-US" w:eastAsia="en-US"/>
    </w:rPr>
  </w:style>
  <w:style w:type="paragraph" w:customStyle="1" w:styleId="CharCharCharCharCharCharCharCharCharChar">
    <w:name w:val="Char Char Char Char Char Char Char Char Char Char"/>
    <w:basedOn w:val="Normal"/>
    <w:next w:val="Normal"/>
    <w:rsid w:val="000E11B9"/>
    <w:pPr>
      <w:tabs>
        <w:tab w:val="left" w:pos="709"/>
      </w:tabs>
    </w:pPr>
    <w:rPr>
      <w:rFonts w:ascii="Tahoma" w:hAnsi="Tahoma"/>
      <w:lang w:val="pl-PL" w:eastAsia="pl-PL"/>
    </w:rPr>
  </w:style>
  <w:style w:type="paragraph" w:customStyle="1" w:styleId="Listenabsatz">
    <w:name w:val="Listenabsatz"/>
    <w:basedOn w:val="Normal"/>
    <w:qFormat/>
    <w:rsid w:val="000E11B9"/>
    <w:pPr>
      <w:spacing w:before="120"/>
      <w:ind w:left="720"/>
      <w:jc w:val="both"/>
    </w:pPr>
    <w:rPr>
      <w:rFonts w:ascii="Arial" w:hAnsi="Arial"/>
      <w:sz w:val="20"/>
      <w:szCs w:val="20"/>
      <w:lang w:val="en-GB" w:eastAsia="de-DE"/>
    </w:rPr>
  </w:style>
  <w:style w:type="paragraph" w:styleId="BodyTextIndent3">
    <w:name w:val="Body Text Indent 3"/>
    <w:basedOn w:val="Normal"/>
    <w:rsid w:val="000E11B9"/>
    <w:pPr>
      <w:ind w:firstLine="720"/>
      <w:jc w:val="both"/>
    </w:pPr>
    <w:rPr>
      <w:rFonts w:ascii="Arial" w:hAnsi="Arial"/>
      <w:snapToGrid w:val="0"/>
      <w:szCs w:val="20"/>
    </w:rPr>
  </w:style>
  <w:style w:type="character" w:styleId="Hyperlink">
    <w:name w:val="Hyperlink"/>
    <w:rsid w:val="000E11B9"/>
    <w:rPr>
      <w:color w:val="0000FF"/>
      <w:u w:val="single"/>
    </w:rPr>
  </w:style>
  <w:style w:type="paragraph" w:styleId="IndexHeading">
    <w:name w:val="index heading"/>
    <w:basedOn w:val="Normal"/>
    <w:next w:val="Index1"/>
    <w:semiHidden/>
    <w:rsid w:val="000E11B9"/>
    <w:pPr>
      <w:widowControl w:val="0"/>
      <w:tabs>
        <w:tab w:val="left" w:pos="720"/>
      </w:tabs>
    </w:pPr>
    <w:rPr>
      <w:b/>
      <w:szCs w:val="20"/>
      <w:lang w:eastAsia="en-US"/>
    </w:rPr>
  </w:style>
  <w:style w:type="paragraph" w:styleId="Index1">
    <w:name w:val="index 1"/>
    <w:basedOn w:val="Normal"/>
    <w:next w:val="Normal"/>
    <w:autoRedefine/>
    <w:semiHidden/>
    <w:rsid w:val="000E11B9"/>
    <w:pPr>
      <w:ind w:left="240" w:hanging="240"/>
    </w:pPr>
  </w:style>
  <w:style w:type="table" w:styleId="TableClassic1">
    <w:name w:val="Table Classic 1"/>
    <w:basedOn w:val="TableNormal"/>
    <w:rsid w:val="00D126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AHeading">
    <w:name w:val="toa heading"/>
    <w:basedOn w:val="Normal"/>
    <w:next w:val="Normal"/>
    <w:semiHidden/>
    <w:rsid w:val="00D126E3"/>
    <w:pPr>
      <w:spacing w:before="120"/>
    </w:pPr>
    <w:rPr>
      <w:rFonts w:ascii="Arial" w:hAnsi="Arial"/>
      <w:b/>
      <w:lang w:val="en-GB" w:eastAsia="en-US"/>
    </w:rPr>
  </w:style>
  <w:style w:type="character" w:styleId="CommentReference">
    <w:name w:val="annotation reference"/>
    <w:semiHidden/>
    <w:rsid w:val="00D126E3"/>
    <w:rPr>
      <w:sz w:val="16"/>
    </w:rPr>
  </w:style>
  <w:style w:type="character" w:customStyle="1" w:styleId="FooterChar1">
    <w:name w:val="Footer Char1"/>
    <w:link w:val="Footer"/>
    <w:rsid w:val="00D126E3"/>
    <w:rPr>
      <w:sz w:val="24"/>
      <w:szCs w:val="24"/>
      <w:lang w:val="bg-BG" w:eastAsia="bg-BG" w:bidi="ar-SA"/>
    </w:rPr>
  </w:style>
  <w:style w:type="character" w:customStyle="1" w:styleId="CharChar1">
    <w:name w:val="Char Char1"/>
    <w:locked/>
    <w:rsid w:val="00D126E3"/>
    <w:rPr>
      <w:sz w:val="24"/>
      <w:szCs w:val="24"/>
      <w:lang w:val="bg-BG" w:eastAsia="bg-BG" w:bidi="ar-SA"/>
    </w:rPr>
  </w:style>
  <w:style w:type="paragraph" w:customStyle="1" w:styleId="TableContents">
    <w:name w:val="Table Contents"/>
    <w:basedOn w:val="Normal"/>
    <w:rsid w:val="00D126E3"/>
    <w:pPr>
      <w:widowControl w:val="0"/>
      <w:suppressLineNumbers/>
      <w:suppressAutoHyphens/>
    </w:pPr>
    <w:rPr>
      <w:rFonts w:eastAsia="Lucida Sans Unicode"/>
      <w:szCs w:val="20"/>
    </w:rPr>
  </w:style>
  <w:style w:type="paragraph" w:customStyle="1" w:styleId="TableHeading">
    <w:name w:val="Table Heading"/>
    <w:basedOn w:val="TableContents"/>
    <w:rsid w:val="00D126E3"/>
    <w:pPr>
      <w:jc w:val="center"/>
    </w:pPr>
    <w:rPr>
      <w:b/>
      <w:bCs/>
      <w:i/>
      <w:iCs/>
    </w:rPr>
  </w:style>
  <w:style w:type="character" w:customStyle="1" w:styleId="HeaderChar">
    <w:name w:val="Header Char"/>
    <w:link w:val="Header"/>
    <w:locked/>
    <w:rsid w:val="00DA2E66"/>
    <w:rPr>
      <w:sz w:val="24"/>
      <w:szCs w:val="24"/>
      <w:lang w:val="bg-BG" w:eastAsia="bg-BG" w:bidi="ar-SA"/>
    </w:rPr>
  </w:style>
  <w:style w:type="character" w:customStyle="1" w:styleId="FooterChar">
    <w:name w:val="Footer Char"/>
    <w:locked/>
    <w:rsid w:val="00DA2E66"/>
    <w:rPr>
      <w:rFonts w:cs="Times New Roman"/>
    </w:rPr>
  </w:style>
  <w:style w:type="paragraph" w:styleId="BodyText2">
    <w:name w:val="Body Text 2"/>
    <w:basedOn w:val="Normal"/>
    <w:rsid w:val="00C01768"/>
    <w:pPr>
      <w:spacing w:after="120" w:line="480" w:lineRule="auto"/>
      <w:ind w:firstLine="709"/>
      <w:jc w:val="both"/>
    </w:pPr>
    <w:rPr>
      <w:rFonts w:eastAsia="MS Mincho"/>
    </w:rPr>
  </w:style>
  <w:style w:type="paragraph" w:styleId="FootnoteText">
    <w:name w:val="footnote text"/>
    <w:basedOn w:val="Normal"/>
    <w:link w:val="FootnoteTextChar"/>
    <w:rsid w:val="00E31AAD"/>
    <w:pPr>
      <w:spacing w:line="360" w:lineRule="auto"/>
      <w:ind w:firstLine="709"/>
      <w:jc w:val="both"/>
    </w:pPr>
    <w:rPr>
      <w:rFonts w:ascii="Tahoma" w:eastAsia="MS Mincho" w:hAnsi="Tahoma"/>
      <w:sz w:val="20"/>
      <w:szCs w:val="20"/>
    </w:rPr>
  </w:style>
  <w:style w:type="character" w:styleId="FootnoteReference">
    <w:name w:val="footnote reference"/>
    <w:semiHidden/>
    <w:rsid w:val="00E31AAD"/>
    <w:rPr>
      <w:vertAlign w:val="superscript"/>
    </w:rPr>
  </w:style>
  <w:style w:type="character" w:customStyle="1" w:styleId="FootnoteTextChar">
    <w:name w:val="Footnote Text Char"/>
    <w:link w:val="FootnoteText"/>
    <w:locked/>
    <w:rsid w:val="00E31AAD"/>
    <w:rPr>
      <w:rFonts w:ascii="Tahoma" w:eastAsia="MS Mincho" w:hAnsi="Tahoma"/>
      <w:lang w:val="bg-BG" w:eastAsia="bg-BG" w:bidi="ar-SA"/>
    </w:rPr>
  </w:style>
  <w:style w:type="paragraph" w:customStyle="1" w:styleId="1CharCharCharChar">
    <w:name w:val="1 Char Знак Знак Char Знак Char Char Знак"/>
    <w:basedOn w:val="Normal"/>
    <w:rsid w:val="003262B6"/>
    <w:pPr>
      <w:tabs>
        <w:tab w:val="left" w:pos="709"/>
      </w:tabs>
    </w:pPr>
    <w:rPr>
      <w:rFonts w:ascii="Tahoma" w:hAnsi="Tahoma"/>
      <w:lang w:val="pl-PL" w:eastAsia="pl-PL"/>
    </w:rPr>
  </w:style>
  <w:style w:type="paragraph" w:customStyle="1" w:styleId="Default">
    <w:name w:val="Default"/>
    <w:rsid w:val="009E3343"/>
    <w:pPr>
      <w:widowControl w:val="0"/>
      <w:autoSpaceDE w:val="0"/>
      <w:autoSpaceDN w:val="0"/>
      <w:adjustRightInd w:val="0"/>
    </w:pPr>
    <w:rPr>
      <w:rFonts w:ascii="TTE1BE5778t00" w:eastAsia="Calibri" w:hAnsi="TTE1BE5778t00" w:cs="TTE1BE5778t00"/>
      <w:color w:val="000000"/>
      <w:sz w:val="24"/>
      <w:szCs w:val="24"/>
    </w:rPr>
  </w:style>
  <w:style w:type="paragraph" w:styleId="TOCHeading">
    <w:name w:val="TOC Heading"/>
    <w:basedOn w:val="Heading1"/>
    <w:next w:val="Normal"/>
    <w:qFormat/>
    <w:rsid w:val="008B51F1"/>
    <w:pPr>
      <w:keepLines/>
      <w:spacing w:before="480" w:after="0" w:line="276" w:lineRule="auto"/>
      <w:outlineLvl w:val="9"/>
    </w:pPr>
    <w:rPr>
      <w:rFonts w:ascii="Calibri" w:eastAsia="MS Gothic" w:hAnsi="Calibri" w:cs="Times New Roman"/>
      <w:color w:val="365F91"/>
      <w:kern w:val="0"/>
      <w:sz w:val="28"/>
      <w:szCs w:val="28"/>
    </w:rPr>
  </w:style>
  <w:style w:type="paragraph" w:customStyle="1" w:styleId="Style1">
    <w:name w:val="Style1"/>
    <w:basedOn w:val="Normal"/>
    <w:rsid w:val="008852F1"/>
    <w:pPr>
      <w:widowControl w:val="0"/>
      <w:autoSpaceDE w:val="0"/>
      <w:autoSpaceDN w:val="0"/>
      <w:adjustRightInd w:val="0"/>
      <w:spacing w:line="470" w:lineRule="exact"/>
      <w:jc w:val="both"/>
    </w:pPr>
    <w:rPr>
      <w:rFonts w:ascii="Arial" w:eastAsia="Calibri" w:hAnsi="Arial" w:cs="Arial"/>
    </w:rPr>
  </w:style>
  <w:style w:type="paragraph" w:customStyle="1" w:styleId="Style3">
    <w:name w:val="Style3"/>
    <w:basedOn w:val="Normal"/>
    <w:rsid w:val="008852F1"/>
    <w:pPr>
      <w:widowControl w:val="0"/>
      <w:autoSpaceDE w:val="0"/>
      <w:autoSpaceDN w:val="0"/>
      <w:adjustRightInd w:val="0"/>
      <w:spacing w:line="435" w:lineRule="exact"/>
      <w:ind w:firstLine="1620"/>
    </w:pPr>
    <w:rPr>
      <w:rFonts w:ascii="Arial" w:eastAsia="Calibri" w:hAnsi="Arial" w:cs="Arial"/>
    </w:rPr>
  </w:style>
  <w:style w:type="character" w:customStyle="1" w:styleId="hps">
    <w:name w:val="hps"/>
    <w:basedOn w:val="DefaultParagraphFont"/>
    <w:rsid w:val="00C84E0A"/>
  </w:style>
  <w:style w:type="table" w:customStyle="1" w:styleId="TableGrid1">
    <w:name w:val="Table Grid1"/>
    <w:basedOn w:val="TableNormal"/>
    <w:next w:val="TableGrid"/>
    <w:uiPriority w:val="59"/>
    <w:rsid w:val="0041061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5D7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1751B2"/>
    <w:rPr>
      <w:b/>
      <w:bCs/>
      <w:sz w:val="20"/>
      <w:szCs w:val="20"/>
    </w:rPr>
  </w:style>
  <w:style w:type="paragraph" w:styleId="BodyText3">
    <w:name w:val="Body Text 3"/>
    <w:basedOn w:val="Normal"/>
    <w:link w:val="BodyText3Char"/>
    <w:rsid w:val="009B57AE"/>
    <w:pPr>
      <w:spacing w:after="120"/>
    </w:pPr>
    <w:rPr>
      <w:sz w:val="16"/>
      <w:szCs w:val="16"/>
      <w:lang w:val="en-GB" w:eastAsia="en-US"/>
    </w:rPr>
  </w:style>
  <w:style w:type="paragraph" w:customStyle="1" w:styleId="NormalP">
    <w:name w:val="Normal P"/>
    <w:basedOn w:val="Normal"/>
    <w:rsid w:val="0081483F"/>
    <w:pPr>
      <w:spacing w:before="60" w:after="120"/>
      <w:ind w:firstLine="1134"/>
      <w:jc w:val="both"/>
    </w:pPr>
    <w:rPr>
      <w:rFonts w:ascii="Arial" w:eastAsia="Hebar" w:hAnsi="Arial"/>
      <w:szCs w:val="20"/>
      <w:lang w:val="en-US"/>
    </w:rPr>
  </w:style>
  <w:style w:type="paragraph" w:customStyle="1" w:styleId="a">
    <w:name w:val="Нормален"/>
    <w:basedOn w:val="Default"/>
    <w:next w:val="Default"/>
    <w:rsid w:val="00AA31A7"/>
    <w:pPr>
      <w:widowControl/>
    </w:pPr>
    <w:rPr>
      <w:rFonts w:ascii="Times New Roman" w:eastAsia="Times New Roman" w:hAnsi="Times New Roman" w:cs="Times New Roman"/>
      <w:color w:val="auto"/>
    </w:rPr>
  </w:style>
  <w:style w:type="paragraph" w:customStyle="1" w:styleId="a0">
    <w:name w:val="Основен текст"/>
    <w:basedOn w:val="Default"/>
    <w:next w:val="Default"/>
    <w:rsid w:val="00807A02"/>
    <w:pPr>
      <w:widowControl/>
    </w:pPr>
    <w:rPr>
      <w:rFonts w:ascii="Times New Roman" w:eastAsia="Times New Roman" w:hAnsi="Times New Roman" w:cs="Times New Roman"/>
      <w:color w:val="auto"/>
    </w:rPr>
  </w:style>
  <w:style w:type="paragraph" w:customStyle="1" w:styleId="Style2">
    <w:name w:val="Style2"/>
    <w:basedOn w:val="Normal"/>
    <w:rsid w:val="004A31BA"/>
    <w:pPr>
      <w:numPr>
        <w:numId w:val="1"/>
      </w:numPr>
      <w:tabs>
        <w:tab w:val="left" w:pos="0"/>
      </w:tabs>
      <w:spacing w:before="60"/>
      <w:ind w:left="1322" w:hanging="301"/>
      <w:jc w:val="both"/>
    </w:pPr>
    <w:rPr>
      <w:lang w:eastAsia="en-US"/>
    </w:rPr>
  </w:style>
  <w:style w:type="character" w:customStyle="1" w:styleId="A12">
    <w:name w:val="A12"/>
    <w:rsid w:val="0084300C"/>
    <w:rPr>
      <w:color w:val="000000"/>
      <w:sz w:val="19"/>
      <w:szCs w:val="19"/>
    </w:rPr>
  </w:style>
  <w:style w:type="paragraph" w:styleId="NormalWeb">
    <w:name w:val="Normal (Web)"/>
    <w:basedOn w:val="Normal"/>
    <w:uiPriority w:val="99"/>
    <w:rsid w:val="009C7955"/>
    <w:pPr>
      <w:spacing w:before="100" w:beforeAutospacing="1" w:after="100" w:afterAutospacing="1"/>
    </w:pPr>
  </w:style>
  <w:style w:type="character" w:customStyle="1" w:styleId="BodyText3Char">
    <w:name w:val="Body Text 3 Char"/>
    <w:link w:val="BodyText3"/>
    <w:rsid w:val="005611BB"/>
    <w:rPr>
      <w:sz w:val="16"/>
      <w:szCs w:val="16"/>
      <w:lang w:val="en-GB" w:eastAsia="en-US"/>
    </w:rPr>
  </w:style>
  <w:style w:type="character" w:styleId="PlaceholderText">
    <w:name w:val="Placeholder Text"/>
    <w:basedOn w:val="DefaultParagraphFont"/>
    <w:uiPriority w:val="99"/>
    <w:semiHidden/>
    <w:rsid w:val="001505B5"/>
    <w:rPr>
      <w:color w:val="808080"/>
    </w:rPr>
  </w:style>
  <w:style w:type="character" w:customStyle="1" w:styleId="BodyTextIndentChar">
    <w:name w:val="Body Text Indent Char"/>
    <w:basedOn w:val="DefaultParagraphFont"/>
    <w:link w:val="BodyTextIndent"/>
    <w:rsid w:val="00D63E1F"/>
    <w:rPr>
      <w:sz w:val="24"/>
      <w:szCs w:val="24"/>
    </w:rPr>
  </w:style>
  <w:style w:type="character" w:customStyle="1" w:styleId="FontStyle109">
    <w:name w:val="Font Style109"/>
    <w:rsid w:val="00602CD5"/>
    <w:rPr>
      <w:rFonts w:ascii="Times New Roman" w:hAnsi="Times New Roman" w:cs="Times New Roman"/>
      <w:sz w:val="24"/>
      <w:szCs w:val="24"/>
    </w:rPr>
  </w:style>
  <w:style w:type="paragraph" w:styleId="BlockText">
    <w:name w:val="Block Text"/>
    <w:basedOn w:val="Normal"/>
    <w:rsid w:val="005B75DB"/>
    <w:pPr>
      <w:ind w:left="142" w:right="176" w:firstLine="709"/>
      <w:jc w:val="both"/>
    </w:pPr>
    <w:rPr>
      <w:sz w:val="28"/>
      <w:szCs w:val="20"/>
    </w:rPr>
  </w:style>
  <w:style w:type="paragraph" w:customStyle="1" w:styleId="CharCharCharCharCharCharChar">
    <w:name w:val="Char Char Char Char Char Char Char"/>
    <w:basedOn w:val="Normal"/>
    <w:rsid w:val="00B632A5"/>
    <w:pPr>
      <w:tabs>
        <w:tab w:val="left" w:pos="709"/>
      </w:tabs>
    </w:pPr>
    <w:rPr>
      <w:rFonts w:ascii="Tahoma" w:hAnsi="Tahoma"/>
      <w:lang w:val="pl-PL" w:eastAsia="pl-PL"/>
    </w:rPr>
  </w:style>
  <w:style w:type="paragraph" w:customStyle="1" w:styleId="Sprechblasentext">
    <w:name w:val="Sprechblasentext"/>
    <w:basedOn w:val="Normal"/>
    <w:semiHidden/>
    <w:rsid w:val="006A17BF"/>
    <w:pPr>
      <w:tabs>
        <w:tab w:val="left" w:pos="1418"/>
      </w:tabs>
      <w:spacing w:line="300" w:lineRule="auto"/>
    </w:pPr>
    <w:rPr>
      <w:rFonts w:ascii="Tahoma" w:hAnsi="Tahoma"/>
      <w:sz w:val="16"/>
      <w:szCs w:val="20"/>
      <w:lang w:val="da-DK" w:eastAsia="en-US"/>
    </w:rPr>
  </w:style>
  <w:style w:type="paragraph" w:customStyle="1" w:styleId="title18">
    <w:name w:val="title18"/>
    <w:basedOn w:val="Normal"/>
    <w:rsid w:val="00CE604B"/>
    <w:pPr>
      <w:spacing w:before="100" w:beforeAutospacing="1" w:after="100" w:afterAutospacing="1"/>
      <w:jc w:val="center"/>
      <w:textAlignment w:val="center"/>
    </w:pPr>
    <w:rPr>
      <w:b/>
      <w:bCs/>
      <w:sz w:val="30"/>
      <w:szCs w:val="30"/>
    </w:rPr>
  </w:style>
  <w:style w:type="character" w:customStyle="1" w:styleId="ListParagraphChar">
    <w:name w:val="List Paragraph Char"/>
    <w:aliases w:val="Гл точки Char"/>
    <w:link w:val="ListParagraph"/>
    <w:uiPriority w:val="34"/>
    <w:locked/>
    <w:rsid w:val="008005E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1557">
      <w:bodyDiv w:val="1"/>
      <w:marLeft w:val="0"/>
      <w:marRight w:val="0"/>
      <w:marTop w:val="0"/>
      <w:marBottom w:val="0"/>
      <w:divBdr>
        <w:top w:val="none" w:sz="0" w:space="0" w:color="auto"/>
        <w:left w:val="none" w:sz="0" w:space="0" w:color="auto"/>
        <w:bottom w:val="none" w:sz="0" w:space="0" w:color="auto"/>
        <w:right w:val="none" w:sz="0" w:space="0" w:color="auto"/>
      </w:divBdr>
    </w:div>
    <w:div w:id="94205292">
      <w:bodyDiv w:val="1"/>
      <w:marLeft w:val="0"/>
      <w:marRight w:val="0"/>
      <w:marTop w:val="0"/>
      <w:marBottom w:val="0"/>
      <w:divBdr>
        <w:top w:val="none" w:sz="0" w:space="0" w:color="auto"/>
        <w:left w:val="none" w:sz="0" w:space="0" w:color="auto"/>
        <w:bottom w:val="none" w:sz="0" w:space="0" w:color="auto"/>
        <w:right w:val="none" w:sz="0" w:space="0" w:color="auto"/>
      </w:divBdr>
    </w:div>
    <w:div w:id="141435107">
      <w:bodyDiv w:val="1"/>
      <w:marLeft w:val="0"/>
      <w:marRight w:val="0"/>
      <w:marTop w:val="0"/>
      <w:marBottom w:val="0"/>
      <w:divBdr>
        <w:top w:val="none" w:sz="0" w:space="0" w:color="auto"/>
        <w:left w:val="none" w:sz="0" w:space="0" w:color="auto"/>
        <w:bottom w:val="none" w:sz="0" w:space="0" w:color="auto"/>
        <w:right w:val="none" w:sz="0" w:space="0" w:color="auto"/>
      </w:divBdr>
    </w:div>
    <w:div w:id="187455448">
      <w:bodyDiv w:val="1"/>
      <w:marLeft w:val="0"/>
      <w:marRight w:val="0"/>
      <w:marTop w:val="0"/>
      <w:marBottom w:val="0"/>
      <w:divBdr>
        <w:top w:val="none" w:sz="0" w:space="0" w:color="auto"/>
        <w:left w:val="none" w:sz="0" w:space="0" w:color="auto"/>
        <w:bottom w:val="none" w:sz="0" w:space="0" w:color="auto"/>
        <w:right w:val="none" w:sz="0" w:space="0" w:color="auto"/>
      </w:divBdr>
    </w:div>
    <w:div w:id="242378749">
      <w:bodyDiv w:val="1"/>
      <w:marLeft w:val="0"/>
      <w:marRight w:val="0"/>
      <w:marTop w:val="0"/>
      <w:marBottom w:val="0"/>
      <w:divBdr>
        <w:top w:val="none" w:sz="0" w:space="0" w:color="auto"/>
        <w:left w:val="none" w:sz="0" w:space="0" w:color="auto"/>
        <w:bottom w:val="none" w:sz="0" w:space="0" w:color="auto"/>
        <w:right w:val="none" w:sz="0" w:space="0" w:color="auto"/>
      </w:divBdr>
    </w:div>
    <w:div w:id="275335820">
      <w:bodyDiv w:val="1"/>
      <w:marLeft w:val="0"/>
      <w:marRight w:val="0"/>
      <w:marTop w:val="0"/>
      <w:marBottom w:val="0"/>
      <w:divBdr>
        <w:top w:val="none" w:sz="0" w:space="0" w:color="auto"/>
        <w:left w:val="none" w:sz="0" w:space="0" w:color="auto"/>
        <w:bottom w:val="none" w:sz="0" w:space="0" w:color="auto"/>
        <w:right w:val="none" w:sz="0" w:space="0" w:color="auto"/>
      </w:divBdr>
    </w:div>
    <w:div w:id="345643895">
      <w:bodyDiv w:val="1"/>
      <w:marLeft w:val="0"/>
      <w:marRight w:val="0"/>
      <w:marTop w:val="0"/>
      <w:marBottom w:val="0"/>
      <w:divBdr>
        <w:top w:val="none" w:sz="0" w:space="0" w:color="auto"/>
        <w:left w:val="none" w:sz="0" w:space="0" w:color="auto"/>
        <w:bottom w:val="none" w:sz="0" w:space="0" w:color="auto"/>
        <w:right w:val="none" w:sz="0" w:space="0" w:color="auto"/>
      </w:divBdr>
    </w:div>
    <w:div w:id="362217488">
      <w:bodyDiv w:val="1"/>
      <w:marLeft w:val="0"/>
      <w:marRight w:val="0"/>
      <w:marTop w:val="0"/>
      <w:marBottom w:val="0"/>
      <w:divBdr>
        <w:top w:val="none" w:sz="0" w:space="0" w:color="auto"/>
        <w:left w:val="none" w:sz="0" w:space="0" w:color="auto"/>
        <w:bottom w:val="none" w:sz="0" w:space="0" w:color="auto"/>
        <w:right w:val="none" w:sz="0" w:space="0" w:color="auto"/>
      </w:divBdr>
    </w:div>
    <w:div w:id="519441259">
      <w:bodyDiv w:val="1"/>
      <w:marLeft w:val="0"/>
      <w:marRight w:val="0"/>
      <w:marTop w:val="0"/>
      <w:marBottom w:val="0"/>
      <w:divBdr>
        <w:top w:val="none" w:sz="0" w:space="0" w:color="auto"/>
        <w:left w:val="none" w:sz="0" w:space="0" w:color="auto"/>
        <w:bottom w:val="none" w:sz="0" w:space="0" w:color="auto"/>
        <w:right w:val="none" w:sz="0" w:space="0" w:color="auto"/>
      </w:divBdr>
    </w:div>
    <w:div w:id="585303899">
      <w:bodyDiv w:val="1"/>
      <w:marLeft w:val="0"/>
      <w:marRight w:val="0"/>
      <w:marTop w:val="0"/>
      <w:marBottom w:val="0"/>
      <w:divBdr>
        <w:top w:val="none" w:sz="0" w:space="0" w:color="auto"/>
        <w:left w:val="none" w:sz="0" w:space="0" w:color="auto"/>
        <w:bottom w:val="none" w:sz="0" w:space="0" w:color="auto"/>
        <w:right w:val="none" w:sz="0" w:space="0" w:color="auto"/>
      </w:divBdr>
    </w:div>
    <w:div w:id="713195125">
      <w:bodyDiv w:val="1"/>
      <w:marLeft w:val="0"/>
      <w:marRight w:val="0"/>
      <w:marTop w:val="0"/>
      <w:marBottom w:val="0"/>
      <w:divBdr>
        <w:top w:val="none" w:sz="0" w:space="0" w:color="auto"/>
        <w:left w:val="none" w:sz="0" w:space="0" w:color="auto"/>
        <w:bottom w:val="none" w:sz="0" w:space="0" w:color="auto"/>
        <w:right w:val="none" w:sz="0" w:space="0" w:color="auto"/>
      </w:divBdr>
    </w:div>
    <w:div w:id="735708589">
      <w:bodyDiv w:val="1"/>
      <w:marLeft w:val="0"/>
      <w:marRight w:val="0"/>
      <w:marTop w:val="0"/>
      <w:marBottom w:val="0"/>
      <w:divBdr>
        <w:top w:val="none" w:sz="0" w:space="0" w:color="auto"/>
        <w:left w:val="none" w:sz="0" w:space="0" w:color="auto"/>
        <w:bottom w:val="none" w:sz="0" w:space="0" w:color="auto"/>
        <w:right w:val="none" w:sz="0" w:space="0" w:color="auto"/>
      </w:divBdr>
    </w:div>
    <w:div w:id="807283980">
      <w:bodyDiv w:val="1"/>
      <w:marLeft w:val="0"/>
      <w:marRight w:val="0"/>
      <w:marTop w:val="0"/>
      <w:marBottom w:val="0"/>
      <w:divBdr>
        <w:top w:val="none" w:sz="0" w:space="0" w:color="auto"/>
        <w:left w:val="none" w:sz="0" w:space="0" w:color="auto"/>
        <w:bottom w:val="none" w:sz="0" w:space="0" w:color="auto"/>
        <w:right w:val="none" w:sz="0" w:space="0" w:color="auto"/>
      </w:divBdr>
    </w:div>
    <w:div w:id="970092926">
      <w:bodyDiv w:val="1"/>
      <w:marLeft w:val="0"/>
      <w:marRight w:val="0"/>
      <w:marTop w:val="0"/>
      <w:marBottom w:val="0"/>
      <w:divBdr>
        <w:top w:val="none" w:sz="0" w:space="0" w:color="auto"/>
        <w:left w:val="none" w:sz="0" w:space="0" w:color="auto"/>
        <w:bottom w:val="none" w:sz="0" w:space="0" w:color="auto"/>
        <w:right w:val="none" w:sz="0" w:space="0" w:color="auto"/>
      </w:divBdr>
    </w:div>
    <w:div w:id="1073047446">
      <w:bodyDiv w:val="1"/>
      <w:marLeft w:val="0"/>
      <w:marRight w:val="0"/>
      <w:marTop w:val="0"/>
      <w:marBottom w:val="0"/>
      <w:divBdr>
        <w:top w:val="none" w:sz="0" w:space="0" w:color="auto"/>
        <w:left w:val="none" w:sz="0" w:space="0" w:color="auto"/>
        <w:bottom w:val="none" w:sz="0" w:space="0" w:color="auto"/>
        <w:right w:val="none" w:sz="0" w:space="0" w:color="auto"/>
      </w:divBdr>
    </w:div>
    <w:div w:id="1125320011">
      <w:bodyDiv w:val="1"/>
      <w:marLeft w:val="0"/>
      <w:marRight w:val="0"/>
      <w:marTop w:val="0"/>
      <w:marBottom w:val="0"/>
      <w:divBdr>
        <w:top w:val="none" w:sz="0" w:space="0" w:color="auto"/>
        <w:left w:val="none" w:sz="0" w:space="0" w:color="auto"/>
        <w:bottom w:val="none" w:sz="0" w:space="0" w:color="auto"/>
        <w:right w:val="none" w:sz="0" w:space="0" w:color="auto"/>
      </w:divBdr>
    </w:div>
    <w:div w:id="1281104077">
      <w:bodyDiv w:val="1"/>
      <w:marLeft w:val="0"/>
      <w:marRight w:val="0"/>
      <w:marTop w:val="0"/>
      <w:marBottom w:val="0"/>
      <w:divBdr>
        <w:top w:val="none" w:sz="0" w:space="0" w:color="auto"/>
        <w:left w:val="none" w:sz="0" w:space="0" w:color="auto"/>
        <w:bottom w:val="none" w:sz="0" w:space="0" w:color="auto"/>
        <w:right w:val="none" w:sz="0" w:space="0" w:color="auto"/>
      </w:divBdr>
    </w:div>
    <w:div w:id="1329594969">
      <w:bodyDiv w:val="1"/>
      <w:marLeft w:val="0"/>
      <w:marRight w:val="0"/>
      <w:marTop w:val="0"/>
      <w:marBottom w:val="0"/>
      <w:divBdr>
        <w:top w:val="none" w:sz="0" w:space="0" w:color="auto"/>
        <w:left w:val="none" w:sz="0" w:space="0" w:color="auto"/>
        <w:bottom w:val="none" w:sz="0" w:space="0" w:color="auto"/>
        <w:right w:val="none" w:sz="0" w:space="0" w:color="auto"/>
      </w:divBdr>
    </w:div>
    <w:div w:id="1565602207">
      <w:bodyDiv w:val="1"/>
      <w:marLeft w:val="0"/>
      <w:marRight w:val="0"/>
      <w:marTop w:val="0"/>
      <w:marBottom w:val="0"/>
      <w:divBdr>
        <w:top w:val="none" w:sz="0" w:space="0" w:color="auto"/>
        <w:left w:val="none" w:sz="0" w:space="0" w:color="auto"/>
        <w:bottom w:val="none" w:sz="0" w:space="0" w:color="auto"/>
        <w:right w:val="none" w:sz="0" w:space="0" w:color="auto"/>
      </w:divBdr>
    </w:div>
    <w:div w:id="1601403852">
      <w:bodyDiv w:val="1"/>
      <w:marLeft w:val="0"/>
      <w:marRight w:val="0"/>
      <w:marTop w:val="0"/>
      <w:marBottom w:val="0"/>
      <w:divBdr>
        <w:top w:val="none" w:sz="0" w:space="0" w:color="auto"/>
        <w:left w:val="none" w:sz="0" w:space="0" w:color="auto"/>
        <w:bottom w:val="none" w:sz="0" w:space="0" w:color="auto"/>
        <w:right w:val="none" w:sz="0" w:space="0" w:color="auto"/>
      </w:divBdr>
    </w:div>
    <w:div w:id="1637251355">
      <w:bodyDiv w:val="1"/>
      <w:marLeft w:val="0"/>
      <w:marRight w:val="0"/>
      <w:marTop w:val="0"/>
      <w:marBottom w:val="0"/>
      <w:divBdr>
        <w:top w:val="none" w:sz="0" w:space="0" w:color="auto"/>
        <w:left w:val="none" w:sz="0" w:space="0" w:color="auto"/>
        <w:bottom w:val="none" w:sz="0" w:space="0" w:color="auto"/>
        <w:right w:val="none" w:sz="0" w:space="0" w:color="auto"/>
      </w:divBdr>
    </w:div>
    <w:div w:id="1650087865">
      <w:bodyDiv w:val="1"/>
      <w:marLeft w:val="0"/>
      <w:marRight w:val="0"/>
      <w:marTop w:val="0"/>
      <w:marBottom w:val="0"/>
      <w:divBdr>
        <w:top w:val="none" w:sz="0" w:space="0" w:color="auto"/>
        <w:left w:val="none" w:sz="0" w:space="0" w:color="auto"/>
        <w:bottom w:val="none" w:sz="0" w:space="0" w:color="auto"/>
        <w:right w:val="none" w:sz="0" w:space="0" w:color="auto"/>
      </w:divBdr>
      <w:divsChild>
        <w:div w:id="298191932">
          <w:marLeft w:val="0"/>
          <w:marRight w:val="0"/>
          <w:marTop w:val="0"/>
          <w:marBottom w:val="0"/>
          <w:divBdr>
            <w:top w:val="none" w:sz="0" w:space="0" w:color="auto"/>
            <w:left w:val="none" w:sz="0" w:space="0" w:color="auto"/>
            <w:bottom w:val="none" w:sz="0" w:space="0" w:color="auto"/>
            <w:right w:val="none" w:sz="0" w:space="0" w:color="auto"/>
          </w:divBdr>
          <w:divsChild>
            <w:div w:id="34546280">
              <w:marLeft w:val="0"/>
              <w:marRight w:val="0"/>
              <w:marTop w:val="0"/>
              <w:marBottom w:val="0"/>
              <w:divBdr>
                <w:top w:val="none" w:sz="0" w:space="0" w:color="auto"/>
                <w:left w:val="none" w:sz="0" w:space="0" w:color="auto"/>
                <w:bottom w:val="none" w:sz="0" w:space="0" w:color="auto"/>
                <w:right w:val="none" w:sz="0" w:space="0" w:color="auto"/>
              </w:divBdr>
              <w:divsChild>
                <w:div w:id="1310204300">
                  <w:marLeft w:val="0"/>
                  <w:marRight w:val="0"/>
                  <w:marTop w:val="0"/>
                  <w:marBottom w:val="0"/>
                  <w:divBdr>
                    <w:top w:val="none" w:sz="0" w:space="0" w:color="auto"/>
                    <w:left w:val="none" w:sz="0" w:space="0" w:color="auto"/>
                    <w:bottom w:val="none" w:sz="0" w:space="0" w:color="auto"/>
                    <w:right w:val="none" w:sz="0" w:space="0" w:color="auto"/>
                  </w:divBdr>
                  <w:divsChild>
                    <w:div w:id="191194408">
                      <w:marLeft w:val="0"/>
                      <w:marRight w:val="0"/>
                      <w:marTop w:val="0"/>
                      <w:marBottom w:val="0"/>
                      <w:divBdr>
                        <w:top w:val="none" w:sz="0" w:space="0" w:color="auto"/>
                        <w:left w:val="none" w:sz="0" w:space="0" w:color="auto"/>
                        <w:bottom w:val="none" w:sz="0" w:space="0" w:color="auto"/>
                        <w:right w:val="none" w:sz="0" w:space="0" w:color="auto"/>
                      </w:divBdr>
                      <w:divsChild>
                        <w:div w:id="9769922">
                          <w:marLeft w:val="0"/>
                          <w:marRight w:val="0"/>
                          <w:marTop w:val="0"/>
                          <w:marBottom w:val="0"/>
                          <w:divBdr>
                            <w:top w:val="none" w:sz="0" w:space="0" w:color="auto"/>
                            <w:left w:val="none" w:sz="0" w:space="0" w:color="auto"/>
                            <w:bottom w:val="none" w:sz="0" w:space="0" w:color="auto"/>
                            <w:right w:val="none" w:sz="0" w:space="0" w:color="auto"/>
                          </w:divBdr>
                          <w:divsChild>
                            <w:div w:id="659694171">
                              <w:marLeft w:val="0"/>
                              <w:marRight w:val="0"/>
                              <w:marTop w:val="0"/>
                              <w:marBottom w:val="0"/>
                              <w:divBdr>
                                <w:top w:val="none" w:sz="0" w:space="0" w:color="auto"/>
                                <w:left w:val="none" w:sz="0" w:space="0" w:color="auto"/>
                                <w:bottom w:val="none" w:sz="0" w:space="0" w:color="auto"/>
                                <w:right w:val="none" w:sz="0" w:space="0" w:color="auto"/>
                              </w:divBdr>
                              <w:divsChild>
                                <w:div w:id="402028907">
                                  <w:marLeft w:val="0"/>
                                  <w:marRight w:val="0"/>
                                  <w:marTop w:val="0"/>
                                  <w:marBottom w:val="0"/>
                                  <w:divBdr>
                                    <w:top w:val="none" w:sz="0" w:space="0" w:color="auto"/>
                                    <w:left w:val="none" w:sz="0" w:space="0" w:color="auto"/>
                                    <w:bottom w:val="none" w:sz="0" w:space="0" w:color="auto"/>
                                    <w:right w:val="none" w:sz="0" w:space="0" w:color="auto"/>
                                  </w:divBdr>
                                  <w:divsChild>
                                    <w:div w:id="1734425007">
                                      <w:marLeft w:val="0"/>
                                      <w:marRight w:val="0"/>
                                      <w:marTop w:val="0"/>
                                      <w:marBottom w:val="0"/>
                                      <w:divBdr>
                                        <w:top w:val="none" w:sz="0" w:space="0" w:color="auto"/>
                                        <w:left w:val="none" w:sz="0" w:space="0" w:color="auto"/>
                                        <w:bottom w:val="none" w:sz="0" w:space="0" w:color="auto"/>
                                        <w:right w:val="none" w:sz="0" w:space="0" w:color="auto"/>
                                      </w:divBdr>
                                      <w:divsChild>
                                        <w:div w:id="1625961101">
                                          <w:marLeft w:val="0"/>
                                          <w:marRight w:val="0"/>
                                          <w:marTop w:val="0"/>
                                          <w:marBottom w:val="0"/>
                                          <w:divBdr>
                                            <w:top w:val="none" w:sz="0" w:space="0" w:color="auto"/>
                                            <w:left w:val="none" w:sz="0" w:space="0" w:color="auto"/>
                                            <w:bottom w:val="none" w:sz="0" w:space="0" w:color="auto"/>
                                            <w:right w:val="none" w:sz="0" w:space="0" w:color="auto"/>
                                          </w:divBdr>
                                          <w:divsChild>
                                            <w:div w:id="383214041">
                                              <w:marLeft w:val="0"/>
                                              <w:marRight w:val="0"/>
                                              <w:marTop w:val="0"/>
                                              <w:marBottom w:val="0"/>
                                              <w:divBdr>
                                                <w:top w:val="none" w:sz="0" w:space="0" w:color="auto"/>
                                                <w:left w:val="none" w:sz="0" w:space="0" w:color="auto"/>
                                                <w:bottom w:val="none" w:sz="0" w:space="0" w:color="auto"/>
                                                <w:right w:val="none" w:sz="0" w:space="0" w:color="auto"/>
                                              </w:divBdr>
                                              <w:divsChild>
                                                <w:div w:id="721052579">
                                                  <w:marLeft w:val="0"/>
                                                  <w:marRight w:val="0"/>
                                                  <w:marTop w:val="0"/>
                                                  <w:marBottom w:val="0"/>
                                                  <w:divBdr>
                                                    <w:top w:val="none" w:sz="0" w:space="0" w:color="auto"/>
                                                    <w:left w:val="none" w:sz="0" w:space="0" w:color="auto"/>
                                                    <w:bottom w:val="none" w:sz="0" w:space="0" w:color="auto"/>
                                                    <w:right w:val="none" w:sz="0" w:space="0" w:color="auto"/>
                                                  </w:divBdr>
                                                  <w:divsChild>
                                                    <w:div w:id="5537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0780346">
      <w:bodyDiv w:val="1"/>
      <w:marLeft w:val="0"/>
      <w:marRight w:val="0"/>
      <w:marTop w:val="0"/>
      <w:marBottom w:val="0"/>
      <w:divBdr>
        <w:top w:val="none" w:sz="0" w:space="0" w:color="auto"/>
        <w:left w:val="none" w:sz="0" w:space="0" w:color="auto"/>
        <w:bottom w:val="none" w:sz="0" w:space="0" w:color="auto"/>
        <w:right w:val="none" w:sz="0" w:space="0" w:color="auto"/>
      </w:divBdr>
    </w:div>
    <w:div w:id="1806387023">
      <w:bodyDiv w:val="1"/>
      <w:marLeft w:val="0"/>
      <w:marRight w:val="0"/>
      <w:marTop w:val="0"/>
      <w:marBottom w:val="0"/>
      <w:divBdr>
        <w:top w:val="none" w:sz="0" w:space="0" w:color="auto"/>
        <w:left w:val="none" w:sz="0" w:space="0" w:color="auto"/>
        <w:bottom w:val="none" w:sz="0" w:space="0" w:color="auto"/>
        <w:right w:val="none" w:sz="0" w:space="0" w:color="auto"/>
      </w:divBdr>
    </w:div>
    <w:div w:id="1978685844">
      <w:bodyDiv w:val="1"/>
      <w:marLeft w:val="300"/>
      <w:marRight w:val="300"/>
      <w:marTop w:val="0"/>
      <w:marBottom w:val="0"/>
      <w:divBdr>
        <w:top w:val="none" w:sz="0" w:space="0" w:color="auto"/>
        <w:left w:val="none" w:sz="0" w:space="0" w:color="auto"/>
        <w:bottom w:val="none" w:sz="0" w:space="0" w:color="auto"/>
        <w:right w:val="none" w:sz="0" w:space="0" w:color="auto"/>
      </w:divBdr>
      <w:divsChild>
        <w:div w:id="806045524">
          <w:marLeft w:val="0"/>
          <w:marRight w:val="0"/>
          <w:marTop w:val="0"/>
          <w:marBottom w:val="0"/>
          <w:divBdr>
            <w:top w:val="none" w:sz="0" w:space="0" w:color="auto"/>
            <w:left w:val="none" w:sz="0" w:space="0" w:color="auto"/>
            <w:bottom w:val="none" w:sz="0" w:space="0" w:color="auto"/>
            <w:right w:val="none" w:sz="0" w:space="0" w:color="auto"/>
          </w:divBdr>
        </w:div>
      </w:divsChild>
    </w:div>
    <w:div w:id="2051880595">
      <w:bodyDiv w:val="1"/>
      <w:marLeft w:val="0"/>
      <w:marRight w:val="0"/>
      <w:marTop w:val="0"/>
      <w:marBottom w:val="0"/>
      <w:divBdr>
        <w:top w:val="none" w:sz="0" w:space="0" w:color="auto"/>
        <w:left w:val="none" w:sz="0" w:space="0" w:color="auto"/>
        <w:bottom w:val="none" w:sz="0" w:space="0" w:color="auto"/>
        <w:right w:val="none" w:sz="0" w:space="0" w:color="auto"/>
      </w:divBdr>
    </w:div>
    <w:div w:id="213177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dbase.government.bg/forms/public_eprtr.j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893F3-37E4-4AAC-9AC6-BBF62D8B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4807</TotalTime>
  <Pages>1</Pages>
  <Words>10753</Words>
  <Characters>61296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Петя Тодорова</cp:lastModifiedBy>
  <cp:revision>107</cp:revision>
  <cp:lastPrinted>2023-03-29T14:37:00Z</cp:lastPrinted>
  <dcterms:created xsi:type="dcterms:W3CDTF">2020-04-07T07:35:00Z</dcterms:created>
  <dcterms:modified xsi:type="dcterms:W3CDTF">2023-06-09T07:00:00Z</dcterms:modified>
</cp:coreProperties>
</file>