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53" w:rsidRDefault="00897953" w:rsidP="00254D14">
      <w:pPr>
        <w:jc w:val="center"/>
        <w:rPr>
          <w:b/>
          <w:sz w:val="32"/>
          <w:szCs w:val="32"/>
          <w:u w:val="single"/>
        </w:rPr>
      </w:pPr>
    </w:p>
    <w:p w:rsidR="00897953" w:rsidRDefault="00897953" w:rsidP="00254D14">
      <w:pPr>
        <w:jc w:val="center"/>
        <w:rPr>
          <w:b/>
          <w:sz w:val="32"/>
          <w:szCs w:val="32"/>
          <w:u w:val="single"/>
        </w:rPr>
      </w:pPr>
    </w:p>
    <w:p w:rsidR="006A64F5" w:rsidRDefault="006A64F5" w:rsidP="00254D14">
      <w:pPr>
        <w:jc w:val="center"/>
        <w:rPr>
          <w:b/>
          <w:sz w:val="32"/>
          <w:szCs w:val="32"/>
          <w:u w:val="single"/>
        </w:rPr>
      </w:pPr>
    </w:p>
    <w:p w:rsidR="00A023FC" w:rsidRDefault="009D6B79" w:rsidP="00254D14">
      <w:pPr>
        <w:jc w:val="center"/>
        <w:rPr>
          <w:b/>
          <w:sz w:val="32"/>
          <w:szCs w:val="32"/>
          <w:u w:val="single"/>
        </w:rPr>
      </w:pPr>
      <w:r w:rsidRPr="009D6B79">
        <w:rPr>
          <w:b/>
          <w:noProof/>
          <w:sz w:val="32"/>
          <w:szCs w:val="32"/>
        </w:rPr>
        <w:drawing>
          <wp:inline distT="0" distB="0" distL="0" distR="0">
            <wp:extent cx="6115050" cy="1381125"/>
            <wp:effectExtent l="0" t="0" r="0" b="0"/>
            <wp:docPr id="1" name="Картина 1" descr="BLANKA_OB_DOSPAT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_OB_DOSPAT –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381125"/>
                    </a:xfrm>
                    <a:prstGeom prst="rect">
                      <a:avLst/>
                    </a:prstGeom>
                    <a:noFill/>
                    <a:ln>
                      <a:noFill/>
                    </a:ln>
                  </pic:spPr>
                </pic:pic>
              </a:graphicData>
            </a:graphic>
          </wp:inline>
        </w:drawing>
      </w:r>
    </w:p>
    <w:p w:rsidR="00A023FC" w:rsidRDefault="00A023FC" w:rsidP="00254D14">
      <w:pPr>
        <w:jc w:val="center"/>
        <w:rPr>
          <w:b/>
          <w:sz w:val="32"/>
          <w:szCs w:val="32"/>
          <w:u w:val="single"/>
        </w:rPr>
      </w:pPr>
    </w:p>
    <w:p w:rsidR="00A023FC" w:rsidRDefault="00A023FC" w:rsidP="00254D14">
      <w:pPr>
        <w:jc w:val="center"/>
        <w:rPr>
          <w:b/>
          <w:sz w:val="32"/>
          <w:szCs w:val="32"/>
          <w:u w:val="single"/>
        </w:rPr>
      </w:pPr>
    </w:p>
    <w:p w:rsidR="00A023FC" w:rsidRPr="006A64F5" w:rsidRDefault="00A023FC" w:rsidP="00254D14">
      <w:pPr>
        <w:jc w:val="center"/>
        <w:rPr>
          <w:b/>
          <w:sz w:val="32"/>
          <w:szCs w:val="32"/>
          <w:u w:val="single"/>
        </w:rPr>
      </w:pPr>
    </w:p>
    <w:p w:rsidR="00BE2546" w:rsidRPr="003D0C3A" w:rsidRDefault="00254D14" w:rsidP="00627C6F">
      <w:pPr>
        <w:ind w:left="-284"/>
        <w:jc w:val="center"/>
        <w:rPr>
          <w:b/>
          <w:sz w:val="32"/>
          <w:szCs w:val="32"/>
          <w:u w:val="single"/>
          <w:lang w:val="ru-RU"/>
        </w:rPr>
      </w:pPr>
      <w:r w:rsidRPr="00CE4131">
        <w:rPr>
          <w:b/>
          <w:sz w:val="32"/>
          <w:szCs w:val="32"/>
          <w:u w:val="single"/>
        </w:rPr>
        <w:t xml:space="preserve">„РЕГИОНАЛНО ДЕПО ЗА </w:t>
      </w:r>
      <w:r w:rsidR="00322259">
        <w:rPr>
          <w:b/>
          <w:sz w:val="32"/>
          <w:szCs w:val="32"/>
          <w:u w:val="single"/>
        </w:rPr>
        <w:t xml:space="preserve">НЕОПАСНИ </w:t>
      </w:r>
      <w:r w:rsidR="00723918">
        <w:rPr>
          <w:b/>
          <w:sz w:val="32"/>
          <w:szCs w:val="32"/>
          <w:u w:val="single"/>
        </w:rPr>
        <w:t xml:space="preserve">ОТПАДЪЦИ ЗА ОБЩИНИТЕ </w:t>
      </w:r>
      <w:r w:rsidR="00627C6F">
        <w:rPr>
          <w:b/>
          <w:sz w:val="32"/>
          <w:szCs w:val="32"/>
          <w:u w:val="single"/>
        </w:rPr>
        <w:t>ДОСПАТ, САТОВЧА, БОРИНО,</w:t>
      </w:r>
      <w:r w:rsidR="00322259">
        <w:rPr>
          <w:b/>
          <w:sz w:val="32"/>
          <w:szCs w:val="32"/>
          <w:u w:val="single"/>
        </w:rPr>
        <w:t xml:space="preserve"> ДЕВИН</w:t>
      </w:r>
      <w:r w:rsidR="00627C6F">
        <w:rPr>
          <w:b/>
          <w:sz w:val="32"/>
          <w:szCs w:val="32"/>
          <w:u w:val="single"/>
        </w:rPr>
        <w:t xml:space="preserve"> И СЪРНЦА</w:t>
      </w:r>
      <w:r w:rsidR="00A360E8">
        <w:rPr>
          <w:b/>
          <w:sz w:val="32"/>
          <w:szCs w:val="32"/>
          <w:u w:val="single"/>
        </w:rPr>
        <w:t>”</w:t>
      </w:r>
    </w:p>
    <w:p w:rsidR="00254D14" w:rsidRDefault="00254D14" w:rsidP="00627C6F">
      <w:pPr>
        <w:jc w:val="center"/>
        <w:rPr>
          <w:b/>
          <w:sz w:val="28"/>
          <w:szCs w:val="28"/>
          <w:u w:val="single"/>
        </w:rPr>
      </w:pPr>
    </w:p>
    <w:p w:rsidR="00254D14" w:rsidRDefault="00254D14" w:rsidP="00254D14">
      <w:pPr>
        <w:jc w:val="center"/>
        <w:rPr>
          <w:b/>
          <w:sz w:val="28"/>
          <w:szCs w:val="28"/>
          <w:u w:val="single"/>
        </w:rPr>
      </w:pPr>
    </w:p>
    <w:p w:rsidR="00254D14" w:rsidRPr="003D0C3A" w:rsidRDefault="00254D14" w:rsidP="00254D14">
      <w:pPr>
        <w:jc w:val="center"/>
        <w:rPr>
          <w:b/>
          <w:sz w:val="28"/>
          <w:szCs w:val="28"/>
          <w:u w:val="single"/>
          <w:lang w:val="ru-RU"/>
        </w:rPr>
      </w:pPr>
    </w:p>
    <w:p w:rsidR="00A021D9" w:rsidRPr="003D0C3A" w:rsidRDefault="00A021D9" w:rsidP="00254D14">
      <w:pPr>
        <w:jc w:val="center"/>
        <w:rPr>
          <w:b/>
          <w:sz w:val="28"/>
          <w:szCs w:val="28"/>
          <w:u w:val="single"/>
          <w:lang w:val="ru-RU"/>
        </w:rPr>
      </w:pPr>
    </w:p>
    <w:p w:rsidR="00A021D9" w:rsidRPr="003D0C3A" w:rsidRDefault="00A021D9" w:rsidP="00254D14">
      <w:pPr>
        <w:jc w:val="center"/>
        <w:rPr>
          <w:b/>
          <w:sz w:val="28"/>
          <w:szCs w:val="28"/>
          <w:u w:val="single"/>
          <w:lang w:val="ru-RU"/>
        </w:rPr>
      </w:pPr>
    </w:p>
    <w:p w:rsidR="00254D14" w:rsidRDefault="00254D14" w:rsidP="00254D14">
      <w:pPr>
        <w:jc w:val="center"/>
        <w:rPr>
          <w:b/>
          <w:sz w:val="28"/>
          <w:szCs w:val="28"/>
          <w:u w:val="single"/>
        </w:rPr>
      </w:pPr>
    </w:p>
    <w:p w:rsidR="00254D14" w:rsidRDefault="00254D14" w:rsidP="00254D14">
      <w:pPr>
        <w:jc w:val="center"/>
        <w:rPr>
          <w:b/>
          <w:sz w:val="28"/>
          <w:szCs w:val="28"/>
          <w:u w:val="single"/>
        </w:rPr>
      </w:pPr>
    </w:p>
    <w:p w:rsidR="00254D14" w:rsidRDefault="00254D14" w:rsidP="00254D14">
      <w:pPr>
        <w:jc w:val="center"/>
        <w:rPr>
          <w:b/>
          <w:sz w:val="40"/>
          <w:szCs w:val="40"/>
        </w:rPr>
      </w:pPr>
      <w:r w:rsidRPr="00254D14">
        <w:rPr>
          <w:b/>
          <w:sz w:val="40"/>
          <w:szCs w:val="40"/>
        </w:rPr>
        <w:t>ГОДИШЕН ДОКЛАД ЗА ИЗПЪЛНЕНИЕ НА ДЕЙНОСТИТЕ, ЗА К</w:t>
      </w:r>
      <w:r w:rsidR="005D13B8">
        <w:rPr>
          <w:b/>
          <w:sz w:val="40"/>
          <w:szCs w:val="40"/>
        </w:rPr>
        <w:t>ОИТО Е ПРЕДОСТАВЕНО КОМПЛЕКСНО</w:t>
      </w:r>
      <w:r w:rsidRPr="00254D14">
        <w:rPr>
          <w:b/>
          <w:sz w:val="40"/>
          <w:szCs w:val="40"/>
        </w:rPr>
        <w:t xml:space="preserve"> РАЗРЕШИТЕЛНО</w:t>
      </w:r>
    </w:p>
    <w:p w:rsidR="005D13B8" w:rsidRDefault="00A021D9" w:rsidP="00254D14">
      <w:pPr>
        <w:jc w:val="center"/>
        <w:rPr>
          <w:b/>
          <w:sz w:val="40"/>
          <w:szCs w:val="40"/>
        </w:rPr>
      </w:pPr>
      <w:r>
        <w:rPr>
          <w:b/>
          <w:sz w:val="40"/>
          <w:szCs w:val="40"/>
        </w:rPr>
        <w:t xml:space="preserve">№ </w:t>
      </w:r>
      <w:r w:rsidRPr="003D0C3A">
        <w:rPr>
          <w:b/>
          <w:sz w:val="40"/>
          <w:szCs w:val="40"/>
          <w:lang w:val="ru-RU"/>
        </w:rPr>
        <w:t>328</w:t>
      </w:r>
      <w:r>
        <w:rPr>
          <w:b/>
          <w:sz w:val="40"/>
          <w:szCs w:val="40"/>
        </w:rPr>
        <w:t xml:space="preserve"> – Н</w:t>
      </w:r>
      <w:r w:rsidR="00076CDE">
        <w:rPr>
          <w:b/>
          <w:sz w:val="40"/>
          <w:szCs w:val="40"/>
          <w:lang w:val="ru-RU"/>
        </w:rPr>
        <w:t>1</w:t>
      </w:r>
      <w:r w:rsidR="00F379F5">
        <w:rPr>
          <w:b/>
          <w:sz w:val="40"/>
          <w:szCs w:val="40"/>
        </w:rPr>
        <w:t>/2019</w:t>
      </w:r>
      <w:r w:rsidR="005D13B8">
        <w:rPr>
          <w:b/>
          <w:sz w:val="40"/>
          <w:szCs w:val="40"/>
        </w:rPr>
        <w:t>г.</w:t>
      </w:r>
    </w:p>
    <w:p w:rsidR="00254D14" w:rsidRDefault="00254D14" w:rsidP="00254D14">
      <w:pPr>
        <w:jc w:val="center"/>
        <w:rPr>
          <w:b/>
          <w:sz w:val="40"/>
          <w:szCs w:val="40"/>
        </w:rPr>
      </w:pPr>
    </w:p>
    <w:p w:rsidR="00254D14" w:rsidRDefault="00254D14" w:rsidP="00254D14">
      <w:pPr>
        <w:jc w:val="center"/>
        <w:rPr>
          <w:b/>
          <w:sz w:val="40"/>
          <w:szCs w:val="40"/>
        </w:rPr>
      </w:pPr>
    </w:p>
    <w:p w:rsidR="00254D14" w:rsidRDefault="00254D14" w:rsidP="00254D14">
      <w:pPr>
        <w:jc w:val="center"/>
        <w:rPr>
          <w:b/>
          <w:sz w:val="40"/>
          <w:szCs w:val="40"/>
        </w:rPr>
      </w:pPr>
    </w:p>
    <w:p w:rsidR="00254D14" w:rsidRDefault="00254D14" w:rsidP="00254D14">
      <w:pPr>
        <w:jc w:val="center"/>
        <w:rPr>
          <w:b/>
          <w:sz w:val="40"/>
          <w:szCs w:val="40"/>
        </w:rPr>
      </w:pPr>
    </w:p>
    <w:p w:rsidR="00540890" w:rsidRPr="00540890" w:rsidRDefault="00E4198C" w:rsidP="00540890">
      <w:pPr>
        <w:widowControl w:val="0"/>
        <w:spacing w:line="461" w:lineRule="exact"/>
        <w:jc w:val="center"/>
        <w:rPr>
          <w:b/>
          <w:bCs/>
          <w:i/>
          <w:iCs/>
          <w:sz w:val="28"/>
          <w:szCs w:val="28"/>
          <w:lang w:eastAsia="en-US"/>
        </w:rPr>
      </w:pPr>
      <w:r>
        <w:rPr>
          <w:b/>
          <w:bCs/>
          <w:i/>
          <w:iCs/>
          <w:sz w:val="28"/>
          <w:szCs w:val="28"/>
          <w:lang w:val="ru-RU" w:eastAsia="en-US"/>
        </w:rPr>
        <w:t>ПЕРИОД НА ДОКЛАДВАНЕ: 01.01.2022</w:t>
      </w:r>
      <w:r w:rsidR="00540890">
        <w:rPr>
          <w:b/>
          <w:bCs/>
          <w:i/>
          <w:iCs/>
          <w:sz w:val="28"/>
          <w:szCs w:val="28"/>
          <w:lang w:val="ru-RU" w:eastAsia="en-US"/>
        </w:rPr>
        <w:t xml:space="preserve"> </w:t>
      </w:r>
      <w:r w:rsidR="00540890" w:rsidRPr="00540890">
        <w:rPr>
          <w:b/>
          <w:bCs/>
          <w:i/>
          <w:iCs/>
          <w:sz w:val="28"/>
          <w:szCs w:val="28"/>
          <w:lang w:val="ru-RU" w:eastAsia="en-US"/>
        </w:rPr>
        <w:t>г</w:t>
      </w:r>
      <w:r w:rsidR="00540890">
        <w:rPr>
          <w:b/>
          <w:bCs/>
          <w:i/>
          <w:iCs/>
          <w:sz w:val="28"/>
          <w:szCs w:val="28"/>
          <w:lang w:eastAsia="en-US"/>
        </w:rPr>
        <w:t xml:space="preserve">. - </w:t>
      </w:r>
      <w:r>
        <w:rPr>
          <w:b/>
          <w:bCs/>
          <w:i/>
          <w:iCs/>
          <w:sz w:val="28"/>
          <w:szCs w:val="28"/>
          <w:lang w:eastAsia="en-US"/>
        </w:rPr>
        <w:t>31.12.2022</w:t>
      </w:r>
      <w:r w:rsidR="00540890" w:rsidRPr="00540890">
        <w:rPr>
          <w:b/>
          <w:bCs/>
          <w:i/>
          <w:iCs/>
          <w:sz w:val="28"/>
          <w:szCs w:val="28"/>
          <w:lang w:eastAsia="en-US"/>
        </w:rPr>
        <w:t xml:space="preserve"> г.</w:t>
      </w:r>
    </w:p>
    <w:p w:rsidR="00254D14" w:rsidRDefault="00254D14" w:rsidP="00254D14">
      <w:pPr>
        <w:jc w:val="center"/>
        <w:rPr>
          <w:b/>
          <w:sz w:val="40"/>
          <w:szCs w:val="40"/>
        </w:rPr>
      </w:pPr>
    </w:p>
    <w:p w:rsidR="00254D14" w:rsidRDefault="00254D14" w:rsidP="00254D14">
      <w:pPr>
        <w:jc w:val="center"/>
        <w:rPr>
          <w:b/>
          <w:sz w:val="40"/>
          <w:szCs w:val="40"/>
        </w:rPr>
      </w:pPr>
    </w:p>
    <w:p w:rsidR="00254D14" w:rsidRDefault="00254D14" w:rsidP="00254D14">
      <w:pPr>
        <w:jc w:val="center"/>
        <w:rPr>
          <w:b/>
          <w:sz w:val="40"/>
          <w:szCs w:val="40"/>
        </w:rPr>
      </w:pPr>
    </w:p>
    <w:p w:rsidR="00254D14" w:rsidRDefault="00254D14" w:rsidP="005D13B8">
      <w:pPr>
        <w:rPr>
          <w:b/>
          <w:sz w:val="40"/>
          <w:szCs w:val="40"/>
        </w:rPr>
      </w:pPr>
    </w:p>
    <w:p w:rsidR="00254D14" w:rsidRDefault="00254D14" w:rsidP="00254D14">
      <w:pPr>
        <w:jc w:val="center"/>
        <w:rPr>
          <w:b/>
          <w:sz w:val="40"/>
          <w:szCs w:val="40"/>
        </w:rPr>
      </w:pPr>
    </w:p>
    <w:p w:rsidR="00254D14" w:rsidRPr="00AD1601" w:rsidRDefault="00254D14" w:rsidP="00254D14">
      <w:pPr>
        <w:jc w:val="center"/>
        <w:rPr>
          <w:b/>
          <w:sz w:val="28"/>
          <w:szCs w:val="28"/>
        </w:rPr>
      </w:pPr>
      <w:r w:rsidRPr="00AD1601">
        <w:rPr>
          <w:b/>
          <w:sz w:val="28"/>
          <w:szCs w:val="28"/>
        </w:rPr>
        <w:t>гр.</w:t>
      </w:r>
      <w:r w:rsidR="004828A4" w:rsidRPr="00AD1601">
        <w:rPr>
          <w:b/>
          <w:sz w:val="28"/>
          <w:szCs w:val="28"/>
        </w:rPr>
        <w:t xml:space="preserve"> Доспат</w:t>
      </w:r>
      <w:r w:rsidR="00045D0D" w:rsidRPr="00AD1601">
        <w:rPr>
          <w:b/>
          <w:sz w:val="28"/>
          <w:szCs w:val="28"/>
        </w:rPr>
        <w:t>,</w:t>
      </w:r>
      <w:r w:rsidR="004828A4" w:rsidRPr="00AD1601">
        <w:rPr>
          <w:b/>
          <w:sz w:val="28"/>
          <w:szCs w:val="28"/>
        </w:rPr>
        <w:t xml:space="preserve"> 20</w:t>
      </w:r>
      <w:r w:rsidR="00E4198C">
        <w:rPr>
          <w:b/>
          <w:sz w:val="28"/>
          <w:szCs w:val="28"/>
          <w:lang w:val="ru-RU"/>
        </w:rPr>
        <w:t>23</w:t>
      </w:r>
      <w:r w:rsidR="00D4651B" w:rsidRPr="00AD1601">
        <w:rPr>
          <w:b/>
          <w:sz w:val="28"/>
          <w:szCs w:val="28"/>
        </w:rPr>
        <w:t xml:space="preserve"> </w:t>
      </w:r>
      <w:r w:rsidRPr="00AD1601">
        <w:rPr>
          <w:b/>
          <w:sz w:val="28"/>
          <w:szCs w:val="28"/>
        </w:rPr>
        <w:t>год.</w:t>
      </w:r>
    </w:p>
    <w:p w:rsidR="00C54502" w:rsidRPr="00FC66B7" w:rsidRDefault="00C54502" w:rsidP="00741978">
      <w:pPr>
        <w:jc w:val="center"/>
        <w:rPr>
          <w:b/>
          <w:sz w:val="36"/>
          <w:szCs w:val="36"/>
          <w:lang w:val="ru-RU"/>
        </w:rPr>
      </w:pPr>
    </w:p>
    <w:p w:rsidR="003954D2" w:rsidRPr="00995E4D" w:rsidRDefault="003954D2" w:rsidP="00741978">
      <w:pPr>
        <w:jc w:val="center"/>
        <w:rPr>
          <w:b/>
          <w:sz w:val="50"/>
          <w:szCs w:val="50"/>
          <w:lang w:val="ru-RU"/>
        </w:rPr>
      </w:pPr>
    </w:p>
    <w:p w:rsidR="003954D2" w:rsidRDefault="003954D2" w:rsidP="003954D2">
      <w:pPr>
        <w:jc w:val="both"/>
        <w:rPr>
          <w:color w:val="000000"/>
          <w:lang w:val="ru-RU"/>
        </w:rPr>
      </w:pPr>
    </w:p>
    <w:p w:rsidR="00540890" w:rsidRDefault="00540890" w:rsidP="003954D2">
      <w:pPr>
        <w:jc w:val="both"/>
        <w:rPr>
          <w:color w:val="000000"/>
          <w:lang w:val="ru-RU"/>
        </w:rPr>
      </w:pPr>
    </w:p>
    <w:p w:rsidR="00540890" w:rsidRDefault="00540890" w:rsidP="003954D2">
      <w:pPr>
        <w:jc w:val="both"/>
        <w:rPr>
          <w:color w:val="000000"/>
          <w:lang w:val="ru-RU"/>
        </w:rPr>
      </w:pPr>
    </w:p>
    <w:p w:rsidR="00540890" w:rsidRDefault="00540890" w:rsidP="003954D2">
      <w:pPr>
        <w:jc w:val="both"/>
        <w:rPr>
          <w:color w:val="000000"/>
          <w:lang w:val="ru-RU"/>
        </w:rPr>
      </w:pPr>
    </w:p>
    <w:p w:rsidR="00540890" w:rsidRDefault="00540890" w:rsidP="003954D2">
      <w:pPr>
        <w:jc w:val="both"/>
        <w:rPr>
          <w:color w:val="000000"/>
          <w:lang w:val="ru-RU"/>
        </w:rPr>
      </w:pPr>
    </w:p>
    <w:p w:rsidR="00540890" w:rsidRPr="00995E4D" w:rsidRDefault="00540890" w:rsidP="003954D2">
      <w:pPr>
        <w:jc w:val="both"/>
        <w:rPr>
          <w:color w:val="000000"/>
          <w:lang w:val="ru-RU"/>
        </w:rPr>
      </w:pPr>
    </w:p>
    <w:p w:rsidR="003954D2" w:rsidRPr="003F3E5F" w:rsidRDefault="003954D2" w:rsidP="003954D2">
      <w:pPr>
        <w:shd w:val="clear" w:color="auto" w:fill="FFFFFF"/>
        <w:autoSpaceDE w:val="0"/>
        <w:autoSpaceDN w:val="0"/>
        <w:adjustRightInd w:val="0"/>
        <w:jc w:val="center"/>
        <w:rPr>
          <w:b/>
          <w:bCs/>
          <w:color w:val="000000"/>
          <w:sz w:val="28"/>
          <w:szCs w:val="28"/>
        </w:rPr>
      </w:pPr>
      <w:r w:rsidRPr="003F3E5F">
        <w:rPr>
          <w:b/>
          <w:bCs/>
          <w:color w:val="000000"/>
          <w:sz w:val="28"/>
          <w:szCs w:val="28"/>
        </w:rPr>
        <w:t>РЕЧНИК НА ИЗПОЛЗВАНИТЕ ТЕРМИНИ</w:t>
      </w:r>
    </w:p>
    <w:p w:rsidR="003954D2" w:rsidRPr="008A3B66" w:rsidRDefault="003954D2" w:rsidP="003954D2">
      <w:pPr>
        <w:shd w:val="clear" w:color="auto" w:fill="FFFFFF"/>
        <w:autoSpaceDE w:val="0"/>
        <w:autoSpaceDN w:val="0"/>
        <w:adjustRightInd w:val="0"/>
        <w:jc w:val="both"/>
        <w:rPr>
          <w:b/>
          <w:bCs/>
          <w:color w:val="000000"/>
        </w:rPr>
      </w:pPr>
    </w:p>
    <w:p w:rsidR="003954D2" w:rsidRPr="008A3B66" w:rsidRDefault="003954D2" w:rsidP="003954D2">
      <w:pPr>
        <w:shd w:val="clear" w:color="auto" w:fill="FFFFFF"/>
        <w:autoSpaceDE w:val="0"/>
        <w:autoSpaceDN w:val="0"/>
        <w:adjustRightInd w:val="0"/>
        <w:jc w:val="both"/>
        <w:rPr>
          <w:b/>
          <w:bCs/>
          <w:color w:val="000000"/>
        </w:rPr>
      </w:pPr>
    </w:p>
    <w:p w:rsidR="003954D2" w:rsidRPr="008A3B66" w:rsidRDefault="003954D2" w:rsidP="003954D2">
      <w:pPr>
        <w:shd w:val="clear" w:color="auto" w:fill="FFFFFF"/>
        <w:autoSpaceDE w:val="0"/>
        <w:autoSpaceDN w:val="0"/>
        <w:adjustRightInd w:val="0"/>
        <w:jc w:val="both"/>
      </w:pPr>
    </w:p>
    <w:p w:rsidR="003954D2" w:rsidRPr="008A3B66" w:rsidRDefault="003954D2" w:rsidP="003954D2">
      <w:pPr>
        <w:shd w:val="clear" w:color="auto" w:fill="FFFFFF"/>
        <w:autoSpaceDE w:val="0"/>
        <w:autoSpaceDN w:val="0"/>
        <w:adjustRightInd w:val="0"/>
        <w:jc w:val="both"/>
      </w:pPr>
      <w:r w:rsidRPr="008A3B66">
        <w:rPr>
          <w:color w:val="000000"/>
        </w:rPr>
        <w:t>КР</w:t>
      </w:r>
      <w:r w:rsidRPr="008A3B66">
        <w:rPr>
          <w:color w:val="000000"/>
        </w:rPr>
        <w:tab/>
      </w:r>
      <w:r w:rsidRPr="008A3B66">
        <w:rPr>
          <w:color w:val="000000"/>
        </w:rPr>
        <w:tab/>
      </w:r>
      <w:r w:rsidRPr="008A3B66">
        <w:rPr>
          <w:color w:val="000000"/>
        </w:rPr>
        <w:tab/>
      </w:r>
      <w:r w:rsidRPr="008A3B66">
        <w:rPr>
          <w:color w:val="000000"/>
        </w:rPr>
        <w:tab/>
        <w:t>Комплексно разрешително</w:t>
      </w:r>
    </w:p>
    <w:p w:rsidR="003954D2" w:rsidRPr="008A3B66" w:rsidRDefault="003954D2" w:rsidP="003954D2">
      <w:pPr>
        <w:shd w:val="clear" w:color="auto" w:fill="FFFFFF"/>
        <w:autoSpaceDE w:val="0"/>
        <w:autoSpaceDN w:val="0"/>
        <w:adjustRightInd w:val="0"/>
        <w:jc w:val="both"/>
      </w:pPr>
      <w:r w:rsidRPr="008A3B66">
        <w:rPr>
          <w:color w:val="000000"/>
        </w:rPr>
        <w:t>СК</w:t>
      </w:r>
      <w:r w:rsidRPr="008A3B66">
        <w:rPr>
          <w:color w:val="000000"/>
        </w:rPr>
        <w:tab/>
      </w:r>
      <w:r w:rsidRPr="008A3B66">
        <w:rPr>
          <w:color w:val="000000"/>
        </w:rPr>
        <w:tab/>
      </w:r>
      <w:r w:rsidRPr="008A3B66">
        <w:rPr>
          <w:color w:val="000000"/>
        </w:rPr>
        <w:tab/>
      </w:r>
      <w:r w:rsidRPr="008A3B66">
        <w:rPr>
          <w:color w:val="000000"/>
        </w:rPr>
        <w:tab/>
        <w:t>Сондажни кладенци</w:t>
      </w:r>
    </w:p>
    <w:p w:rsidR="003954D2" w:rsidRPr="008A3B66" w:rsidRDefault="003954D2" w:rsidP="003954D2">
      <w:pPr>
        <w:shd w:val="clear" w:color="auto" w:fill="FFFFFF"/>
        <w:autoSpaceDE w:val="0"/>
        <w:autoSpaceDN w:val="0"/>
        <w:adjustRightInd w:val="0"/>
        <w:jc w:val="both"/>
      </w:pPr>
      <w:r w:rsidRPr="008A3B66">
        <w:rPr>
          <w:color w:val="000000"/>
        </w:rPr>
        <w:t>ТБО</w:t>
      </w:r>
      <w:r w:rsidRPr="008A3B66">
        <w:rPr>
          <w:color w:val="000000"/>
        </w:rPr>
        <w:tab/>
      </w:r>
      <w:r w:rsidRPr="008A3B66">
        <w:rPr>
          <w:color w:val="000000"/>
        </w:rPr>
        <w:tab/>
      </w:r>
      <w:r w:rsidRPr="008A3B66">
        <w:rPr>
          <w:color w:val="000000"/>
        </w:rPr>
        <w:tab/>
      </w:r>
      <w:r w:rsidRPr="008A3B66">
        <w:rPr>
          <w:color w:val="000000"/>
        </w:rPr>
        <w:tab/>
        <w:t>Твърди битови отпадъци</w:t>
      </w:r>
    </w:p>
    <w:p w:rsidR="003954D2" w:rsidRPr="008A3B66" w:rsidRDefault="003954D2" w:rsidP="003954D2">
      <w:pPr>
        <w:shd w:val="clear" w:color="auto" w:fill="FFFFFF"/>
        <w:autoSpaceDE w:val="0"/>
        <w:autoSpaceDN w:val="0"/>
        <w:adjustRightInd w:val="0"/>
        <w:jc w:val="both"/>
      </w:pPr>
      <w:r w:rsidRPr="008A3B66">
        <w:rPr>
          <w:color w:val="000000"/>
        </w:rPr>
        <w:t>РД</w:t>
      </w:r>
      <w:r w:rsidRPr="008A3B66">
        <w:rPr>
          <w:color w:val="000000"/>
        </w:rPr>
        <w:tab/>
      </w:r>
      <w:r w:rsidRPr="008A3B66">
        <w:rPr>
          <w:color w:val="000000"/>
        </w:rPr>
        <w:tab/>
      </w:r>
      <w:r w:rsidRPr="008A3B66">
        <w:rPr>
          <w:color w:val="000000"/>
        </w:rPr>
        <w:tab/>
      </w:r>
      <w:r w:rsidRPr="008A3B66">
        <w:rPr>
          <w:color w:val="000000"/>
        </w:rPr>
        <w:tab/>
        <w:t>Регионално депо</w:t>
      </w:r>
    </w:p>
    <w:p w:rsidR="003954D2" w:rsidRPr="008A3B66" w:rsidRDefault="003954D2" w:rsidP="003954D2">
      <w:pPr>
        <w:shd w:val="clear" w:color="auto" w:fill="FFFFFF"/>
        <w:autoSpaceDE w:val="0"/>
        <w:autoSpaceDN w:val="0"/>
        <w:adjustRightInd w:val="0"/>
        <w:jc w:val="both"/>
        <w:rPr>
          <w:color w:val="000000"/>
        </w:rPr>
      </w:pPr>
      <w:r w:rsidRPr="008A3B66">
        <w:rPr>
          <w:color w:val="000000"/>
        </w:rPr>
        <w:t>РИОСВ</w:t>
      </w:r>
      <w:r w:rsidRPr="008A3B66">
        <w:rPr>
          <w:color w:val="000000"/>
        </w:rPr>
        <w:tab/>
      </w:r>
      <w:r w:rsidRPr="008A3B66">
        <w:rPr>
          <w:color w:val="000000"/>
        </w:rPr>
        <w:tab/>
      </w:r>
      <w:r w:rsidRPr="008A3B66">
        <w:rPr>
          <w:color w:val="000000"/>
        </w:rPr>
        <w:tab/>
        <w:t>Регионална инспекция по околна среда и водите</w:t>
      </w:r>
    </w:p>
    <w:p w:rsidR="003954D2" w:rsidRPr="008A3B66" w:rsidRDefault="003954D2" w:rsidP="003954D2">
      <w:pPr>
        <w:shd w:val="clear" w:color="auto" w:fill="FFFFFF"/>
        <w:autoSpaceDE w:val="0"/>
        <w:autoSpaceDN w:val="0"/>
        <w:adjustRightInd w:val="0"/>
        <w:jc w:val="both"/>
        <w:rPr>
          <w:color w:val="000000"/>
        </w:rPr>
      </w:pPr>
      <w:r w:rsidRPr="008A3B66">
        <w:rPr>
          <w:color w:val="000000"/>
        </w:rPr>
        <w:t>ИАОС</w:t>
      </w:r>
      <w:r w:rsidRPr="008A3B66">
        <w:rPr>
          <w:color w:val="000000"/>
        </w:rPr>
        <w:tab/>
      </w:r>
      <w:r w:rsidRPr="008A3B66">
        <w:rPr>
          <w:color w:val="000000"/>
        </w:rPr>
        <w:tab/>
      </w:r>
      <w:r w:rsidRPr="008A3B66">
        <w:rPr>
          <w:color w:val="000000"/>
        </w:rPr>
        <w:tab/>
        <w:t>Изпълнителна агенция по околна среда</w:t>
      </w:r>
    </w:p>
    <w:p w:rsidR="003954D2" w:rsidRPr="008A3B66" w:rsidRDefault="003954D2" w:rsidP="003954D2">
      <w:pPr>
        <w:shd w:val="clear" w:color="auto" w:fill="FFFFFF"/>
        <w:autoSpaceDE w:val="0"/>
        <w:autoSpaceDN w:val="0"/>
        <w:adjustRightInd w:val="0"/>
        <w:jc w:val="both"/>
      </w:pPr>
      <w:r w:rsidRPr="008A3B66">
        <w:rPr>
          <w:color w:val="000000"/>
        </w:rPr>
        <w:t>БД</w:t>
      </w:r>
      <w:r w:rsidRPr="008A3B66">
        <w:rPr>
          <w:color w:val="000000"/>
        </w:rPr>
        <w:tab/>
      </w:r>
      <w:r w:rsidRPr="008A3B66">
        <w:rPr>
          <w:color w:val="000000"/>
        </w:rPr>
        <w:tab/>
      </w:r>
      <w:r w:rsidRPr="008A3B66">
        <w:rPr>
          <w:color w:val="000000"/>
        </w:rPr>
        <w:tab/>
      </w:r>
      <w:r w:rsidRPr="008A3B66">
        <w:rPr>
          <w:color w:val="000000"/>
        </w:rPr>
        <w:tab/>
        <w:t>Басейнова дирекция</w:t>
      </w:r>
    </w:p>
    <w:p w:rsidR="003954D2" w:rsidRPr="008A3B66" w:rsidRDefault="003954D2" w:rsidP="003954D2">
      <w:pPr>
        <w:shd w:val="clear" w:color="auto" w:fill="FFFFFF"/>
        <w:autoSpaceDE w:val="0"/>
        <w:autoSpaceDN w:val="0"/>
        <w:adjustRightInd w:val="0"/>
        <w:jc w:val="both"/>
        <w:rPr>
          <w:color w:val="000000"/>
        </w:rPr>
      </w:pPr>
      <w:r w:rsidRPr="008A3B66">
        <w:rPr>
          <w:color w:val="000000"/>
        </w:rPr>
        <w:t>ГК</w:t>
      </w:r>
      <w:r w:rsidRPr="008A3B66">
        <w:rPr>
          <w:color w:val="000000"/>
        </w:rPr>
        <w:tab/>
      </w:r>
      <w:r w:rsidRPr="008A3B66">
        <w:rPr>
          <w:color w:val="000000"/>
        </w:rPr>
        <w:tab/>
      </w:r>
      <w:r w:rsidRPr="008A3B66">
        <w:rPr>
          <w:color w:val="000000"/>
        </w:rPr>
        <w:tab/>
      </w:r>
      <w:r w:rsidRPr="008A3B66">
        <w:rPr>
          <w:color w:val="000000"/>
        </w:rPr>
        <w:tab/>
        <w:t>Газови кладенци</w:t>
      </w:r>
    </w:p>
    <w:p w:rsidR="003954D2" w:rsidRPr="008A3B66" w:rsidRDefault="003954D2" w:rsidP="003954D2">
      <w:pPr>
        <w:shd w:val="clear" w:color="auto" w:fill="FFFFFF"/>
        <w:autoSpaceDE w:val="0"/>
        <w:autoSpaceDN w:val="0"/>
        <w:adjustRightInd w:val="0"/>
        <w:jc w:val="both"/>
        <w:rPr>
          <w:color w:val="000000"/>
        </w:rPr>
      </w:pPr>
      <w:r w:rsidRPr="008A3B66">
        <w:rPr>
          <w:color w:val="000000"/>
        </w:rPr>
        <w:t>СУОС</w:t>
      </w:r>
      <w:r w:rsidRPr="008A3B66">
        <w:rPr>
          <w:color w:val="000000"/>
        </w:rPr>
        <w:tab/>
      </w:r>
      <w:r w:rsidRPr="008A3B66">
        <w:rPr>
          <w:color w:val="000000"/>
        </w:rPr>
        <w:tab/>
      </w:r>
      <w:r w:rsidRPr="008A3B66">
        <w:rPr>
          <w:color w:val="000000"/>
        </w:rPr>
        <w:tab/>
        <w:t>Система за управление на околната среда</w:t>
      </w:r>
    </w:p>
    <w:p w:rsidR="00551427" w:rsidRPr="008A3B66" w:rsidRDefault="00A80E48" w:rsidP="00551427">
      <w:pPr>
        <w:shd w:val="clear" w:color="auto" w:fill="FFFFFF"/>
        <w:autoSpaceDE w:val="0"/>
        <w:autoSpaceDN w:val="0"/>
        <w:adjustRightInd w:val="0"/>
        <w:jc w:val="both"/>
        <w:rPr>
          <w:color w:val="000000"/>
        </w:rPr>
      </w:pPr>
      <w:r w:rsidRPr="008A3B66">
        <w:rPr>
          <w:color w:val="000000"/>
        </w:rPr>
        <w:t>ЕРИПЗ</w:t>
      </w:r>
      <w:r w:rsidRPr="008A3B66">
        <w:rPr>
          <w:color w:val="000000"/>
        </w:rPr>
        <w:tab/>
      </w:r>
      <w:r w:rsidRPr="008A3B66">
        <w:rPr>
          <w:color w:val="000000"/>
        </w:rPr>
        <w:tab/>
      </w:r>
      <w:r w:rsidRPr="008A3B66">
        <w:rPr>
          <w:color w:val="000000"/>
        </w:rPr>
        <w:tab/>
        <w:t>Регламент №166/</w:t>
      </w:r>
      <w:r w:rsidR="00551427" w:rsidRPr="008A3B66">
        <w:rPr>
          <w:color w:val="000000"/>
        </w:rPr>
        <w:t>2006</w:t>
      </w:r>
      <w:r w:rsidR="00FC66B7" w:rsidRPr="008A3B66">
        <w:rPr>
          <w:color w:val="000000"/>
        </w:rPr>
        <w:t>,</w:t>
      </w:r>
      <w:r w:rsidR="00551427" w:rsidRPr="008A3B66">
        <w:rPr>
          <w:color w:val="000000"/>
        </w:rPr>
        <w:t xml:space="preserve"> относно създаването на </w:t>
      </w:r>
      <w:r w:rsidR="00FC66B7" w:rsidRPr="008A3B66">
        <w:rPr>
          <w:color w:val="000000"/>
        </w:rPr>
        <w:t xml:space="preserve">  </w:t>
      </w:r>
      <w:r w:rsidR="00551427" w:rsidRPr="008A3B66">
        <w:rPr>
          <w:color w:val="000000"/>
        </w:rPr>
        <w:t>Европейски регистър за изпускането и преноса на замърсители</w:t>
      </w: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3954D2" w:rsidRPr="008A3B66" w:rsidRDefault="003954D2" w:rsidP="00741978">
      <w:pPr>
        <w:jc w:val="center"/>
        <w:rPr>
          <w:b/>
        </w:rPr>
      </w:pPr>
    </w:p>
    <w:p w:rsidR="00A05BFD" w:rsidRPr="008A3B66" w:rsidRDefault="00A05BFD" w:rsidP="00A05BFD">
      <w:pPr>
        <w:rPr>
          <w:b/>
        </w:rPr>
      </w:pPr>
    </w:p>
    <w:p w:rsidR="002F413D" w:rsidRDefault="002F413D"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8A3B66" w:rsidRDefault="008A3B66" w:rsidP="00A05BFD"/>
    <w:p w:rsidR="009F4B5C" w:rsidRDefault="009F4B5C" w:rsidP="00A05BFD"/>
    <w:p w:rsidR="009F4B5C" w:rsidRDefault="009F4B5C" w:rsidP="00A05BFD"/>
    <w:p w:rsidR="009F4B5C" w:rsidRPr="008A3B66" w:rsidRDefault="009F4B5C" w:rsidP="00A05BFD"/>
    <w:p w:rsidR="004C4559" w:rsidRPr="008A3B66" w:rsidRDefault="004C4559" w:rsidP="001B182E">
      <w:pPr>
        <w:pStyle w:val="TOC2"/>
      </w:pPr>
    </w:p>
    <w:p w:rsidR="00540890" w:rsidRDefault="00540890" w:rsidP="001B182E">
      <w:pPr>
        <w:pStyle w:val="TOC2"/>
        <w:rPr>
          <w:b/>
          <w:sz w:val="28"/>
          <w:szCs w:val="28"/>
        </w:rPr>
      </w:pPr>
    </w:p>
    <w:p w:rsidR="0066579D" w:rsidRDefault="007E43B2" w:rsidP="001B182E">
      <w:pPr>
        <w:pStyle w:val="TOC2"/>
        <w:rPr>
          <w:b/>
          <w:sz w:val="28"/>
          <w:szCs w:val="28"/>
        </w:rPr>
      </w:pPr>
      <w:r w:rsidRPr="003F3E5F">
        <w:rPr>
          <w:b/>
          <w:sz w:val="28"/>
          <w:szCs w:val="28"/>
        </w:rPr>
        <w:t>СЪДЪРЖАНИЕ:</w:t>
      </w:r>
      <w:r w:rsidR="00540890">
        <w:rPr>
          <w:b/>
          <w:sz w:val="28"/>
          <w:szCs w:val="28"/>
        </w:rPr>
        <w:t xml:space="preserve"> </w:t>
      </w:r>
    </w:p>
    <w:p w:rsidR="007E43B2" w:rsidRPr="008A3B66" w:rsidRDefault="007E43B2" w:rsidP="001B182E">
      <w:pPr>
        <w:pStyle w:val="TOC2"/>
        <w:rPr>
          <w:noProof/>
        </w:rPr>
      </w:pPr>
      <w:r w:rsidRPr="008A3B66">
        <w:rPr>
          <w:noProof/>
        </w:rPr>
        <w:t>ВЪВЕДЕНИЕ</w:t>
      </w:r>
      <w:r w:rsidRPr="008A3B66">
        <w:rPr>
          <w:noProof/>
        </w:rPr>
        <w:tab/>
      </w:r>
      <w:r w:rsidR="001B182E" w:rsidRPr="008A3B66">
        <w:rPr>
          <w:noProof/>
        </w:rPr>
        <w:t>5</w:t>
      </w:r>
    </w:p>
    <w:p w:rsidR="007E43B2" w:rsidRPr="008A3B66" w:rsidRDefault="007E43B2" w:rsidP="001B182E">
      <w:pPr>
        <w:pStyle w:val="TOC2"/>
        <w:rPr>
          <w:noProof/>
        </w:rPr>
      </w:pPr>
      <w:r w:rsidRPr="008A3B66">
        <w:rPr>
          <w:noProof/>
        </w:rPr>
        <w:t>1.У</w:t>
      </w:r>
      <w:r w:rsidR="00D1372E" w:rsidRPr="008A3B66">
        <w:rPr>
          <w:noProof/>
        </w:rPr>
        <w:t>вод</w:t>
      </w:r>
      <w:r w:rsidRPr="008A3B66">
        <w:rPr>
          <w:noProof/>
        </w:rPr>
        <w:tab/>
      </w:r>
      <w:r w:rsidR="00EE6C04">
        <w:rPr>
          <w:noProof/>
        </w:rPr>
        <w:t>6</w:t>
      </w:r>
    </w:p>
    <w:p w:rsidR="007E43B2" w:rsidRPr="008A3B66" w:rsidRDefault="007E43B2" w:rsidP="001B182E">
      <w:pPr>
        <w:pStyle w:val="TOC2"/>
        <w:rPr>
          <w:noProof/>
        </w:rPr>
      </w:pPr>
      <w:r w:rsidRPr="008A3B66">
        <w:rPr>
          <w:noProof/>
        </w:rPr>
        <w:t>1.1. Общи данни</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1.1.1.</w:t>
      </w:r>
      <w:r w:rsidRPr="008A3B66">
        <w:rPr>
          <w:noProof/>
        </w:rPr>
        <w:t>Наименование на инсталацията, за която е издадено комплексно разрешително (КР)</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1.1.2. Адрес по местонахождение на инсталацията</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1.1.3. Регистрационен номер на КР</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1.1.4. Дата на подписване на КР</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1.1.5. Дата на влизане в сила на КР</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1.1.6. Оператор на инсталацията и притежател на разрешителното</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1.1.7. Адрес, тел. номер, факс, e-mail на собственика/оператора</w:t>
      </w:r>
      <w:r w:rsidRPr="008A3B66">
        <w:rPr>
          <w:noProof/>
        </w:rPr>
        <w:tab/>
      </w:r>
      <w:r w:rsidR="001B182E" w:rsidRPr="008A3B66">
        <w:rPr>
          <w:noProof/>
        </w:rPr>
        <w:t>6</w:t>
      </w:r>
    </w:p>
    <w:p w:rsidR="007E43B2" w:rsidRPr="008A3B66" w:rsidRDefault="007E43B2" w:rsidP="007E43B2">
      <w:pPr>
        <w:pStyle w:val="TOC1"/>
        <w:rPr>
          <w:noProof/>
        </w:rPr>
      </w:pPr>
      <w:r w:rsidRPr="008A3B66">
        <w:rPr>
          <w:bCs/>
          <w:noProof/>
        </w:rPr>
        <w:t>1.1.8. Лице за контакт</w:t>
      </w:r>
      <w:r w:rsidRPr="008A3B66">
        <w:rPr>
          <w:noProof/>
        </w:rPr>
        <w:tab/>
      </w:r>
      <w:r w:rsidR="00475D73" w:rsidRPr="008A3B66">
        <w:rPr>
          <w:noProof/>
        </w:rPr>
        <w:t>6</w:t>
      </w:r>
    </w:p>
    <w:p w:rsidR="007E43B2" w:rsidRPr="008A3B66" w:rsidRDefault="007E43B2" w:rsidP="007E43B2">
      <w:pPr>
        <w:pStyle w:val="TOC1"/>
        <w:rPr>
          <w:noProof/>
        </w:rPr>
      </w:pPr>
      <w:r w:rsidRPr="008A3B66">
        <w:rPr>
          <w:bCs/>
          <w:noProof/>
        </w:rPr>
        <w:t>1.1.9. Адрес, тел. номер, факс, e-mail на лицето за контакти</w:t>
      </w:r>
      <w:r w:rsidRPr="008A3B66">
        <w:rPr>
          <w:noProof/>
        </w:rPr>
        <w:tab/>
      </w:r>
      <w:r w:rsidR="00EE6C04">
        <w:rPr>
          <w:noProof/>
        </w:rPr>
        <w:t>6</w:t>
      </w:r>
    </w:p>
    <w:p w:rsidR="007E43B2" w:rsidRPr="008A3B66" w:rsidRDefault="007E43B2" w:rsidP="007E43B2">
      <w:pPr>
        <w:pStyle w:val="TOC1"/>
        <w:rPr>
          <w:noProof/>
        </w:rPr>
      </w:pPr>
      <w:r w:rsidRPr="008A3B66">
        <w:rPr>
          <w:bCs/>
          <w:noProof/>
        </w:rPr>
        <w:t>1.1.10. Кратко описание на всяка от дейностите/процесите, извършвани в инсталацията</w:t>
      </w:r>
      <w:r w:rsidRPr="008A3B66">
        <w:rPr>
          <w:noProof/>
        </w:rPr>
        <w:tab/>
      </w:r>
      <w:r w:rsidR="00F255E0">
        <w:rPr>
          <w:noProof/>
        </w:rPr>
        <w:t>6</w:t>
      </w:r>
    </w:p>
    <w:p w:rsidR="007E43B2" w:rsidRPr="008A3B66" w:rsidRDefault="007E43B2" w:rsidP="007E43B2">
      <w:pPr>
        <w:pStyle w:val="TOC1"/>
        <w:rPr>
          <w:noProof/>
        </w:rPr>
      </w:pPr>
      <w:r w:rsidRPr="008A3B66">
        <w:rPr>
          <w:bCs/>
          <w:noProof/>
        </w:rPr>
        <w:t>1.1.11. Производствен капацитет на инсталацията</w:t>
      </w:r>
      <w:r w:rsidRPr="008A3B66">
        <w:rPr>
          <w:noProof/>
        </w:rPr>
        <w:tab/>
      </w:r>
      <w:r w:rsidR="00475D73" w:rsidRPr="008A3B66">
        <w:rPr>
          <w:noProof/>
        </w:rPr>
        <w:t>7</w:t>
      </w:r>
    </w:p>
    <w:p w:rsidR="007E43B2" w:rsidRPr="008A3B66" w:rsidRDefault="007E43B2" w:rsidP="007E43B2">
      <w:pPr>
        <w:pStyle w:val="TOC1"/>
        <w:rPr>
          <w:noProof/>
        </w:rPr>
      </w:pPr>
      <w:r w:rsidRPr="008A3B66">
        <w:rPr>
          <w:bCs/>
          <w:noProof/>
        </w:rPr>
        <w:t>1.1.12. Организационна структура на фирмата, отнасяща се до управлението на околната среда</w:t>
      </w:r>
      <w:r w:rsidRPr="008A3B66">
        <w:rPr>
          <w:noProof/>
        </w:rPr>
        <w:tab/>
      </w:r>
      <w:r w:rsidR="003F1866">
        <w:rPr>
          <w:noProof/>
        </w:rPr>
        <w:t>9</w:t>
      </w:r>
    </w:p>
    <w:p w:rsidR="007E43B2" w:rsidRPr="008A3B66" w:rsidRDefault="007E43B2" w:rsidP="007E43B2">
      <w:pPr>
        <w:pStyle w:val="TOC1"/>
        <w:rPr>
          <w:noProof/>
        </w:rPr>
      </w:pPr>
      <w:r w:rsidRPr="008A3B66">
        <w:rPr>
          <w:bCs/>
          <w:noProof/>
        </w:rPr>
        <w:t>1.1.13. РИОСВ, на чиято територия е разположена инсталацията</w:t>
      </w:r>
      <w:r w:rsidRPr="008A3B66">
        <w:rPr>
          <w:noProof/>
        </w:rPr>
        <w:tab/>
      </w:r>
      <w:r w:rsidR="003F1866">
        <w:rPr>
          <w:noProof/>
        </w:rPr>
        <w:t>9</w:t>
      </w:r>
    </w:p>
    <w:p w:rsidR="007E43B2" w:rsidRPr="008A3B66" w:rsidRDefault="007E43B2" w:rsidP="007E43B2">
      <w:pPr>
        <w:pStyle w:val="TOC1"/>
        <w:rPr>
          <w:noProof/>
        </w:rPr>
      </w:pPr>
      <w:r w:rsidRPr="008A3B66">
        <w:rPr>
          <w:bCs/>
          <w:noProof/>
        </w:rPr>
        <w:t>1.1.14. Басейнова дирекция, на чиято територия е разположена инсталацията</w:t>
      </w:r>
      <w:r w:rsidRPr="008A3B66">
        <w:rPr>
          <w:noProof/>
        </w:rPr>
        <w:tab/>
      </w:r>
      <w:r w:rsidR="003F1866">
        <w:rPr>
          <w:noProof/>
        </w:rPr>
        <w:t>9</w:t>
      </w:r>
    </w:p>
    <w:p w:rsidR="007E43B2" w:rsidRPr="008A3B66" w:rsidRDefault="007E43B2" w:rsidP="001B182E">
      <w:pPr>
        <w:pStyle w:val="TOC2"/>
        <w:rPr>
          <w:noProof/>
        </w:rPr>
      </w:pPr>
      <w:r w:rsidRPr="008A3B66">
        <w:rPr>
          <w:noProof/>
        </w:rPr>
        <w:t xml:space="preserve">2. </w:t>
      </w:r>
      <w:r w:rsidR="007111CE" w:rsidRPr="008A3B66">
        <w:rPr>
          <w:noProof/>
        </w:rPr>
        <w:t>Система за управление на околната среда</w:t>
      </w:r>
      <w:r w:rsidRPr="008A3B66">
        <w:rPr>
          <w:noProof/>
        </w:rPr>
        <w:tab/>
      </w:r>
      <w:r w:rsidR="00C91FC4">
        <w:rPr>
          <w:noProof/>
        </w:rPr>
        <w:t>9</w:t>
      </w:r>
    </w:p>
    <w:p w:rsidR="007E43B2" w:rsidRPr="008A3B66" w:rsidRDefault="007E43B2" w:rsidP="001B182E">
      <w:pPr>
        <w:pStyle w:val="TOC2"/>
        <w:rPr>
          <w:noProof/>
        </w:rPr>
      </w:pPr>
      <w:r w:rsidRPr="008A3B66">
        <w:rPr>
          <w:noProof/>
        </w:rPr>
        <w:t xml:space="preserve">3. </w:t>
      </w:r>
      <w:r w:rsidR="007111CE" w:rsidRPr="008A3B66">
        <w:rPr>
          <w:noProof/>
        </w:rPr>
        <w:t>Използване на ресурси</w:t>
      </w:r>
      <w:r w:rsidRPr="008A3B66">
        <w:rPr>
          <w:noProof/>
        </w:rPr>
        <w:tab/>
      </w:r>
      <w:r w:rsidR="003F1866">
        <w:rPr>
          <w:noProof/>
        </w:rPr>
        <w:t>12</w:t>
      </w:r>
    </w:p>
    <w:p w:rsidR="007E43B2" w:rsidRPr="008A3B66" w:rsidRDefault="007E43B2" w:rsidP="001B182E">
      <w:pPr>
        <w:pStyle w:val="TOC2"/>
        <w:rPr>
          <w:noProof/>
        </w:rPr>
      </w:pPr>
      <w:r w:rsidRPr="008A3B66">
        <w:rPr>
          <w:noProof/>
        </w:rPr>
        <w:t>3.1. Използване на вода</w:t>
      </w:r>
      <w:r w:rsidRPr="008A3B66">
        <w:rPr>
          <w:noProof/>
        </w:rPr>
        <w:tab/>
      </w:r>
      <w:r w:rsidR="003F1866">
        <w:rPr>
          <w:noProof/>
        </w:rPr>
        <w:t>12</w:t>
      </w:r>
    </w:p>
    <w:p w:rsidR="007E43B2" w:rsidRPr="008A3B66" w:rsidRDefault="007E43B2" w:rsidP="001B182E">
      <w:pPr>
        <w:pStyle w:val="TOC2"/>
        <w:rPr>
          <w:noProof/>
        </w:rPr>
      </w:pPr>
      <w:r w:rsidRPr="008A3B66">
        <w:rPr>
          <w:noProof/>
        </w:rPr>
        <w:t>3.2. Използване на енергия</w:t>
      </w:r>
      <w:r w:rsidRPr="008A3B66">
        <w:rPr>
          <w:noProof/>
        </w:rPr>
        <w:tab/>
      </w:r>
      <w:r w:rsidR="003F1866">
        <w:rPr>
          <w:noProof/>
        </w:rPr>
        <w:t>13</w:t>
      </w:r>
    </w:p>
    <w:p w:rsidR="007E43B2" w:rsidRPr="008A3B66" w:rsidRDefault="007E43B2" w:rsidP="001B182E">
      <w:pPr>
        <w:pStyle w:val="TOC2"/>
        <w:rPr>
          <w:noProof/>
        </w:rPr>
      </w:pPr>
      <w:r w:rsidRPr="008A3B66">
        <w:rPr>
          <w:noProof/>
        </w:rPr>
        <w:t>3.3. Използване на суровини, спомагателни материали и горива</w:t>
      </w:r>
      <w:r w:rsidRPr="008A3B66">
        <w:rPr>
          <w:noProof/>
        </w:rPr>
        <w:tab/>
      </w:r>
      <w:r w:rsidR="003F1866">
        <w:rPr>
          <w:noProof/>
        </w:rPr>
        <w:t>14</w:t>
      </w:r>
    </w:p>
    <w:p w:rsidR="007E43B2" w:rsidRPr="008A3B66" w:rsidRDefault="007E43B2" w:rsidP="001B182E">
      <w:pPr>
        <w:pStyle w:val="TOC2"/>
        <w:rPr>
          <w:noProof/>
        </w:rPr>
      </w:pPr>
      <w:r w:rsidRPr="008A3B66">
        <w:rPr>
          <w:noProof/>
        </w:rPr>
        <w:t>3.4. Съхранение на суровини, спомагателни материали, горива и продукти</w:t>
      </w:r>
      <w:r w:rsidRPr="008A3B66">
        <w:rPr>
          <w:noProof/>
        </w:rPr>
        <w:tab/>
      </w:r>
      <w:r w:rsidR="003F1866">
        <w:rPr>
          <w:noProof/>
        </w:rPr>
        <w:t>15</w:t>
      </w:r>
    </w:p>
    <w:p w:rsidR="007E43B2" w:rsidRPr="008A3B66" w:rsidRDefault="007E43B2" w:rsidP="001B182E">
      <w:pPr>
        <w:pStyle w:val="TOC2"/>
        <w:rPr>
          <w:noProof/>
        </w:rPr>
      </w:pPr>
      <w:r w:rsidRPr="008A3B66">
        <w:rPr>
          <w:noProof/>
        </w:rPr>
        <w:t xml:space="preserve">4. </w:t>
      </w:r>
      <w:r w:rsidR="006075C7" w:rsidRPr="008A3B66">
        <w:rPr>
          <w:noProof/>
        </w:rPr>
        <w:t>Емисии на вредни и опасни вещества в околната среда</w:t>
      </w:r>
      <w:r w:rsidRPr="008A3B66">
        <w:rPr>
          <w:noProof/>
        </w:rPr>
        <w:tab/>
      </w:r>
      <w:r w:rsidR="003F1866">
        <w:rPr>
          <w:noProof/>
        </w:rPr>
        <w:t>16</w:t>
      </w:r>
    </w:p>
    <w:p w:rsidR="00475D73" w:rsidRPr="008A3B66" w:rsidRDefault="007E43B2" w:rsidP="001B182E">
      <w:pPr>
        <w:pStyle w:val="TOC2"/>
        <w:rPr>
          <w:noProof/>
        </w:rPr>
      </w:pPr>
      <w:r w:rsidRPr="008A3B66">
        <w:rPr>
          <w:noProof/>
        </w:rPr>
        <w:t>4.1. Доклад по Европейския регистър на емисиите на вредни вещества (ЕРЕВВ) и PRTR</w:t>
      </w:r>
    </w:p>
    <w:p w:rsidR="007E43B2" w:rsidRPr="008A3B66" w:rsidRDefault="007E43B2" w:rsidP="001B182E">
      <w:pPr>
        <w:pStyle w:val="TOC2"/>
        <w:rPr>
          <w:noProof/>
        </w:rPr>
      </w:pPr>
      <w:r w:rsidRPr="008A3B66">
        <w:rPr>
          <w:noProof/>
        </w:rPr>
        <w:tab/>
      </w:r>
      <w:r w:rsidR="003F1866">
        <w:rPr>
          <w:noProof/>
        </w:rPr>
        <w:t>16</w:t>
      </w:r>
    </w:p>
    <w:p w:rsidR="007E43B2" w:rsidRPr="008A3B66" w:rsidRDefault="007E43B2" w:rsidP="001B182E">
      <w:pPr>
        <w:pStyle w:val="TOC2"/>
        <w:rPr>
          <w:noProof/>
        </w:rPr>
      </w:pPr>
      <w:r w:rsidRPr="008A3B66">
        <w:rPr>
          <w:noProof/>
        </w:rPr>
        <w:t>4.2. Емисии на вредни вещества в атмосферния въздух</w:t>
      </w:r>
      <w:r w:rsidRPr="008A3B66">
        <w:rPr>
          <w:noProof/>
        </w:rPr>
        <w:tab/>
      </w:r>
      <w:r w:rsidR="003F1866">
        <w:rPr>
          <w:noProof/>
        </w:rPr>
        <w:t>18</w:t>
      </w:r>
    </w:p>
    <w:p w:rsidR="007E43B2" w:rsidRPr="008A3B66" w:rsidRDefault="007E43B2" w:rsidP="001B182E">
      <w:pPr>
        <w:pStyle w:val="TOC2"/>
        <w:rPr>
          <w:noProof/>
        </w:rPr>
      </w:pPr>
      <w:r w:rsidRPr="008A3B66">
        <w:rPr>
          <w:noProof/>
        </w:rPr>
        <w:t>4.3. Емисии на вредни и опасни вещества в отпадъчните води</w:t>
      </w:r>
      <w:r w:rsidRPr="008A3B66">
        <w:rPr>
          <w:noProof/>
        </w:rPr>
        <w:tab/>
      </w:r>
      <w:r w:rsidR="003F1866">
        <w:rPr>
          <w:noProof/>
        </w:rPr>
        <w:t>18</w:t>
      </w:r>
    </w:p>
    <w:p w:rsidR="007E43B2" w:rsidRPr="008A3B66" w:rsidRDefault="007E43B2" w:rsidP="001B182E">
      <w:pPr>
        <w:pStyle w:val="TOC2"/>
        <w:rPr>
          <w:noProof/>
        </w:rPr>
      </w:pPr>
      <w:r w:rsidRPr="008A3B66">
        <w:rPr>
          <w:noProof/>
        </w:rPr>
        <w:t>4.4. Управление на отпадъците</w:t>
      </w:r>
      <w:r w:rsidRPr="008A3B66">
        <w:rPr>
          <w:noProof/>
        </w:rPr>
        <w:tab/>
      </w:r>
      <w:r w:rsidR="003F1866">
        <w:rPr>
          <w:noProof/>
        </w:rPr>
        <w:t>19</w:t>
      </w:r>
    </w:p>
    <w:p w:rsidR="007E43B2" w:rsidRPr="008A3B66" w:rsidRDefault="007E43B2" w:rsidP="001B182E">
      <w:pPr>
        <w:pStyle w:val="TOC2"/>
        <w:rPr>
          <w:noProof/>
        </w:rPr>
      </w:pPr>
      <w:r w:rsidRPr="008A3B66">
        <w:rPr>
          <w:noProof/>
        </w:rPr>
        <w:t>4.5. Шум</w:t>
      </w:r>
      <w:r w:rsidRPr="008A3B66">
        <w:rPr>
          <w:noProof/>
        </w:rPr>
        <w:tab/>
      </w:r>
      <w:r w:rsidR="003F1866">
        <w:rPr>
          <w:noProof/>
        </w:rPr>
        <w:t>21</w:t>
      </w:r>
    </w:p>
    <w:p w:rsidR="007E43B2" w:rsidRPr="008A3B66" w:rsidRDefault="007E43B2" w:rsidP="001B182E">
      <w:pPr>
        <w:pStyle w:val="TOC2"/>
        <w:rPr>
          <w:noProof/>
        </w:rPr>
      </w:pPr>
      <w:r w:rsidRPr="008A3B66">
        <w:rPr>
          <w:noProof/>
        </w:rPr>
        <w:t>4.6. Опазване на почвата и подземните води от замърсяване</w:t>
      </w:r>
      <w:r w:rsidRPr="008A3B66">
        <w:rPr>
          <w:noProof/>
        </w:rPr>
        <w:tab/>
      </w:r>
      <w:r w:rsidR="0066579D">
        <w:rPr>
          <w:noProof/>
        </w:rPr>
        <w:t>21</w:t>
      </w:r>
    </w:p>
    <w:p w:rsidR="007E43B2" w:rsidRPr="008A3B66" w:rsidRDefault="007E43B2" w:rsidP="001B182E">
      <w:pPr>
        <w:pStyle w:val="TOC2"/>
        <w:rPr>
          <w:noProof/>
        </w:rPr>
      </w:pPr>
      <w:r w:rsidRPr="008A3B66">
        <w:rPr>
          <w:noProof/>
        </w:rPr>
        <w:t xml:space="preserve">5. </w:t>
      </w:r>
      <w:r w:rsidR="003F7813" w:rsidRPr="008A3B66">
        <w:rPr>
          <w:noProof/>
        </w:rPr>
        <w:t>Доклад по инвестиционнта програма за привеждане в съответствие с условията на КР (ИППСУКР)</w:t>
      </w:r>
      <w:r w:rsidRPr="008A3B66">
        <w:rPr>
          <w:noProof/>
        </w:rPr>
        <w:tab/>
      </w:r>
      <w:r w:rsidR="003F7813" w:rsidRPr="008A3B66">
        <w:rPr>
          <w:noProof/>
        </w:rPr>
        <w:t>...........</w:t>
      </w:r>
      <w:r w:rsidR="003F1866">
        <w:rPr>
          <w:noProof/>
        </w:rPr>
        <w:t>22</w:t>
      </w:r>
    </w:p>
    <w:p w:rsidR="007E43B2" w:rsidRPr="008A3B66" w:rsidRDefault="007E43B2" w:rsidP="001B182E">
      <w:pPr>
        <w:pStyle w:val="TOC2"/>
        <w:rPr>
          <w:noProof/>
        </w:rPr>
      </w:pPr>
      <w:r w:rsidRPr="008A3B66">
        <w:rPr>
          <w:noProof/>
        </w:rPr>
        <w:t xml:space="preserve">6. </w:t>
      </w:r>
      <w:r w:rsidR="003F7813" w:rsidRPr="008A3B66">
        <w:rPr>
          <w:noProof/>
        </w:rPr>
        <w:t>Прекратяване работата на инсталации или части от тях</w:t>
      </w:r>
      <w:r w:rsidRPr="008A3B66">
        <w:rPr>
          <w:noProof/>
        </w:rPr>
        <w:tab/>
      </w:r>
      <w:r w:rsidR="003F1866">
        <w:rPr>
          <w:noProof/>
        </w:rPr>
        <w:t>22</w:t>
      </w:r>
    </w:p>
    <w:p w:rsidR="003F1866" w:rsidRDefault="003F1866" w:rsidP="001B182E">
      <w:pPr>
        <w:pStyle w:val="TOC2"/>
        <w:rPr>
          <w:noProof/>
        </w:rPr>
      </w:pPr>
    </w:p>
    <w:p w:rsidR="007E43B2" w:rsidRPr="008A3B66" w:rsidRDefault="007E43B2" w:rsidP="001B182E">
      <w:pPr>
        <w:pStyle w:val="TOC2"/>
        <w:rPr>
          <w:noProof/>
        </w:rPr>
      </w:pPr>
      <w:r w:rsidRPr="008A3B66">
        <w:rPr>
          <w:noProof/>
        </w:rPr>
        <w:t xml:space="preserve">7. </w:t>
      </w:r>
      <w:r w:rsidR="003F7813" w:rsidRPr="008A3B66">
        <w:rPr>
          <w:noProof/>
        </w:rPr>
        <w:t xml:space="preserve">Свързани с </w:t>
      </w:r>
      <w:r w:rsidR="007C368C" w:rsidRPr="008A3B66">
        <w:rPr>
          <w:noProof/>
        </w:rPr>
        <w:t>о</w:t>
      </w:r>
      <w:r w:rsidR="003F7813" w:rsidRPr="008A3B66">
        <w:rPr>
          <w:noProof/>
        </w:rPr>
        <w:t>колната среда аварии, оплаквания или възражения</w:t>
      </w:r>
      <w:r w:rsidRPr="008A3B66">
        <w:rPr>
          <w:noProof/>
        </w:rPr>
        <w:tab/>
      </w:r>
      <w:r w:rsidR="003F1866">
        <w:rPr>
          <w:noProof/>
        </w:rPr>
        <w:t>22</w:t>
      </w:r>
    </w:p>
    <w:p w:rsidR="007E43B2" w:rsidRPr="008A3B66" w:rsidRDefault="007E43B2" w:rsidP="001B182E">
      <w:pPr>
        <w:pStyle w:val="TOC2"/>
        <w:rPr>
          <w:noProof/>
        </w:rPr>
      </w:pPr>
      <w:r w:rsidRPr="008A3B66">
        <w:rPr>
          <w:noProof/>
        </w:rPr>
        <w:t>7.1. Аварии</w:t>
      </w:r>
      <w:r w:rsidRPr="008A3B66">
        <w:rPr>
          <w:noProof/>
        </w:rPr>
        <w:tab/>
      </w:r>
      <w:r w:rsidR="003F1866">
        <w:rPr>
          <w:noProof/>
        </w:rPr>
        <w:t>22</w:t>
      </w:r>
    </w:p>
    <w:p w:rsidR="007E43B2" w:rsidRPr="008A3B66" w:rsidRDefault="007E43B2" w:rsidP="001B182E">
      <w:pPr>
        <w:pStyle w:val="TOC2"/>
        <w:rPr>
          <w:noProof/>
        </w:rPr>
      </w:pPr>
      <w:r w:rsidRPr="008A3B66">
        <w:rPr>
          <w:noProof/>
        </w:rPr>
        <w:t>7.2. Оплаквания или възражения</w:t>
      </w:r>
      <w:r w:rsidRPr="008A3B66">
        <w:rPr>
          <w:noProof/>
        </w:rPr>
        <w:tab/>
      </w:r>
      <w:r w:rsidR="003F1866">
        <w:rPr>
          <w:noProof/>
        </w:rPr>
        <w:t>22</w:t>
      </w:r>
    </w:p>
    <w:p w:rsidR="007E43B2" w:rsidRPr="008A3B66" w:rsidRDefault="007E43B2" w:rsidP="001B182E">
      <w:pPr>
        <w:pStyle w:val="TOC2"/>
        <w:rPr>
          <w:noProof/>
        </w:rPr>
      </w:pPr>
      <w:r w:rsidRPr="008A3B66">
        <w:rPr>
          <w:noProof/>
        </w:rPr>
        <w:t>ДЕКЛАРАЦИЯ</w:t>
      </w:r>
      <w:r w:rsidRPr="008A3B66">
        <w:rPr>
          <w:noProof/>
        </w:rPr>
        <w:tab/>
      </w:r>
      <w:r w:rsidR="003F1866">
        <w:rPr>
          <w:noProof/>
        </w:rPr>
        <w:t>23</w:t>
      </w:r>
    </w:p>
    <w:p w:rsidR="007E43B2" w:rsidRPr="008A3B66" w:rsidRDefault="007E43B2" w:rsidP="00D1372E">
      <w:pPr>
        <w:pStyle w:val="TOC6"/>
        <w:tabs>
          <w:tab w:val="right" w:leader="dot" w:pos="9060"/>
        </w:tabs>
        <w:spacing w:line="360" w:lineRule="auto"/>
        <w:ind w:left="0"/>
        <w:rPr>
          <w:noProof/>
        </w:rPr>
      </w:pPr>
      <w:r w:rsidRPr="008A3B66">
        <w:rPr>
          <w:noProof/>
          <w:u w:val="single"/>
        </w:rPr>
        <w:t>Приложение Таблици:</w:t>
      </w:r>
      <w:r w:rsidRPr="008A3B66">
        <w:rPr>
          <w:noProof/>
        </w:rPr>
        <w:tab/>
      </w:r>
      <w:r w:rsidR="003F1866">
        <w:rPr>
          <w:noProof/>
        </w:rPr>
        <w:t>24</w:t>
      </w:r>
    </w:p>
    <w:p w:rsidR="007E43B2" w:rsidRPr="008A3B66" w:rsidRDefault="007E43B2" w:rsidP="00D1372E">
      <w:pPr>
        <w:pStyle w:val="TOC6"/>
        <w:tabs>
          <w:tab w:val="right" w:leader="dot" w:pos="9060"/>
        </w:tabs>
        <w:spacing w:line="360" w:lineRule="auto"/>
        <w:ind w:left="0"/>
        <w:rPr>
          <w:noProof/>
        </w:rPr>
      </w:pPr>
      <w:r w:rsidRPr="008A3B66">
        <w:rPr>
          <w:noProof/>
        </w:rPr>
        <w:t>Таблица 1. Замърсители по ЕРЕВВ и РRTR</w:t>
      </w:r>
      <w:r w:rsidRPr="008A3B66">
        <w:rPr>
          <w:noProof/>
        </w:rPr>
        <w:tab/>
      </w:r>
      <w:r w:rsidR="003F1866">
        <w:rPr>
          <w:noProof/>
        </w:rPr>
        <w:t>24</w:t>
      </w:r>
    </w:p>
    <w:p w:rsidR="007E43B2" w:rsidRPr="008A3B66" w:rsidRDefault="007E43B2" w:rsidP="00D1372E">
      <w:pPr>
        <w:pStyle w:val="TOC6"/>
        <w:tabs>
          <w:tab w:val="right" w:leader="dot" w:pos="9060"/>
        </w:tabs>
        <w:spacing w:line="360" w:lineRule="auto"/>
        <w:ind w:left="0"/>
        <w:rPr>
          <w:noProof/>
        </w:rPr>
      </w:pPr>
      <w:r w:rsidRPr="008A3B66">
        <w:rPr>
          <w:noProof/>
        </w:rPr>
        <w:t>Таблица 2. Емисии в атмосферния въздух</w:t>
      </w:r>
      <w:r w:rsidRPr="008A3B66">
        <w:rPr>
          <w:noProof/>
        </w:rPr>
        <w:tab/>
      </w:r>
      <w:r w:rsidR="003F1866">
        <w:rPr>
          <w:noProof/>
        </w:rPr>
        <w:t>25</w:t>
      </w:r>
    </w:p>
    <w:p w:rsidR="007E43B2" w:rsidRPr="008A3B66" w:rsidRDefault="007E43B2" w:rsidP="00D1372E">
      <w:pPr>
        <w:pStyle w:val="TOC6"/>
        <w:tabs>
          <w:tab w:val="right" w:leader="dot" w:pos="9060"/>
        </w:tabs>
        <w:spacing w:line="360" w:lineRule="auto"/>
        <w:ind w:left="0"/>
        <w:rPr>
          <w:noProof/>
        </w:rPr>
      </w:pPr>
      <w:r w:rsidRPr="008A3B66">
        <w:rPr>
          <w:noProof/>
        </w:rPr>
        <w:t>Таблица 3. Емисии в отпадъчни води (производствени, охлаждащи, битово-фекални и/или дъждовни) вьв водни обекти/канализация</w:t>
      </w:r>
      <w:r w:rsidRPr="008A3B66">
        <w:rPr>
          <w:noProof/>
        </w:rPr>
        <w:tab/>
      </w:r>
      <w:r w:rsidR="00776EA1">
        <w:rPr>
          <w:noProof/>
        </w:rPr>
        <w:t>32</w:t>
      </w:r>
    </w:p>
    <w:p w:rsidR="007E43B2" w:rsidRPr="008A3B66" w:rsidRDefault="007E43B2" w:rsidP="00D1372E">
      <w:pPr>
        <w:pStyle w:val="TOC6"/>
        <w:tabs>
          <w:tab w:val="right" w:leader="dot" w:pos="9060"/>
        </w:tabs>
        <w:spacing w:line="360" w:lineRule="auto"/>
        <w:ind w:left="0"/>
        <w:rPr>
          <w:noProof/>
        </w:rPr>
      </w:pPr>
      <w:r w:rsidRPr="008A3B66">
        <w:rPr>
          <w:noProof/>
        </w:rPr>
        <w:t xml:space="preserve">Таблица </w:t>
      </w:r>
      <w:r w:rsidRPr="008A3B66">
        <w:rPr>
          <w:noProof/>
          <w:lang w:val="ru-RU"/>
        </w:rPr>
        <w:t>4</w:t>
      </w:r>
      <w:r w:rsidRPr="008A3B66">
        <w:rPr>
          <w:noProof/>
        </w:rPr>
        <w:t>. Образуване на отпадъци</w:t>
      </w:r>
      <w:r w:rsidRPr="008A3B66">
        <w:rPr>
          <w:noProof/>
        </w:rPr>
        <w:tab/>
      </w:r>
      <w:r w:rsidR="00776EA1">
        <w:rPr>
          <w:noProof/>
        </w:rPr>
        <w:t>35</w:t>
      </w:r>
    </w:p>
    <w:p w:rsidR="007E43B2" w:rsidRPr="008A3B66" w:rsidRDefault="007E43B2" w:rsidP="00D1372E">
      <w:pPr>
        <w:pStyle w:val="TOC6"/>
        <w:tabs>
          <w:tab w:val="right" w:leader="dot" w:pos="9060"/>
        </w:tabs>
        <w:spacing w:line="360" w:lineRule="auto"/>
        <w:ind w:left="0"/>
        <w:rPr>
          <w:noProof/>
        </w:rPr>
      </w:pPr>
      <w:r w:rsidRPr="008A3B66">
        <w:rPr>
          <w:noProof/>
        </w:rPr>
        <w:t>Таблица 5. Оползотворяване и обезвреждане на отпадъци</w:t>
      </w:r>
      <w:r w:rsidRPr="008A3B66">
        <w:rPr>
          <w:noProof/>
        </w:rPr>
        <w:tab/>
      </w:r>
      <w:r w:rsidR="00776EA1">
        <w:rPr>
          <w:noProof/>
        </w:rPr>
        <w:t>35</w:t>
      </w:r>
    </w:p>
    <w:p w:rsidR="007E43B2" w:rsidRPr="008A3B66" w:rsidRDefault="007E43B2" w:rsidP="00D1372E">
      <w:pPr>
        <w:pStyle w:val="TOC6"/>
        <w:tabs>
          <w:tab w:val="right" w:leader="dot" w:pos="9060"/>
        </w:tabs>
        <w:spacing w:line="360" w:lineRule="auto"/>
        <w:ind w:left="0"/>
        <w:rPr>
          <w:noProof/>
        </w:rPr>
      </w:pPr>
      <w:r w:rsidRPr="008A3B66">
        <w:rPr>
          <w:noProof/>
        </w:rPr>
        <w:t>Таблица 6. Шумови емисии</w:t>
      </w:r>
      <w:r w:rsidRPr="008A3B66">
        <w:rPr>
          <w:noProof/>
        </w:rPr>
        <w:tab/>
      </w:r>
      <w:r w:rsidR="00776EA1">
        <w:rPr>
          <w:noProof/>
        </w:rPr>
        <w:t>35</w:t>
      </w:r>
    </w:p>
    <w:p w:rsidR="00CE7CFC" w:rsidRPr="008A3B66" w:rsidRDefault="007E43B2" w:rsidP="00D1372E">
      <w:pPr>
        <w:pStyle w:val="TOC6"/>
        <w:tabs>
          <w:tab w:val="right" w:leader="dot" w:pos="9060"/>
        </w:tabs>
        <w:spacing w:line="360" w:lineRule="auto"/>
        <w:ind w:left="0"/>
        <w:rPr>
          <w:noProof/>
        </w:rPr>
      </w:pPr>
      <w:r w:rsidRPr="008A3B66">
        <w:rPr>
          <w:noProof/>
        </w:rPr>
        <w:t>Таблица 7. Опазване на подземните води</w:t>
      </w:r>
      <w:r w:rsidRPr="008A3B66">
        <w:rPr>
          <w:noProof/>
        </w:rPr>
        <w:tab/>
      </w:r>
      <w:r w:rsidR="00776EA1">
        <w:rPr>
          <w:noProof/>
        </w:rPr>
        <w:t>36</w:t>
      </w:r>
    </w:p>
    <w:p w:rsidR="007E43B2" w:rsidRPr="008A3B66" w:rsidRDefault="007E43B2" w:rsidP="00D1372E">
      <w:pPr>
        <w:pStyle w:val="TOC6"/>
        <w:tabs>
          <w:tab w:val="right" w:leader="dot" w:pos="9060"/>
        </w:tabs>
        <w:spacing w:line="360" w:lineRule="auto"/>
        <w:ind w:left="0"/>
        <w:rPr>
          <w:noProof/>
        </w:rPr>
      </w:pPr>
      <w:r w:rsidRPr="008A3B66">
        <w:rPr>
          <w:noProof/>
        </w:rPr>
        <w:t>Таблица 8. Опазване на почви</w:t>
      </w:r>
      <w:r w:rsidRPr="008A3B66">
        <w:rPr>
          <w:noProof/>
        </w:rPr>
        <w:tab/>
      </w:r>
      <w:r w:rsidR="00776EA1">
        <w:rPr>
          <w:noProof/>
        </w:rPr>
        <w:t>42</w:t>
      </w:r>
    </w:p>
    <w:p w:rsidR="007E43B2" w:rsidRPr="008A3B66" w:rsidRDefault="007E43B2" w:rsidP="00D1372E">
      <w:pPr>
        <w:pStyle w:val="TOC6"/>
        <w:tabs>
          <w:tab w:val="right" w:leader="dot" w:pos="9060"/>
        </w:tabs>
        <w:spacing w:line="360" w:lineRule="auto"/>
        <w:ind w:left="0"/>
        <w:rPr>
          <w:noProof/>
        </w:rPr>
      </w:pPr>
      <w:r w:rsidRPr="008A3B66">
        <w:rPr>
          <w:noProof/>
        </w:rPr>
        <w:t>Таблица 9. Аварийни ситуации</w:t>
      </w:r>
      <w:r w:rsidRPr="008A3B66">
        <w:rPr>
          <w:noProof/>
        </w:rPr>
        <w:tab/>
      </w:r>
      <w:r w:rsidR="00776EA1">
        <w:rPr>
          <w:noProof/>
        </w:rPr>
        <w:t>42</w:t>
      </w:r>
    </w:p>
    <w:p w:rsidR="00CE4131" w:rsidRPr="008A3B66" w:rsidRDefault="007E43B2" w:rsidP="00D1372E">
      <w:pPr>
        <w:spacing w:line="360" w:lineRule="auto"/>
        <w:jc w:val="both"/>
      </w:pPr>
      <w:r w:rsidRPr="008A3B66">
        <w:rPr>
          <w:noProof/>
        </w:rPr>
        <w:t>Таблица 10. Оплаквания или възражения, свързани с дейността на инсталациите, за която е предоставено КР</w:t>
      </w:r>
      <w:r w:rsidRPr="008A3B66">
        <w:rPr>
          <w:noProof/>
        </w:rPr>
        <w:tab/>
        <w:t>....................</w:t>
      </w:r>
      <w:r w:rsidR="00D1372E" w:rsidRPr="008A3B66">
        <w:rPr>
          <w:noProof/>
        </w:rPr>
        <w:t>...............................................................................</w:t>
      </w:r>
      <w:r w:rsidR="00776EA1">
        <w:rPr>
          <w:noProof/>
        </w:rPr>
        <w:t>42</w:t>
      </w: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7E43B2" w:rsidRPr="008A3B66" w:rsidRDefault="007E43B2" w:rsidP="007E43B2">
      <w:pPr>
        <w:ind w:left="360"/>
        <w:jc w:val="both"/>
        <w:rPr>
          <w:b/>
          <w:u w:val="single"/>
        </w:rPr>
      </w:pPr>
    </w:p>
    <w:p w:rsidR="00C55A7B" w:rsidRPr="008A3B66" w:rsidRDefault="00C55A7B" w:rsidP="007E43B2">
      <w:pPr>
        <w:ind w:left="360"/>
        <w:jc w:val="both"/>
        <w:rPr>
          <w:b/>
          <w:u w:val="single"/>
        </w:rPr>
      </w:pPr>
    </w:p>
    <w:p w:rsidR="00C55A7B" w:rsidRPr="008A3B66" w:rsidRDefault="00C55A7B" w:rsidP="007E43B2">
      <w:pPr>
        <w:ind w:left="360"/>
        <w:jc w:val="both"/>
        <w:rPr>
          <w:b/>
          <w:u w:val="single"/>
        </w:rPr>
      </w:pPr>
    </w:p>
    <w:p w:rsidR="004D688D" w:rsidRPr="008A3B66" w:rsidRDefault="004D688D" w:rsidP="007E43B2">
      <w:pPr>
        <w:ind w:left="360"/>
        <w:jc w:val="both"/>
        <w:rPr>
          <w:b/>
          <w:u w:val="single"/>
        </w:rPr>
      </w:pPr>
    </w:p>
    <w:p w:rsidR="00C55A7B" w:rsidRPr="008A3B66" w:rsidRDefault="00C55A7B" w:rsidP="007E43B2">
      <w:pPr>
        <w:ind w:left="360"/>
        <w:jc w:val="both"/>
        <w:rPr>
          <w:b/>
          <w:u w:val="single"/>
        </w:rPr>
      </w:pPr>
    </w:p>
    <w:p w:rsidR="008A162C" w:rsidRPr="008A3B66" w:rsidRDefault="008A162C" w:rsidP="007E43B2">
      <w:pPr>
        <w:ind w:left="360"/>
        <w:jc w:val="both"/>
        <w:rPr>
          <w:b/>
          <w:u w:val="single"/>
        </w:rPr>
      </w:pPr>
    </w:p>
    <w:p w:rsidR="008A162C" w:rsidRPr="008A3B66" w:rsidRDefault="008A162C" w:rsidP="007E43B2">
      <w:pPr>
        <w:ind w:left="360"/>
        <w:jc w:val="both"/>
        <w:rPr>
          <w:b/>
          <w:u w:val="single"/>
        </w:rPr>
      </w:pPr>
    </w:p>
    <w:p w:rsidR="008A162C" w:rsidRPr="008A3B66" w:rsidRDefault="008A162C" w:rsidP="007E43B2">
      <w:pPr>
        <w:ind w:left="360"/>
        <w:jc w:val="both"/>
        <w:rPr>
          <w:b/>
          <w:u w:val="single"/>
        </w:rPr>
      </w:pPr>
    </w:p>
    <w:p w:rsidR="00FC66B7" w:rsidRPr="008A3B66" w:rsidRDefault="00FC66B7" w:rsidP="007E43B2">
      <w:pPr>
        <w:ind w:left="360"/>
        <w:jc w:val="both"/>
        <w:rPr>
          <w:b/>
          <w:u w:val="single"/>
        </w:rPr>
      </w:pPr>
    </w:p>
    <w:p w:rsidR="002F413D" w:rsidRPr="008A3B66" w:rsidRDefault="002F413D" w:rsidP="007E43B2">
      <w:pPr>
        <w:ind w:left="360"/>
        <w:jc w:val="both"/>
        <w:rPr>
          <w:b/>
          <w:u w:val="single"/>
        </w:rPr>
      </w:pPr>
    </w:p>
    <w:p w:rsidR="002F413D" w:rsidRPr="008A3B66" w:rsidRDefault="002F413D" w:rsidP="007E43B2">
      <w:pPr>
        <w:ind w:left="360"/>
        <w:jc w:val="both"/>
        <w:rPr>
          <w:b/>
          <w:u w:val="single"/>
        </w:rPr>
      </w:pPr>
    </w:p>
    <w:p w:rsidR="004C4559" w:rsidRDefault="00427027" w:rsidP="00244D22">
      <w:pPr>
        <w:rPr>
          <w:b/>
          <w:i/>
        </w:rPr>
      </w:pPr>
      <w:bookmarkStart w:id="0" w:name="_Toc228168049"/>
      <w:r w:rsidRPr="008A3B66">
        <w:rPr>
          <w:b/>
          <w:i/>
        </w:rPr>
        <w:t xml:space="preserve"> </w:t>
      </w:r>
    </w:p>
    <w:p w:rsidR="008A3B66" w:rsidRDefault="008A3B66" w:rsidP="00244D22">
      <w:pPr>
        <w:rPr>
          <w:b/>
          <w:i/>
        </w:rPr>
      </w:pPr>
    </w:p>
    <w:p w:rsidR="008A3B66" w:rsidRDefault="008A3B66" w:rsidP="00244D22">
      <w:pPr>
        <w:rPr>
          <w:b/>
          <w:i/>
        </w:rPr>
      </w:pPr>
    </w:p>
    <w:p w:rsidR="008A3B66" w:rsidRPr="008A3B66" w:rsidRDefault="008A3B66" w:rsidP="00244D22">
      <w:pPr>
        <w:rPr>
          <w:b/>
          <w:i/>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540890" w:rsidRDefault="00540890" w:rsidP="00D1372E">
      <w:pPr>
        <w:ind w:left="360"/>
        <w:jc w:val="center"/>
        <w:rPr>
          <w:b/>
          <w:sz w:val="28"/>
          <w:szCs w:val="28"/>
        </w:rPr>
      </w:pPr>
    </w:p>
    <w:p w:rsidR="007E43B2" w:rsidRPr="00461BFD" w:rsidRDefault="00D1372E" w:rsidP="00D1372E">
      <w:pPr>
        <w:ind w:left="360"/>
        <w:jc w:val="center"/>
        <w:rPr>
          <w:b/>
          <w:sz w:val="28"/>
          <w:szCs w:val="28"/>
          <w:u w:val="single"/>
        </w:rPr>
      </w:pPr>
      <w:r w:rsidRPr="00461BFD">
        <w:rPr>
          <w:b/>
          <w:sz w:val="28"/>
          <w:szCs w:val="28"/>
        </w:rPr>
        <w:t>ВЪВЕДЕНИЕ</w:t>
      </w:r>
      <w:bookmarkEnd w:id="0"/>
    </w:p>
    <w:p w:rsidR="007E43B2" w:rsidRPr="008A3B66" w:rsidRDefault="007E43B2" w:rsidP="007E43B2">
      <w:pPr>
        <w:jc w:val="center"/>
      </w:pPr>
    </w:p>
    <w:p w:rsidR="002E3E92" w:rsidRPr="00076CDE" w:rsidRDefault="002E3E92" w:rsidP="00076CDE">
      <w:pPr>
        <w:jc w:val="both"/>
        <w:rPr>
          <w:b/>
          <w:sz w:val="40"/>
          <w:szCs w:val="40"/>
        </w:rPr>
      </w:pPr>
      <w:r>
        <w:tab/>
      </w:r>
      <w:r w:rsidR="007E43B2" w:rsidRPr="002E3E92">
        <w:t xml:space="preserve">Община </w:t>
      </w:r>
      <w:r w:rsidR="005D2C96" w:rsidRPr="002E3E92">
        <w:t>Доспат</w:t>
      </w:r>
      <w:r w:rsidR="007E43B2" w:rsidRPr="002E3E92">
        <w:t xml:space="preserve"> притежава Комплексно разрешително </w:t>
      </w:r>
      <w:r w:rsidR="00076CDE" w:rsidRPr="00054D67">
        <w:t xml:space="preserve">№ </w:t>
      </w:r>
      <w:r w:rsidR="00076CDE" w:rsidRPr="00054D67">
        <w:rPr>
          <w:lang w:val="ru-RU"/>
        </w:rPr>
        <w:t>328</w:t>
      </w:r>
      <w:r w:rsidR="00076CDE" w:rsidRPr="00054D67">
        <w:t xml:space="preserve"> – Н</w:t>
      </w:r>
      <w:r w:rsidR="00076CDE">
        <w:rPr>
          <w:lang w:val="ru-RU"/>
        </w:rPr>
        <w:t>1</w:t>
      </w:r>
      <w:r w:rsidR="00076CDE" w:rsidRPr="00054D67">
        <w:t>/2019г.</w:t>
      </w:r>
      <w:r w:rsidR="00076CDE">
        <w:rPr>
          <w:b/>
          <w:sz w:val="40"/>
          <w:szCs w:val="40"/>
        </w:rPr>
        <w:t xml:space="preserve"> </w:t>
      </w:r>
      <w:r w:rsidR="007E43B2" w:rsidRPr="002E3E92">
        <w:t xml:space="preserve">и </w:t>
      </w:r>
      <w:r w:rsidR="003E1C88" w:rsidRPr="002E3E92">
        <w:rPr>
          <w:noProof/>
          <w:lang w:val="ru-RU" w:eastAsia="pl-PL"/>
        </w:rPr>
        <w:t xml:space="preserve"> </w:t>
      </w:r>
      <w:r w:rsidR="003E1C88" w:rsidRPr="002E3E92">
        <w:rPr>
          <w:noProof/>
          <w:lang w:eastAsia="pl-PL"/>
        </w:rPr>
        <w:t>настоящият Годишен доклад по околна среда (ГДОС) се изготвя на основание чл.123в, т.6  от Закона за опазване на околната среда (ЗООС)</w:t>
      </w:r>
      <w:r w:rsidR="003E1C88" w:rsidRPr="002E3E92">
        <w:rPr>
          <w:lang w:val="pl-PL" w:eastAsia="pl-PL"/>
        </w:rPr>
        <w:t xml:space="preserve"> (Обн. ДВ. бр.91 от 25.09.2002г., изм. и доп. ДВ. бр.1 от 03.01.2019г., изм. ДВ. бр.17 от 26.02.2019г.)</w:t>
      </w:r>
      <w:r w:rsidR="003E1C88" w:rsidRPr="002E3E92">
        <w:rPr>
          <w:noProof/>
          <w:lang w:val="pl-PL" w:eastAsia="pl-PL"/>
        </w:rPr>
        <w:t xml:space="preserve">, </w:t>
      </w:r>
      <w:r w:rsidR="003E1C88" w:rsidRPr="002E3E92">
        <w:rPr>
          <w:noProof/>
          <w:lang w:eastAsia="pl-PL"/>
        </w:rPr>
        <w:t>съгласно който Община Доспат, като оператор се задължава да представя ежегодно в РИОСВ – Смолян, Годишен доклад за изпълнението на дейностите, за които е предоставено Комплексно разрешително.</w:t>
      </w:r>
    </w:p>
    <w:p w:rsidR="002E3E92" w:rsidRPr="002E3E92" w:rsidRDefault="002E3E92" w:rsidP="002E3E92">
      <w:pPr>
        <w:tabs>
          <w:tab w:val="left" w:pos="709"/>
        </w:tabs>
        <w:jc w:val="both"/>
        <w:rPr>
          <w:noProof/>
          <w:lang w:eastAsia="pl-PL"/>
        </w:rPr>
      </w:pPr>
      <w:r w:rsidRPr="002E3E92">
        <w:t xml:space="preserve"> </w:t>
      </w:r>
      <w:r w:rsidRPr="002E3E92">
        <w:tab/>
      </w:r>
      <w:r w:rsidRPr="002E3E92">
        <w:rPr>
          <w:noProof/>
          <w:lang w:eastAsia="pl-PL"/>
        </w:rPr>
        <w:t xml:space="preserve">Изискването за изготвяне на ГДОС е разписано и в чл.20, ал.1 от </w:t>
      </w:r>
      <w:r w:rsidRPr="002E3E92">
        <w:rPr>
          <w:i/>
          <w:noProof/>
          <w:lang w:eastAsia="pl-PL"/>
        </w:rPr>
        <w:t>Наредба за условията и реда за издаване на комплексни разрешителни</w:t>
      </w:r>
      <w:r w:rsidRPr="002E3E92">
        <w:rPr>
          <w:noProof/>
          <w:lang w:eastAsia="pl-PL"/>
        </w:rPr>
        <w:t xml:space="preserve"> (ПМС №238/02.10.2009г.,</w:t>
      </w:r>
      <w:r>
        <w:rPr>
          <w:noProof/>
          <w:lang w:eastAsia="pl-PL"/>
        </w:rPr>
        <w:t>обн.,</w:t>
      </w:r>
      <w:r w:rsidRPr="002E3E92">
        <w:rPr>
          <w:noProof/>
          <w:lang w:eastAsia="pl-PL"/>
        </w:rPr>
        <w:t xml:space="preserve">ДВ, бр.80/09.10.2009 г., посл. </w:t>
      </w:r>
      <w:r w:rsidRPr="002E3E92">
        <w:rPr>
          <w:i/>
          <w:iCs/>
          <w:noProof/>
          <w:lang w:val="en-US" w:eastAsia="pl-PL"/>
        </w:rPr>
        <w:t>изм. и доп. ДВ. бр.67 от 23 Август 2019г.</w:t>
      </w:r>
      <w:r w:rsidRPr="002E3E92">
        <w:rPr>
          <w:noProof/>
          <w:lang w:eastAsia="pl-PL"/>
        </w:rPr>
        <w:t>), съгласно който ГДОС се представя на РИОСВ, на чиято територия се осъществява дейността, в срок до 31 март на съответната година, следваща година за която се отнася на хартиен и електронен носител.</w:t>
      </w:r>
    </w:p>
    <w:p w:rsidR="003E1C88" w:rsidRPr="002E3E92" w:rsidRDefault="007E43B2" w:rsidP="002E3E92">
      <w:pPr>
        <w:ind w:firstLine="708"/>
        <w:jc w:val="both"/>
      </w:pPr>
      <w:r w:rsidRPr="002E3E92">
        <w:t xml:space="preserve">Този </w:t>
      </w:r>
      <w:r w:rsidR="000678EE" w:rsidRPr="002E3E92">
        <w:t xml:space="preserve"> </w:t>
      </w:r>
      <w:r w:rsidRPr="002E3E92">
        <w:t>Доклад е изготвен</w:t>
      </w:r>
      <w:r w:rsidR="00FC66B7" w:rsidRPr="002E3E92">
        <w:t>,</w:t>
      </w:r>
      <w:r w:rsidRPr="002E3E92">
        <w:t xml:space="preserve"> съгласно </w:t>
      </w:r>
      <w:r w:rsidR="002F413D" w:rsidRPr="002E3E92">
        <w:rPr>
          <w:b/>
        </w:rPr>
        <w:t>Образец</w:t>
      </w:r>
      <w:r w:rsidRPr="002E3E92">
        <w:rPr>
          <w:b/>
        </w:rPr>
        <w:t xml:space="preserve"> на годишен доклад, </w:t>
      </w:r>
      <w:r w:rsidRPr="002E3E92">
        <w:t>приложен към утвърдената със Заповед на министъра на околната среда и водите</w:t>
      </w:r>
      <w:r w:rsidRPr="002E3E92">
        <w:rPr>
          <w:b/>
        </w:rPr>
        <w:t xml:space="preserve"> </w:t>
      </w:r>
      <w:r w:rsidRPr="002E3E92">
        <w:t>№ РД 806/31.10.2006 г. “Методика за реда и начина за контрол на комплексни разрешителни и образец на годишен доклад за изпълнение на дейностите, за които е предоставено комплексното разрешително”. Формата му дава възможност необходимата информация лесно да бъде прехвърлена в база данни, с помощ</w:t>
      </w:r>
      <w:r w:rsidR="005D2C96" w:rsidRPr="002E3E92">
        <w:t>т</w:t>
      </w:r>
      <w:r w:rsidRPr="002E3E92">
        <w:t>а на които България да изпълни поетите ангажименти съгласно директивата за КПКЗ Решението за Европейски регистър на емисиите на вредни вещества (</w:t>
      </w:r>
      <w:r w:rsidRPr="002E3E92">
        <w:rPr>
          <w:lang w:val="en-US"/>
        </w:rPr>
        <w:t>EPER</w:t>
      </w:r>
      <w:r w:rsidRPr="002E3E92">
        <w:t>) и Протокола на Икономическата комисия за Европа (ИКЕ) на ООН за регистри на емисии и трансфер на замърсявания (</w:t>
      </w:r>
      <w:r w:rsidRPr="002E3E92">
        <w:rPr>
          <w:lang w:val="en-US"/>
        </w:rPr>
        <w:t>PRTR</w:t>
      </w:r>
      <w:r w:rsidR="0042404C" w:rsidRPr="002E3E92">
        <w:t>).</w:t>
      </w:r>
      <w:bookmarkStart w:id="1" w:name="_Toc228168051"/>
    </w:p>
    <w:p w:rsidR="008D1B6D" w:rsidRPr="00F379F5" w:rsidRDefault="003E1C88" w:rsidP="002E3E92">
      <w:pPr>
        <w:ind w:firstLine="708"/>
        <w:jc w:val="both"/>
        <w:rPr>
          <w:color w:val="FF0000"/>
          <w:lang w:val="ru-RU"/>
        </w:rPr>
      </w:pPr>
      <w:r w:rsidRPr="002E3E92">
        <w:rPr>
          <w:noProof/>
        </w:rPr>
        <w:t xml:space="preserve">Комплексното разрешително е издадено на основание чл.120 от ЗООС и чл.11, ал.1 от Наредбата за условията и реда за издаване на комплексни разрешителни (ПМС № 238/02.10.2009г.) </w:t>
      </w:r>
    </w:p>
    <w:p w:rsidR="008D1B6D" w:rsidRPr="00995E4D" w:rsidRDefault="008D1B6D" w:rsidP="005D2C96">
      <w:pPr>
        <w:jc w:val="both"/>
        <w:rPr>
          <w:lang w:val="ru-RU"/>
        </w:rPr>
      </w:pPr>
    </w:p>
    <w:p w:rsidR="005065D3" w:rsidRPr="00995E4D" w:rsidRDefault="005065D3" w:rsidP="005D2C96">
      <w:pPr>
        <w:jc w:val="both"/>
        <w:rPr>
          <w:lang w:val="ru-RU"/>
        </w:rPr>
      </w:pPr>
    </w:p>
    <w:p w:rsidR="00244D22" w:rsidRPr="008A3B66" w:rsidRDefault="00244D22" w:rsidP="005D2C96">
      <w:pPr>
        <w:jc w:val="both"/>
      </w:pPr>
    </w:p>
    <w:p w:rsidR="00FC66B7" w:rsidRPr="008A3B66" w:rsidRDefault="00FC66B7" w:rsidP="005D2C96">
      <w:pPr>
        <w:jc w:val="both"/>
      </w:pPr>
    </w:p>
    <w:p w:rsidR="00FC66B7" w:rsidRPr="008A3B66" w:rsidRDefault="00FC66B7" w:rsidP="005D2C96">
      <w:pPr>
        <w:jc w:val="both"/>
      </w:pPr>
    </w:p>
    <w:p w:rsidR="005065D3" w:rsidRDefault="005065D3" w:rsidP="005D2C96">
      <w:pPr>
        <w:jc w:val="both"/>
      </w:pPr>
    </w:p>
    <w:p w:rsidR="008A3B66" w:rsidRDefault="008A3B66" w:rsidP="005D2C96">
      <w:pPr>
        <w:jc w:val="both"/>
      </w:pPr>
    </w:p>
    <w:p w:rsidR="008A3B66" w:rsidRDefault="008A3B66" w:rsidP="005D2C96">
      <w:pPr>
        <w:jc w:val="both"/>
      </w:pPr>
    </w:p>
    <w:p w:rsidR="008A3B66" w:rsidRDefault="008A3B66" w:rsidP="005D2C96">
      <w:pPr>
        <w:jc w:val="both"/>
      </w:pPr>
    </w:p>
    <w:p w:rsidR="008A3B66" w:rsidRDefault="008A3B66" w:rsidP="005D2C96">
      <w:pPr>
        <w:jc w:val="both"/>
      </w:pPr>
    </w:p>
    <w:p w:rsidR="008A3B66" w:rsidRDefault="008A3B66" w:rsidP="005D2C96">
      <w:pPr>
        <w:jc w:val="both"/>
      </w:pPr>
    </w:p>
    <w:p w:rsidR="008A3B66" w:rsidRDefault="008A3B66" w:rsidP="005D2C96">
      <w:pPr>
        <w:jc w:val="both"/>
      </w:pPr>
    </w:p>
    <w:p w:rsidR="008A3B66" w:rsidRDefault="008A3B66" w:rsidP="005D2C96">
      <w:pPr>
        <w:jc w:val="both"/>
      </w:pPr>
    </w:p>
    <w:p w:rsidR="00D44FDE" w:rsidRDefault="00D44FDE" w:rsidP="005D2C96">
      <w:pPr>
        <w:jc w:val="both"/>
      </w:pPr>
    </w:p>
    <w:p w:rsidR="003660EB" w:rsidRDefault="003660EB"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2E3E92" w:rsidRDefault="002E3E92" w:rsidP="005D2C96">
      <w:pPr>
        <w:jc w:val="both"/>
      </w:pPr>
    </w:p>
    <w:p w:rsidR="00A87960" w:rsidRDefault="00A87960" w:rsidP="005D2C96">
      <w:pPr>
        <w:jc w:val="both"/>
      </w:pPr>
    </w:p>
    <w:p w:rsidR="00A87960" w:rsidRDefault="00A87960" w:rsidP="005D2C96">
      <w:pPr>
        <w:jc w:val="both"/>
      </w:pPr>
    </w:p>
    <w:p w:rsidR="00A87960" w:rsidRDefault="00A87960" w:rsidP="005D2C96">
      <w:pPr>
        <w:jc w:val="both"/>
      </w:pPr>
    </w:p>
    <w:p w:rsidR="00540890" w:rsidRDefault="00540890" w:rsidP="005D2C96">
      <w:pPr>
        <w:jc w:val="both"/>
        <w:rPr>
          <w:b/>
          <w:noProof/>
        </w:rPr>
      </w:pPr>
    </w:p>
    <w:p w:rsidR="005D6ADD" w:rsidRDefault="005D6ADD" w:rsidP="005D2C96">
      <w:pPr>
        <w:jc w:val="both"/>
        <w:rPr>
          <w:b/>
          <w:noProof/>
        </w:rPr>
      </w:pPr>
    </w:p>
    <w:p w:rsidR="005D6ADD" w:rsidRDefault="005D6ADD" w:rsidP="005D2C96">
      <w:pPr>
        <w:jc w:val="both"/>
        <w:rPr>
          <w:b/>
          <w:noProof/>
        </w:rPr>
      </w:pPr>
    </w:p>
    <w:p w:rsidR="00D1372E" w:rsidRPr="002E3E92" w:rsidRDefault="00D1372E" w:rsidP="005D2C96">
      <w:pPr>
        <w:jc w:val="both"/>
        <w:rPr>
          <w:b/>
        </w:rPr>
      </w:pPr>
      <w:r w:rsidRPr="002E3E92">
        <w:rPr>
          <w:b/>
          <w:noProof/>
        </w:rPr>
        <w:t>1.</w:t>
      </w:r>
      <w:r w:rsidR="003F3E5F" w:rsidRPr="002E3E92">
        <w:rPr>
          <w:b/>
          <w:noProof/>
        </w:rPr>
        <w:t xml:space="preserve"> </w:t>
      </w:r>
      <w:r w:rsidRPr="002E3E92">
        <w:rPr>
          <w:b/>
          <w:noProof/>
        </w:rPr>
        <w:t>Увод</w:t>
      </w:r>
    </w:p>
    <w:p w:rsidR="002730C3" w:rsidRPr="002E3E92" w:rsidRDefault="00AF6F9B" w:rsidP="005D2C96">
      <w:pPr>
        <w:jc w:val="both"/>
        <w:rPr>
          <w:b/>
        </w:rPr>
      </w:pPr>
      <w:r w:rsidRPr="002E3E92">
        <w:rPr>
          <w:b/>
        </w:rPr>
        <w:t>1.1. Общи данни</w:t>
      </w:r>
      <w:bookmarkEnd w:id="1"/>
    </w:p>
    <w:p w:rsidR="00AF6F9B" w:rsidRDefault="00AF6F9B" w:rsidP="00F116B4">
      <w:pPr>
        <w:ind w:right="-428"/>
        <w:jc w:val="both"/>
        <w:rPr>
          <w:b/>
        </w:rPr>
      </w:pPr>
      <w:bookmarkStart w:id="2" w:name="_Toc228168052"/>
      <w:r w:rsidRPr="002E3E92">
        <w:rPr>
          <w:b/>
          <w:bCs/>
        </w:rPr>
        <w:t>1.1.1.</w:t>
      </w:r>
      <w:r w:rsidR="003F3E5F" w:rsidRPr="002E3E92">
        <w:rPr>
          <w:b/>
          <w:bCs/>
        </w:rPr>
        <w:t xml:space="preserve"> </w:t>
      </w:r>
      <w:r w:rsidRPr="002E3E92">
        <w:rPr>
          <w:b/>
        </w:rPr>
        <w:t>Наименование на инсталацията, за която е издадено комплексно разрешително (КР)</w:t>
      </w:r>
      <w:bookmarkEnd w:id="2"/>
    </w:p>
    <w:p w:rsidR="00B86464" w:rsidRDefault="00B86464" w:rsidP="00F116B4">
      <w:pPr>
        <w:ind w:right="-428"/>
        <w:jc w:val="both"/>
        <w:rPr>
          <w:b/>
        </w:rPr>
      </w:pPr>
      <w:r w:rsidRPr="00911E32">
        <w:rPr>
          <w:b/>
          <w:sz w:val="22"/>
          <w:szCs w:val="22"/>
          <w:lang w:eastAsia="en-US"/>
        </w:rPr>
        <w:t>Инсталация, която попада в обхвата на точка 5.4 от Приложение 4 на ЗООС:</w:t>
      </w:r>
    </w:p>
    <w:p w:rsidR="00603D44" w:rsidRPr="001C0C07" w:rsidRDefault="00603D44" w:rsidP="00603D44">
      <w:pPr>
        <w:jc w:val="both"/>
        <w:rPr>
          <w:b/>
          <w:snapToGrid w:val="0"/>
          <w:sz w:val="22"/>
          <w:szCs w:val="22"/>
          <w:lang w:eastAsia="en-US"/>
        </w:rPr>
      </w:pPr>
      <w:r w:rsidRPr="00911E32">
        <w:rPr>
          <w:b/>
          <w:sz w:val="22"/>
          <w:szCs w:val="22"/>
          <w:lang w:eastAsia="en-US"/>
        </w:rPr>
        <w:t xml:space="preserve">„Регионално депо за </w:t>
      </w:r>
      <w:r w:rsidRPr="00911E32">
        <w:rPr>
          <w:b/>
          <w:bCs/>
          <w:sz w:val="22"/>
          <w:szCs w:val="22"/>
          <w:lang w:eastAsia="en-US"/>
        </w:rPr>
        <w:t>неопасни</w:t>
      </w:r>
      <w:r w:rsidRPr="00911E32">
        <w:rPr>
          <w:b/>
          <w:sz w:val="22"/>
          <w:szCs w:val="22"/>
          <w:lang w:eastAsia="en-US"/>
        </w:rPr>
        <w:t xml:space="preserve"> отпадъци за общините </w:t>
      </w:r>
      <w:r w:rsidRPr="00911E32">
        <w:rPr>
          <w:b/>
          <w:snapToGrid w:val="0"/>
          <w:sz w:val="22"/>
          <w:szCs w:val="22"/>
          <w:lang w:val="ru-RU" w:eastAsia="en-US"/>
        </w:rPr>
        <w:t>Доспат</w:t>
      </w:r>
      <w:r>
        <w:rPr>
          <w:b/>
          <w:snapToGrid w:val="0"/>
          <w:sz w:val="22"/>
          <w:szCs w:val="22"/>
          <w:lang w:eastAsia="en-US"/>
        </w:rPr>
        <w:t xml:space="preserve">, Сатовча, Борино и </w:t>
      </w:r>
      <w:r w:rsidRPr="00911E32">
        <w:rPr>
          <w:b/>
          <w:snapToGrid w:val="0"/>
          <w:sz w:val="22"/>
          <w:szCs w:val="22"/>
          <w:lang w:eastAsia="en-US"/>
        </w:rPr>
        <w:t>Девин,</w:t>
      </w:r>
      <w:r w:rsidRPr="00911E32">
        <w:rPr>
          <w:sz w:val="22"/>
          <w:szCs w:val="22"/>
          <w:lang w:eastAsia="en-US"/>
        </w:rPr>
        <w:t xml:space="preserve">  включващо:</w:t>
      </w:r>
    </w:p>
    <w:p w:rsidR="00B01349" w:rsidRPr="00211FA2" w:rsidRDefault="00603D44" w:rsidP="00211FA2">
      <w:pPr>
        <w:numPr>
          <w:ilvl w:val="0"/>
          <w:numId w:val="11"/>
        </w:numPr>
        <w:overflowPunct w:val="0"/>
        <w:autoSpaceDE w:val="0"/>
        <w:autoSpaceDN w:val="0"/>
        <w:adjustRightInd w:val="0"/>
        <w:ind w:hanging="65"/>
        <w:jc w:val="both"/>
        <w:textAlignment w:val="baseline"/>
        <w:rPr>
          <w:b/>
          <w:sz w:val="22"/>
          <w:szCs w:val="22"/>
          <w:lang w:eastAsia="en-US"/>
        </w:rPr>
      </w:pPr>
      <w:r w:rsidRPr="00911E32">
        <w:rPr>
          <w:b/>
          <w:sz w:val="22"/>
          <w:szCs w:val="22"/>
          <w:lang w:eastAsia="en-US"/>
        </w:rPr>
        <w:t>Клетка 1;</w:t>
      </w:r>
    </w:p>
    <w:p w:rsidR="00FB4A74" w:rsidRPr="002E3E92" w:rsidRDefault="008E7110" w:rsidP="00FB4A74">
      <w:pPr>
        <w:rPr>
          <w:b/>
          <w:bCs/>
        </w:rPr>
      </w:pPr>
      <w:bookmarkStart w:id="3" w:name="_Toc228168053"/>
      <w:r w:rsidRPr="002E3E92">
        <w:rPr>
          <w:b/>
          <w:bCs/>
        </w:rPr>
        <w:t>1.1.2. Адрес по местонахождение на инсталацията</w:t>
      </w:r>
      <w:bookmarkEnd w:id="3"/>
    </w:p>
    <w:p w:rsidR="002730C3" w:rsidRPr="002E3E92" w:rsidRDefault="002E3E92" w:rsidP="002730C3">
      <w:pPr>
        <w:ind w:firstLine="708"/>
        <w:jc w:val="both"/>
        <w:rPr>
          <w:lang w:val="ru-RU"/>
        </w:rPr>
      </w:pPr>
      <w:r>
        <w:rPr>
          <w:bCs/>
        </w:rPr>
        <w:t>„</w:t>
      </w:r>
      <w:r w:rsidRPr="002E3E92">
        <w:rPr>
          <w:bCs/>
        </w:rPr>
        <w:t xml:space="preserve">Регионално депо за неопасни отпадъци </w:t>
      </w:r>
      <w:r>
        <w:rPr>
          <w:bCs/>
        </w:rPr>
        <w:t xml:space="preserve">на общините </w:t>
      </w:r>
      <w:r w:rsidRPr="002E3E92">
        <w:rPr>
          <w:bCs/>
        </w:rPr>
        <w:t xml:space="preserve">общини </w:t>
      </w:r>
      <w:r w:rsidRPr="002E3E92">
        <w:rPr>
          <w:snapToGrid w:val="0"/>
          <w:lang w:val="ru-RU"/>
        </w:rPr>
        <w:t>Доспат</w:t>
      </w:r>
      <w:r w:rsidRPr="002E3E92">
        <w:rPr>
          <w:snapToGrid w:val="0"/>
        </w:rPr>
        <w:t>, Сатовча, Борино и Девин</w:t>
      </w:r>
      <w:r>
        <w:rPr>
          <w:snapToGrid w:val="0"/>
        </w:rPr>
        <w:t>“</w:t>
      </w:r>
      <w:r w:rsidRPr="002E3E92">
        <w:t xml:space="preserve">, </w:t>
      </w:r>
      <w:r w:rsidR="00AD6860" w:rsidRPr="002E3E92">
        <w:t>се намира на около 2,</w:t>
      </w:r>
      <w:r w:rsidR="008E7110" w:rsidRPr="002E3E92">
        <w:t>4 км</w:t>
      </w:r>
      <w:r w:rsidR="0079556E" w:rsidRPr="002E3E92">
        <w:t>.</w:t>
      </w:r>
      <w:r w:rsidR="008E7110" w:rsidRPr="002E3E92">
        <w:t xml:space="preserve"> от центъра на с.</w:t>
      </w:r>
      <w:r w:rsidR="00AD6860" w:rsidRPr="002E3E92">
        <w:t xml:space="preserve"> </w:t>
      </w:r>
      <w:r w:rsidR="008E7110" w:rsidRPr="002E3E92">
        <w:t xml:space="preserve">Барутин в посока запад-югозапад, в </w:t>
      </w:r>
      <w:r w:rsidR="0055435D" w:rsidRPr="002E3E92">
        <w:t>мест</w:t>
      </w:r>
      <w:r w:rsidR="00C54502" w:rsidRPr="002E3E92">
        <w:t>ност</w:t>
      </w:r>
      <w:r w:rsidR="0079556E" w:rsidRPr="002E3E92">
        <w:t xml:space="preserve"> „Долно ливаде</w:t>
      </w:r>
      <w:r w:rsidR="00043B44" w:rsidRPr="002E3E92">
        <w:t>”</w:t>
      </w:r>
      <w:r w:rsidR="00AD6860" w:rsidRPr="002E3E92">
        <w:t xml:space="preserve"> </w:t>
      </w:r>
      <w:r w:rsidR="0079556E" w:rsidRPr="002E3E92">
        <w:t>- „Шахтата” в</w:t>
      </w:r>
      <w:r w:rsidR="00370378" w:rsidRPr="002E3E92">
        <w:t xml:space="preserve"> землище</w:t>
      </w:r>
      <w:r w:rsidR="0079556E" w:rsidRPr="002E3E92">
        <w:t xml:space="preserve">то на </w:t>
      </w:r>
      <w:r w:rsidR="00370378" w:rsidRPr="002E3E92">
        <w:t>с.</w:t>
      </w:r>
      <w:r w:rsidR="0079556E" w:rsidRPr="002E3E92">
        <w:t xml:space="preserve"> </w:t>
      </w:r>
      <w:r w:rsidR="00370378" w:rsidRPr="002E3E92">
        <w:t>Барутин,</w:t>
      </w:r>
      <w:r w:rsidR="0055435D" w:rsidRPr="002E3E92">
        <w:t xml:space="preserve"> </w:t>
      </w:r>
      <w:r w:rsidR="00C54502" w:rsidRPr="002E3E92">
        <w:t>Община</w:t>
      </w:r>
      <w:r w:rsidR="0055435D" w:rsidRPr="002E3E92">
        <w:t xml:space="preserve"> Доспат</w:t>
      </w:r>
      <w:r w:rsidR="008E7110" w:rsidRPr="002E3E92">
        <w:t>.</w:t>
      </w:r>
      <w:r w:rsidR="002730C3" w:rsidRPr="002E3E92">
        <w:t>Площадката е поземлен имот № 150 с площ 38,434 дка.</w:t>
      </w:r>
      <w:r w:rsidR="002730C3" w:rsidRPr="002E3E92">
        <w:rPr>
          <w:lang w:val="ru-RU"/>
        </w:rPr>
        <w:t xml:space="preserve"> и </w:t>
      </w:r>
      <w:r w:rsidR="002730C3" w:rsidRPr="002E3E92">
        <w:t xml:space="preserve">представлява котлован от открита кариера на бившия рудник „Изгрев” от находище Доспат. </w:t>
      </w:r>
    </w:p>
    <w:p w:rsidR="003830B1" w:rsidRPr="002E3E92" w:rsidRDefault="003830B1" w:rsidP="00FB4A74">
      <w:pPr>
        <w:rPr>
          <w:b/>
          <w:lang w:val="ru-RU"/>
        </w:rPr>
      </w:pPr>
    </w:p>
    <w:p w:rsidR="00FB4A74" w:rsidRPr="002E3E92" w:rsidRDefault="008E7110" w:rsidP="00FB4A74">
      <w:pPr>
        <w:rPr>
          <w:b/>
          <w:bCs/>
        </w:rPr>
      </w:pPr>
      <w:bookmarkStart w:id="4" w:name="_Toc228168054"/>
      <w:r w:rsidRPr="002E3E92">
        <w:rPr>
          <w:b/>
          <w:bCs/>
        </w:rPr>
        <w:t>1.1.3. Регистрационен номер на КР</w:t>
      </w:r>
      <w:bookmarkEnd w:id="4"/>
    </w:p>
    <w:p w:rsidR="00054D67" w:rsidRDefault="008E7110" w:rsidP="00054D67">
      <w:pPr>
        <w:rPr>
          <w:b/>
          <w:sz w:val="40"/>
          <w:szCs w:val="40"/>
        </w:rPr>
      </w:pPr>
      <w:r w:rsidRPr="002E3E92">
        <w:t xml:space="preserve">Комплексно разрешително </w:t>
      </w:r>
      <w:r w:rsidR="00076CDE" w:rsidRPr="00054D67">
        <w:t xml:space="preserve">№ </w:t>
      </w:r>
      <w:r w:rsidR="00076CDE" w:rsidRPr="00054D67">
        <w:rPr>
          <w:lang w:val="ru-RU"/>
        </w:rPr>
        <w:t>328</w:t>
      </w:r>
      <w:r w:rsidR="00076CDE" w:rsidRPr="00054D67">
        <w:t xml:space="preserve"> – Н</w:t>
      </w:r>
      <w:r w:rsidR="00076CDE">
        <w:rPr>
          <w:lang w:val="ru-RU"/>
        </w:rPr>
        <w:t>1</w:t>
      </w:r>
      <w:r w:rsidR="00076CDE" w:rsidRPr="00054D67">
        <w:t>/2019г.</w:t>
      </w:r>
    </w:p>
    <w:p w:rsidR="00B01349" w:rsidRPr="002E3E92" w:rsidRDefault="00B01349" w:rsidP="00FB4A74">
      <w:pPr>
        <w:rPr>
          <w:b/>
          <w:lang w:val="ru-RU"/>
        </w:rPr>
      </w:pPr>
    </w:p>
    <w:p w:rsidR="008E7110" w:rsidRPr="002E3E92" w:rsidRDefault="008E7110" w:rsidP="00FB4A74">
      <w:pPr>
        <w:rPr>
          <w:b/>
          <w:lang w:val="ru-RU"/>
        </w:rPr>
      </w:pPr>
      <w:bookmarkStart w:id="5" w:name="_Toc228168055"/>
      <w:r w:rsidRPr="002E3E92">
        <w:rPr>
          <w:b/>
          <w:bCs/>
        </w:rPr>
        <w:t>1.1.4. Дата на подписване на КР</w:t>
      </w:r>
      <w:bookmarkEnd w:id="5"/>
    </w:p>
    <w:p w:rsidR="00116A04" w:rsidRPr="00054D67" w:rsidRDefault="00FB4A74" w:rsidP="00FB4A74">
      <w:pPr>
        <w:rPr>
          <w:lang w:val="ru-RU"/>
        </w:rPr>
      </w:pPr>
      <w:r w:rsidRPr="002E3E92">
        <w:t xml:space="preserve"> </w:t>
      </w:r>
      <w:r w:rsidR="008E7110" w:rsidRPr="002E3E92">
        <w:t xml:space="preserve">Комплексното разрешително е подписано на </w:t>
      </w:r>
      <w:r w:rsidR="00054D67" w:rsidRPr="00054D67">
        <w:t>18.12</w:t>
      </w:r>
      <w:r w:rsidR="003E5356" w:rsidRPr="00054D67">
        <w:t>.</w:t>
      </w:r>
      <w:r w:rsidR="00054D67" w:rsidRPr="00054D67">
        <w:t>2019</w:t>
      </w:r>
      <w:r w:rsidR="00370378" w:rsidRPr="00054D67">
        <w:t xml:space="preserve"> </w:t>
      </w:r>
      <w:r w:rsidR="000F4C5A" w:rsidRPr="00054D67">
        <w:t>г</w:t>
      </w:r>
      <w:r w:rsidR="00DC576D" w:rsidRPr="00054D67">
        <w:t>.</w:t>
      </w:r>
    </w:p>
    <w:p w:rsidR="003830B1" w:rsidRPr="002E3E92" w:rsidRDefault="003830B1" w:rsidP="00FB4A74">
      <w:pPr>
        <w:rPr>
          <w:lang w:val="ru-RU"/>
        </w:rPr>
      </w:pPr>
    </w:p>
    <w:p w:rsidR="008E7110" w:rsidRPr="002E3E92" w:rsidRDefault="008E7110" w:rsidP="00FB4A74">
      <w:pPr>
        <w:rPr>
          <w:b/>
        </w:rPr>
      </w:pPr>
      <w:bookmarkStart w:id="6" w:name="_Toc228168056"/>
      <w:r w:rsidRPr="002E3E92">
        <w:rPr>
          <w:b/>
          <w:bCs/>
        </w:rPr>
        <w:t>1.1.5. Дата на влизане в сила на КР</w:t>
      </w:r>
      <w:bookmarkEnd w:id="6"/>
    </w:p>
    <w:p w:rsidR="00785987" w:rsidRPr="00054D67" w:rsidRDefault="008E7110" w:rsidP="00785987">
      <w:pPr>
        <w:rPr>
          <w:lang w:val="ru-RU"/>
        </w:rPr>
      </w:pPr>
      <w:r w:rsidRPr="002E3E92">
        <w:t xml:space="preserve">Комплексното разрешително е влязло в сила на </w:t>
      </w:r>
      <w:r w:rsidR="00785987" w:rsidRPr="00054D67">
        <w:t>18.12.2019 г.</w:t>
      </w:r>
    </w:p>
    <w:p w:rsidR="003830B1" w:rsidRPr="002E3E92" w:rsidRDefault="003830B1" w:rsidP="00785987">
      <w:pPr>
        <w:rPr>
          <w:lang w:val="ru-RU"/>
        </w:rPr>
      </w:pPr>
    </w:p>
    <w:p w:rsidR="004B4F1E" w:rsidRPr="002E3E92" w:rsidRDefault="008E7110" w:rsidP="00A039D4">
      <w:pPr>
        <w:rPr>
          <w:b/>
          <w:lang w:val="ru-RU"/>
        </w:rPr>
      </w:pPr>
      <w:bookmarkStart w:id="7" w:name="_Toc228168057"/>
      <w:r w:rsidRPr="002E3E92">
        <w:rPr>
          <w:b/>
          <w:bCs/>
        </w:rPr>
        <w:t>1.1.6. Оператор на инсталацията и притежател на разрешителното</w:t>
      </w:r>
      <w:bookmarkEnd w:id="7"/>
    </w:p>
    <w:p w:rsidR="00754675" w:rsidRPr="002E3E92" w:rsidRDefault="002730C3" w:rsidP="002730C3">
      <w:pPr>
        <w:ind w:firstLine="708"/>
        <w:jc w:val="both"/>
      </w:pPr>
      <w:r w:rsidRPr="002E3E92">
        <w:rPr>
          <w:lang w:val="ru-RU"/>
        </w:rPr>
        <w:t xml:space="preserve">Община Доспат е </w:t>
      </w:r>
      <w:r w:rsidRPr="002E3E92">
        <w:t>о</w:t>
      </w:r>
      <w:r w:rsidR="008D1B6D" w:rsidRPr="002E3E92">
        <w:t xml:space="preserve">ператор и притежател на </w:t>
      </w:r>
      <w:r w:rsidR="008E7110" w:rsidRPr="002E3E92">
        <w:t>комплексно разрешително за инсталация “Регионално депо за неопасни отпадъци за общините Доспат, Сатовча, Борино и Девин” - гр.</w:t>
      </w:r>
      <w:r w:rsidR="0079556E" w:rsidRPr="002E3E92">
        <w:t xml:space="preserve"> </w:t>
      </w:r>
      <w:r w:rsidR="00966130" w:rsidRPr="002E3E92">
        <w:t>Доспат.</w:t>
      </w:r>
    </w:p>
    <w:p w:rsidR="003830B1" w:rsidRPr="002E3E92" w:rsidRDefault="003830B1" w:rsidP="00A039D4">
      <w:pPr>
        <w:ind w:firstLine="360"/>
        <w:jc w:val="both"/>
        <w:rPr>
          <w:lang w:val="ru-RU"/>
        </w:rPr>
      </w:pPr>
    </w:p>
    <w:p w:rsidR="00BF6419" w:rsidRPr="002E3E92" w:rsidRDefault="008E7110" w:rsidP="00A039D4">
      <w:pPr>
        <w:rPr>
          <w:b/>
          <w:lang w:val="ru-RU"/>
        </w:rPr>
      </w:pPr>
      <w:bookmarkStart w:id="8" w:name="_Toc228168058"/>
      <w:r w:rsidRPr="002E3E92">
        <w:rPr>
          <w:b/>
          <w:bCs/>
        </w:rPr>
        <w:t>1.1.7. Адрес, тел. номер, факс, e-mail на собственика/оператора</w:t>
      </w:r>
      <w:bookmarkEnd w:id="8"/>
      <w:r w:rsidR="00754675" w:rsidRPr="002E3E92">
        <w:rPr>
          <w:b/>
        </w:rPr>
        <w:t>:</w:t>
      </w:r>
    </w:p>
    <w:p w:rsidR="008E7110" w:rsidRPr="002E3E92" w:rsidRDefault="008E7110" w:rsidP="0079556E">
      <w:r w:rsidRPr="002E3E92">
        <w:t>О</w:t>
      </w:r>
      <w:r w:rsidR="007D23EA" w:rsidRPr="002E3E92">
        <w:t>бщина Доспат</w:t>
      </w:r>
      <w:r w:rsidR="00754675" w:rsidRPr="002E3E92">
        <w:t xml:space="preserve">, </w:t>
      </w:r>
    </w:p>
    <w:p w:rsidR="008E7110" w:rsidRPr="002E3E92" w:rsidRDefault="0079556E" w:rsidP="0079556E">
      <w:r w:rsidRPr="002E3E92">
        <w:rPr>
          <w:snapToGrid w:val="0"/>
        </w:rPr>
        <w:t>4831</w:t>
      </w:r>
      <w:r w:rsidR="008E7110" w:rsidRPr="002E3E92">
        <w:rPr>
          <w:snapToGrid w:val="0"/>
        </w:rPr>
        <w:t>,</w:t>
      </w:r>
      <w:r w:rsidRPr="002E3E92">
        <w:rPr>
          <w:snapToGrid w:val="0"/>
        </w:rPr>
        <w:t xml:space="preserve"> </w:t>
      </w:r>
      <w:r w:rsidR="008E7110" w:rsidRPr="002E3E92">
        <w:rPr>
          <w:snapToGrid w:val="0"/>
        </w:rPr>
        <w:t xml:space="preserve"> </w:t>
      </w:r>
      <w:r w:rsidRPr="002E3E92">
        <w:t>ул. „</w:t>
      </w:r>
      <w:r w:rsidR="00054D67">
        <w:t>Капитан Петко В</w:t>
      </w:r>
      <w:r w:rsidR="00BD04EE" w:rsidRPr="002E3E92">
        <w:t>ойвода</w:t>
      </w:r>
      <w:r w:rsidR="00C54502" w:rsidRPr="002E3E92">
        <w:t>”</w:t>
      </w:r>
      <w:r w:rsidR="008E7110" w:rsidRPr="002E3E92">
        <w:t xml:space="preserve"> №3</w:t>
      </w:r>
    </w:p>
    <w:p w:rsidR="00C54502" w:rsidRPr="002E3E92" w:rsidRDefault="00754675" w:rsidP="0079556E">
      <w:r w:rsidRPr="002E3E92">
        <w:t>тел. 0</w:t>
      </w:r>
      <w:r w:rsidR="007D23EA" w:rsidRPr="002E3E92">
        <w:t>3045</w:t>
      </w:r>
      <w:r w:rsidRPr="002E3E92">
        <w:t>/</w:t>
      </w:r>
      <w:r w:rsidR="007D23EA" w:rsidRPr="002E3E92">
        <w:t>23-10</w:t>
      </w:r>
      <w:r w:rsidR="008A3B66" w:rsidRPr="002E3E92">
        <w:t xml:space="preserve">, </w:t>
      </w:r>
      <w:r w:rsidR="00C54502" w:rsidRPr="002E3E92">
        <w:t xml:space="preserve">факс: </w:t>
      </w:r>
      <w:r w:rsidR="00242D3D" w:rsidRPr="002E3E92">
        <w:t>0</w:t>
      </w:r>
      <w:r w:rsidR="007D23EA" w:rsidRPr="002E3E92">
        <w:t>3045</w:t>
      </w:r>
      <w:r w:rsidR="00242D3D" w:rsidRPr="002E3E92">
        <w:t>/</w:t>
      </w:r>
      <w:r w:rsidR="007D23EA" w:rsidRPr="002E3E92">
        <w:t>23-12</w:t>
      </w:r>
    </w:p>
    <w:p w:rsidR="00A603B2" w:rsidRPr="002E3E92" w:rsidRDefault="00242D3D" w:rsidP="00A039D4">
      <w:r w:rsidRPr="002E3E92">
        <w:rPr>
          <w:lang w:val="en-US"/>
        </w:rPr>
        <w:t>e</w:t>
      </w:r>
      <w:r w:rsidRPr="002E3E92">
        <w:t>-</w:t>
      </w:r>
      <w:r w:rsidRPr="002E3E92">
        <w:rPr>
          <w:lang w:val="en-US"/>
        </w:rPr>
        <w:t>mail</w:t>
      </w:r>
      <w:r w:rsidRPr="002E3E92">
        <w:t xml:space="preserve">: </w:t>
      </w:r>
      <w:hyperlink r:id="rId9" w:history="1">
        <w:r w:rsidR="003E1480" w:rsidRPr="002E3E92">
          <w:rPr>
            <w:rStyle w:val="Hyperlink"/>
            <w:i/>
          </w:rPr>
          <w:t>obshtinadospat@abv.bg</w:t>
        </w:r>
      </w:hyperlink>
    </w:p>
    <w:p w:rsidR="00A039D4" w:rsidRPr="002E3E92" w:rsidRDefault="00A039D4" w:rsidP="00A039D4">
      <w:pPr>
        <w:rPr>
          <w:i/>
        </w:rPr>
      </w:pPr>
    </w:p>
    <w:p w:rsidR="001A3999" w:rsidRPr="002E3E92" w:rsidRDefault="008E7110" w:rsidP="00A039D4">
      <w:pPr>
        <w:rPr>
          <w:b/>
          <w:bCs/>
        </w:rPr>
      </w:pPr>
      <w:bookmarkStart w:id="9" w:name="_Toc228168059"/>
      <w:r w:rsidRPr="002E3E92">
        <w:rPr>
          <w:b/>
          <w:bCs/>
        </w:rPr>
        <w:t>1.1.8. Лице за контакт</w:t>
      </w:r>
      <w:bookmarkEnd w:id="9"/>
      <w:r w:rsidR="00F92B20" w:rsidRPr="002E3E92">
        <w:rPr>
          <w:b/>
          <w:bCs/>
        </w:rPr>
        <w:t xml:space="preserve"> </w:t>
      </w:r>
    </w:p>
    <w:p w:rsidR="00322259" w:rsidRPr="002E3E92" w:rsidRDefault="00AD6860" w:rsidP="00A039D4">
      <w:r w:rsidRPr="002E3E92">
        <w:t>-</w:t>
      </w:r>
      <w:r w:rsidR="00B00F6C" w:rsidRPr="002E3E92">
        <w:t xml:space="preserve"> Началник </w:t>
      </w:r>
      <w:r w:rsidRPr="002E3E92">
        <w:t>отдел РД</w:t>
      </w:r>
      <w:r w:rsidR="00B00F6C" w:rsidRPr="002E3E92">
        <w:t xml:space="preserve"> </w:t>
      </w:r>
      <w:r w:rsidR="00180707" w:rsidRPr="002E3E92">
        <w:t>за</w:t>
      </w:r>
      <w:r w:rsidR="00B00F6C" w:rsidRPr="002E3E92">
        <w:t xml:space="preserve"> </w:t>
      </w:r>
      <w:r w:rsidR="00180707" w:rsidRPr="002E3E92">
        <w:t>ТБО</w:t>
      </w:r>
      <w:r w:rsidR="006A64F5" w:rsidRPr="002E3E92">
        <w:t xml:space="preserve"> - </w:t>
      </w:r>
      <w:r w:rsidR="00180707" w:rsidRPr="002E3E92">
        <w:t>с. Барутин</w:t>
      </w:r>
    </w:p>
    <w:p w:rsidR="00A039D4" w:rsidRPr="002E3E92" w:rsidRDefault="00A039D4" w:rsidP="00A039D4"/>
    <w:p w:rsidR="00322259" w:rsidRPr="002E3E92" w:rsidRDefault="00B46492" w:rsidP="00A039D4">
      <w:pPr>
        <w:rPr>
          <w:b/>
          <w:i/>
        </w:rPr>
      </w:pPr>
      <w:bookmarkStart w:id="10" w:name="_Toc228168060"/>
      <w:r w:rsidRPr="002E3E92">
        <w:rPr>
          <w:b/>
          <w:bCs/>
        </w:rPr>
        <w:t>1.1.9. Адрес, тел. номер, факс, e-mail на лицето за контакти</w:t>
      </w:r>
      <w:bookmarkEnd w:id="10"/>
    </w:p>
    <w:p w:rsidR="00B46492" w:rsidRPr="002E3E92" w:rsidRDefault="00B46492" w:rsidP="0079556E">
      <w:r w:rsidRPr="002E3E92">
        <w:t>с. Барутин</w:t>
      </w:r>
    </w:p>
    <w:p w:rsidR="00B46492" w:rsidRPr="002E3E92" w:rsidRDefault="00C54502" w:rsidP="0079556E">
      <w:r w:rsidRPr="002E3E92">
        <w:t>Община</w:t>
      </w:r>
      <w:r w:rsidR="00B46492" w:rsidRPr="002E3E92">
        <w:t xml:space="preserve"> Доспат</w:t>
      </w:r>
    </w:p>
    <w:p w:rsidR="002730C3" w:rsidRPr="002E3E92" w:rsidRDefault="002730C3" w:rsidP="0079556E">
      <w:pPr>
        <w:rPr>
          <w:i/>
        </w:rPr>
      </w:pPr>
    </w:p>
    <w:p w:rsidR="00896F54" w:rsidRPr="00D71ED7" w:rsidRDefault="00C973D7" w:rsidP="00D71ED7">
      <w:pPr>
        <w:pStyle w:val="ListParagraph"/>
        <w:numPr>
          <w:ilvl w:val="2"/>
          <w:numId w:val="15"/>
        </w:numPr>
        <w:jc w:val="both"/>
        <w:rPr>
          <w:b/>
          <w:bCs/>
        </w:rPr>
      </w:pPr>
      <w:bookmarkStart w:id="11" w:name="_Toc228168061"/>
      <w:r w:rsidRPr="002E3E92">
        <w:rPr>
          <w:b/>
          <w:bCs/>
        </w:rPr>
        <w:t>Кратко описание на всяка от дейностите</w:t>
      </w:r>
      <w:r w:rsidR="006B1ECB" w:rsidRPr="002E3E92">
        <w:rPr>
          <w:b/>
          <w:bCs/>
        </w:rPr>
        <w:t xml:space="preserve"> </w:t>
      </w:r>
      <w:r w:rsidRPr="002E3E92">
        <w:rPr>
          <w:b/>
          <w:bCs/>
        </w:rPr>
        <w:t>/</w:t>
      </w:r>
      <w:r w:rsidR="006B1ECB" w:rsidRPr="002E3E92">
        <w:rPr>
          <w:b/>
          <w:bCs/>
        </w:rPr>
        <w:t xml:space="preserve"> </w:t>
      </w:r>
      <w:r w:rsidRPr="002E3E92">
        <w:rPr>
          <w:b/>
          <w:bCs/>
        </w:rPr>
        <w:t>процесите, извършвани в инсталацията</w:t>
      </w:r>
      <w:bookmarkEnd w:id="11"/>
    </w:p>
    <w:p w:rsidR="007E6EF0" w:rsidRPr="00D71ED7" w:rsidRDefault="00966130" w:rsidP="00603D44">
      <w:pPr>
        <w:ind w:firstLine="708"/>
        <w:jc w:val="both"/>
        <w:rPr>
          <w:snapToGrid w:val="0"/>
        </w:rPr>
      </w:pPr>
      <w:r w:rsidRPr="002E3E92">
        <w:rPr>
          <w:bCs/>
        </w:rPr>
        <w:t xml:space="preserve">На </w:t>
      </w:r>
      <w:r w:rsidR="00D71ED7">
        <w:rPr>
          <w:bCs/>
        </w:rPr>
        <w:t>депото</w:t>
      </w:r>
      <w:r w:rsidRPr="002E3E92">
        <w:rPr>
          <w:bCs/>
        </w:rPr>
        <w:t xml:space="preserve"> се </w:t>
      </w:r>
      <w:r w:rsidR="00603D44">
        <w:rPr>
          <w:bCs/>
        </w:rPr>
        <w:t xml:space="preserve">извършва </w:t>
      </w:r>
      <w:r w:rsidR="001C0C07">
        <w:rPr>
          <w:bCs/>
        </w:rPr>
        <w:t xml:space="preserve">обезвреждане </w:t>
      </w:r>
      <w:r w:rsidR="00603D44">
        <w:rPr>
          <w:bCs/>
        </w:rPr>
        <w:t xml:space="preserve"> на </w:t>
      </w:r>
      <w:r w:rsidRPr="002E3E92">
        <w:rPr>
          <w:bCs/>
        </w:rPr>
        <w:t xml:space="preserve"> неопасните отпадъци от населените места в общини</w:t>
      </w:r>
      <w:r w:rsidR="00D71ED7">
        <w:rPr>
          <w:bCs/>
        </w:rPr>
        <w:t>те</w:t>
      </w:r>
      <w:r w:rsidRPr="002E3E92">
        <w:rPr>
          <w:bCs/>
        </w:rPr>
        <w:t xml:space="preserve"> </w:t>
      </w:r>
      <w:r w:rsidRPr="002E3E92">
        <w:rPr>
          <w:snapToGrid w:val="0"/>
          <w:lang w:val="ru-RU"/>
        </w:rPr>
        <w:t>Доспат</w:t>
      </w:r>
      <w:r w:rsidRPr="002E3E92">
        <w:rPr>
          <w:snapToGrid w:val="0"/>
        </w:rPr>
        <w:t xml:space="preserve">, Сатовча, Борино и Девин. С </w:t>
      </w:r>
      <w:r w:rsidRPr="002E3E92">
        <w:t>Протокол №5/24.06.2016 г.  на РСУО – Доспат</w:t>
      </w:r>
      <w:r w:rsidRPr="002E3E92">
        <w:rPr>
          <w:snapToGrid w:val="0"/>
        </w:rPr>
        <w:t xml:space="preserve"> е взето решение да се депонират отпадъците и от община Сърница, обл. Пазарджик, като депонирането на същите</w:t>
      </w:r>
      <w:bookmarkStart w:id="12" w:name="_Toc228168062"/>
      <w:r w:rsidR="00D71ED7">
        <w:rPr>
          <w:snapToGrid w:val="0"/>
        </w:rPr>
        <w:t xml:space="preserve"> започва от  месец март 2017 г.</w:t>
      </w:r>
    </w:p>
    <w:p w:rsidR="00D71ED7" w:rsidRPr="0069275B" w:rsidRDefault="00D71ED7" w:rsidP="00603D44">
      <w:pPr>
        <w:widowControl w:val="0"/>
        <w:ind w:firstLine="567"/>
        <w:jc w:val="both"/>
        <w:rPr>
          <w:color w:val="000000"/>
          <w:lang w:bidi="bg-BG"/>
        </w:rPr>
      </w:pPr>
      <w:r w:rsidRPr="0069275B">
        <w:rPr>
          <w:color w:val="000000"/>
          <w:lang w:bidi="bg-BG"/>
        </w:rPr>
        <w:t xml:space="preserve">На площадката  са изградени: </w:t>
      </w:r>
    </w:p>
    <w:p w:rsidR="00D71ED7" w:rsidRDefault="00D71ED7" w:rsidP="00603D44">
      <w:pPr>
        <w:widowControl w:val="0"/>
        <w:ind w:firstLine="567"/>
        <w:jc w:val="both"/>
        <w:rPr>
          <w:color w:val="000000"/>
          <w:lang w:bidi="bg-BG"/>
        </w:rPr>
      </w:pPr>
      <w:r w:rsidRPr="0069275B">
        <w:rPr>
          <w:color w:val="000000"/>
          <w:lang w:bidi="bg-BG"/>
        </w:rPr>
        <w:sym w:font="Symbol" w:char="F0B7"/>
      </w:r>
      <w:r w:rsidRPr="0069275B">
        <w:rPr>
          <w:color w:val="000000"/>
          <w:lang w:bidi="bg-BG"/>
        </w:rPr>
        <w:t xml:space="preserve">  Депо </w:t>
      </w:r>
      <w:r>
        <w:rPr>
          <w:color w:val="000000"/>
          <w:lang w:bidi="bg-BG"/>
        </w:rPr>
        <w:t>за неопасни отпадъци – клетка 1</w:t>
      </w:r>
      <w:r w:rsidRPr="0069275B">
        <w:rPr>
          <w:color w:val="000000"/>
          <w:lang w:bidi="bg-BG"/>
        </w:rPr>
        <w:t xml:space="preserve"> </w:t>
      </w:r>
    </w:p>
    <w:p w:rsidR="001B767D" w:rsidRPr="001B767D" w:rsidRDefault="00D71ED7" w:rsidP="001B767D">
      <w:pPr>
        <w:widowControl w:val="0"/>
        <w:numPr>
          <w:ilvl w:val="0"/>
          <w:numId w:val="19"/>
        </w:numPr>
        <w:shd w:val="clear" w:color="auto" w:fill="FFFFFF"/>
        <w:tabs>
          <w:tab w:val="left" w:pos="715"/>
        </w:tabs>
        <w:autoSpaceDE w:val="0"/>
        <w:autoSpaceDN w:val="0"/>
        <w:adjustRightInd w:val="0"/>
        <w:spacing w:before="125"/>
        <w:ind w:left="0" w:firstLine="567"/>
        <w:jc w:val="both"/>
        <w:rPr>
          <w:rFonts w:eastAsia="Courier New"/>
          <w:color w:val="000000"/>
          <w:lang w:bidi="bg-BG"/>
        </w:rPr>
      </w:pPr>
      <w:r w:rsidRPr="0069275B">
        <w:rPr>
          <w:rFonts w:eastAsia="Courier New"/>
          <w:color w:val="000000"/>
          <w:lang w:bidi="bg-BG"/>
        </w:rPr>
        <w:t xml:space="preserve">Инфраструктура на площадката: вътрешни пътища, административно-битова сграда, </w:t>
      </w:r>
      <w:r w:rsidRPr="0069275B">
        <w:rPr>
          <w:rFonts w:eastAsia="Courier New"/>
          <w:color w:val="000000"/>
          <w:spacing w:val="-1"/>
          <w:lang w:bidi="bg-BG"/>
        </w:rPr>
        <w:t xml:space="preserve">КПП, кантар, </w:t>
      </w:r>
      <w:r w:rsidRPr="0069275B">
        <w:rPr>
          <w:rFonts w:eastAsia="Courier New"/>
          <w:color w:val="000000"/>
          <w:spacing w:val="9"/>
          <w:lang w:bidi="bg-BG"/>
        </w:rPr>
        <w:t>дезинфекционен трап,</w:t>
      </w:r>
      <w:r w:rsidR="00603D44">
        <w:rPr>
          <w:rFonts w:eastAsia="Courier New"/>
          <w:color w:val="000000"/>
          <w:spacing w:val="5"/>
          <w:lang w:bidi="bg-BG"/>
        </w:rPr>
        <w:t xml:space="preserve"> водоплътна изгребна яма за битово-</w:t>
      </w:r>
      <w:r w:rsidR="00603D44" w:rsidRPr="001B767D">
        <w:rPr>
          <w:rFonts w:eastAsia="Courier New"/>
          <w:color w:val="000000"/>
          <w:spacing w:val="5"/>
          <w:lang w:bidi="bg-BG"/>
        </w:rPr>
        <w:t>фекалните води, ретензионен басейн, в който се събира инфилтрата и система за връщането му в тялото</w:t>
      </w:r>
      <w:r w:rsidR="001B767D">
        <w:rPr>
          <w:rFonts w:eastAsia="Courier New"/>
          <w:color w:val="000000"/>
          <w:spacing w:val="5"/>
          <w:lang w:bidi="bg-BG"/>
        </w:rPr>
        <w:t xml:space="preserve"> </w:t>
      </w:r>
    </w:p>
    <w:p w:rsidR="001B767D" w:rsidRDefault="001B767D" w:rsidP="001B767D">
      <w:pPr>
        <w:widowControl w:val="0"/>
        <w:shd w:val="clear" w:color="auto" w:fill="FFFFFF"/>
        <w:tabs>
          <w:tab w:val="left" w:pos="715"/>
        </w:tabs>
        <w:autoSpaceDE w:val="0"/>
        <w:autoSpaceDN w:val="0"/>
        <w:adjustRightInd w:val="0"/>
        <w:spacing w:before="125"/>
        <w:ind w:left="567"/>
        <w:jc w:val="both"/>
        <w:rPr>
          <w:rFonts w:eastAsia="Courier New"/>
          <w:color w:val="000000"/>
          <w:spacing w:val="5"/>
          <w:lang w:bidi="bg-BG"/>
        </w:rPr>
      </w:pPr>
    </w:p>
    <w:p w:rsidR="001B767D" w:rsidRDefault="00603D44" w:rsidP="001B767D">
      <w:pPr>
        <w:widowControl w:val="0"/>
        <w:shd w:val="clear" w:color="auto" w:fill="FFFFFF"/>
        <w:tabs>
          <w:tab w:val="left" w:pos="715"/>
        </w:tabs>
        <w:autoSpaceDE w:val="0"/>
        <w:autoSpaceDN w:val="0"/>
        <w:adjustRightInd w:val="0"/>
        <w:spacing w:before="125"/>
        <w:ind w:left="567"/>
        <w:jc w:val="both"/>
        <w:rPr>
          <w:rFonts w:eastAsia="Courier New"/>
          <w:color w:val="000000"/>
          <w:spacing w:val="-1"/>
          <w:lang w:bidi="bg-BG"/>
        </w:rPr>
      </w:pPr>
      <w:r w:rsidRPr="001B767D">
        <w:rPr>
          <w:rFonts w:eastAsia="Courier New"/>
          <w:color w:val="000000"/>
          <w:spacing w:val="5"/>
          <w:lang w:bidi="bg-BG"/>
        </w:rPr>
        <w:t xml:space="preserve">на депото, каломаслоуловител, </w:t>
      </w:r>
      <w:r w:rsidRPr="001B767D">
        <w:rPr>
          <w:rFonts w:eastAsia="Courier New"/>
          <w:color w:val="000000"/>
          <w:spacing w:val="-1"/>
          <w:lang w:bidi="bg-BG"/>
        </w:rPr>
        <w:t xml:space="preserve">водопроводни </w:t>
      </w:r>
      <w:r w:rsidR="00D71ED7" w:rsidRPr="001B767D">
        <w:rPr>
          <w:rFonts w:eastAsia="Courier New"/>
          <w:color w:val="000000"/>
          <w:spacing w:val="-1"/>
          <w:lang w:bidi="bg-BG"/>
        </w:rPr>
        <w:t>и електрически мрежи;</w:t>
      </w:r>
    </w:p>
    <w:p w:rsidR="00D71ED7" w:rsidRPr="001B767D" w:rsidRDefault="00D71ED7" w:rsidP="001B767D">
      <w:pPr>
        <w:widowControl w:val="0"/>
        <w:shd w:val="clear" w:color="auto" w:fill="FFFFFF"/>
        <w:tabs>
          <w:tab w:val="left" w:pos="715"/>
        </w:tabs>
        <w:autoSpaceDE w:val="0"/>
        <w:autoSpaceDN w:val="0"/>
        <w:adjustRightInd w:val="0"/>
        <w:spacing w:before="125"/>
        <w:jc w:val="both"/>
        <w:rPr>
          <w:rFonts w:eastAsia="Courier New"/>
          <w:color w:val="000000"/>
          <w:lang w:bidi="bg-BG"/>
        </w:rPr>
      </w:pPr>
      <w:r w:rsidRPr="00FE43A8">
        <w:t xml:space="preserve">Смесено събраните битови отпадъци от </w:t>
      </w:r>
      <w:r w:rsidR="00603D44">
        <w:t>петте</w:t>
      </w:r>
      <w:r w:rsidRPr="00FE43A8">
        <w:t xml:space="preserve"> общини се транспортират до депото със сметосъбираща  техника, претеглят се на електронна везна и постъпват за </w:t>
      </w:r>
      <w:r w:rsidR="001C0C07">
        <w:t>обезвреждане.</w:t>
      </w:r>
    </w:p>
    <w:p w:rsidR="007E6EF0" w:rsidRDefault="00D71ED7" w:rsidP="00603D44">
      <w:pPr>
        <w:spacing w:after="240"/>
        <w:ind w:firstLine="567"/>
        <w:jc w:val="both"/>
        <w:rPr>
          <w:b/>
          <w:bCs/>
        </w:rPr>
      </w:pPr>
      <w:r w:rsidRPr="00FE43A8">
        <w:t>Депонирането на отпадъци се осъществява по утвърдена технология, определена с План за експлоатация на депото, обхващащ подготвителни работи, последователност на изграждане на отпадъчното тяло по работни площадки, организация на работа, техническа обезпеченост и др. Технологичния процес на обезвреждане, представлява насипване, разстилане с булдозер и уплътняване с компактор на разрешените за депониране неопасни отпадъци на пластове, след което върху всеки пласт отпадък се разстила изолиращ слой земни маси. Предвид класа на депото и изискванията на Наредба № 6 от 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 едновременно с натрупването на отпадъците, след запълване на първия работен хоризонт, е започнато строителството на вертикални газоотвеждащи кладенци, които са част от газоотвеждащата система на депото.</w:t>
      </w:r>
    </w:p>
    <w:p w:rsidR="007E6EF0" w:rsidRPr="007E6EF0" w:rsidRDefault="007E6EF0" w:rsidP="00992871">
      <w:pPr>
        <w:jc w:val="both"/>
        <w:rPr>
          <w:b/>
          <w:bCs/>
        </w:rPr>
      </w:pPr>
    </w:p>
    <w:p w:rsidR="00C973D7" w:rsidRDefault="00C973D7" w:rsidP="00B86464">
      <w:pPr>
        <w:pStyle w:val="ListParagraph"/>
        <w:numPr>
          <w:ilvl w:val="2"/>
          <w:numId w:val="15"/>
        </w:numPr>
        <w:jc w:val="both"/>
        <w:rPr>
          <w:b/>
          <w:bCs/>
          <w:sz w:val="28"/>
          <w:szCs w:val="28"/>
        </w:rPr>
      </w:pPr>
      <w:r w:rsidRPr="00B86464">
        <w:rPr>
          <w:b/>
          <w:bCs/>
          <w:sz w:val="28"/>
          <w:szCs w:val="28"/>
        </w:rPr>
        <w:t>Производствен капацитет на инсталацията</w:t>
      </w:r>
      <w:bookmarkEnd w:id="12"/>
    </w:p>
    <w:p w:rsidR="00E00B28" w:rsidRPr="00B86464" w:rsidRDefault="00E00B28" w:rsidP="00E00B28">
      <w:pPr>
        <w:pStyle w:val="ListParagraph"/>
        <w:ind w:left="810"/>
        <w:jc w:val="both"/>
        <w:rPr>
          <w:b/>
          <w:bCs/>
          <w:sz w:val="28"/>
          <w:szCs w:val="28"/>
        </w:rPr>
      </w:pPr>
    </w:p>
    <w:p w:rsidR="00B86464" w:rsidRPr="007D5B20" w:rsidRDefault="00B86464" w:rsidP="00B86464">
      <w:pPr>
        <w:widowControl w:val="0"/>
        <w:ind w:firstLine="567"/>
        <w:jc w:val="both"/>
        <w:rPr>
          <w:color w:val="000000"/>
          <w:lang w:bidi="bg-BG"/>
        </w:rPr>
      </w:pPr>
      <w:r>
        <w:rPr>
          <w:bCs/>
        </w:rPr>
        <w:t>„</w:t>
      </w:r>
      <w:r w:rsidRPr="002E3E92">
        <w:rPr>
          <w:bCs/>
        </w:rPr>
        <w:t xml:space="preserve">Регионално депо за неопасни отпадъци </w:t>
      </w:r>
      <w:r>
        <w:rPr>
          <w:bCs/>
        </w:rPr>
        <w:t xml:space="preserve">на общините </w:t>
      </w:r>
      <w:r w:rsidRPr="002E3E92">
        <w:rPr>
          <w:bCs/>
        </w:rPr>
        <w:t xml:space="preserve">общини </w:t>
      </w:r>
      <w:r w:rsidRPr="002E3E92">
        <w:rPr>
          <w:snapToGrid w:val="0"/>
          <w:lang w:val="ru-RU"/>
        </w:rPr>
        <w:t>Доспат</w:t>
      </w:r>
      <w:r w:rsidRPr="002E3E92">
        <w:rPr>
          <w:snapToGrid w:val="0"/>
        </w:rPr>
        <w:t>, Сатовча, Борино и Девин</w:t>
      </w:r>
      <w:r>
        <w:rPr>
          <w:snapToGrid w:val="0"/>
        </w:rPr>
        <w:t>“</w:t>
      </w:r>
      <w:r w:rsidRPr="007D5B20">
        <w:rPr>
          <w:color w:val="000000"/>
          <w:lang w:bidi="bg-BG"/>
        </w:rPr>
        <w:t xml:space="preserve"> е инсталация, попадаща в обхвата на точка 5.4 от Приложение № 4 на ЗООС – „Депа, приемащи над 10 тона отпадъци на денонощие или с общ капацитет над 25 000 тона, с изключение на депа за инертни отпадъци“. </w:t>
      </w:r>
    </w:p>
    <w:p w:rsidR="00B86464" w:rsidRPr="00353CB7" w:rsidRDefault="00B86464" w:rsidP="00B86464">
      <w:pPr>
        <w:widowControl w:val="0"/>
        <w:ind w:firstLine="567"/>
        <w:jc w:val="both"/>
        <w:rPr>
          <w:color w:val="000000"/>
          <w:lang w:bidi="bg-BG"/>
        </w:rPr>
      </w:pPr>
      <w:r w:rsidRPr="007D5B20">
        <w:rPr>
          <w:color w:val="000000"/>
          <w:lang w:bidi="bg-BG"/>
        </w:rPr>
        <w:t>Определеният в Условие 4.1. на Комплексното разрешително максимален капацитет</w:t>
      </w:r>
      <w:r w:rsidR="00E4198C">
        <w:rPr>
          <w:color w:val="000000"/>
          <w:lang w:val="ru-RU" w:bidi="bg-BG"/>
        </w:rPr>
        <w:t xml:space="preserve">  и депонираните за  2022</w:t>
      </w:r>
      <w:r w:rsidRPr="004960E5">
        <w:rPr>
          <w:color w:val="000000"/>
          <w:lang w:val="ru-RU" w:bidi="bg-BG"/>
        </w:rPr>
        <w:t xml:space="preserve"> г. </w:t>
      </w:r>
      <w:r w:rsidRPr="007D5B20">
        <w:rPr>
          <w:color w:val="000000"/>
          <w:lang w:bidi="bg-BG"/>
        </w:rPr>
        <w:t>о</w:t>
      </w:r>
      <w:r w:rsidRPr="004960E5">
        <w:rPr>
          <w:color w:val="000000"/>
          <w:lang w:val="ru-RU" w:bidi="bg-BG"/>
        </w:rPr>
        <w:t xml:space="preserve">тпадъци </w:t>
      </w:r>
      <w:r w:rsidRPr="007D5B20">
        <w:rPr>
          <w:color w:val="000000"/>
          <w:lang w:bidi="bg-BG"/>
        </w:rPr>
        <w:t>са представени в Таблица 1.1</w:t>
      </w:r>
    </w:p>
    <w:p w:rsidR="00B86464" w:rsidRPr="00B86464" w:rsidRDefault="00B86464" w:rsidP="00B86464">
      <w:pPr>
        <w:pStyle w:val="ListParagraph"/>
        <w:ind w:left="810"/>
        <w:jc w:val="both"/>
        <w:rPr>
          <w:b/>
          <w:bCs/>
          <w:sz w:val="28"/>
          <w:szCs w:val="28"/>
        </w:rPr>
      </w:pPr>
    </w:p>
    <w:tbl>
      <w:tblPr>
        <w:tblW w:w="94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93"/>
        <w:gridCol w:w="3017"/>
        <w:gridCol w:w="1551"/>
        <w:gridCol w:w="1402"/>
        <w:gridCol w:w="1511"/>
        <w:gridCol w:w="1509"/>
      </w:tblGrid>
      <w:tr w:rsidR="009C35AD" w:rsidRPr="003F3E5F" w:rsidTr="009C35AD">
        <w:tc>
          <w:tcPr>
            <w:tcW w:w="493" w:type="dxa"/>
            <w:shd w:val="clear" w:color="auto" w:fill="auto"/>
          </w:tcPr>
          <w:p w:rsidR="009C35AD" w:rsidRPr="003F3E5F" w:rsidRDefault="009C35AD" w:rsidP="00992871">
            <w:pPr>
              <w:jc w:val="center"/>
              <w:rPr>
                <w:b/>
                <w:caps/>
                <w:lang w:val="ru-RU"/>
              </w:rPr>
            </w:pPr>
            <w:r w:rsidRPr="003F3E5F">
              <w:rPr>
                <w:b/>
                <w:caps/>
                <w:lang w:val="ru-RU"/>
              </w:rPr>
              <w:t>№</w:t>
            </w:r>
          </w:p>
        </w:tc>
        <w:tc>
          <w:tcPr>
            <w:tcW w:w="3017" w:type="dxa"/>
            <w:shd w:val="clear" w:color="auto" w:fill="auto"/>
          </w:tcPr>
          <w:p w:rsidR="009C35AD" w:rsidRPr="003F3E5F" w:rsidRDefault="009C35AD" w:rsidP="00992871">
            <w:pPr>
              <w:jc w:val="center"/>
              <w:rPr>
                <w:b/>
                <w:caps/>
                <w:lang w:val="ru-RU"/>
              </w:rPr>
            </w:pPr>
            <w:r>
              <w:rPr>
                <w:b/>
                <w:lang w:val="ru-RU"/>
              </w:rPr>
              <w:t>И</w:t>
            </w:r>
            <w:r w:rsidRPr="003F3E5F">
              <w:rPr>
                <w:b/>
                <w:lang w:val="ru-RU"/>
              </w:rPr>
              <w:t>нсталация</w:t>
            </w:r>
          </w:p>
        </w:tc>
        <w:tc>
          <w:tcPr>
            <w:tcW w:w="1551" w:type="dxa"/>
            <w:shd w:val="clear" w:color="auto" w:fill="auto"/>
          </w:tcPr>
          <w:p w:rsidR="009C35AD" w:rsidRPr="003F3E5F" w:rsidRDefault="009C35AD" w:rsidP="00992871">
            <w:pPr>
              <w:jc w:val="center"/>
              <w:rPr>
                <w:b/>
                <w:caps/>
                <w:lang w:val="ru-RU"/>
              </w:rPr>
            </w:pPr>
            <w:r>
              <w:rPr>
                <w:b/>
                <w:lang w:val="ru-RU"/>
              </w:rPr>
              <w:t>П</w:t>
            </w:r>
            <w:r w:rsidRPr="003F3E5F">
              <w:rPr>
                <w:b/>
                <w:lang w:val="ru-RU"/>
              </w:rPr>
              <w:t>озиция на дейността по приложение №4 на зоос</w:t>
            </w:r>
          </w:p>
        </w:tc>
        <w:tc>
          <w:tcPr>
            <w:tcW w:w="1402" w:type="dxa"/>
            <w:shd w:val="clear" w:color="auto" w:fill="auto"/>
          </w:tcPr>
          <w:p w:rsidR="009C35AD" w:rsidRPr="003F3E5F" w:rsidRDefault="009C35AD" w:rsidP="00992871">
            <w:pPr>
              <w:jc w:val="center"/>
              <w:rPr>
                <w:b/>
                <w:caps/>
                <w:lang w:val="ru-RU"/>
              </w:rPr>
            </w:pPr>
            <w:r>
              <w:rPr>
                <w:b/>
                <w:lang w:val="ru-RU"/>
              </w:rPr>
              <w:t>К</w:t>
            </w:r>
            <w:r w:rsidRPr="003F3E5F">
              <w:rPr>
                <w:b/>
                <w:lang w:val="ru-RU"/>
              </w:rPr>
              <w:t>апацитет</w:t>
            </w:r>
          </w:p>
          <w:p w:rsidR="009C35AD" w:rsidRPr="003F3E5F" w:rsidRDefault="009C35AD" w:rsidP="00992871">
            <w:pPr>
              <w:jc w:val="center"/>
              <w:rPr>
                <w:b/>
                <w:caps/>
                <w:lang w:val="en-US"/>
              </w:rPr>
            </w:pPr>
            <w:r w:rsidRPr="003F3E5F">
              <w:rPr>
                <w:b/>
                <w:lang w:val="ru-RU"/>
              </w:rPr>
              <w:t>(</w:t>
            </w:r>
            <w:r w:rsidRPr="003F3E5F">
              <w:rPr>
                <w:b/>
                <w:lang w:val="en-US"/>
              </w:rPr>
              <w:t>t/24h)</w:t>
            </w:r>
          </w:p>
        </w:tc>
        <w:tc>
          <w:tcPr>
            <w:tcW w:w="1511" w:type="dxa"/>
            <w:shd w:val="clear" w:color="auto" w:fill="auto"/>
          </w:tcPr>
          <w:p w:rsidR="009C35AD" w:rsidRPr="003F3E5F" w:rsidRDefault="009C35AD" w:rsidP="00992871">
            <w:pPr>
              <w:jc w:val="center"/>
              <w:rPr>
                <w:b/>
                <w:caps/>
              </w:rPr>
            </w:pPr>
            <w:r>
              <w:rPr>
                <w:b/>
              </w:rPr>
              <w:t>К</w:t>
            </w:r>
            <w:r w:rsidRPr="003F3E5F">
              <w:rPr>
                <w:b/>
              </w:rPr>
              <w:t>апацитет</w:t>
            </w:r>
          </w:p>
          <w:p w:rsidR="009C35AD" w:rsidRPr="003F3E5F" w:rsidRDefault="009C35AD" w:rsidP="001C0C07">
            <w:pPr>
              <w:jc w:val="center"/>
              <w:rPr>
                <w:b/>
                <w:caps/>
              </w:rPr>
            </w:pPr>
            <w:r w:rsidRPr="003F3E5F">
              <w:rPr>
                <w:b/>
              </w:rPr>
              <w:t>(</w:t>
            </w:r>
            <w:r w:rsidRPr="003F3E5F">
              <w:rPr>
                <w:b/>
                <w:lang w:val="en-US"/>
              </w:rPr>
              <w:t>t</w:t>
            </w:r>
            <w:r w:rsidRPr="003F3E5F">
              <w:rPr>
                <w:b/>
              </w:rPr>
              <w:t>)</w:t>
            </w:r>
          </w:p>
        </w:tc>
        <w:tc>
          <w:tcPr>
            <w:tcW w:w="1509" w:type="dxa"/>
          </w:tcPr>
          <w:p w:rsidR="009C35AD" w:rsidRPr="007D5B20" w:rsidRDefault="009C35AD" w:rsidP="001C0C07">
            <w:pPr>
              <w:overflowPunct w:val="0"/>
              <w:autoSpaceDE w:val="0"/>
              <w:autoSpaceDN w:val="0"/>
              <w:adjustRightInd w:val="0"/>
              <w:jc w:val="center"/>
              <w:textAlignment w:val="baseline"/>
              <w:rPr>
                <w:b/>
              </w:rPr>
            </w:pPr>
            <w:r w:rsidRPr="007D5B20">
              <w:rPr>
                <w:b/>
              </w:rPr>
              <w:t>Количество депонирани отпадъци [t]</w:t>
            </w:r>
          </w:p>
          <w:p w:rsidR="009C35AD" w:rsidRDefault="00E4198C" w:rsidP="001C0C07">
            <w:pPr>
              <w:jc w:val="center"/>
              <w:rPr>
                <w:b/>
              </w:rPr>
            </w:pPr>
            <w:r>
              <w:rPr>
                <w:b/>
              </w:rPr>
              <w:t>за 2022</w:t>
            </w:r>
            <w:r w:rsidR="009C35AD" w:rsidRPr="007D5B20">
              <w:rPr>
                <w:b/>
              </w:rPr>
              <w:t xml:space="preserve"> г</w:t>
            </w:r>
            <w:r w:rsidR="009C35AD">
              <w:rPr>
                <w:b/>
              </w:rPr>
              <w:t>.</w:t>
            </w:r>
          </w:p>
        </w:tc>
      </w:tr>
      <w:tr w:rsidR="009C35AD" w:rsidRPr="008A3B66" w:rsidTr="009C35AD">
        <w:tc>
          <w:tcPr>
            <w:tcW w:w="493" w:type="dxa"/>
            <w:shd w:val="clear" w:color="auto" w:fill="auto"/>
          </w:tcPr>
          <w:p w:rsidR="009C35AD" w:rsidRPr="008A3B66" w:rsidRDefault="009C35AD" w:rsidP="00992871">
            <w:pPr>
              <w:jc w:val="center"/>
              <w:rPr>
                <w:lang w:val="ru-RU"/>
              </w:rPr>
            </w:pPr>
            <w:r w:rsidRPr="008A3B66">
              <w:rPr>
                <w:lang w:val="ru-RU"/>
              </w:rPr>
              <w:t>1</w:t>
            </w:r>
          </w:p>
        </w:tc>
        <w:tc>
          <w:tcPr>
            <w:tcW w:w="3017" w:type="dxa"/>
            <w:shd w:val="clear" w:color="auto" w:fill="auto"/>
          </w:tcPr>
          <w:p w:rsidR="009C35AD" w:rsidRPr="008A3B66" w:rsidRDefault="009C35AD" w:rsidP="00992871">
            <w:pPr>
              <w:rPr>
                <w:lang w:val="ru-RU"/>
              </w:rPr>
            </w:pPr>
            <w:r w:rsidRPr="008A3B66">
              <w:rPr>
                <w:lang w:val="ru-RU"/>
              </w:rPr>
              <w:t>Регионално депо за неопасни отпадъци за Общините Доспат, Сатовча, Борино и Девин</w:t>
            </w:r>
          </w:p>
          <w:p w:rsidR="009C35AD" w:rsidRPr="008A3B66" w:rsidRDefault="009C35AD" w:rsidP="00992871">
            <w:pPr>
              <w:jc w:val="center"/>
              <w:rPr>
                <w:lang w:val="ru-RU"/>
              </w:rPr>
            </w:pPr>
            <w:r w:rsidRPr="008A3B66">
              <w:rPr>
                <w:lang w:val="ru-RU"/>
              </w:rPr>
              <w:t>- Клетка 1;</w:t>
            </w:r>
          </w:p>
        </w:tc>
        <w:tc>
          <w:tcPr>
            <w:tcW w:w="1551" w:type="dxa"/>
            <w:shd w:val="clear" w:color="auto" w:fill="auto"/>
          </w:tcPr>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r w:rsidRPr="008A3B66">
              <w:rPr>
                <w:lang w:val="ru-RU"/>
              </w:rPr>
              <w:t>5.4</w:t>
            </w:r>
          </w:p>
        </w:tc>
        <w:tc>
          <w:tcPr>
            <w:tcW w:w="1402" w:type="dxa"/>
            <w:shd w:val="clear" w:color="auto" w:fill="auto"/>
          </w:tcPr>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r>
              <w:rPr>
                <w:lang w:val="ru-RU"/>
              </w:rPr>
              <w:t>31</w:t>
            </w:r>
          </w:p>
        </w:tc>
        <w:tc>
          <w:tcPr>
            <w:tcW w:w="1511" w:type="dxa"/>
            <w:shd w:val="clear" w:color="auto" w:fill="auto"/>
          </w:tcPr>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p>
          <w:p w:rsidR="009C35AD" w:rsidRPr="008A3B66" w:rsidRDefault="009C35AD" w:rsidP="00992871">
            <w:pPr>
              <w:jc w:val="center"/>
              <w:rPr>
                <w:lang w:val="ru-RU"/>
              </w:rPr>
            </w:pPr>
            <w:r w:rsidRPr="008A3B66">
              <w:rPr>
                <w:lang w:val="ru-RU"/>
              </w:rPr>
              <w:t>1</w:t>
            </w:r>
            <w:r>
              <w:rPr>
                <w:lang w:val="ru-RU"/>
              </w:rPr>
              <w:t>96 515</w:t>
            </w:r>
          </w:p>
        </w:tc>
        <w:tc>
          <w:tcPr>
            <w:tcW w:w="1509" w:type="dxa"/>
          </w:tcPr>
          <w:p w:rsidR="009C35AD" w:rsidRPr="00963279" w:rsidRDefault="009C35AD" w:rsidP="00992871">
            <w:pPr>
              <w:jc w:val="center"/>
              <w:rPr>
                <w:color w:val="FF0000"/>
              </w:rPr>
            </w:pPr>
          </w:p>
          <w:p w:rsidR="009C35AD" w:rsidRPr="00963279" w:rsidRDefault="009C35AD" w:rsidP="00992871">
            <w:pPr>
              <w:jc w:val="center"/>
              <w:rPr>
                <w:color w:val="FF0000"/>
              </w:rPr>
            </w:pPr>
          </w:p>
          <w:p w:rsidR="009C35AD" w:rsidRPr="00963279" w:rsidRDefault="009C35AD" w:rsidP="00992871">
            <w:pPr>
              <w:jc w:val="center"/>
              <w:rPr>
                <w:color w:val="FF0000"/>
              </w:rPr>
            </w:pPr>
          </w:p>
          <w:p w:rsidR="009C35AD" w:rsidRPr="009C35AD" w:rsidRDefault="00002332" w:rsidP="00992871">
            <w:pPr>
              <w:jc w:val="center"/>
              <w:rPr>
                <w:color w:val="FF0000"/>
                <w:lang w:val="en-US"/>
              </w:rPr>
            </w:pPr>
            <w:r>
              <w:rPr>
                <w:b/>
                <w:color w:val="000000"/>
              </w:rPr>
              <w:t>8 494,16</w:t>
            </w:r>
          </w:p>
        </w:tc>
      </w:tr>
    </w:tbl>
    <w:p w:rsidR="00653D70" w:rsidRDefault="00653D70" w:rsidP="00992871">
      <w:pPr>
        <w:rPr>
          <w:b/>
          <w:sz w:val="28"/>
          <w:szCs w:val="28"/>
        </w:rPr>
      </w:pPr>
      <w:bookmarkStart w:id="13" w:name="_Toc228168063"/>
    </w:p>
    <w:p w:rsidR="00F10BCD" w:rsidRDefault="00F10BCD" w:rsidP="00992871">
      <w:pPr>
        <w:rPr>
          <w:b/>
          <w:sz w:val="28"/>
          <w:szCs w:val="28"/>
        </w:rPr>
      </w:pPr>
    </w:p>
    <w:p w:rsidR="00F10BCD" w:rsidRDefault="00F10BCD"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rPr>
      </w:pPr>
    </w:p>
    <w:p w:rsidR="00A87960" w:rsidRDefault="00A87960" w:rsidP="00992871">
      <w:pPr>
        <w:rPr>
          <w:b/>
          <w:sz w:val="28"/>
          <w:szCs w:val="28"/>
        </w:rPr>
      </w:pPr>
    </w:p>
    <w:p w:rsidR="00A87960" w:rsidRPr="00A87960" w:rsidRDefault="00A87960" w:rsidP="00992871">
      <w:pPr>
        <w:rPr>
          <w:b/>
          <w:sz w:val="28"/>
          <w:szCs w:val="28"/>
        </w:rPr>
      </w:pPr>
    </w:p>
    <w:p w:rsidR="00FA5CCA" w:rsidRDefault="00FA5CCA" w:rsidP="00992871">
      <w:pPr>
        <w:rPr>
          <w:b/>
          <w:sz w:val="28"/>
          <w:szCs w:val="28"/>
          <w:lang w:val="en-US"/>
        </w:rPr>
      </w:pPr>
    </w:p>
    <w:p w:rsidR="00FA5CCA" w:rsidRDefault="00FA5CCA" w:rsidP="00992871">
      <w:pPr>
        <w:rPr>
          <w:b/>
          <w:sz w:val="28"/>
          <w:szCs w:val="28"/>
          <w:lang w:val="en-US"/>
        </w:rPr>
      </w:pPr>
    </w:p>
    <w:p w:rsidR="00FA5CCA" w:rsidRDefault="00FA5CCA" w:rsidP="00992871">
      <w:pPr>
        <w:rPr>
          <w:b/>
          <w:sz w:val="28"/>
          <w:szCs w:val="28"/>
          <w:lang w:val="en-US"/>
        </w:rPr>
      </w:pPr>
    </w:p>
    <w:p w:rsidR="001B767D" w:rsidRPr="00FA5CCA" w:rsidRDefault="001B767D" w:rsidP="00992871">
      <w:pPr>
        <w:rPr>
          <w:b/>
          <w:sz w:val="28"/>
          <w:szCs w:val="28"/>
          <w:lang w:val="en-US"/>
        </w:rPr>
      </w:pPr>
    </w:p>
    <w:p w:rsidR="005E5E31" w:rsidRPr="005E5E31" w:rsidRDefault="005E5E31" w:rsidP="00992871">
      <w:pPr>
        <w:rPr>
          <w:b/>
          <w:sz w:val="28"/>
          <w:szCs w:val="28"/>
        </w:rPr>
      </w:pPr>
      <w:r w:rsidRPr="005E5E31">
        <w:rPr>
          <w:b/>
          <w:sz w:val="28"/>
          <w:szCs w:val="28"/>
        </w:rPr>
        <w:t>Таблица 1</w:t>
      </w: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76"/>
        <w:gridCol w:w="1985"/>
        <w:gridCol w:w="5670"/>
      </w:tblGrid>
      <w:tr w:rsidR="005E5E31" w:rsidRPr="005E5E31" w:rsidTr="001C0C07">
        <w:trPr>
          <w:trHeight w:val="426"/>
        </w:trPr>
        <w:tc>
          <w:tcPr>
            <w:tcW w:w="2376" w:type="dxa"/>
            <w:shd w:val="clear" w:color="auto" w:fill="auto"/>
          </w:tcPr>
          <w:p w:rsidR="005E5E31" w:rsidRPr="002F75B6" w:rsidRDefault="005E5E31" w:rsidP="00992871">
            <w:pPr>
              <w:jc w:val="center"/>
              <w:rPr>
                <w:b/>
                <w:caps/>
              </w:rPr>
            </w:pPr>
            <w:r w:rsidRPr="002F75B6">
              <w:rPr>
                <w:b/>
              </w:rPr>
              <w:t>Клетка №1 за неопасни отпадъци</w:t>
            </w:r>
          </w:p>
        </w:tc>
        <w:tc>
          <w:tcPr>
            <w:tcW w:w="1985" w:type="dxa"/>
            <w:shd w:val="clear" w:color="auto" w:fill="auto"/>
          </w:tcPr>
          <w:p w:rsidR="005E5E31" w:rsidRPr="002F75B6" w:rsidRDefault="005E5E31" w:rsidP="00992871">
            <w:pPr>
              <w:jc w:val="center"/>
              <w:rPr>
                <w:b/>
                <w:caps/>
              </w:rPr>
            </w:pPr>
            <w:r w:rsidRPr="002F75B6">
              <w:rPr>
                <w:b/>
              </w:rPr>
              <w:t>Количество /тон/</w:t>
            </w:r>
          </w:p>
          <w:p w:rsidR="005E5E31" w:rsidRPr="002F75B6" w:rsidRDefault="002F75B6" w:rsidP="00992871">
            <w:pPr>
              <w:rPr>
                <w:b/>
                <w:caps/>
              </w:rPr>
            </w:pPr>
            <w:r>
              <w:rPr>
                <w:b/>
              </w:rPr>
              <w:t xml:space="preserve">             202</w:t>
            </w:r>
            <w:r>
              <w:rPr>
                <w:b/>
                <w:lang w:val="en-US"/>
              </w:rPr>
              <w:t>2</w:t>
            </w:r>
            <w:r w:rsidR="00FE47F3" w:rsidRPr="002F75B6">
              <w:rPr>
                <w:b/>
              </w:rPr>
              <w:t xml:space="preserve"> </w:t>
            </w:r>
            <w:r w:rsidR="005E5E31" w:rsidRPr="002F75B6">
              <w:rPr>
                <w:b/>
              </w:rPr>
              <w:t xml:space="preserve">г. </w:t>
            </w:r>
          </w:p>
        </w:tc>
        <w:tc>
          <w:tcPr>
            <w:tcW w:w="5670" w:type="dxa"/>
            <w:shd w:val="clear" w:color="auto" w:fill="auto"/>
          </w:tcPr>
          <w:p w:rsidR="005E5E31" w:rsidRPr="002F75B6" w:rsidRDefault="005E5E31" w:rsidP="00992871">
            <w:pPr>
              <w:jc w:val="center"/>
              <w:rPr>
                <w:b/>
                <w:caps/>
              </w:rPr>
            </w:pPr>
            <w:r w:rsidRPr="002F75B6">
              <w:rPr>
                <w:b/>
              </w:rPr>
              <w:t>Организация, фирма</w:t>
            </w:r>
          </w:p>
        </w:tc>
      </w:tr>
      <w:tr w:rsidR="00D74031" w:rsidRPr="005E5E31" w:rsidTr="005D6ADD">
        <w:trPr>
          <w:trHeight w:val="281"/>
        </w:trPr>
        <w:tc>
          <w:tcPr>
            <w:tcW w:w="2376" w:type="dxa"/>
            <w:shd w:val="clear" w:color="auto" w:fill="auto"/>
          </w:tcPr>
          <w:p w:rsidR="00422F58" w:rsidRPr="003854D9" w:rsidRDefault="00D74031" w:rsidP="00D74031">
            <w:r w:rsidRPr="003854D9">
              <w:t>○ Клетка №1</w:t>
            </w:r>
          </w:p>
        </w:tc>
        <w:tc>
          <w:tcPr>
            <w:tcW w:w="1985" w:type="dxa"/>
            <w:shd w:val="clear" w:color="auto" w:fill="auto"/>
          </w:tcPr>
          <w:p w:rsidR="00D74031" w:rsidRPr="003854D9" w:rsidRDefault="00756340" w:rsidP="00756340">
            <w:pPr>
              <w:jc w:val="center"/>
            </w:pPr>
            <w:r w:rsidRPr="003854D9">
              <w:t>1177,72</w:t>
            </w:r>
          </w:p>
          <w:p w:rsidR="00422F58" w:rsidRPr="003854D9" w:rsidRDefault="00422F58" w:rsidP="00756340">
            <w:pPr>
              <w:jc w:val="center"/>
            </w:pPr>
          </w:p>
        </w:tc>
        <w:tc>
          <w:tcPr>
            <w:tcW w:w="5670" w:type="dxa"/>
            <w:shd w:val="clear" w:color="auto" w:fill="auto"/>
          </w:tcPr>
          <w:p w:rsidR="00D74031" w:rsidRPr="003854D9" w:rsidRDefault="00D74031" w:rsidP="00D74031">
            <w:pPr>
              <w:ind w:right="-250"/>
              <w:jc w:val="both"/>
            </w:pPr>
            <w:r w:rsidRPr="003854D9">
              <w:t>Община Доспат</w:t>
            </w:r>
          </w:p>
        </w:tc>
      </w:tr>
      <w:tr w:rsidR="003854D9" w:rsidRPr="005E5E31" w:rsidTr="005D6ADD">
        <w:trPr>
          <w:trHeight w:val="281"/>
        </w:trPr>
        <w:tc>
          <w:tcPr>
            <w:tcW w:w="2376" w:type="dxa"/>
            <w:shd w:val="clear" w:color="auto" w:fill="auto"/>
          </w:tcPr>
          <w:p w:rsidR="003854D9" w:rsidRPr="003854D9" w:rsidRDefault="003854D9" w:rsidP="003854D9">
            <w:r w:rsidRPr="003854D9">
              <w:t>○ Клетка №1</w:t>
            </w:r>
          </w:p>
        </w:tc>
        <w:tc>
          <w:tcPr>
            <w:tcW w:w="1985" w:type="dxa"/>
            <w:shd w:val="clear" w:color="auto" w:fill="auto"/>
          </w:tcPr>
          <w:p w:rsidR="003854D9" w:rsidRPr="003854D9" w:rsidRDefault="003854D9" w:rsidP="003854D9">
            <w:pPr>
              <w:jc w:val="center"/>
            </w:pPr>
            <w:r w:rsidRPr="003854D9">
              <w:t>5,480</w:t>
            </w:r>
          </w:p>
          <w:p w:rsidR="003854D9" w:rsidRPr="003854D9" w:rsidRDefault="003854D9" w:rsidP="003854D9">
            <w:pPr>
              <w:jc w:val="center"/>
            </w:pPr>
          </w:p>
        </w:tc>
        <w:tc>
          <w:tcPr>
            <w:tcW w:w="5670" w:type="dxa"/>
            <w:shd w:val="clear" w:color="auto" w:fill="auto"/>
          </w:tcPr>
          <w:p w:rsidR="003854D9" w:rsidRPr="003854D9" w:rsidRDefault="003854D9" w:rsidP="003854D9">
            <w:pPr>
              <w:ind w:right="-250"/>
              <w:jc w:val="both"/>
            </w:pPr>
            <w:r w:rsidRPr="003854D9">
              <w:t>Община Доспат /Да изчистим България заедно“/</w:t>
            </w:r>
          </w:p>
        </w:tc>
      </w:tr>
      <w:tr w:rsidR="003854D9" w:rsidRPr="005E5E31" w:rsidTr="00422F58">
        <w:trPr>
          <w:trHeight w:val="270"/>
        </w:trPr>
        <w:tc>
          <w:tcPr>
            <w:tcW w:w="2376" w:type="dxa"/>
            <w:shd w:val="clear" w:color="auto" w:fill="auto"/>
          </w:tcPr>
          <w:p w:rsidR="003854D9" w:rsidRPr="0098404C" w:rsidRDefault="003854D9" w:rsidP="003854D9">
            <w:pPr>
              <w:jc w:val="both"/>
            </w:pPr>
            <w:r w:rsidRPr="0098404C">
              <w:t>○ Клетка №1</w:t>
            </w:r>
          </w:p>
        </w:tc>
        <w:tc>
          <w:tcPr>
            <w:tcW w:w="1985" w:type="dxa"/>
            <w:shd w:val="clear" w:color="auto" w:fill="auto"/>
          </w:tcPr>
          <w:p w:rsidR="003854D9" w:rsidRPr="0098404C" w:rsidRDefault="003854D9" w:rsidP="003854D9">
            <w:pPr>
              <w:jc w:val="center"/>
            </w:pPr>
            <w:r w:rsidRPr="0098404C">
              <w:t>2796,74</w:t>
            </w:r>
          </w:p>
          <w:p w:rsidR="003854D9" w:rsidRPr="0098404C" w:rsidRDefault="003854D9" w:rsidP="003854D9">
            <w:pPr>
              <w:jc w:val="center"/>
            </w:pPr>
          </w:p>
        </w:tc>
        <w:tc>
          <w:tcPr>
            <w:tcW w:w="5670" w:type="dxa"/>
            <w:shd w:val="clear" w:color="auto" w:fill="auto"/>
          </w:tcPr>
          <w:p w:rsidR="003854D9" w:rsidRPr="0098404C" w:rsidRDefault="003854D9" w:rsidP="003854D9">
            <w:pPr>
              <w:ind w:right="-250"/>
              <w:jc w:val="both"/>
            </w:pPr>
            <w:r w:rsidRPr="0098404C">
              <w:t>Община Девин</w:t>
            </w:r>
          </w:p>
        </w:tc>
      </w:tr>
      <w:tr w:rsidR="00C4189E" w:rsidRPr="005E5E31" w:rsidTr="00422F58">
        <w:trPr>
          <w:trHeight w:val="270"/>
        </w:trPr>
        <w:tc>
          <w:tcPr>
            <w:tcW w:w="2376" w:type="dxa"/>
            <w:shd w:val="clear" w:color="auto" w:fill="auto"/>
          </w:tcPr>
          <w:p w:rsidR="00C4189E" w:rsidRPr="0098404C" w:rsidRDefault="00C4189E" w:rsidP="00C4189E">
            <w:pPr>
              <w:jc w:val="both"/>
            </w:pPr>
            <w:r w:rsidRPr="0098404C">
              <w:t>○ Клетка №1</w:t>
            </w:r>
          </w:p>
        </w:tc>
        <w:tc>
          <w:tcPr>
            <w:tcW w:w="1985" w:type="dxa"/>
            <w:shd w:val="clear" w:color="auto" w:fill="auto"/>
          </w:tcPr>
          <w:p w:rsidR="00C4189E" w:rsidRPr="0098404C" w:rsidRDefault="00442190" w:rsidP="00C4189E">
            <w:pPr>
              <w:jc w:val="center"/>
            </w:pPr>
            <w:r>
              <w:t>3,000</w:t>
            </w:r>
          </w:p>
          <w:p w:rsidR="00C4189E" w:rsidRPr="0098404C" w:rsidRDefault="00C4189E" w:rsidP="00C4189E">
            <w:pPr>
              <w:jc w:val="center"/>
            </w:pPr>
          </w:p>
        </w:tc>
        <w:tc>
          <w:tcPr>
            <w:tcW w:w="5670" w:type="dxa"/>
            <w:shd w:val="clear" w:color="auto" w:fill="auto"/>
          </w:tcPr>
          <w:p w:rsidR="00C4189E" w:rsidRPr="0098404C" w:rsidRDefault="00C4189E" w:rsidP="00C4189E">
            <w:pPr>
              <w:ind w:right="-250"/>
              <w:jc w:val="both"/>
            </w:pPr>
            <w:r w:rsidRPr="0098404C">
              <w:t>Община Девин</w:t>
            </w:r>
            <w:r w:rsidRPr="00C4189E">
              <w:t>/Да изчистим България заедно“/</w:t>
            </w:r>
          </w:p>
        </w:tc>
      </w:tr>
      <w:tr w:rsidR="00C4189E" w:rsidRPr="005E5E31" w:rsidTr="001C0C07">
        <w:trPr>
          <w:trHeight w:val="335"/>
        </w:trPr>
        <w:tc>
          <w:tcPr>
            <w:tcW w:w="2376" w:type="dxa"/>
            <w:shd w:val="clear" w:color="auto" w:fill="auto"/>
          </w:tcPr>
          <w:p w:rsidR="00C4189E" w:rsidRPr="0098404C" w:rsidRDefault="00C4189E" w:rsidP="00C4189E">
            <w:pPr>
              <w:jc w:val="both"/>
            </w:pPr>
            <w:r w:rsidRPr="0098404C">
              <w:t>○ Клетка №1</w:t>
            </w:r>
          </w:p>
        </w:tc>
        <w:tc>
          <w:tcPr>
            <w:tcW w:w="1985" w:type="dxa"/>
            <w:shd w:val="clear" w:color="auto" w:fill="auto"/>
          </w:tcPr>
          <w:p w:rsidR="00C4189E" w:rsidRPr="0098404C" w:rsidRDefault="00C4189E" w:rsidP="00C4189E">
            <w:pPr>
              <w:jc w:val="center"/>
            </w:pPr>
            <w:r w:rsidRPr="0098404C">
              <w:t>576,98</w:t>
            </w:r>
          </w:p>
          <w:p w:rsidR="00C4189E" w:rsidRPr="0098404C" w:rsidRDefault="00C4189E" w:rsidP="00C4189E">
            <w:pPr>
              <w:jc w:val="center"/>
            </w:pPr>
          </w:p>
        </w:tc>
        <w:tc>
          <w:tcPr>
            <w:tcW w:w="5670" w:type="dxa"/>
            <w:shd w:val="clear" w:color="auto" w:fill="auto"/>
          </w:tcPr>
          <w:p w:rsidR="00C4189E" w:rsidRPr="0098404C" w:rsidRDefault="00C4189E" w:rsidP="00C4189E">
            <w:r w:rsidRPr="0098404C">
              <w:t>Община Борино</w:t>
            </w:r>
          </w:p>
        </w:tc>
      </w:tr>
      <w:tr w:rsidR="00064931" w:rsidRPr="005E5E31" w:rsidTr="001C0C07">
        <w:trPr>
          <w:trHeight w:val="335"/>
        </w:trPr>
        <w:tc>
          <w:tcPr>
            <w:tcW w:w="2376" w:type="dxa"/>
            <w:shd w:val="clear" w:color="auto" w:fill="auto"/>
          </w:tcPr>
          <w:p w:rsidR="00064931" w:rsidRPr="0098404C" w:rsidRDefault="00064931" w:rsidP="00064931">
            <w:pPr>
              <w:jc w:val="both"/>
            </w:pPr>
            <w:r w:rsidRPr="0098404C">
              <w:t>○ Клетка №1</w:t>
            </w:r>
          </w:p>
        </w:tc>
        <w:tc>
          <w:tcPr>
            <w:tcW w:w="1985" w:type="dxa"/>
            <w:shd w:val="clear" w:color="auto" w:fill="auto"/>
          </w:tcPr>
          <w:p w:rsidR="00064931" w:rsidRPr="0098404C" w:rsidRDefault="00064931" w:rsidP="00064931">
            <w:pPr>
              <w:jc w:val="center"/>
            </w:pPr>
            <w:r>
              <w:t>1,420</w:t>
            </w:r>
          </w:p>
          <w:p w:rsidR="00064931" w:rsidRPr="0098404C" w:rsidRDefault="00064931" w:rsidP="00064931">
            <w:pPr>
              <w:jc w:val="center"/>
            </w:pPr>
          </w:p>
        </w:tc>
        <w:tc>
          <w:tcPr>
            <w:tcW w:w="5670" w:type="dxa"/>
            <w:shd w:val="clear" w:color="auto" w:fill="auto"/>
          </w:tcPr>
          <w:p w:rsidR="00064931" w:rsidRPr="0098404C" w:rsidRDefault="00064931" w:rsidP="00064931">
            <w:r w:rsidRPr="0098404C">
              <w:t>Община Борино</w:t>
            </w:r>
            <w:r w:rsidRPr="00064931">
              <w:t>/Да изчистим България заедно“/</w:t>
            </w:r>
          </w:p>
        </w:tc>
      </w:tr>
      <w:tr w:rsidR="00064931" w:rsidRPr="005E5E31" w:rsidTr="00422F58">
        <w:trPr>
          <w:trHeight w:val="65"/>
        </w:trPr>
        <w:tc>
          <w:tcPr>
            <w:tcW w:w="2376" w:type="dxa"/>
            <w:shd w:val="clear" w:color="auto" w:fill="auto"/>
          </w:tcPr>
          <w:p w:rsidR="00064931" w:rsidRPr="0098404C" w:rsidRDefault="00064931" w:rsidP="00064931">
            <w:pPr>
              <w:jc w:val="both"/>
            </w:pPr>
            <w:r w:rsidRPr="0098404C">
              <w:t>○ Клетка №1</w:t>
            </w:r>
          </w:p>
        </w:tc>
        <w:tc>
          <w:tcPr>
            <w:tcW w:w="1985" w:type="dxa"/>
            <w:shd w:val="clear" w:color="auto" w:fill="auto"/>
          </w:tcPr>
          <w:p w:rsidR="00064931" w:rsidRPr="0098404C" w:rsidRDefault="00064931" w:rsidP="00064931">
            <w:pPr>
              <w:jc w:val="center"/>
            </w:pPr>
            <w:r w:rsidRPr="0098404C">
              <w:t>2980,77</w:t>
            </w:r>
          </w:p>
          <w:p w:rsidR="00064931" w:rsidRPr="0098404C" w:rsidRDefault="00064931" w:rsidP="00064931">
            <w:pPr>
              <w:jc w:val="center"/>
            </w:pPr>
          </w:p>
        </w:tc>
        <w:tc>
          <w:tcPr>
            <w:tcW w:w="5670" w:type="dxa"/>
            <w:shd w:val="clear" w:color="auto" w:fill="auto"/>
          </w:tcPr>
          <w:p w:rsidR="00064931" w:rsidRPr="0098404C" w:rsidRDefault="00064931" w:rsidP="00064931">
            <w:r w:rsidRPr="0098404C">
              <w:t>Община Сатовча</w:t>
            </w:r>
          </w:p>
        </w:tc>
      </w:tr>
      <w:tr w:rsidR="000A22AE" w:rsidRPr="005E5E31" w:rsidTr="00422F58">
        <w:trPr>
          <w:trHeight w:val="65"/>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t>16,460</w:t>
            </w:r>
          </w:p>
          <w:p w:rsidR="000A22AE" w:rsidRPr="0098404C" w:rsidRDefault="000A22AE" w:rsidP="000A22AE">
            <w:pPr>
              <w:jc w:val="center"/>
            </w:pPr>
          </w:p>
        </w:tc>
        <w:tc>
          <w:tcPr>
            <w:tcW w:w="5670" w:type="dxa"/>
            <w:shd w:val="clear" w:color="auto" w:fill="auto"/>
          </w:tcPr>
          <w:p w:rsidR="000A22AE" w:rsidRPr="0098404C" w:rsidRDefault="000A22AE" w:rsidP="000A22AE">
            <w:r w:rsidRPr="0098404C">
              <w:t>Община Сатовча</w:t>
            </w:r>
            <w:r w:rsidRPr="000A22AE">
              <w:t>/Да изчистим България заедно“/</w:t>
            </w:r>
          </w:p>
        </w:tc>
      </w:tr>
      <w:tr w:rsidR="000A22AE" w:rsidRPr="005E5E31" w:rsidTr="001C0C07">
        <w:trPr>
          <w:trHeight w:val="335"/>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862,84</w:t>
            </w:r>
          </w:p>
          <w:p w:rsidR="000A22AE" w:rsidRPr="0098404C" w:rsidRDefault="000A22AE" w:rsidP="000A22AE">
            <w:pPr>
              <w:tabs>
                <w:tab w:val="left" w:pos="870"/>
              </w:tabs>
              <w:jc w:val="center"/>
            </w:pPr>
          </w:p>
        </w:tc>
        <w:tc>
          <w:tcPr>
            <w:tcW w:w="5670" w:type="dxa"/>
            <w:shd w:val="clear" w:color="auto" w:fill="auto"/>
          </w:tcPr>
          <w:p w:rsidR="000A22AE" w:rsidRPr="0098404C" w:rsidRDefault="000A22AE" w:rsidP="000A22AE">
            <w:r w:rsidRPr="0098404C">
              <w:t>Община Сърница</w:t>
            </w:r>
          </w:p>
        </w:tc>
      </w:tr>
      <w:tr w:rsidR="000A22AE" w:rsidRPr="005E5E31" w:rsidTr="001C0C07">
        <w:trPr>
          <w:trHeight w:val="335"/>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t>3,680</w:t>
            </w:r>
          </w:p>
          <w:p w:rsidR="000A22AE" w:rsidRPr="0098404C" w:rsidRDefault="000A22AE" w:rsidP="000A22AE">
            <w:pPr>
              <w:tabs>
                <w:tab w:val="left" w:pos="870"/>
              </w:tabs>
              <w:jc w:val="center"/>
            </w:pPr>
          </w:p>
        </w:tc>
        <w:tc>
          <w:tcPr>
            <w:tcW w:w="5670" w:type="dxa"/>
            <w:shd w:val="clear" w:color="auto" w:fill="auto"/>
          </w:tcPr>
          <w:p w:rsidR="000A22AE" w:rsidRPr="0098404C" w:rsidRDefault="000A22AE" w:rsidP="000A22AE">
            <w:r w:rsidRPr="0098404C">
              <w:t>Община Сърница</w:t>
            </w:r>
            <w:r w:rsidRPr="000A22AE">
              <w:t>/Да изчистим България заедно“/</w:t>
            </w:r>
          </w:p>
        </w:tc>
      </w:tr>
      <w:tr w:rsidR="000A22AE" w:rsidRPr="005E5E31" w:rsidTr="001C0C07">
        <w:trPr>
          <w:trHeight w:val="319"/>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54,73</w:t>
            </w:r>
          </w:p>
          <w:p w:rsidR="000A22AE" w:rsidRPr="0098404C" w:rsidRDefault="000A22AE" w:rsidP="000A22AE">
            <w:pPr>
              <w:tabs>
                <w:tab w:val="left" w:pos="870"/>
              </w:tabs>
              <w:jc w:val="center"/>
            </w:pPr>
          </w:p>
        </w:tc>
        <w:tc>
          <w:tcPr>
            <w:tcW w:w="5670" w:type="dxa"/>
            <w:shd w:val="clear" w:color="auto" w:fill="auto"/>
          </w:tcPr>
          <w:p w:rsidR="000A22AE" w:rsidRPr="0098404C" w:rsidRDefault="000A22AE" w:rsidP="000A22AE">
            <w:pPr>
              <w:jc w:val="both"/>
            </w:pPr>
            <w:r w:rsidRPr="0098404C">
              <w:t>„Савекс”ЕООД,с.Кочан</w:t>
            </w:r>
          </w:p>
        </w:tc>
      </w:tr>
      <w:tr w:rsidR="000A22AE" w:rsidRPr="005E5E31" w:rsidTr="001C0C07">
        <w:trPr>
          <w:trHeight w:val="307"/>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0,22</w:t>
            </w:r>
          </w:p>
          <w:p w:rsidR="000A22AE" w:rsidRPr="0098404C" w:rsidRDefault="000A22AE" w:rsidP="000A22AE">
            <w:pPr>
              <w:jc w:val="center"/>
            </w:pPr>
          </w:p>
        </w:tc>
        <w:tc>
          <w:tcPr>
            <w:tcW w:w="5670" w:type="dxa"/>
            <w:shd w:val="clear" w:color="auto" w:fill="auto"/>
          </w:tcPr>
          <w:p w:rsidR="000A22AE" w:rsidRPr="0098404C" w:rsidRDefault="000A22AE" w:rsidP="000A22AE">
            <w:pPr>
              <w:jc w:val="both"/>
            </w:pPr>
            <w:r w:rsidRPr="0098404C">
              <w:t>„Барон”ЕООД,с.Змейца</w:t>
            </w:r>
          </w:p>
        </w:tc>
      </w:tr>
      <w:tr w:rsidR="000A22AE" w:rsidRPr="005E5E31" w:rsidTr="001C0C07">
        <w:trPr>
          <w:trHeight w:val="170"/>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6,28</w:t>
            </w:r>
          </w:p>
          <w:p w:rsidR="000A22AE" w:rsidRPr="0098404C" w:rsidRDefault="000A22AE" w:rsidP="000A22AE">
            <w:pPr>
              <w:jc w:val="center"/>
            </w:pPr>
          </w:p>
        </w:tc>
        <w:tc>
          <w:tcPr>
            <w:tcW w:w="5670" w:type="dxa"/>
            <w:shd w:val="clear" w:color="auto" w:fill="auto"/>
          </w:tcPr>
          <w:p w:rsidR="000A22AE" w:rsidRPr="0098404C" w:rsidRDefault="000A22AE" w:rsidP="000A22AE">
            <w:r w:rsidRPr="0098404C">
              <w:t>Персей” ООД, с. Кочан</w:t>
            </w:r>
          </w:p>
        </w:tc>
      </w:tr>
      <w:tr w:rsidR="000A22AE" w:rsidRPr="005E5E31" w:rsidTr="001C0C07">
        <w:trPr>
          <w:trHeight w:val="170"/>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5,33</w:t>
            </w:r>
          </w:p>
          <w:p w:rsidR="000A22AE" w:rsidRPr="0098404C" w:rsidRDefault="000A22AE" w:rsidP="000A22AE">
            <w:pPr>
              <w:jc w:val="center"/>
            </w:pPr>
          </w:p>
        </w:tc>
        <w:tc>
          <w:tcPr>
            <w:tcW w:w="5670" w:type="dxa"/>
            <w:shd w:val="clear" w:color="auto" w:fill="auto"/>
          </w:tcPr>
          <w:p w:rsidR="000A22AE" w:rsidRPr="0098404C" w:rsidRDefault="000A22AE" w:rsidP="000A22AE">
            <w:pPr>
              <w:jc w:val="both"/>
            </w:pPr>
            <w:r w:rsidRPr="0098404C">
              <w:t>„Воловар” ООД, с. Кочан</w:t>
            </w:r>
          </w:p>
        </w:tc>
      </w:tr>
      <w:tr w:rsidR="000A22AE" w:rsidRPr="005E5E31" w:rsidTr="001C0C07">
        <w:trPr>
          <w:trHeight w:val="170"/>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2,13</w:t>
            </w:r>
          </w:p>
          <w:p w:rsidR="000A22AE" w:rsidRPr="0098404C" w:rsidRDefault="000A22AE" w:rsidP="000A22AE">
            <w:pPr>
              <w:jc w:val="center"/>
            </w:pPr>
          </w:p>
        </w:tc>
        <w:tc>
          <w:tcPr>
            <w:tcW w:w="5670" w:type="dxa"/>
            <w:shd w:val="clear" w:color="auto" w:fill="auto"/>
          </w:tcPr>
          <w:p w:rsidR="000A22AE" w:rsidRPr="0098404C" w:rsidRDefault="000A22AE" w:rsidP="000A22AE">
            <w:pPr>
              <w:jc w:val="both"/>
            </w:pPr>
            <w:r w:rsidRPr="0098404C">
              <w:t>„Възход манифекчъринг” ЕООД</w:t>
            </w:r>
          </w:p>
        </w:tc>
      </w:tr>
      <w:tr w:rsidR="000A22AE" w:rsidRPr="005E5E31" w:rsidTr="001C0C07">
        <w:trPr>
          <w:trHeight w:val="170"/>
        </w:trPr>
        <w:tc>
          <w:tcPr>
            <w:tcW w:w="2376" w:type="dxa"/>
            <w:shd w:val="clear" w:color="auto" w:fill="auto"/>
          </w:tcPr>
          <w:p w:rsidR="000A22AE" w:rsidRPr="0098404C" w:rsidRDefault="000A22AE" w:rsidP="000A22AE">
            <w:pPr>
              <w:jc w:val="both"/>
            </w:pPr>
            <w:r w:rsidRPr="0098404C">
              <w:t>○ Клетка №1</w:t>
            </w:r>
          </w:p>
        </w:tc>
        <w:tc>
          <w:tcPr>
            <w:tcW w:w="1985" w:type="dxa"/>
            <w:shd w:val="clear" w:color="auto" w:fill="auto"/>
          </w:tcPr>
          <w:p w:rsidR="000A22AE" w:rsidRPr="0098404C" w:rsidRDefault="000A22AE" w:rsidP="000A22AE">
            <w:pPr>
              <w:jc w:val="center"/>
            </w:pPr>
            <w:r w:rsidRPr="0098404C">
              <w:t>0,38</w:t>
            </w:r>
          </w:p>
          <w:p w:rsidR="000A22AE" w:rsidRPr="0098404C" w:rsidRDefault="000A22AE" w:rsidP="000A22AE">
            <w:pPr>
              <w:jc w:val="center"/>
            </w:pPr>
          </w:p>
        </w:tc>
        <w:tc>
          <w:tcPr>
            <w:tcW w:w="5670" w:type="dxa"/>
            <w:shd w:val="clear" w:color="auto" w:fill="auto"/>
          </w:tcPr>
          <w:p w:rsidR="000A22AE" w:rsidRPr="0098404C" w:rsidRDefault="000A22AE" w:rsidP="000A22AE">
            <w:pPr>
              <w:jc w:val="both"/>
            </w:pPr>
            <w:r w:rsidRPr="0098404C">
              <w:t>„Саба” ООД</w:t>
            </w:r>
          </w:p>
        </w:tc>
      </w:tr>
      <w:tr w:rsidR="000A22AE" w:rsidRPr="005E5E31" w:rsidTr="001C0C07">
        <w:trPr>
          <w:trHeight w:val="170"/>
        </w:trPr>
        <w:tc>
          <w:tcPr>
            <w:tcW w:w="2376" w:type="dxa"/>
            <w:shd w:val="clear" w:color="auto" w:fill="auto"/>
          </w:tcPr>
          <w:p w:rsidR="000A22AE" w:rsidRPr="0098404C" w:rsidRDefault="000A22AE" w:rsidP="000A22AE">
            <w:pPr>
              <w:jc w:val="both"/>
            </w:pPr>
            <w:r w:rsidRPr="0098404C">
              <w:t>Общо:</w:t>
            </w:r>
          </w:p>
        </w:tc>
        <w:tc>
          <w:tcPr>
            <w:tcW w:w="1985" w:type="dxa"/>
            <w:shd w:val="clear" w:color="auto" w:fill="auto"/>
          </w:tcPr>
          <w:p w:rsidR="000A22AE" w:rsidRPr="003854D9" w:rsidRDefault="00BE1DF6" w:rsidP="000A22AE">
            <w:pPr>
              <w:jc w:val="center"/>
            </w:pPr>
            <w:r>
              <w:t>8494,16</w:t>
            </w:r>
          </w:p>
          <w:p w:rsidR="000A22AE" w:rsidRPr="003854D9" w:rsidRDefault="000A22AE" w:rsidP="000A22AE">
            <w:pPr>
              <w:jc w:val="center"/>
              <w:rPr>
                <w:b/>
              </w:rPr>
            </w:pPr>
          </w:p>
        </w:tc>
        <w:tc>
          <w:tcPr>
            <w:tcW w:w="5670" w:type="dxa"/>
            <w:shd w:val="clear" w:color="auto" w:fill="auto"/>
          </w:tcPr>
          <w:p w:rsidR="000A22AE" w:rsidRPr="00F85D7C" w:rsidRDefault="000A22AE" w:rsidP="000A22AE">
            <w:pPr>
              <w:rPr>
                <w:color w:val="FF0000"/>
              </w:rPr>
            </w:pPr>
          </w:p>
        </w:tc>
      </w:tr>
    </w:tbl>
    <w:p w:rsidR="005612AE" w:rsidRDefault="005612AE" w:rsidP="00992871">
      <w:pPr>
        <w:autoSpaceDE w:val="0"/>
        <w:autoSpaceDN w:val="0"/>
        <w:adjustRightInd w:val="0"/>
        <w:ind w:firstLine="360"/>
        <w:jc w:val="both"/>
        <w:rPr>
          <w:bCs/>
          <w:color w:val="000000"/>
        </w:rPr>
      </w:pPr>
    </w:p>
    <w:p w:rsidR="00B24307" w:rsidRDefault="00077A41" w:rsidP="00992871">
      <w:pPr>
        <w:autoSpaceDE w:val="0"/>
        <w:autoSpaceDN w:val="0"/>
        <w:adjustRightInd w:val="0"/>
        <w:ind w:firstLine="360"/>
        <w:jc w:val="both"/>
        <w:rPr>
          <w:bCs/>
          <w:color w:val="000000"/>
          <w:lang w:val="en-US"/>
        </w:rPr>
      </w:pPr>
      <w:r>
        <w:rPr>
          <w:bCs/>
          <w:color w:val="000000"/>
        </w:rPr>
        <w:t>Издадени са Становища от РИОСВ – Смолян на всички общ</w:t>
      </w:r>
      <w:r w:rsidR="00B24307">
        <w:rPr>
          <w:bCs/>
          <w:color w:val="000000"/>
        </w:rPr>
        <w:t>ини и фирми, посочени в таблица</w:t>
      </w:r>
      <w:r w:rsidR="00B24307">
        <w:rPr>
          <w:bCs/>
          <w:color w:val="000000"/>
          <w:lang w:val="en-US"/>
        </w:rPr>
        <w:t>.</w:t>
      </w:r>
      <w:r>
        <w:rPr>
          <w:bCs/>
          <w:color w:val="000000"/>
        </w:rPr>
        <w:t xml:space="preserve"> </w:t>
      </w:r>
    </w:p>
    <w:p w:rsidR="00102DD6" w:rsidRDefault="00102DD6" w:rsidP="00992871">
      <w:pPr>
        <w:autoSpaceDE w:val="0"/>
        <w:autoSpaceDN w:val="0"/>
        <w:adjustRightInd w:val="0"/>
        <w:ind w:firstLine="360"/>
        <w:jc w:val="both"/>
      </w:pPr>
      <w:r>
        <w:rPr>
          <w:bCs/>
          <w:color w:val="000000"/>
        </w:rPr>
        <w:t>На основание Наредба № 2 за класификация на отпадъците на</w:t>
      </w:r>
      <w:r w:rsidR="0038679F" w:rsidRPr="008A3B66">
        <w:t>“Регионално депо за неопасни отпадъци за общините Доспат, Сатовча, Борино и Девин”</w:t>
      </w:r>
      <w:r w:rsidR="00BC5338">
        <w:t xml:space="preserve"> се извозват</w:t>
      </w:r>
      <w:r w:rsidR="0038679F">
        <w:t xml:space="preserve"> отпадъци със следните кодове:</w:t>
      </w:r>
    </w:p>
    <w:p w:rsidR="00BF7A84" w:rsidRPr="007302E9" w:rsidRDefault="00BF7A84" w:rsidP="00992871">
      <w:pPr>
        <w:pStyle w:val="ListParagraph"/>
        <w:numPr>
          <w:ilvl w:val="0"/>
          <w:numId w:val="11"/>
        </w:numPr>
        <w:autoSpaceDE w:val="0"/>
        <w:autoSpaceDN w:val="0"/>
        <w:adjustRightInd w:val="0"/>
        <w:jc w:val="both"/>
        <w:rPr>
          <w:bCs/>
          <w:color w:val="000000"/>
        </w:rPr>
      </w:pPr>
      <w:r w:rsidRPr="007302E9">
        <w:rPr>
          <w:bCs/>
          <w:color w:val="000000"/>
        </w:rPr>
        <w:t>20 03 01 – Смесени битови отпадъци</w:t>
      </w:r>
    </w:p>
    <w:p w:rsidR="00BF7A84" w:rsidRDefault="00BF7A84" w:rsidP="00992871">
      <w:pPr>
        <w:pStyle w:val="ListParagraph"/>
        <w:numPr>
          <w:ilvl w:val="0"/>
          <w:numId w:val="11"/>
        </w:numPr>
        <w:autoSpaceDE w:val="0"/>
        <w:autoSpaceDN w:val="0"/>
        <w:adjustRightInd w:val="0"/>
        <w:jc w:val="both"/>
        <w:rPr>
          <w:bCs/>
          <w:color w:val="000000"/>
        </w:rPr>
      </w:pPr>
      <w:r>
        <w:rPr>
          <w:bCs/>
          <w:color w:val="000000"/>
        </w:rPr>
        <w:t>04 02 22 – Отпадъци от текстилни влакна</w:t>
      </w:r>
    </w:p>
    <w:p w:rsidR="00A64C19" w:rsidRDefault="00BF7A84" w:rsidP="00653D70">
      <w:pPr>
        <w:pStyle w:val="ListParagraph"/>
        <w:numPr>
          <w:ilvl w:val="0"/>
          <w:numId w:val="11"/>
        </w:numPr>
        <w:autoSpaceDE w:val="0"/>
        <w:autoSpaceDN w:val="0"/>
        <w:adjustRightInd w:val="0"/>
        <w:jc w:val="both"/>
        <w:rPr>
          <w:bCs/>
          <w:color w:val="000000"/>
        </w:rPr>
      </w:pPr>
      <w:r>
        <w:rPr>
          <w:bCs/>
          <w:color w:val="000000"/>
        </w:rPr>
        <w:t>17 09 04 – Смесени отпадъци от ст</w:t>
      </w:r>
      <w:r w:rsidR="00545961">
        <w:rPr>
          <w:bCs/>
          <w:color w:val="000000"/>
        </w:rPr>
        <w:t>р</w:t>
      </w:r>
      <w:r>
        <w:rPr>
          <w:bCs/>
          <w:color w:val="000000"/>
        </w:rPr>
        <w:t>оителцтво</w:t>
      </w:r>
      <w:r w:rsidR="007302E9">
        <w:rPr>
          <w:bCs/>
          <w:color w:val="000000"/>
        </w:rPr>
        <w:t xml:space="preserve"> и събаряне, различни от упоменатите в 17 09 01, 17 09 02 и 17 09 03.</w:t>
      </w:r>
    </w:p>
    <w:p w:rsidR="005612AE" w:rsidRDefault="005612AE"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Pr="006E6213" w:rsidRDefault="005D6ADD" w:rsidP="006E6213">
      <w:pPr>
        <w:autoSpaceDE w:val="0"/>
        <w:autoSpaceDN w:val="0"/>
        <w:adjustRightInd w:val="0"/>
        <w:jc w:val="both"/>
        <w:rPr>
          <w:bCs/>
          <w:color w:val="000000"/>
        </w:rPr>
      </w:pPr>
    </w:p>
    <w:p w:rsidR="005D6ADD" w:rsidRDefault="005D6ADD" w:rsidP="005612AE">
      <w:pPr>
        <w:pStyle w:val="ListParagraph"/>
        <w:autoSpaceDE w:val="0"/>
        <w:autoSpaceDN w:val="0"/>
        <w:adjustRightInd w:val="0"/>
        <w:ind w:left="1065"/>
        <w:jc w:val="both"/>
        <w:rPr>
          <w:bCs/>
          <w:color w:val="000000"/>
        </w:rPr>
      </w:pPr>
    </w:p>
    <w:p w:rsidR="005D6ADD" w:rsidRPr="00653D70" w:rsidRDefault="005D6ADD" w:rsidP="005612AE">
      <w:pPr>
        <w:pStyle w:val="ListParagraph"/>
        <w:autoSpaceDE w:val="0"/>
        <w:autoSpaceDN w:val="0"/>
        <w:adjustRightInd w:val="0"/>
        <w:ind w:left="1065"/>
        <w:jc w:val="both"/>
        <w:rPr>
          <w:bCs/>
          <w:color w:val="000000"/>
        </w:rPr>
      </w:pPr>
    </w:p>
    <w:p w:rsidR="0049061D" w:rsidRPr="00F116B4" w:rsidRDefault="00C973D7" w:rsidP="00992871">
      <w:pPr>
        <w:jc w:val="both"/>
        <w:rPr>
          <w:b/>
          <w:bCs/>
          <w:sz w:val="28"/>
          <w:szCs w:val="28"/>
        </w:rPr>
      </w:pPr>
      <w:r w:rsidRPr="00F116B4">
        <w:rPr>
          <w:b/>
          <w:bCs/>
          <w:sz w:val="28"/>
          <w:szCs w:val="28"/>
        </w:rPr>
        <w:t>1.1.12. Организационна структура на фирмата, отнасяща се до управлението на околната среда</w:t>
      </w:r>
      <w:bookmarkEnd w:id="13"/>
    </w:p>
    <w:p w:rsidR="00411B3C" w:rsidRPr="00653D70" w:rsidRDefault="00C973D7" w:rsidP="00992871">
      <w:r w:rsidRPr="008A3B66">
        <w:t xml:space="preserve">Кмет на </w:t>
      </w:r>
      <w:r w:rsidR="00320824" w:rsidRPr="008A3B66">
        <w:t>О</w:t>
      </w:r>
      <w:r w:rsidRPr="008A3B66">
        <w:t xml:space="preserve">бщина </w:t>
      </w:r>
      <w:r w:rsidR="00320824" w:rsidRPr="008A3B66">
        <w:t>Доспат</w:t>
      </w:r>
      <w:r w:rsidRPr="008A3B66">
        <w:t xml:space="preserve">, →Заместник кмет, </w:t>
      </w:r>
      <w:r w:rsidR="006D30DE">
        <w:t>→ Отдел „Икономика, екология и селско стопанство</w:t>
      </w:r>
      <w:r w:rsidR="00C347AF" w:rsidRPr="008A3B66">
        <w:t>”</w:t>
      </w:r>
      <w:bookmarkStart w:id="14" w:name="_Toc228168064"/>
    </w:p>
    <w:p w:rsidR="005612AE" w:rsidRPr="005612AE" w:rsidRDefault="00C973D7" w:rsidP="005612AE">
      <w:pPr>
        <w:pStyle w:val="ListParagraph"/>
        <w:numPr>
          <w:ilvl w:val="2"/>
          <w:numId w:val="15"/>
        </w:numPr>
        <w:rPr>
          <w:b/>
          <w:bCs/>
          <w:sz w:val="28"/>
          <w:szCs w:val="28"/>
        </w:rPr>
      </w:pPr>
      <w:r w:rsidRPr="005612AE">
        <w:rPr>
          <w:b/>
          <w:bCs/>
          <w:sz w:val="28"/>
          <w:szCs w:val="28"/>
        </w:rPr>
        <w:t>РИОСВ, на чиято територия е разположена инсталацията</w:t>
      </w:r>
      <w:bookmarkEnd w:id="14"/>
    </w:p>
    <w:p w:rsidR="00E37596" w:rsidRDefault="00C973D7" w:rsidP="00992871">
      <w:pPr>
        <w:jc w:val="both"/>
      </w:pPr>
      <w:r w:rsidRPr="008A3B66">
        <w:t>РИОСВ</w:t>
      </w:r>
      <w:r w:rsidR="00E35238" w:rsidRPr="008A3B66">
        <w:t xml:space="preserve"> -</w:t>
      </w:r>
      <w:r w:rsidRPr="008A3B66">
        <w:t xml:space="preserve"> </w:t>
      </w:r>
      <w:r w:rsidR="00E35238" w:rsidRPr="008A3B66">
        <w:t xml:space="preserve">Смолян, </w:t>
      </w:r>
    </w:p>
    <w:p w:rsidR="00C62461" w:rsidRDefault="00E35238" w:rsidP="00992871">
      <w:pPr>
        <w:jc w:val="both"/>
      </w:pPr>
      <w:r w:rsidRPr="008A3B66">
        <w:t>гр. Смолян, 4700,</w:t>
      </w:r>
    </w:p>
    <w:p w:rsidR="0049061D" w:rsidRPr="008A3B66" w:rsidRDefault="00E35238" w:rsidP="00653D70">
      <w:pPr>
        <w:jc w:val="both"/>
        <w:rPr>
          <w:color w:val="000000"/>
        </w:rPr>
      </w:pPr>
      <w:r w:rsidRPr="008A3B66">
        <w:t xml:space="preserve"> ул. „</w:t>
      </w:r>
      <w:r w:rsidR="00C973D7" w:rsidRPr="008A3B66">
        <w:t>Дичо Петров” №16</w:t>
      </w:r>
    </w:p>
    <w:p w:rsidR="0049061D" w:rsidRPr="007A42D5" w:rsidRDefault="000E4DC9" w:rsidP="00992871">
      <w:pPr>
        <w:jc w:val="both"/>
        <w:rPr>
          <w:b/>
          <w:sz w:val="28"/>
          <w:szCs w:val="28"/>
          <w:lang w:val="ru-RU"/>
        </w:rPr>
      </w:pPr>
      <w:bookmarkStart w:id="15" w:name="_Toc228168065"/>
      <w:r w:rsidRPr="007A42D5">
        <w:rPr>
          <w:b/>
          <w:bCs/>
          <w:sz w:val="28"/>
          <w:szCs w:val="28"/>
        </w:rPr>
        <w:t>1.1.14. Басейнова дирекция, на чиято територия е разположена инсталацията</w:t>
      </w:r>
      <w:bookmarkEnd w:id="15"/>
    </w:p>
    <w:p w:rsidR="005D6ADD" w:rsidRDefault="0049061D" w:rsidP="005D6ADD">
      <w:pPr>
        <w:ind w:firstLine="708"/>
        <w:jc w:val="both"/>
        <w:rPr>
          <w:color w:val="000000"/>
        </w:rPr>
      </w:pPr>
      <w:r w:rsidRPr="008A3B66">
        <w:rPr>
          <w:color w:val="000000"/>
        </w:rPr>
        <w:t xml:space="preserve">Регионалното депо за отпадъци в </w:t>
      </w:r>
      <w:r w:rsidR="00056BAE" w:rsidRPr="008A3B66">
        <w:rPr>
          <w:color w:val="000000"/>
        </w:rPr>
        <w:t>О</w:t>
      </w:r>
      <w:r w:rsidRPr="008A3B66">
        <w:rPr>
          <w:color w:val="000000"/>
        </w:rPr>
        <w:t xml:space="preserve">бщина </w:t>
      </w:r>
      <w:r w:rsidR="00C95E64" w:rsidRPr="008A3B66">
        <w:rPr>
          <w:color w:val="000000"/>
        </w:rPr>
        <w:t>Доспат</w:t>
      </w:r>
      <w:r w:rsidRPr="008A3B66">
        <w:rPr>
          <w:color w:val="000000"/>
        </w:rPr>
        <w:t xml:space="preserve"> е разположено на територията на Басейнова Дирекция</w:t>
      </w:r>
      <w:r w:rsidR="00C95E64" w:rsidRPr="008A3B66">
        <w:rPr>
          <w:color w:val="000000"/>
        </w:rPr>
        <w:t xml:space="preserve"> Западнобеломорски район</w:t>
      </w:r>
      <w:r w:rsidR="00FE7AD1" w:rsidRPr="008A3B66">
        <w:rPr>
          <w:color w:val="000000"/>
        </w:rPr>
        <w:t>,</w:t>
      </w:r>
      <w:r w:rsidR="002E099C" w:rsidRPr="008A3B66">
        <w:rPr>
          <w:color w:val="000000"/>
        </w:rPr>
        <w:t xml:space="preserve"> гр. </w:t>
      </w:r>
      <w:r w:rsidR="00C95E64" w:rsidRPr="008A3B66">
        <w:rPr>
          <w:color w:val="000000"/>
        </w:rPr>
        <w:t>Благоевград</w:t>
      </w:r>
      <w:r w:rsidRPr="008A3B66">
        <w:rPr>
          <w:color w:val="000000"/>
        </w:rPr>
        <w:t>.</w:t>
      </w:r>
      <w:r w:rsidR="005D6ADD">
        <w:rPr>
          <w:color w:val="000000"/>
        </w:rPr>
        <w:t xml:space="preserve"> </w:t>
      </w:r>
    </w:p>
    <w:p w:rsidR="00C973D7" w:rsidRPr="008A3B66" w:rsidRDefault="00C973D7" w:rsidP="005D6ADD">
      <w:pPr>
        <w:ind w:firstLine="708"/>
        <w:jc w:val="both"/>
        <w:rPr>
          <w:color w:val="000000"/>
        </w:rPr>
      </w:pPr>
      <w:r w:rsidRPr="008A3B66">
        <w:rPr>
          <w:color w:val="000000"/>
        </w:rPr>
        <w:t>2700</w:t>
      </w:r>
      <w:r w:rsidR="00E35238" w:rsidRPr="008A3B66">
        <w:rPr>
          <w:color w:val="000000"/>
        </w:rPr>
        <w:t>,</w:t>
      </w:r>
      <w:r w:rsidRPr="008A3B66">
        <w:rPr>
          <w:color w:val="000000"/>
        </w:rPr>
        <w:t xml:space="preserve"> Благоевград</w:t>
      </w:r>
    </w:p>
    <w:p w:rsidR="00C973D7" w:rsidRPr="008A3B66" w:rsidRDefault="00C62461" w:rsidP="00992871">
      <w:pPr>
        <w:jc w:val="both"/>
        <w:rPr>
          <w:color w:val="000000"/>
        </w:rPr>
      </w:pPr>
      <w:r>
        <w:rPr>
          <w:color w:val="000000"/>
        </w:rPr>
        <w:t>б</w:t>
      </w:r>
      <w:r w:rsidR="00E35238" w:rsidRPr="008A3B66">
        <w:rPr>
          <w:color w:val="000000"/>
        </w:rPr>
        <w:t>ул. „Св. Димитър Солунски” №</w:t>
      </w:r>
      <w:r w:rsidR="00C973D7" w:rsidRPr="008A3B66">
        <w:rPr>
          <w:color w:val="000000"/>
        </w:rPr>
        <w:t xml:space="preserve"> 66</w:t>
      </w:r>
    </w:p>
    <w:p w:rsidR="00C973D7" w:rsidRPr="008A3B66" w:rsidRDefault="00C973D7" w:rsidP="00992871">
      <w:pPr>
        <w:jc w:val="both"/>
        <w:rPr>
          <w:color w:val="000000"/>
        </w:rPr>
      </w:pPr>
      <w:r w:rsidRPr="008A3B66">
        <w:rPr>
          <w:color w:val="000000"/>
        </w:rPr>
        <w:t>тел.: 073/889 471 03</w:t>
      </w:r>
    </w:p>
    <w:p w:rsidR="00C973D7" w:rsidRPr="008A3B66" w:rsidRDefault="009920EC" w:rsidP="00992871">
      <w:pPr>
        <w:jc w:val="both"/>
        <w:rPr>
          <w:color w:val="000000"/>
        </w:rPr>
      </w:pPr>
      <w:r w:rsidRPr="008A3B66">
        <w:rPr>
          <w:color w:val="000000"/>
        </w:rPr>
        <w:t>ф</w:t>
      </w:r>
      <w:r w:rsidR="00C973D7" w:rsidRPr="008A3B66">
        <w:rPr>
          <w:color w:val="000000"/>
        </w:rPr>
        <w:t>акс: 073/889 471 02</w:t>
      </w:r>
    </w:p>
    <w:p w:rsidR="005612AE" w:rsidRDefault="005612AE" w:rsidP="00C62461">
      <w:pPr>
        <w:jc w:val="both"/>
        <w:rPr>
          <w:b/>
          <w:sz w:val="28"/>
          <w:szCs w:val="28"/>
          <w:u w:val="single"/>
        </w:rPr>
      </w:pPr>
    </w:p>
    <w:p w:rsidR="006229F6" w:rsidRDefault="006229F6" w:rsidP="00C62461">
      <w:pPr>
        <w:jc w:val="both"/>
        <w:rPr>
          <w:b/>
          <w:sz w:val="28"/>
          <w:szCs w:val="28"/>
          <w:u w:val="single"/>
        </w:rPr>
      </w:pPr>
    </w:p>
    <w:p w:rsidR="00C62461" w:rsidRDefault="002C286B" w:rsidP="005D6ADD">
      <w:pPr>
        <w:pStyle w:val="ListParagraph"/>
        <w:numPr>
          <w:ilvl w:val="0"/>
          <w:numId w:val="15"/>
        </w:numPr>
        <w:jc w:val="both"/>
      </w:pPr>
      <w:r w:rsidRPr="005D6ADD">
        <w:rPr>
          <w:b/>
          <w:sz w:val="28"/>
          <w:szCs w:val="28"/>
          <w:u w:val="single"/>
        </w:rPr>
        <w:t>Система за управление на околната среда</w:t>
      </w:r>
      <w:r w:rsidR="006F6A9E" w:rsidRPr="008A3B66">
        <w:t xml:space="preserve"> </w:t>
      </w:r>
    </w:p>
    <w:p w:rsidR="00C45BF5" w:rsidRPr="005037E7" w:rsidRDefault="00C45BF5" w:rsidP="00C45BF5">
      <w:pPr>
        <w:overflowPunct w:val="0"/>
        <w:autoSpaceDE w:val="0"/>
        <w:autoSpaceDN w:val="0"/>
        <w:adjustRightInd w:val="0"/>
        <w:ind w:firstLine="708"/>
        <w:jc w:val="both"/>
        <w:textAlignment w:val="baseline"/>
        <w:rPr>
          <w:noProof/>
        </w:rPr>
      </w:pPr>
      <w:r>
        <w:rPr>
          <w:noProof/>
        </w:rPr>
        <w:t>Прилага се</w:t>
      </w:r>
      <w:r w:rsidRPr="005037E7">
        <w:rPr>
          <w:noProof/>
        </w:rPr>
        <w:t xml:space="preserve"> система за управление на околната среда (СУОС), изискана с условията на комплексното разрешително.</w:t>
      </w:r>
    </w:p>
    <w:p w:rsidR="00C45BF5" w:rsidRPr="005037E7" w:rsidRDefault="00C45BF5" w:rsidP="00C45BF5">
      <w:pPr>
        <w:overflowPunct w:val="0"/>
        <w:autoSpaceDE w:val="0"/>
        <w:autoSpaceDN w:val="0"/>
        <w:adjustRightInd w:val="0"/>
        <w:ind w:firstLine="709"/>
        <w:jc w:val="both"/>
        <w:textAlignment w:val="baseline"/>
        <w:rPr>
          <w:bCs/>
          <w:noProof/>
        </w:rPr>
      </w:pPr>
      <w:r w:rsidRPr="005037E7">
        <w:rPr>
          <w:bCs/>
          <w:noProof/>
        </w:rPr>
        <w:t xml:space="preserve">Изготвени са  всички инструкции за експлоатация и поддръжка, изисквани с разрешителното. </w:t>
      </w:r>
      <w:r>
        <w:rPr>
          <w:bCs/>
          <w:noProof/>
        </w:rPr>
        <w:t xml:space="preserve">Прилагат се </w:t>
      </w:r>
      <w:r w:rsidRPr="005037E7">
        <w:rPr>
          <w:bCs/>
          <w:noProof/>
        </w:rPr>
        <w:t xml:space="preserve"> писмени инструкции за:</w:t>
      </w:r>
    </w:p>
    <w:p w:rsidR="00C45BF5" w:rsidRPr="005037E7" w:rsidRDefault="00C45BF5" w:rsidP="00C45BF5">
      <w:pPr>
        <w:overflowPunct w:val="0"/>
        <w:autoSpaceDE w:val="0"/>
        <w:autoSpaceDN w:val="0"/>
        <w:adjustRightInd w:val="0"/>
        <w:ind w:firstLine="708"/>
        <w:jc w:val="both"/>
        <w:textAlignment w:val="baseline"/>
        <w:rPr>
          <w:bCs/>
          <w:noProof/>
        </w:rPr>
      </w:pPr>
      <w:r w:rsidRPr="005037E7">
        <w:rPr>
          <w:bCs/>
          <w:noProof/>
        </w:rPr>
        <w:t xml:space="preserve"> -мониторинг на техническите и емисионни показатели, съгласно условията в комплексното разрешително;</w:t>
      </w:r>
    </w:p>
    <w:p w:rsidR="00C45BF5" w:rsidRPr="005037E7" w:rsidRDefault="00C45BF5" w:rsidP="00C45BF5">
      <w:pPr>
        <w:overflowPunct w:val="0"/>
        <w:autoSpaceDE w:val="0"/>
        <w:autoSpaceDN w:val="0"/>
        <w:adjustRightInd w:val="0"/>
        <w:ind w:firstLine="708"/>
        <w:jc w:val="both"/>
        <w:textAlignment w:val="baseline"/>
        <w:rPr>
          <w:bCs/>
          <w:noProof/>
        </w:rPr>
      </w:pPr>
      <w:r w:rsidRPr="005037E7">
        <w:rPr>
          <w:bCs/>
          <w:noProof/>
        </w:rPr>
        <w:t>- периодична оц</w:t>
      </w:r>
      <w:r>
        <w:rPr>
          <w:bCs/>
          <w:noProof/>
        </w:rPr>
        <w:t>енка з</w:t>
      </w:r>
      <w:r w:rsidRPr="005037E7">
        <w:rPr>
          <w:bCs/>
          <w:noProof/>
        </w:rPr>
        <w:t>а съответствието на стойностите на емисионните и технически показатели с определените в условията на разрешителното;</w:t>
      </w:r>
    </w:p>
    <w:p w:rsidR="00C45BF5" w:rsidRPr="005037E7" w:rsidRDefault="00C45BF5" w:rsidP="00C45BF5">
      <w:pPr>
        <w:overflowPunct w:val="0"/>
        <w:autoSpaceDE w:val="0"/>
        <w:autoSpaceDN w:val="0"/>
        <w:adjustRightInd w:val="0"/>
        <w:ind w:firstLine="708"/>
        <w:jc w:val="both"/>
        <w:textAlignment w:val="baseline"/>
        <w:rPr>
          <w:bCs/>
          <w:noProof/>
        </w:rPr>
      </w:pPr>
      <w:r w:rsidRPr="005037E7">
        <w:rPr>
          <w:bCs/>
          <w:noProof/>
        </w:rPr>
        <w:t>- установяване на причините за допуснатите несъответствия и предприемане на коригиращи действия;</w:t>
      </w:r>
    </w:p>
    <w:p w:rsidR="00C45BF5" w:rsidRPr="005037E7" w:rsidRDefault="00C45BF5" w:rsidP="00C45BF5">
      <w:pPr>
        <w:overflowPunct w:val="0"/>
        <w:autoSpaceDE w:val="0"/>
        <w:autoSpaceDN w:val="0"/>
        <w:adjustRightInd w:val="0"/>
        <w:ind w:firstLine="708"/>
        <w:jc w:val="both"/>
        <w:textAlignment w:val="baseline"/>
        <w:rPr>
          <w:bCs/>
          <w:noProof/>
        </w:rPr>
      </w:pPr>
      <w:r>
        <w:rPr>
          <w:bCs/>
          <w:noProof/>
        </w:rPr>
        <w:t>- периодична оценка з</w:t>
      </w:r>
      <w:r w:rsidRPr="005037E7">
        <w:rPr>
          <w:bCs/>
          <w:noProof/>
        </w:rPr>
        <w:t xml:space="preserve">а наличие на нови нормативни разпоредби към работата на инсталацията по Условие № 2, произтичащи от нови нормативни актове, и  предприемане на необходимите организационни/технически действия за постигане </w:t>
      </w:r>
      <w:r>
        <w:rPr>
          <w:bCs/>
          <w:noProof/>
        </w:rPr>
        <w:t xml:space="preserve">на </w:t>
      </w:r>
      <w:r w:rsidRPr="005037E7">
        <w:rPr>
          <w:bCs/>
          <w:noProof/>
        </w:rPr>
        <w:t>съответствие с тези нормативни разпоредби.</w:t>
      </w:r>
    </w:p>
    <w:p w:rsidR="00C45BF5" w:rsidRPr="005037E7" w:rsidRDefault="00C45BF5" w:rsidP="00C45BF5">
      <w:pPr>
        <w:overflowPunct w:val="0"/>
        <w:autoSpaceDE w:val="0"/>
        <w:autoSpaceDN w:val="0"/>
        <w:adjustRightInd w:val="0"/>
        <w:ind w:firstLine="708"/>
        <w:jc w:val="both"/>
        <w:textAlignment w:val="baseline"/>
        <w:rPr>
          <w:noProof/>
        </w:rPr>
      </w:pPr>
      <w:r>
        <w:rPr>
          <w:bCs/>
          <w:noProof/>
        </w:rPr>
        <w:t>Документират се в дневници</w:t>
      </w:r>
      <w:r w:rsidRPr="005037E7">
        <w:rPr>
          <w:bCs/>
          <w:noProof/>
        </w:rPr>
        <w:t xml:space="preserve"> данните от наблюдението на техническите и емисионни показатели, резултатите от оценката на съответствието им, причините за допуснатите несъответствия и предприетите коригиращи действия в съответствие с изискванията на условията в комплексното разрешително и съхранява резултатите.</w:t>
      </w:r>
      <w:r w:rsidRPr="005037E7">
        <w:rPr>
          <w:noProof/>
        </w:rPr>
        <w:t xml:space="preserve"> </w:t>
      </w:r>
    </w:p>
    <w:p w:rsidR="00540890" w:rsidRDefault="00540890" w:rsidP="001217A6">
      <w:pPr>
        <w:ind w:left="1416" w:firstLine="708"/>
        <w:rPr>
          <w:b/>
          <w:sz w:val="28"/>
          <w:szCs w:val="28"/>
          <w:u w:val="single"/>
        </w:rPr>
      </w:pPr>
    </w:p>
    <w:p w:rsidR="00540890" w:rsidRDefault="00540890"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C45BF5" w:rsidRDefault="00C45BF5" w:rsidP="001217A6">
      <w:pPr>
        <w:ind w:left="1416" w:firstLine="708"/>
        <w:rPr>
          <w:b/>
          <w:sz w:val="28"/>
          <w:szCs w:val="28"/>
          <w:u w:val="single"/>
        </w:rPr>
      </w:pPr>
    </w:p>
    <w:p w:rsidR="005C2FEB" w:rsidRPr="001217A6" w:rsidRDefault="005C2FEB" w:rsidP="001217A6">
      <w:pPr>
        <w:ind w:left="1416" w:firstLine="708"/>
        <w:rPr>
          <w:b/>
          <w:sz w:val="28"/>
          <w:szCs w:val="28"/>
          <w:u w:val="single"/>
        </w:rPr>
      </w:pPr>
      <w:r w:rsidRPr="001217A6">
        <w:rPr>
          <w:b/>
          <w:sz w:val="28"/>
          <w:szCs w:val="28"/>
          <w:u w:val="single"/>
        </w:rPr>
        <w:t>Структура и отговорност</w:t>
      </w:r>
    </w:p>
    <w:p w:rsidR="005C2FEB" w:rsidRPr="008A3B66" w:rsidRDefault="005C2FEB" w:rsidP="00500188">
      <w:pPr>
        <w:jc w:val="both"/>
        <w:rPr>
          <w:b/>
        </w:rPr>
      </w:pPr>
    </w:p>
    <w:p w:rsidR="000E4DC9" w:rsidRPr="008A3B66" w:rsidRDefault="000E4DC9" w:rsidP="00500188">
      <w:pPr>
        <w:jc w:val="both"/>
        <w:rPr>
          <w:b/>
        </w:rPr>
      </w:pPr>
    </w:p>
    <w:p w:rsidR="00D41A64" w:rsidRPr="008A3B66" w:rsidRDefault="00D41A64" w:rsidP="00500188">
      <w:pPr>
        <w:tabs>
          <w:tab w:val="left" w:pos="960"/>
        </w:tabs>
      </w:pPr>
    </w:p>
    <w:p w:rsidR="0054728D" w:rsidRDefault="003B5BB4" w:rsidP="00A64C19">
      <w:r>
        <w:rPr>
          <w:noProof/>
          <w:lang w:val="en-US" w:eastAsia="en-US"/>
        </w:rPr>
        <w:pict>
          <v:rect id="Rectangle 185" o:spid="_x0000_s1026" style="position:absolute;margin-left:368.25pt;margin-top:162pt;width:133.85pt;height:8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">
            <v:textbox>
              <w:txbxContent>
                <w:p w:rsidR="00C45BF5" w:rsidRPr="00CD72BB" w:rsidRDefault="00C45BF5" w:rsidP="00221489">
                  <w:pPr>
                    <w:jc w:val="center"/>
                    <w:rPr>
                      <w:b/>
                      <w:sz w:val="28"/>
                      <w:szCs w:val="28"/>
                    </w:rPr>
                  </w:pPr>
                  <w:r w:rsidRPr="00CD72BB">
                    <w:rPr>
                      <w:b/>
                      <w:sz w:val="28"/>
                      <w:szCs w:val="28"/>
                    </w:rPr>
                    <w:t xml:space="preserve">Отдел </w:t>
                  </w:r>
                </w:p>
                <w:p w:rsidR="00C45BF5" w:rsidRPr="00CD72BB" w:rsidRDefault="00C45BF5" w:rsidP="00221489">
                  <w:pPr>
                    <w:jc w:val="center"/>
                    <w:rPr>
                      <w:b/>
                      <w:sz w:val="28"/>
                      <w:szCs w:val="28"/>
                    </w:rPr>
                  </w:pPr>
                  <w:r>
                    <w:rPr>
                      <w:b/>
                      <w:sz w:val="28"/>
                      <w:szCs w:val="28"/>
                    </w:rPr>
                    <w:t>„Икономика, екология и селско стопанство</w:t>
                  </w:r>
                  <w:r w:rsidRPr="00CD72BB">
                    <w:rPr>
                      <w:b/>
                      <w:sz w:val="28"/>
                      <w:szCs w:val="28"/>
                    </w:rPr>
                    <w:t>”</w:t>
                  </w:r>
                </w:p>
              </w:txbxContent>
            </v:textbox>
          </v:rect>
        </w:pict>
      </w:r>
      <w:r>
        <w:rPr>
          <w:noProof/>
          <w:lang w:val="en-US" w:eastAsia="en-US"/>
        </w:rPr>
        <w:pict>
          <v:rect id="Rectangle 112" o:spid="_x0000_s1027" style="position:absolute;margin-left:-40.5pt;margin-top:175.05pt;width:100.85pt;height:55.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X3KwIAAFI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">
            <v:textbox>
              <w:txbxContent>
                <w:p w:rsidR="00C45BF5" w:rsidRPr="00CD72BB" w:rsidRDefault="00C45BF5" w:rsidP="005E1A69">
                  <w:pPr>
                    <w:jc w:val="center"/>
                    <w:rPr>
                      <w:b/>
                      <w:sz w:val="28"/>
                      <w:szCs w:val="28"/>
                    </w:rPr>
                  </w:pPr>
                  <w:r w:rsidRPr="00CD72BB">
                    <w:rPr>
                      <w:b/>
                      <w:sz w:val="28"/>
                      <w:szCs w:val="28"/>
                    </w:rPr>
                    <w:t>Отдел</w:t>
                  </w:r>
                </w:p>
                <w:p w:rsidR="00C45BF5" w:rsidRPr="00CD72BB" w:rsidRDefault="00C45BF5" w:rsidP="005E1A69">
                  <w:pPr>
                    <w:jc w:val="center"/>
                    <w:rPr>
                      <w:b/>
                      <w:sz w:val="28"/>
                      <w:szCs w:val="28"/>
                    </w:rPr>
                  </w:pPr>
                  <w:r w:rsidRPr="00CD72BB">
                    <w:rPr>
                      <w:b/>
                      <w:sz w:val="28"/>
                      <w:szCs w:val="28"/>
                    </w:rPr>
                    <w:t>„Финанси” - Счетоводство</w:t>
                  </w:r>
                </w:p>
              </w:txbxContent>
            </v:textbox>
          </v:rect>
        </w:pict>
      </w:r>
      <w:r>
        <w:rPr>
          <w:noProof/>
          <w:lang w:val="en-US" w:eastAsia="en-US"/>
        </w:rPr>
        <w:pict>
          <v:line id="Line 70" o:spid="_x0000_s1066" style="position:absolute;z-index:251666944;visibility:visible;mso-wrap-distance-top:-3e-5mm;mso-wrap-distance-bottom:-3e-5mm" from="558.4pt,117pt" to="60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uKFQIAACo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"/>
        </w:pict>
      </w:r>
      <w:r>
        <w:rPr>
          <w:noProof/>
          <w:lang w:val="en-US" w:eastAsia="en-US"/>
        </w:rPr>
        <w:pict>
          <v:line id="Line 212" o:spid="_x0000_s1065" style="position:absolute;z-index:251665920;visibility:visible;mso-wrap-distance-left:3.17497mm;mso-wrap-distance-right:3.17497mm" from="558.4pt,117pt" to="558.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QQ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U4wU&#10;6UCkrVAc5Vke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"/>
        </w:pict>
      </w:r>
      <w:r>
        <w:rPr>
          <w:noProof/>
          <w:lang w:val="en-US" w:eastAsia="en-US"/>
        </w:rPr>
        <w:pict>
          <v:line id="Line 171" o:spid="_x0000_s1064" style="position:absolute;flip:x;z-index:251662848;visibility:visible;mso-wrap-distance-top:-3e-5mm;mso-wrap-distance-bottom:-3e-5mm" from="585pt,117.4pt" to="594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"/>
        </w:pict>
      </w:r>
      <w:r>
        <w:rPr>
          <w:noProof/>
          <w:lang w:val="en-US" w:eastAsia="en-US"/>
        </w:rPr>
        <w:pict>
          <v:line id="Line 117" o:spid="_x0000_s1063" style="position:absolute;flip:x;z-index:251661824;visibility:visible" from="549pt,108.4pt" to="9in,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lHwIAADg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"/>
        </w:pict>
      </w:r>
      <w:r>
        <w:rPr>
          <w:noProof/>
          <w:lang w:val="en-US" w:eastAsia="en-US"/>
        </w:rPr>
        <w:pict>
          <v:line id="Line 173" o:spid="_x0000_s1062" style="position:absolute;flip:y;z-index:251660800;visibility:visible" from="540pt,288.4pt" to="611.6pt,2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"/>
        </w:pict>
      </w:r>
      <w:r>
        <w:rPr>
          <w:noProof/>
          <w:lang w:val="en-US" w:eastAsia="en-US"/>
        </w:rPr>
        <w:pict>
          <v:line id="Line 177" o:spid="_x0000_s1061" style="position:absolute;flip:x;z-index:251659776;visibility:visible;mso-wrap-distance-top:-3e-5mm;mso-wrap-distance-bottom:-3e-5mm" from="540pt,216.4pt" to="612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GpGgIAADU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"/>
        </w:pict>
      </w:r>
      <w:r>
        <w:rPr>
          <w:noProof/>
          <w:lang w:val="en-US" w:eastAsia="en-US"/>
        </w:rPr>
        <w:pict>
          <v:line id="Line 175" o:spid="_x0000_s1060" style="position:absolute;flip:x;z-index:251658752;visibility:visible;mso-wrap-distance-top:-3e-5mm;mso-wrap-distance-bottom:-3e-5mm" from="540pt,171.4pt" to="612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a+GgIAADU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"/>
        </w:pict>
      </w:r>
      <w:r>
        <w:rPr>
          <w:noProof/>
          <w:lang w:val="en-US" w:eastAsia="en-US"/>
        </w:rPr>
        <w:pict>
          <v:line id="Line 172" o:spid="_x0000_s1059" style="position:absolute;z-index:251657728;visibility:visible;mso-wrap-distance-left:3.17497mm;mso-wrap-distance-right:3.17497mm" from="8in,90.4pt" to="8in,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"/>
        </w:pict>
      </w:r>
      <w:r>
        <w:rPr>
          <w:noProof/>
          <w:lang w:val="en-US" w:eastAsia="en-US"/>
        </w:rPr>
        <w:pict>
          <v:line id="Line 170" o:spid="_x0000_s1058" style="position:absolute;flip:x;z-index:251656704;visibility:visible;mso-wrap-distance-top:-3e-5mm;mso-wrap-distance-bottom:-3e-5mm" from="540pt,135.4pt" to="603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7YHAIAADU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"/>
        </w:pict>
      </w:r>
      <w:r>
        <w:rPr>
          <w:noProof/>
          <w:lang w:val="en-US" w:eastAsia="en-US"/>
        </w:rPr>
        <w:pict>
          <v:line id="Line 124" o:spid="_x0000_s1057" style="position:absolute;z-index:251655680;visibility:visible;mso-wrap-distance-top:-3e-5mm;mso-wrap-distance-bottom:-3e-5mm" from="567pt,252.4pt" to="594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Kx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"/>
        </w:pict>
      </w:r>
      <w:r>
        <w:rPr>
          <w:noProof/>
          <w:lang w:val="en-US" w:eastAsia="en-US"/>
        </w:rPr>
        <w:pict>
          <v:line id="Line 119" o:spid="_x0000_s1056" style="position:absolute;z-index:251654656;visibility:visible;mso-wrap-distance-left:3.17497mm;mso-wrap-distance-right:3.17497mm" from="549pt,126.4pt" to="549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AFgIAACw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"/>
        </w:pict>
      </w:r>
      <w:r>
        <w:rPr>
          <w:noProof/>
          <w:lang w:val="en-US" w:eastAsia="en-US"/>
        </w:rPr>
        <w:pict>
          <v:line id="Line 120" o:spid="_x0000_s1055" style="position:absolute;z-index:251653632;visibility:visible" from="567pt,180.4pt" to="567.0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RDGAIAAC0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"/>
        </w:pict>
      </w:r>
      <w:r>
        <w:rPr>
          <w:noProof/>
          <w:lang w:val="en-US" w:eastAsia="en-US"/>
        </w:rPr>
        <w:pict>
          <v:line id="Line 182" o:spid="_x0000_s1054" style="position:absolute;flip:x;z-index:251652608;visibility:visible;mso-wrap-distance-top:-3e-5mm;mso-wrap-distance-bottom:-3e-5mm" from="567pt,291.65pt" to="666pt,2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QIAADY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"/>
        </w:pict>
      </w:r>
      <w:r>
        <w:rPr>
          <w:noProof/>
          <w:lang w:val="en-US" w:eastAsia="en-US"/>
        </w:rPr>
        <w:pict>
          <v:line id="Line 209" o:spid="_x0000_s1053" style="position:absolute;z-index:251651584;visibility:visible;mso-wrap-distance-top:-3e-5mm;mso-wrap-distance-bottom:-3e-5mm" from="549pt,297.4pt" to="8in,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S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"/>
        </w:pict>
      </w:r>
      <w:r>
        <w:rPr>
          <w:noProof/>
          <w:lang w:val="en-US" w:eastAsia="en-US"/>
        </w:rPr>
        <w:pict>
          <v:line id="Line 180" o:spid="_x0000_s1052" style="position:absolute;flip:x;z-index:251650560;visibility:visible;mso-wrap-distance-top:-3e-5mm;mso-wrap-distance-bottom:-3e-5mm" from="567pt,297.4pt" to="666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"/>
        </w:pict>
      </w:r>
      <w:r>
        <w:rPr>
          <w:noProof/>
          <w:lang w:val="en-US" w:eastAsia="en-US"/>
        </w:rPr>
      </w:r>
      <w:r>
        <w:rPr>
          <w:noProof/>
          <w:lang w:val="en-US" w:eastAsia="en-US"/>
        </w:rPr>
        <w:pict>
          <v:group id="Платно 67" o:spid="_x0000_s1028" editas="canvas" style="width:435.85pt;height:325.25pt;mso-position-horizontal-relative:char;mso-position-vertical-relative:line" coordsize="55352,4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352;height:41306;visibility:visible">
              <v:fill o:detectmouseclick="t"/>
              <v:path o:connecttype="none"/>
            </v:shape>
            <v:line id="Line 71" o:spid="_x0000_s1030" style="position:absolute;flip:x;visibility:visible" from="25222,3480" to="25254,4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rect id="Rectangle 72" o:spid="_x0000_s1031" style="position:absolute;left:12236;top:3480;width:28289;height:6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45BF5" w:rsidRPr="00CD72BB" w:rsidRDefault="00C45BF5" w:rsidP="00E23DDA">
                    <w:pPr>
                      <w:jc w:val="center"/>
                      <w:rPr>
                        <w:b/>
                      </w:rPr>
                    </w:pPr>
                    <w:r w:rsidRPr="00CD72BB">
                      <w:rPr>
                        <w:b/>
                      </w:rPr>
                      <w:t>КМЕТ НА ОБЩИНА ДОСПАТ</w:t>
                    </w:r>
                  </w:p>
                  <w:p w:rsidR="00C45BF5" w:rsidRPr="00CD72BB" w:rsidRDefault="00C45BF5" w:rsidP="00E23DDA">
                    <w:pPr>
                      <w:jc w:val="center"/>
                      <w:rPr>
                        <w:b/>
                      </w:rPr>
                    </w:pPr>
                  </w:p>
                </w:txbxContent>
              </v:textbox>
            </v:rect>
            <v:line id="Line 73" o:spid="_x0000_s1032" style="position:absolute;flip:x;visibility:visible" from="25095,9569" to="2509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74" o:spid="_x0000_s1033" style="position:absolute;left:12236;top:13716;width:28289;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45BF5" w:rsidRPr="00CD72BB" w:rsidRDefault="00C45BF5" w:rsidP="00E23DDA">
                    <w:pPr>
                      <w:jc w:val="center"/>
                      <w:rPr>
                        <w:b/>
                      </w:rPr>
                    </w:pPr>
                    <w:r w:rsidRPr="00CD72BB">
                      <w:rPr>
                        <w:b/>
                      </w:rPr>
                      <w:t>ЗАМ. КМЕТ НА ОБЩИНА ДОСПАТ</w:t>
                    </w:r>
                  </w:p>
                  <w:p w:rsidR="00C45BF5" w:rsidRPr="00CD72BB" w:rsidRDefault="00C45BF5" w:rsidP="00E23DDA">
                    <w:pPr>
                      <w:jc w:val="center"/>
                      <w:rPr>
                        <w:b/>
                      </w:rPr>
                    </w:pPr>
                  </w:p>
                </w:txbxContent>
              </v:textbox>
            </v:rect>
            <v:rect id="Rectangle 87" o:spid="_x0000_s1034" style="position:absolute;left:12236;top:22853;width:29813;height:3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45BF5" w:rsidRPr="00CD72BB" w:rsidRDefault="00C45BF5" w:rsidP="0057351B">
                    <w:pPr>
                      <w:jc w:val="center"/>
                      <w:rPr>
                        <w:b/>
                        <w:sz w:val="28"/>
                        <w:szCs w:val="28"/>
                      </w:rPr>
                    </w:pPr>
                    <w:r w:rsidRPr="00CD72BB">
                      <w:rPr>
                        <w:b/>
                        <w:sz w:val="28"/>
                        <w:szCs w:val="28"/>
                      </w:rPr>
                      <w:t>Началник</w:t>
                    </w:r>
                    <w:r w:rsidRPr="00135179">
                      <w:rPr>
                        <w:sz w:val="28"/>
                        <w:szCs w:val="28"/>
                      </w:rPr>
                      <w:t xml:space="preserve"> </w:t>
                    </w:r>
                    <w:r w:rsidRPr="00CD72BB">
                      <w:rPr>
                        <w:b/>
                        <w:sz w:val="28"/>
                        <w:szCs w:val="28"/>
                      </w:rPr>
                      <w:t>отдел РД за ТБО</w:t>
                    </w:r>
                  </w:p>
                </w:txbxContent>
              </v:textbox>
            </v:rect>
            <v:line id="Line 88" o:spid="_x0000_s1035" style="position:absolute;flip:x;visibility:visible" from="25184,19627" to="25196,2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91" o:spid="_x0000_s1036" style="position:absolute;visibility:visible" from="25247,26389" to="25254,2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92" o:spid="_x0000_s1037" style="position:absolute;left:19427;top:30858;width:11433;height: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45BF5" w:rsidRPr="00135179" w:rsidRDefault="00C45BF5" w:rsidP="009F1941">
                    <w:pPr>
                      <w:jc w:val="center"/>
                      <w:rPr>
                        <w:sz w:val="28"/>
                        <w:szCs w:val="28"/>
                      </w:rPr>
                    </w:pPr>
                    <w:r w:rsidRPr="00CD72BB">
                      <w:rPr>
                        <w:b/>
                        <w:sz w:val="28"/>
                        <w:szCs w:val="28"/>
                      </w:rPr>
                      <w:t>Кантарджия</w:t>
                    </w:r>
                  </w:p>
                </w:txbxContent>
              </v:textbox>
            </v:rect>
            <v:line id="Line 108" o:spid="_x0000_s1038" style="position:absolute;flip:x;visibility:visible" from="19481,4623" to="1948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52" o:spid="_x0000_s1039" style="position:absolute;visibility:visible" from="25247,28675" to="25247,3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53" o:spid="_x0000_s1040" style="position:absolute;flip:x;visibility:visible" from="25143,35431" to="25199,40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57" o:spid="_x0000_s1041" style="position:absolute;flip:x;visibility:visible" from="25095,35890" to="25298,4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86" o:spid="_x0000_s1042" style="position:absolute;visibility:visible" from="52685,6954" to="52685,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32" coordsize="21600,21600" o:spt="32" o:oned="t" path="m,l21600,21600e" filled="f">
              <v:path arrowok="t" fillok="f" o:connecttype="none"/>
              <o:lock v:ext="edit" shapetype="t"/>
            </v:shapetype>
            <v:shape id="AutoShape 70" o:spid="_x0000_s1043" type="#_x0000_t32" style="position:absolute;left:40525;top:16700;width:14827;height:3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72" o:spid="_x0000_s1044" type="#_x0000_t32" style="position:absolute;top:16700;width:12236;height:55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r>
        <w:rPr>
          <w:noProof/>
          <w:lang w:val="en-US" w:eastAsia="en-US"/>
        </w:rPr>
      </w:r>
      <w:r>
        <w:rPr>
          <w:noProof/>
          <w:lang w:val="en-US" w:eastAsia="en-US"/>
        </w:rPr>
        <w:pict>
          <v:group id="Платно 33" o:spid="_x0000_s1045" editas="canvas" style="width:450pt;height:270pt;mso-position-horizontal-relative:char;mso-position-vertical-relative:line" coordsize="57150,34290">
            <v:shape id="_x0000_s1046" type="#_x0000_t75" style="position:absolute;width:57150;height:34290;visibility:visible">
              <v:fill o:detectmouseclick="t"/>
              <v:path o:connecttype="none"/>
            </v:shape>
            <v:rect id="Rectangle 95" o:spid="_x0000_s1047" style="position:absolute;left:19431;width:1143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45BF5" w:rsidRPr="00CD72BB" w:rsidRDefault="00C45BF5" w:rsidP="00E23DDA">
                    <w:pPr>
                      <w:jc w:val="center"/>
                      <w:rPr>
                        <w:b/>
                        <w:sz w:val="28"/>
                        <w:szCs w:val="28"/>
                      </w:rPr>
                    </w:pPr>
                    <w:r w:rsidRPr="00CD72BB">
                      <w:rPr>
                        <w:b/>
                        <w:sz w:val="28"/>
                        <w:szCs w:val="28"/>
                      </w:rPr>
                      <w:t>Шофьор,</w:t>
                    </w:r>
                  </w:p>
                  <w:p w:rsidR="00C45BF5" w:rsidRPr="00CD72BB" w:rsidRDefault="00C45BF5" w:rsidP="00E23DDA">
                    <w:pPr>
                      <w:jc w:val="center"/>
                      <w:rPr>
                        <w:b/>
                      </w:rPr>
                    </w:pPr>
                    <w:r w:rsidRPr="00CD72BB">
                      <w:rPr>
                        <w:b/>
                        <w:sz w:val="28"/>
                        <w:szCs w:val="28"/>
                      </w:rPr>
                      <w:t>самосфал</w:t>
                    </w:r>
                  </w:p>
                  <w:p w:rsidR="00C45BF5" w:rsidRPr="00CD72BB" w:rsidRDefault="00C45BF5" w:rsidP="00124BD4">
                    <w:pPr>
                      <w:rPr>
                        <w:b/>
                      </w:rPr>
                    </w:pPr>
                  </w:p>
                </w:txbxContent>
              </v:textbox>
            </v:rect>
            <v:line id="Line 96" o:spid="_x0000_s1048" style="position:absolute;visibility:visible" from="25146,6858" to="2515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97" o:spid="_x0000_s1049" style="position:absolute;left:19431;top:11430;width:1143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45BF5" w:rsidRPr="00CD72BB" w:rsidRDefault="00C45BF5" w:rsidP="00E23DDA">
                    <w:pPr>
                      <w:jc w:val="center"/>
                      <w:rPr>
                        <w:b/>
                        <w:sz w:val="28"/>
                        <w:szCs w:val="28"/>
                      </w:rPr>
                    </w:pPr>
                    <w:r w:rsidRPr="00CD72BB">
                      <w:rPr>
                        <w:b/>
                        <w:sz w:val="28"/>
                        <w:szCs w:val="28"/>
                      </w:rPr>
                      <w:t>Машинист,</w:t>
                    </w:r>
                  </w:p>
                  <w:p w:rsidR="00C45BF5" w:rsidRPr="00CD72BB" w:rsidRDefault="00C45BF5" w:rsidP="00E23DDA">
                    <w:pPr>
                      <w:jc w:val="center"/>
                      <w:rPr>
                        <w:b/>
                      </w:rPr>
                    </w:pPr>
                    <w:r w:rsidRPr="00CD72BB">
                      <w:rPr>
                        <w:b/>
                        <w:sz w:val="28"/>
                        <w:szCs w:val="28"/>
                      </w:rPr>
                      <w:t>булдозер</w:t>
                    </w:r>
                  </w:p>
                  <w:p w:rsidR="00C45BF5" w:rsidRPr="00CD72BB" w:rsidRDefault="00C45BF5" w:rsidP="00124BD4">
                    <w:pPr>
                      <w:rPr>
                        <w:b/>
                      </w:rPr>
                    </w:pPr>
                  </w:p>
                </w:txbxContent>
              </v:textbox>
            </v:rect>
            <v:line id="Line 99" o:spid="_x0000_s1050" style="position:absolute;visibility:visible" from="25146,17145" to="25153,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0" o:spid="_x0000_s1051" style="position:absolute;left:19431;top:22860;width:1143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45BF5" w:rsidRPr="00CD72BB" w:rsidRDefault="00C45BF5" w:rsidP="00E23DDA">
                    <w:pPr>
                      <w:jc w:val="center"/>
                      <w:rPr>
                        <w:b/>
                        <w:sz w:val="28"/>
                        <w:szCs w:val="28"/>
                      </w:rPr>
                    </w:pPr>
                    <w:r w:rsidRPr="00CD72BB">
                      <w:rPr>
                        <w:b/>
                        <w:sz w:val="28"/>
                        <w:szCs w:val="28"/>
                      </w:rPr>
                      <w:t>Пазачи</w:t>
                    </w:r>
                  </w:p>
                  <w:p w:rsidR="00C45BF5" w:rsidRPr="00CD72BB" w:rsidRDefault="00C45BF5" w:rsidP="00E23DDA">
                    <w:pPr>
                      <w:jc w:val="center"/>
                      <w:rPr>
                        <w:b/>
                      </w:rPr>
                    </w:pPr>
                  </w:p>
                </w:txbxContent>
              </v:textbox>
            </v:rect>
            <w10:wrap type="none"/>
            <w10:anchorlock/>
          </v:group>
        </w:pict>
      </w:r>
    </w:p>
    <w:p w:rsidR="0054728D" w:rsidRPr="008A3B66" w:rsidRDefault="0054728D" w:rsidP="00BA1B8B">
      <w:pPr>
        <w:jc w:val="both"/>
      </w:pPr>
    </w:p>
    <w:p w:rsidR="00E37596" w:rsidRDefault="00E37596" w:rsidP="00F34FC4">
      <w:pPr>
        <w:jc w:val="both"/>
      </w:pPr>
    </w:p>
    <w:p w:rsidR="0071767F" w:rsidRDefault="0071767F" w:rsidP="00F34FC4">
      <w:pPr>
        <w:jc w:val="both"/>
      </w:pPr>
    </w:p>
    <w:p w:rsidR="00B50264" w:rsidRDefault="00B50264" w:rsidP="00F34FC4">
      <w:pPr>
        <w:jc w:val="both"/>
      </w:pPr>
    </w:p>
    <w:p w:rsidR="00DB4D3A" w:rsidRDefault="00DB4D3A" w:rsidP="00F34FC4">
      <w:pPr>
        <w:jc w:val="both"/>
      </w:pPr>
    </w:p>
    <w:p w:rsidR="005D6ADD" w:rsidRDefault="005D6ADD" w:rsidP="00F34FC4">
      <w:pPr>
        <w:jc w:val="both"/>
      </w:pPr>
    </w:p>
    <w:p w:rsidR="005D6ADD" w:rsidRPr="0050300F" w:rsidRDefault="005D6ADD" w:rsidP="00F34FC4">
      <w:pPr>
        <w:jc w:val="both"/>
      </w:pPr>
    </w:p>
    <w:tbl>
      <w:tblPr>
        <w:tblpPr w:leftFromText="141" w:rightFromText="141" w:vertAnchor="text" w:horzAnchor="margin" w:tblpY="82"/>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29"/>
      </w:tblGrid>
      <w:tr w:rsidR="00220932" w:rsidRPr="00C41313" w:rsidTr="00220932">
        <w:trPr>
          <w:trHeight w:val="85"/>
        </w:trPr>
        <w:tc>
          <w:tcPr>
            <w:tcW w:w="4729" w:type="dxa"/>
          </w:tcPr>
          <w:p w:rsidR="002B16F4" w:rsidRDefault="00220932" w:rsidP="002B16F4">
            <w:pPr>
              <w:rPr>
                <w:b/>
                <w:sz w:val="40"/>
                <w:szCs w:val="40"/>
              </w:rPr>
            </w:pPr>
            <w:r w:rsidRPr="00C41313">
              <w:t xml:space="preserve">Условия по </w:t>
            </w:r>
            <w:r w:rsidR="002B16F4" w:rsidRPr="00054D67">
              <w:t xml:space="preserve">№ </w:t>
            </w:r>
            <w:r w:rsidR="002B16F4" w:rsidRPr="00054D67">
              <w:rPr>
                <w:lang w:val="ru-RU"/>
              </w:rPr>
              <w:t>328</w:t>
            </w:r>
            <w:r w:rsidR="002B16F4" w:rsidRPr="00054D67">
              <w:t xml:space="preserve"> – Н</w:t>
            </w:r>
            <w:r w:rsidR="00076CDE">
              <w:rPr>
                <w:lang w:val="ru-RU"/>
              </w:rPr>
              <w:t>1</w:t>
            </w:r>
            <w:r w:rsidR="002B16F4" w:rsidRPr="00054D67">
              <w:t>/2019г.</w:t>
            </w:r>
          </w:p>
          <w:p w:rsidR="00220932" w:rsidRPr="00C41313" w:rsidRDefault="00220932" w:rsidP="00220932">
            <w:pPr>
              <w:jc w:val="both"/>
            </w:pPr>
          </w:p>
        </w:tc>
        <w:tc>
          <w:tcPr>
            <w:tcW w:w="4729" w:type="dxa"/>
          </w:tcPr>
          <w:p w:rsidR="00220932" w:rsidRPr="00C41313" w:rsidRDefault="00220932" w:rsidP="00220932">
            <w:pPr>
              <w:jc w:val="center"/>
            </w:pPr>
            <w:r w:rsidRPr="00C41313">
              <w:t>Докладване</w:t>
            </w:r>
          </w:p>
        </w:tc>
      </w:tr>
      <w:tr w:rsidR="00220932" w:rsidRPr="00C41313" w:rsidTr="00220932">
        <w:trPr>
          <w:trHeight w:val="1113"/>
        </w:trPr>
        <w:tc>
          <w:tcPr>
            <w:tcW w:w="4729" w:type="dxa"/>
          </w:tcPr>
          <w:p w:rsidR="00220932" w:rsidRPr="00C41313" w:rsidRDefault="009F6A58" w:rsidP="00220932">
            <w:pPr>
              <w:jc w:val="both"/>
              <w:rPr>
                <w:b/>
              </w:rPr>
            </w:pPr>
            <w:r>
              <w:rPr>
                <w:b/>
              </w:rPr>
              <w:lastRenderedPageBreak/>
              <w:t>Условие 4.2</w:t>
            </w:r>
            <w:r w:rsidR="00220932" w:rsidRPr="00C41313">
              <w:rPr>
                <w:b/>
              </w:rPr>
              <w:t>.</w:t>
            </w:r>
            <w:r>
              <w:rPr>
                <w:b/>
              </w:rPr>
              <w:t>2</w:t>
            </w:r>
            <w:r w:rsidR="00220932" w:rsidRPr="00C41313">
              <w:rPr>
                <w:b/>
              </w:rPr>
              <w:t xml:space="preserve"> </w:t>
            </w:r>
            <w:r w:rsidR="00220932" w:rsidRPr="00C41313">
              <w:t>Притежателят на настоящото разрешително да документира и докладва като част от ГДОС годишното количество депониран отпадък за инсталацията по Условие 2.</w:t>
            </w:r>
          </w:p>
        </w:tc>
        <w:tc>
          <w:tcPr>
            <w:tcW w:w="4729" w:type="dxa"/>
          </w:tcPr>
          <w:p w:rsidR="00220932" w:rsidRPr="00C41313" w:rsidRDefault="00220932" w:rsidP="00220932">
            <w:pPr>
              <w:ind w:left="-105"/>
              <w:jc w:val="both"/>
            </w:pPr>
            <w:r w:rsidRPr="00C41313">
              <w:t xml:space="preserve">По </w:t>
            </w:r>
            <w:r w:rsidR="009F6A58">
              <w:rPr>
                <w:b/>
              </w:rPr>
              <w:t xml:space="preserve"> Условие 4.2</w:t>
            </w:r>
            <w:r w:rsidR="009F6A58" w:rsidRPr="00C41313">
              <w:rPr>
                <w:b/>
              </w:rPr>
              <w:t>.</w:t>
            </w:r>
            <w:r w:rsidR="009F6A58">
              <w:rPr>
                <w:b/>
              </w:rPr>
              <w:t>2</w:t>
            </w:r>
            <w:r w:rsidR="009F6A58" w:rsidRPr="00C41313">
              <w:rPr>
                <w:b/>
              </w:rPr>
              <w:t xml:space="preserve"> </w:t>
            </w:r>
            <w:r w:rsidRPr="00C41313">
              <w:t xml:space="preserve">от КР за общото количество депонирани отпадъци - Данните за неопасни отпадъци в клетка №1 са представени в </w:t>
            </w:r>
            <w:r w:rsidRPr="00C41313">
              <w:rPr>
                <w:b/>
              </w:rPr>
              <w:t>Таблица 1</w:t>
            </w:r>
            <w:r w:rsidRPr="00C41313">
              <w:t>.</w:t>
            </w:r>
            <w:r>
              <w:t xml:space="preserve"> към Производствен капацитет на инсталацията.</w:t>
            </w:r>
          </w:p>
          <w:p w:rsidR="00220932" w:rsidRPr="00C41313" w:rsidRDefault="00220932" w:rsidP="00220932">
            <w:pPr>
              <w:jc w:val="both"/>
            </w:pPr>
          </w:p>
        </w:tc>
      </w:tr>
      <w:tr w:rsidR="00220932" w:rsidRPr="00C41313" w:rsidTr="00220932">
        <w:trPr>
          <w:trHeight w:val="182"/>
        </w:trPr>
        <w:tc>
          <w:tcPr>
            <w:tcW w:w="4729" w:type="dxa"/>
          </w:tcPr>
          <w:p w:rsidR="002B16F4" w:rsidRDefault="00220932" w:rsidP="002B16F4">
            <w:pPr>
              <w:rPr>
                <w:b/>
                <w:sz w:val="40"/>
                <w:szCs w:val="40"/>
              </w:rPr>
            </w:pPr>
            <w:r w:rsidRPr="00C41313">
              <w:t xml:space="preserve">Условия по </w:t>
            </w:r>
            <w:r w:rsidR="00995746" w:rsidRPr="00054D67">
              <w:t xml:space="preserve">№ </w:t>
            </w:r>
            <w:r w:rsidR="00995746" w:rsidRPr="00054D67">
              <w:rPr>
                <w:lang w:val="ru-RU"/>
              </w:rPr>
              <w:t>328</w:t>
            </w:r>
            <w:r w:rsidR="00995746" w:rsidRPr="00054D67">
              <w:t xml:space="preserve"> – Н</w:t>
            </w:r>
            <w:r w:rsidR="00995746">
              <w:rPr>
                <w:lang w:val="ru-RU"/>
              </w:rPr>
              <w:t>1</w:t>
            </w:r>
            <w:r w:rsidR="00995746" w:rsidRPr="00054D67">
              <w:t>/2019г.</w:t>
            </w:r>
          </w:p>
          <w:p w:rsidR="00220932" w:rsidRPr="00C41313" w:rsidRDefault="00220932" w:rsidP="00220932">
            <w:pPr>
              <w:jc w:val="both"/>
            </w:pPr>
          </w:p>
        </w:tc>
        <w:tc>
          <w:tcPr>
            <w:tcW w:w="4729" w:type="dxa"/>
          </w:tcPr>
          <w:p w:rsidR="00220932" w:rsidRPr="00C41313" w:rsidRDefault="00220932" w:rsidP="00220932">
            <w:pPr>
              <w:jc w:val="center"/>
            </w:pPr>
            <w:r w:rsidRPr="00C41313">
              <w:t>Докладване</w:t>
            </w:r>
          </w:p>
        </w:tc>
      </w:tr>
      <w:tr w:rsidR="00220932" w:rsidRPr="00C41313" w:rsidTr="00220932">
        <w:trPr>
          <w:trHeight w:val="1047"/>
        </w:trPr>
        <w:tc>
          <w:tcPr>
            <w:tcW w:w="4729" w:type="dxa"/>
          </w:tcPr>
          <w:p w:rsidR="00220932" w:rsidRPr="0017526E" w:rsidRDefault="0017526E" w:rsidP="00220932">
            <w:pPr>
              <w:jc w:val="both"/>
              <w:rPr>
                <w:b/>
                <w:sz w:val="22"/>
                <w:szCs w:val="22"/>
              </w:rPr>
            </w:pPr>
            <w:r w:rsidRPr="005D0160">
              <w:rPr>
                <w:b/>
                <w:sz w:val="22"/>
                <w:szCs w:val="22"/>
              </w:rPr>
              <w:t>Условие 5.6.</w:t>
            </w:r>
            <w:r w:rsidRPr="005D0160">
              <w:rPr>
                <w:sz w:val="22"/>
                <w:szCs w:val="22"/>
              </w:rPr>
              <w:t xml:space="preserve"> Притежателят на настоящото разрешително да прилага писмена инструкция за периодична оценка на наличие на нови нормативни разпоредби към работата на инсталацията по </w:t>
            </w:r>
            <w:r w:rsidRPr="005D0160">
              <w:rPr>
                <w:b/>
                <w:sz w:val="22"/>
                <w:szCs w:val="22"/>
              </w:rPr>
              <w:t>Условие № 2</w:t>
            </w:r>
            <w:r w:rsidRPr="005D0160">
              <w:rPr>
                <w:sz w:val="22"/>
                <w:szCs w:val="22"/>
              </w:rPr>
              <w:t>, произтичащи от нови нормативни актове, и да уведомява ръководния персонал за предприемане на необходимите организационни/технически действия за постигане съответствие с тези нормативни разпоредби.</w:t>
            </w:r>
          </w:p>
        </w:tc>
        <w:tc>
          <w:tcPr>
            <w:tcW w:w="4729" w:type="dxa"/>
          </w:tcPr>
          <w:p w:rsidR="00220932" w:rsidRPr="008535FE" w:rsidRDefault="008535FE" w:rsidP="008535FE">
            <w:pPr>
              <w:jc w:val="both"/>
              <w:rPr>
                <w:rFonts w:eastAsia="PMingLiU"/>
              </w:rPr>
            </w:pPr>
            <w:r w:rsidRPr="009B1883">
              <w:rPr>
                <w:rFonts w:eastAsia="PMingLiU"/>
              </w:rPr>
              <w:t>Операторът е изготвил актуален списък на норматимните актове, касаещи работата на инсталацията по условие №2. Следи се за промени в съществуващите нормативните актове, както</w:t>
            </w:r>
            <w:r>
              <w:rPr>
                <w:rFonts w:eastAsia="PMingLiU"/>
              </w:rPr>
              <w:t xml:space="preserve"> и за </w:t>
            </w:r>
            <w:r w:rsidRPr="009B1883">
              <w:rPr>
                <w:rFonts w:eastAsia="PMingLiU"/>
              </w:rPr>
              <w:t>изддаването на нови, с цел уведомяване на ръководния персонал за предприемане на необходимите организационни/технически действия за постигане съответствие с тези нормативни разпоредби.</w:t>
            </w:r>
          </w:p>
        </w:tc>
      </w:tr>
      <w:tr w:rsidR="00220932" w:rsidRPr="00C41313" w:rsidTr="00220932">
        <w:trPr>
          <w:trHeight w:val="85"/>
        </w:trPr>
        <w:tc>
          <w:tcPr>
            <w:tcW w:w="4729" w:type="dxa"/>
          </w:tcPr>
          <w:p w:rsidR="00995746" w:rsidRDefault="00220932" w:rsidP="00995746">
            <w:pPr>
              <w:rPr>
                <w:b/>
                <w:sz w:val="40"/>
                <w:szCs w:val="40"/>
              </w:rPr>
            </w:pPr>
            <w:r w:rsidRPr="00C41313">
              <w:t xml:space="preserve">Условия по </w:t>
            </w:r>
            <w:r w:rsidR="00995746" w:rsidRPr="00054D67">
              <w:t xml:space="preserve">№ </w:t>
            </w:r>
            <w:r w:rsidR="00995746" w:rsidRPr="00054D67">
              <w:rPr>
                <w:lang w:val="ru-RU"/>
              </w:rPr>
              <w:t>328</w:t>
            </w:r>
            <w:r w:rsidR="00995746" w:rsidRPr="00054D67">
              <w:t xml:space="preserve"> – Н</w:t>
            </w:r>
            <w:r w:rsidR="00995746">
              <w:rPr>
                <w:lang w:val="ru-RU"/>
              </w:rPr>
              <w:t>1</w:t>
            </w:r>
            <w:r w:rsidR="00995746" w:rsidRPr="00054D67">
              <w:t>/2019г.</w:t>
            </w:r>
          </w:p>
          <w:p w:rsidR="00220932" w:rsidRPr="00C41313" w:rsidRDefault="00220932" w:rsidP="00220932">
            <w:pPr>
              <w:jc w:val="both"/>
            </w:pPr>
          </w:p>
        </w:tc>
        <w:tc>
          <w:tcPr>
            <w:tcW w:w="4729" w:type="dxa"/>
          </w:tcPr>
          <w:p w:rsidR="00220932" w:rsidRPr="00C41313" w:rsidRDefault="00220932" w:rsidP="00220932">
            <w:pPr>
              <w:jc w:val="center"/>
            </w:pPr>
            <w:r w:rsidRPr="00C41313">
              <w:t>Докладване</w:t>
            </w:r>
          </w:p>
        </w:tc>
      </w:tr>
      <w:tr w:rsidR="00220932" w:rsidRPr="00C41313" w:rsidTr="00220932">
        <w:trPr>
          <w:trHeight w:val="812"/>
        </w:trPr>
        <w:tc>
          <w:tcPr>
            <w:tcW w:w="4729" w:type="dxa"/>
          </w:tcPr>
          <w:p w:rsidR="00220932" w:rsidRPr="00C41313" w:rsidRDefault="003F052F" w:rsidP="00220932">
            <w:pPr>
              <w:jc w:val="both"/>
            </w:pPr>
            <w:r>
              <w:rPr>
                <w:b/>
              </w:rPr>
              <w:t>Условие 7.8</w:t>
            </w:r>
            <w:r w:rsidR="00220932" w:rsidRPr="00C41313">
              <w:rPr>
                <w:b/>
              </w:rPr>
              <w:t xml:space="preserve"> </w:t>
            </w:r>
            <w:r w:rsidR="00220932" w:rsidRPr="00C41313">
              <w:t>Притежателят на настоящото разрешително да докладва</w:t>
            </w:r>
            <w:r>
              <w:t xml:space="preserve"> ежегодно</w:t>
            </w:r>
            <w:r w:rsidR="00220932" w:rsidRPr="00C41313">
              <w:t xml:space="preserve"> резултатите от изпълнение на </w:t>
            </w:r>
            <w:r w:rsidR="00220932" w:rsidRPr="00C41313">
              <w:rPr>
                <w:b/>
              </w:rPr>
              <w:t xml:space="preserve">Условие 7.1 </w:t>
            </w:r>
            <w:r w:rsidR="00220932" w:rsidRPr="00C41313">
              <w:t>и</w:t>
            </w:r>
            <w:r w:rsidR="00220932" w:rsidRPr="00C41313">
              <w:rPr>
                <w:b/>
              </w:rPr>
              <w:t xml:space="preserve"> Усло</w:t>
            </w:r>
            <w:r>
              <w:rPr>
                <w:b/>
              </w:rPr>
              <w:t>вие 7.4</w:t>
            </w:r>
            <w:r w:rsidR="00220932" w:rsidRPr="00C41313">
              <w:rPr>
                <w:b/>
              </w:rPr>
              <w:t xml:space="preserve"> </w:t>
            </w:r>
            <w:r w:rsidR="00220932" w:rsidRPr="00C41313">
              <w:t>като част от ГДОС.</w:t>
            </w:r>
          </w:p>
        </w:tc>
        <w:tc>
          <w:tcPr>
            <w:tcW w:w="4729" w:type="dxa"/>
          </w:tcPr>
          <w:p w:rsidR="00220932" w:rsidRPr="00573FBD" w:rsidRDefault="00220932" w:rsidP="00220932">
            <w:pPr>
              <w:jc w:val="both"/>
              <w:rPr>
                <w:color w:val="000000"/>
                <w:sz w:val="22"/>
                <w:szCs w:val="22"/>
              </w:rPr>
            </w:pPr>
            <w:r w:rsidRPr="00573FBD">
              <w:rPr>
                <w:color w:val="000000"/>
                <w:sz w:val="22"/>
                <w:szCs w:val="22"/>
              </w:rPr>
              <w:t xml:space="preserve">По </w:t>
            </w:r>
            <w:r w:rsidRPr="0063797C">
              <w:rPr>
                <w:b/>
                <w:color w:val="000000"/>
                <w:sz w:val="22"/>
                <w:szCs w:val="22"/>
              </w:rPr>
              <w:t>Условие 7.1.</w:t>
            </w:r>
            <w:r w:rsidRPr="00573FBD">
              <w:rPr>
                <w:color w:val="000000"/>
                <w:sz w:val="22"/>
                <w:szCs w:val="22"/>
              </w:rPr>
              <w:t xml:space="preserve"> за периода от </w:t>
            </w:r>
            <w:r w:rsidR="005D6ADD">
              <w:rPr>
                <w:sz w:val="22"/>
                <w:szCs w:val="22"/>
              </w:rPr>
              <w:t>01.01.202</w:t>
            </w:r>
            <w:r w:rsidR="007644B7">
              <w:rPr>
                <w:sz w:val="22"/>
                <w:szCs w:val="22"/>
              </w:rPr>
              <w:t>2</w:t>
            </w:r>
            <w:r w:rsidR="005D6ADD">
              <w:rPr>
                <w:sz w:val="22"/>
                <w:szCs w:val="22"/>
              </w:rPr>
              <w:t xml:space="preserve"> г. – 31.12.2022</w:t>
            </w:r>
            <w:r w:rsidRPr="00EC26AE">
              <w:rPr>
                <w:sz w:val="22"/>
                <w:szCs w:val="22"/>
              </w:rPr>
              <w:t xml:space="preserve"> г.,</w:t>
            </w:r>
            <w:r w:rsidRPr="00573FBD">
              <w:rPr>
                <w:color w:val="000000"/>
                <w:sz w:val="22"/>
                <w:szCs w:val="22"/>
              </w:rPr>
              <w:t xml:space="preserve"> не са констатирани аварийни разливи и други замърсявания.</w:t>
            </w:r>
          </w:p>
          <w:p w:rsidR="00220932" w:rsidRPr="00C41313" w:rsidRDefault="00220932" w:rsidP="00220932">
            <w:pPr>
              <w:jc w:val="both"/>
            </w:pPr>
            <w:r w:rsidRPr="00573FBD">
              <w:rPr>
                <w:color w:val="000000"/>
                <w:sz w:val="22"/>
                <w:szCs w:val="22"/>
              </w:rPr>
              <w:t xml:space="preserve">По </w:t>
            </w:r>
            <w:r w:rsidR="003F052F">
              <w:rPr>
                <w:b/>
                <w:color w:val="000000"/>
                <w:sz w:val="22"/>
                <w:szCs w:val="22"/>
              </w:rPr>
              <w:t>Условие 7.4</w:t>
            </w:r>
            <w:r>
              <w:rPr>
                <w:b/>
                <w:color w:val="000000"/>
                <w:sz w:val="22"/>
                <w:szCs w:val="22"/>
              </w:rPr>
              <w:t xml:space="preserve">. - </w:t>
            </w:r>
            <w:r w:rsidRPr="00573FBD">
              <w:rPr>
                <w:color w:val="000000"/>
                <w:sz w:val="22"/>
                <w:szCs w:val="22"/>
              </w:rPr>
              <w:t xml:space="preserve"> </w:t>
            </w:r>
            <w:r w:rsidR="005D6ADD">
              <w:rPr>
                <w:sz w:val="22"/>
                <w:szCs w:val="22"/>
              </w:rPr>
              <w:t>за периода от 01.01.2022 г. – 31.12.2022</w:t>
            </w:r>
            <w:r w:rsidRPr="00A64C19">
              <w:rPr>
                <w:sz w:val="22"/>
                <w:szCs w:val="22"/>
              </w:rPr>
              <w:t xml:space="preserve"> г., е извършван мониторинг на подземни води, повърхностни води, инфилтрат, смесен поток производствени и битово-фекални отпадъчни води. Копия от протоколите с резултатите са изпратени на РИОСВ – Смолян и БДЗБР – Благоевград.</w:t>
            </w:r>
          </w:p>
        </w:tc>
      </w:tr>
    </w:tbl>
    <w:p w:rsidR="00220932" w:rsidRPr="008A3B66" w:rsidRDefault="00220932" w:rsidP="00F34FC4">
      <w:pPr>
        <w:ind w:right="-428"/>
        <w:jc w:val="both"/>
        <w:rPr>
          <w:b/>
          <w:bCs/>
          <w:color w:val="000000"/>
          <w:u w:val="single"/>
        </w:rPr>
      </w:pPr>
    </w:p>
    <w:p w:rsidR="00220932" w:rsidRPr="00C22672" w:rsidRDefault="00500188" w:rsidP="00C22672">
      <w:pPr>
        <w:pStyle w:val="ListParagraph"/>
        <w:numPr>
          <w:ilvl w:val="0"/>
          <w:numId w:val="9"/>
        </w:numPr>
        <w:shd w:val="clear" w:color="auto" w:fill="FFFFFF"/>
        <w:autoSpaceDE w:val="0"/>
        <w:autoSpaceDN w:val="0"/>
        <w:adjustRightInd w:val="0"/>
        <w:rPr>
          <w:b/>
          <w:bCs/>
          <w:color w:val="000000"/>
          <w:sz w:val="28"/>
          <w:szCs w:val="28"/>
          <w:u w:val="single"/>
        </w:rPr>
      </w:pPr>
      <w:r w:rsidRPr="00E37596">
        <w:rPr>
          <w:b/>
          <w:bCs/>
          <w:color w:val="000000"/>
          <w:sz w:val="28"/>
          <w:szCs w:val="28"/>
          <w:u w:val="single"/>
        </w:rPr>
        <w:t>Използване на ресурси:</w:t>
      </w:r>
    </w:p>
    <w:p w:rsidR="00500188" w:rsidRPr="00C41313" w:rsidRDefault="00500188" w:rsidP="000C1C87">
      <w:pPr>
        <w:pStyle w:val="ListParagraph"/>
        <w:numPr>
          <w:ilvl w:val="1"/>
          <w:numId w:val="9"/>
        </w:numPr>
        <w:shd w:val="clear" w:color="auto" w:fill="FFFFFF"/>
        <w:autoSpaceDE w:val="0"/>
        <w:autoSpaceDN w:val="0"/>
        <w:adjustRightInd w:val="0"/>
        <w:ind w:right="-428"/>
        <w:rPr>
          <w:b/>
          <w:bCs/>
          <w:color w:val="000000"/>
          <w:sz w:val="28"/>
          <w:szCs w:val="28"/>
        </w:rPr>
      </w:pPr>
      <w:r w:rsidRPr="00C41313">
        <w:rPr>
          <w:b/>
          <w:bCs/>
          <w:color w:val="000000"/>
          <w:sz w:val="28"/>
          <w:szCs w:val="28"/>
        </w:rPr>
        <w:t>Използване на вода:</w:t>
      </w:r>
    </w:p>
    <w:p w:rsidR="005E5E31" w:rsidRPr="00F90E72" w:rsidRDefault="00C41313" w:rsidP="005E5E31">
      <w:pPr>
        <w:shd w:val="clear" w:color="auto" w:fill="FFFFFF"/>
        <w:autoSpaceDE w:val="0"/>
        <w:autoSpaceDN w:val="0"/>
        <w:adjustRightInd w:val="0"/>
        <w:jc w:val="both"/>
        <w:rPr>
          <w:bCs/>
        </w:rPr>
      </w:pPr>
      <w:r w:rsidRPr="003C61C2">
        <w:rPr>
          <w:color w:val="000000"/>
        </w:rPr>
        <w:t xml:space="preserve">        </w:t>
      </w:r>
      <w:r>
        <w:rPr>
          <w:color w:val="000000"/>
        </w:rPr>
        <w:t xml:space="preserve">    </w:t>
      </w:r>
      <w:r w:rsidRPr="003C61C2">
        <w:rPr>
          <w:color w:val="000000"/>
        </w:rPr>
        <w:t xml:space="preserve">Депото се захранва с питейна вода от градският водопровод, </w:t>
      </w:r>
      <w:r w:rsidR="00C45BF5">
        <w:rPr>
          <w:color w:val="000000"/>
        </w:rPr>
        <w:t>на базата на сключен договор с „В и К“</w:t>
      </w:r>
      <w:r w:rsidRPr="003C61C2">
        <w:rPr>
          <w:color w:val="000000"/>
        </w:rPr>
        <w:t xml:space="preserve"> ЕООД</w:t>
      </w:r>
      <w:r w:rsidR="00897953">
        <w:rPr>
          <w:color w:val="000000"/>
        </w:rPr>
        <w:t>, гр.Смолян</w:t>
      </w:r>
      <w:r w:rsidRPr="003C61C2">
        <w:rPr>
          <w:color w:val="000000"/>
        </w:rPr>
        <w:t xml:space="preserve">. </w:t>
      </w:r>
      <w:r w:rsidRPr="003C61C2">
        <w:rPr>
          <w:bCs/>
        </w:rPr>
        <w:t>Няма завишение на нормата за количество  вода за тон депониран отпадък, заложена в КР</w:t>
      </w:r>
      <w:r w:rsidRPr="003C61C2">
        <w:rPr>
          <w:bCs/>
          <w:color w:val="FF0000"/>
        </w:rPr>
        <w:t>.</w:t>
      </w:r>
      <w:r w:rsidRPr="003C61C2">
        <w:t xml:space="preserve"> Монтирано е измервателно устройство.</w:t>
      </w:r>
      <w:r w:rsidRPr="003C61C2">
        <w:rPr>
          <w:sz w:val="22"/>
          <w:szCs w:val="22"/>
        </w:rPr>
        <w:t xml:space="preserve"> </w:t>
      </w:r>
      <w:r w:rsidR="005D6ADD">
        <w:rPr>
          <w:bCs/>
        </w:rPr>
        <w:t>През 2022</w:t>
      </w:r>
      <w:r w:rsidR="005E5E31" w:rsidRPr="0055287D">
        <w:rPr>
          <w:bCs/>
        </w:rPr>
        <w:t xml:space="preserve"> г. </w:t>
      </w:r>
      <w:r w:rsidR="00897953" w:rsidRPr="0055287D">
        <w:rPr>
          <w:bCs/>
        </w:rPr>
        <w:t>количество</w:t>
      </w:r>
      <w:r w:rsidR="008C055F" w:rsidRPr="0055287D">
        <w:rPr>
          <w:bCs/>
        </w:rPr>
        <w:t>то</w:t>
      </w:r>
      <w:r w:rsidR="00897953" w:rsidRPr="0055287D">
        <w:rPr>
          <w:bCs/>
        </w:rPr>
        <w:t xml:space="preserve"> изразходвана </w:t>
      </w:r>
      <w:r w:rsidR="00897953" w:rsidRPr="005014CD">
        <w:rPr>
          <w:bCs/>
        </w:rPr>
        <w:t xml:space="preserve">вода </w:t>
      </w:r>
      <w:r w:rsidR="00EC26AE" w:rsidRPr="00F90E72">
        <w:rPr>
          <w:bCs/>
        </w:rPr>
        <w:t xml:space="preserve">е </w:t>
      </w:r>
      <w:r w:rsidR="00F90E72" w:rsidRPr="00F90E72">
        <w:rPr>
          <w:bCs/>
        </w:rPr>
        <w:t>386</w:t>
      </w:r>
      <w:r w:rsidR="0055287D" w:rsidRPr="00F90E72">
        <w:rPr>
          <w:bCs/>
        </w:rPr>
        <w:t xml:space="preserve"> </w:t>
      </w:r>
      <w:r w:rsidR="005E5E31" w:rsidRPr="00F90E72">
        <w:rPr>
          <w:bCs/>
        </w:rPr>
        <w:t>м. куб..</w:t>
      </w:r>
    </w:p>
    <w:p w:rsidR="0071767F" w:rsidRPr="00995746" w:rsidRDefault="0071767F" w:rsidP="0071767F">
      <w:pPr>
        <w:shd w:val="clear" w:color="auto" w:fill="FFFFFF"/>
        <w:overflowPunct w:val="0"/>
        <w:autoSpaceDE w:val="0"/>
        <w:autoSpaceDN w:val="0"/>
        <w:adjustRightInd w:val="0"/>
        <w:ind w:firstLine="480"/>
        <w:jc w:val="both"/>
        <w:textAlignment w:val="baseline"/>
      </w:pPr>
      <w:r w:rsidRPr="00995746">
        <w:t xml:space="preserve">    Прилагат се:</w:t>
      </w:r>
    </w:p>
    <w:p w:rsidR="0071767F" w:rsidRPr="00633328" w:rsidRDefault="0071767F" w:rsidP="0071767F">
      <w:pPr>
        <w:numPr>
          <w:ilvl w:val="0"/>
          <w:numId w:val="18"/>
        </w:numPr>
        <w:shd w:val="clear" w:color="auto" w:fill="FFFFFF"/>
        <w:overflowPunct w:val="0"/>
        <w:autoSpaceDE w:val="0"/>
        <w:autoSpaceDN w:val="0"/>
        <w:adjustRightInd w:val="0"/>
        <w:jc w:val="both"/>
        <w:textAlignment w:val="baseline"/>
        <w:rPr>
          <w:bCs/>
          <w:color w:val="000000"/>
        </w:rPr>
      </w:pPr>
      <w:r w:rsidRPr="009F0503">
        <w:t>Инструкция</w:t>
      </w:r>
      <w:r>
        <w:t>,</w:t>
      </w:r>
      <w:r w:rsidRPr="009F0503">
        <w:t xml:space="preserve"> осигуряваща измерване, изчисляване и документиране на </w:t>
      </w:r>
      <w:r>
        <w:t>изразходваните количества вода;</w:t>
      </w:r>
    </w:p>
    <w:p w:rsidR="00952B48" w:rsidRPr="00952B48" w:rsidRDefault="0071767F" w:rsidP="0071767F">
      <w:pPr>
        <w:numPr>
          <w:ilvl w:val="0"/>
          <w:numId w:val="18"/>
        </w:numPr>
        <w:shd w:val="clear" w:color="auto" w:fill="FFFFFF"/>
        <w:overflowPunct w:val="0"/>
        <w:autoSpaceDE w:val="0"/>
        <w:autoSpaceDN w:val="0"/>
        <w:adjustRightInd w:val="0"/>
        <w:jc w:val="both"/>
        <w:textAlignment w:val="baseline"/>
        <w:rPr>
          <w:color w:val="000000"/>
        </w:rPr>
      </w:pPr>
      <w:r w:rsidRPr="009F0503">
        <w:t>Инструкция за оценка н</w:t>
      </w:r>
      <w:r>
        <w:t xml:space="preserve">а съответствието на измерените  количества вода с </w:t>
      </w:r>
      <w:r w:rsidRPr="009F0503">
        <w:t xml:space="preserve">определените такива, в това число установяване на </w:t>
      </w:r>
      <w:r w:rsidR="00952B48">
        <w:t>причините за несъответствията</w:t>
      </w:r>
    </w:p>
    <w:p w:rsidR="008D485F" w:rsidRDefault="00952B48" w:rsidP="00500188">
      <w:pPr>
        <w:numPr>
          <w:ilvl w:val="0"/>
          <w:numId w:val="18"/>
        </w:numPr>
        <w:shd w:val="clear" w:color="auto" w:fill="FFFFFF"/>
        <w:overflowPunct w:val="0"/>
        <w:autoSpaceDE w:val="0"/>
        <w:autoSpaceDN w:val="0"/>
        <w:adjustRightInd w:val="0"/>
        <w:ind w:right="-28"/>
        <w:jc w:val="both"/>
        <w:textAlignment w:val="baseline"/>
      </w:pPr>
      <w:r>
        <w:t>И</w:t>
      </w:r>
      <w:r w:rsidR="0071767F" w:rsidRPr="009F0503">
        <w:t xml:space="preserve">нструкция за документирането на резултатите от проверките на техническото състояние на водопроводната мрежа, установяване на течове и предприетите действия за тяхното отстраняване. </w:t>
      </w:r>
      <w:r w:rsidR="005014CD">
        <w:t>Извършени са 8</w:t>
      </w:r>
      <w:r w:rsidR="008C055F">
        <w:t xml:space="preserve"> проверки, </w:t>
      </w:r>
      <w:r w:rsidR="008C055F" w:rsidRPr="00952B48">
        <w:rPr>
          <w:color w:val="000000"/>
        </w:rPr>
        <w:t xml:space="preserve"> н</w:t>
      </w:r>
      <w:r w:rsidR="00C41313" w:rsidRPr="00952B48">
        <w:rPr>
          <w:color w:val="000000"/>
        </w:rPr>
        <w:t>е са установени аварии.</w:t>
      </w:r>
    </w:p>
    <w:p w:rsidR="008D485F" w:rsidRDefault="008D485F" w:rsidP="008D485F">
      <w:pPr>
        <w:shd w:val="clear" w:color="auto" w:fill="FFFFFF"/>
        <w:overflowPunct w:val="0"/>
        <w:autoSpaceDE w:val="0"/>
        <w:autoSpaceDN w:val="0"/>
        <w:adjustRightInd w:val="0"/>
        <w:ind w:right="-28"/>
        <w:jc w:val="both"/>
        <w:textAlignment w:val="baseline"/>
      </w:pPr>
    </w:p>
    <w:p w:rsidR="008D485F" w:rsidRDefault="008D485F" w:rsidP="008D485F">
      <w:pPr>
        <w:shd w:val="clear" w:color="auto" w:fill="FFFFFF"/>
        <w:overflowPunct w:val="0"/>
        <w:autoSpaceDE w:val="0"/>
        <w:autoSpaceDN w:val="0"/>
        <w:adjustRightInd w:val="0"/>
        <w:ind w:right="-28"/>
        <w:jc w:val="both"/>
        <w:textAlignment w:val="baseline"/>
      </w:pPr>
    </w:p>
    <w:p w:rsidR="008D485F" w:rsidRDefault="008D485F" w:rsidP="008D485F">
      <w:pPr>
        <w:shd w:val="clear" w:color="auto" w:fill="FFFFFF"/>
        <w:overflowPunct w:val="0"/>
        <w:autoSpaceDE w:val="0"/>
        <w:autoSpaceDN w:val="0"/>
        <w:adjustRightInd w:val="0"/>
        <w:ind w:right="-28"/>
        <w:jc w:val="both"/>
        <w:textAlignment w:val="baseline"/>
      </w:pPr>
    </w:p>
    <w:p w:rsidR="008D485F" w:rsidRDefault="008D485F" w:rsidP="008D485F">
      <w:pPr>
        <w:shd w:val="clear" w:color="auto" w:fill="FFFFFF"/>
        <w:overflowPunct w:val="0"/>
        <w:autoSpaceDE w:val="0"/>
        <w:autoSpaceDN w:val="0"/>
        <w:adjustRightInd w:val="0"/>
        <w:ind w:right="-28"/>
        <w:jc w:val="both"/>
        <w:textAlignment w:val="baseline"/>
      </w:pPr>
    </w:p>
    <w:p w:rsidR="008D485F" w:rsidRDefault="008D485F" w:rsidP="008D485F">
      <w:pPr>
        <w:shd w:val="clear" w:color="auto" w:fill="FFFFFF"/>
        <w:overflowPunct w:val="0"/>
        <w:autoSpaceDE w:val="0"/>
        <w:autoSpaceDN w:val="0"/>
        <w:adjustRightInd w:val="0"/>
        <w:ind w:right="-28"/>
        <w:jc w:val="both"/>
        <w:textAlignment w:val="baseline"/>
      </w:pPr>
    </w:p>
    <w:p w:rsidR="0077481B" w:rsidRDefault="0077481B" w:rsidP="008D485F">
      <w:pPr>
        <w:shd w:val="clear" w:color="auto" w:fill="FFFFFF"/>
        <w:overflowPunct w:val="0"/>
        <w:autoSpaceDE w:val="0"/>
        <w:autoSpaceDN w:val="0"/>
        <w:adjustRightInd w:val="0"/>
        <w:ind w:right="-28"/>
        <w:jc w:val="both"/>
        <w:textAlignment w:val="baseline"/>
      </w:pPr>
    </w:p>
    <w:p w:rsidR="008D485F" w:rsidRPr="008D485F" w:rsidRDefault="008D485F" w:rsidP="008D485F">
      <w:pPr>
        <w:shd w:val="clear" w:color="auto" w:fill="FFFFFF"/>
        <w:overflowPunct w:val="0"/>
        <w:autoSpaceDE w:val="0"/>
        <w:autoSpaceDN w:val="0"/>
        <w:adjustRightInd w:val="0"/>
        <w:ind w:right="-28"/>
        <w:jc w:val="both"/>
        <w:textAlignment w:val="baseline"/>
      </w:pPr>
    </w:p>
    <w:p w:rsidR="0095584B" w:rsidRDefault="0095584B" w:rsidP="00500188">
      <w:pPr>
        <w:shd w:val="clear" w:color="auto" w:fill="FFFFFF"/>
        <w:autoSpaceDE w:val="0"/>
        <w:autoSpaceDN w:val="0"/>
        <w:adjustRightInd w:val="0"/>
        <w:rPr>
          <w:b/>
          <w:bCs/>
          <w:color w:val="000000"/>
          <w:sz w:val="28"/>
          <w:szCs w:val="28"/>
        </w:rPr>
      </w:pPr>
    </w:p>
    <w:p w:rsidR="00C45BF5" w:rsidRDefault="00C45BF5" w:rsidP="00500188">
      <w:pPr>
        <w:shd w:val="clear" w:color="auto" w:fill="FFFFFF"/>
        <w:autoSpaceDE w:val="0"/>
        <w:autoSpaceDN w:val="0"/>
        <w:adjustRightInd w:val="0"/>
        <w:rPr>
          <w:b/>
          <w:bCs/>
          <w:color w:val="000000"/>
          <w:sz w:val="28"/>
          <w:szCs w:val="28"/>
        </w:rPr>
      </w:pPr>
    </w:p>
    <w:p w:rsidR="00C45BF5" w:rsidRDefault="00C45BF5" w:rsidP="00500188">
      <w:pPr>
        <w:shd w:val="clear" w:color="auto" w:fill="FFFFFF"/>
        <w:autoSpaceDE w:val="0"/>
        <w:autoSpaceDN w:val="0"/>
        <w:adjustRightInd w:val="0"/>
        <w:rPr>
          <w:b/>
          <w:bCs/>
          <w:color w:val="000000"/>
          <w:sz w:val="28"/>
          <w:szCs w:val="28"/>
        </w:rPr>
      </w:pPr>
    </w:p>
    <w:p w:rsidR="00500188" w:rsidRPr="00952B48" w:rsidRDefault="00500188" w:rsidP="00500188">
      <w:pPr>
        <w:shd w:val="clear" w:color="auto" w:fill="FFFFFF"/>
        <w:autoSpaceDE w:val="0"/>
        <w:autoSpaceDN w:val="0"/>
        <w:adjustRightInd w:val="0"/>
        <w:rPr>
          <w:b/>
          <w:bCs/>
          <w:color w:val="000000"/>
          <w:sz w:val="28"/>
          <w:szCs w:val="28"/>
        </w:rPr>
      </w:pPr>
      <w:r w:rsidRPr="00584C0D">
        <w:rPr>
          <w:b/>
          <w:bCs/>
          <w:color w:val="000000"/>
          <w:sz w:val="28"/>
          <w:szCs w:val="28"/>
        </w:rPr>
        <w:t xml:space="preserve">Таблица 3.1 </w:t>
      </w:r>
      <w:r w:rsidRPr="00584C0D">
        <w:rPr>
          <w:b/>
          <w:bCs/>
          <w:color w:val="000000"/>
          <w:sz w:val="28"/>
          <w:szCs w:val="28"/>
          <w:lang w:val="ru-RU"/>
        </w:rPr>
        <w:t xml:space="preserve">( </w:t>
      </w:r>
      <w:r w:rsidRPr="00584C0D">
        <w:rPr>
          <w:b/>
          <w:bCs/>
          <w:color w:val="000000"/>
          <w:sz w:val="28"/>
          <w:szCs w:val="28"/>
        </w:rPr>
        <w:t>по Условие 8.1</w:t>
      </w:r>
      <w:r w:rsidR="00ED4ACA" w:rsidRPr="00584C0D">
        <w:rPr>
          <w:b/>
          <w:bCs/>
          <w:color w:val="000000"/>
          <w:sz w:val="28"/>
          <w:szCs w:val="28"/>
        </w:rPr>
        <w:t>.2.</w:t>
      </w:r>
      <w:r w:rsidRPr="00584C0D">
        <w:rPr>
          <w:b/>
          <w:bCs/>
          <w:color w:val="000000"/>
          <w:sz w:val="28"/>
          <w:szCs w:val="28"/>
        </w:rPr>
        <w:t xml:space="preserve"> от КР</w:t>
      </w:r>
      <w:r w:rsidRPr="00584C0D">
        <w:rPr>
          <w:b/>
          <w:bCs/>
          <w:color w:val="000000"/>
          <w:sz w:val="28"/>
          <w:szCs w:val="28"/>
          <w:lang w:val="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524"/>
        <w:gridCol w:w="1499"/>
        <w:gridCol w:w="1597"/>
        <w:gridCol w:w="1727"/>
        <w:gridCol w:w="2126"/>
      </w:tblGrid>
      <w:tr w:rsidR="00F05EAD" w:rsidRPr="001D687A" w:rsidTr="00952B48">
        <w:trPr>
          <w:trHeight w:val="1623"/>
        </w:trPr>
        <w:tc>
          <w:tcPr>
            <w:tcW w:w="1416" w:type="dxa"/>
            <w:vMerge w:val="restart"/>
          </w:tcPr>
          <w:p w:rsidR="00F05EAD" w:rsidRPr="004C4429" w:rsidRDefault="00F05EAD" w:rsidP="00424E63">
            <w:pPr>
              <w:autoSpaceDE w:val="0"/>
              <w:autoSpaceDN w:val="0"/>
              <w:adjustRightInd w:val="0"/>
              <w:jc w:val="center"/>
              <w:rPr>
                <w:b/>
                <w:bCs/>
                <w:lang w:val="en-US"/>
              </w:rPr>
            </w:pPr>
            <w:r w:rsidRPr="004C4429">
              <w:rPr>
                <w:b/>
                <w:bCs/>
              </w:rPr>
              <w:lastRenderedPageBreak/>
              <w:t>Източник</w:t>
            </w:r>
          </w:p>
          <w:p w:rsidR="00F05EAD" w:rsidRPr="004C4429" w:rsidRDefault="00F05EAD" w:rsidP="00424E63">
            <w:pPr>
              <w:autoSpaceDE w:val="0"/>
              <w:autoSpaceDN w:val="0"/>
              <w:adjustRightInd w:val="0"/>
              <w:jc w:val="center"/>
              <w:rPr>
                <w:b/>
                <w:bCs/>
              </w:rPr>
            </w:pPr>
            <w:r w:rsidRPr="004C4429">
              <w:rPr>
                <w:b/>
                <w:bCs/>
              </w:rPr>
              <w:t>на вода</w:t>
            </w:r>
          </w:p>
        </w:tc>
        <w:tc>
          <w:tcPr>
            <w:tcW w:w="1524" w:type="dxa"/>
            <w:vMerge w:val="restart"/>
          </w:tcPr>
          <w:p w:rsidR="00F05EAD" w:rsidRPr="004C4429" w:rsidRDefault="00F05EAD" w:rsidP="00424E63">
            <w:pPr>
              <w:autoSpaceDE w:val="0"/>
              <w:autoSpaceDN w:val="0"/>
              <w:adjustRightInd w:val="0"/>
              <w:jc w:val="center"/>
              <w:rPr>
                <w:b/>
                <w:bCs/>
              </w:rPr>
            </w:pPr>
            <w:r w:rsidRPr="004C4429">
              <w:rPr>
                <w:b/>
                <w:bCs/>
              </w:rPr>
              <w:t>Годишно количество, съгласно КР</w:t>
            </w:r>
          </w:p>
        </w:tc>
        <w:tc>
          <w:tcPr>
            <w:tcW w:w="1499" w:type="dxa"/>
            <w:vMerge w:val="restart"/>
          </w:tcPr>
          <w:p w:rsidR="00F05EAD" w:rsidRPr="004C4429" w:rsidRDefault="00F05EAD" w:rsidP="00424E63">
            <w:pPr>
              <w:autoSpaceDE w:val="0"/>
              <w:autoSpaceDN w:val="0"/>
              <w:adjustRightInd w:val="0"/>
              <w:jc w:val="center"/>
              <w:rPr>
                <w:b/>
                <w:bCs/>
              </w:rPr>
            </w:pPr>
            <w:r w:rsidRPr="004C4429">
              <w:rPr>
                <w:b/>
                <w:bCs/>
              </w:rPr>
              <w:t>Количество за единица продукт съгласно КР</w:t>
            </w:r>
          </w:p>
        </w:tc>
        <w:tc>
          <w:tcPr>
            <w:tcW w:w="1597" w:type="dxa"/>
          </w:tcPr>
          <w:p w:rsidR="00F05EAD" w:rsidRPr="004C4429" w:rsidRDefault="00F05EAD" w:rsidP="00424E63">
            <w:pPr>
              <w:autoSpaceDE w:val="0"/>
              <w:autoSpaceDN w:val="0"/>
              <w:adjustRightInd w:val="0"/>
              <w:jc w:val="center"/>
              <w:rPr>
                <w:b/>
                <w:bCs/>
              </w:rPr>
            </w:pPr>
            <w:r w:rsidRPr="004C4429">
              <w:rPr>
                <w:b/>
                <w:bCs/>
              </w:rPr>
              <w:t>Използвано годишно количество</w:t>
            </w:r>
            <w:r w:rsidR="00FC776B" w:rsidRPr="004C4429">
              <w:rPr>
                <w:b/>
                <w:bCs/>
              </w:rPr>
              <w:t xml:space="preserve"> вода</w:t>
            </w:r>
          </w:p>
        </w:tc>
        <w:tc>
          <w:tcPr>
            <w:tcW w:w="1727" w:type="dxa"/>
          </w:tcPr>
          <w:p w:rsidR="00F05EAD" w:rsidRPr="004C4429" w:rsidRDefault="00F05EAD" w:rsidP="00424E63">
            <w:pPr>
              <w:autoSpaceDE w:val="0"/>
              <w:autoSpaceDN w:val="0"/>
              <w:adjustRightInd w:val="0"/>
              <w:jc w:val="center"/>
              <w:rPr>
                <w:b/>
                <w:bCs/>
              </w:rPr>
            </w:pPr>
            <w:r w:rsidRPr="004C4429">
              <w:rPr>
                <w:b/>
                <w:bCs/>
              </w:rPr>
              <w:t>Използвано годишно количество за единица продукт</w:t>
            </w:r>
          </w:p>
        </w:tc>
        <w:tc>
          <w:tcPr>
            <w:tcW w:w="2126" w:type="dxa"/>
          </w:tcPr>
          <w:p w:rsidR="00F05EAD" w:rsidRPr="004C4429" w:rsidRDefault="00F05EAD" w:rsidP="00424E63">
            <w:pPr>
              <w:autoSpaceDE w:val="0"/>
              <w:autoSpaceDN w:val="0"/>
              <w:adjustRightInd w:val="0"/>
              <w:jc w:val="center"/>
              <w:rPr>
                <w:b/>
                <w:bCs/>
              </w:rPr>
            </w:pPr>
            <w:r w:rsidRPr="004C4429">
              <w:rPr>
                <w:b/>
                <w:bCs/>
              </w:rPr>
              <w:t>Съответствие</w:t>
            </w:r>
          </w:p>
        </w:tc>
      </w:tr>
      <w:tr w:rsidR="00F05EAD" w:rsidRPr="001D687A" w:rsidTr="00952B48">
        <w:trPr>
          <w:trHeight w:val="276"/>
        </w:trPr>
        <w:tc>
          <w:tcPr>
            <w:tcW w:w="1416" w:type="dxa"/>
            <w:vMerge/>
          </w:tcPr>
          <w:p w:rsidR="00F05EAD" w:rsidRPr="004C4429" w:rsidRDefault="00F05EAD" w:rsidP="00424E63">
            <w:pPr>
              <w:autoSpaceDE w:val="0"/>
              <w:autoSpaceDN w:val="0"/>
              <w:adjustRightInd w:val="0"/>
              <w:jc w:val="center"/>
              <w:rPr>
                <w:bCs/>
              </w:rPr>
            </w:pPr>
          </w:p>
        </w:tc>
        <w:tc>
          <w:tcPr>
            <w:tcW w:w="1524" w:type="dxa"/>
            <w:vMerge/>
          </w:tcPr>
          <w:p w:rsidR="00F05EAD" w:rsidRPr="004C4429" w:rsidRDefault="00F05EAD" w:rsidP="00424E63">
            <w:pPr>
              <w:autoSpaceDE w:val="0"/>
              <w:autoSpaceDN w:val="0"/>
              <w:adjustRightInd w:val="0"/>
              <w:jc w:val="center"/>
              <w:rPr>
                <w:bCs/>
              </w:rPr>
            </w:pPr>
          </w:p>
        </w:tc>
        <w:tc>
          <w:tcPr>
            <w:tcW w:w="1499" w:type="dxa"/>
            <w:vMerge/>
          </w:tcPr>
          <w:p w:rsidR="00F05EAD" w:rsidRPr="004C4429" w:rsidRDefault="00F05EAD" w:rsidP="00424E63">
            <w:pPr>
              <w:autoSpaceDE w:val="0"/>
              <w:autoSpaceDN w:val="0"/>
              <w:adjustRightInd w:val="0"/>
              <w:jc w:val="center"/>
              <w:rPr>
                <w:bCs/>
              </w:rPr>
            </w:pPr>
          </w:p>
        </w:tc>
        <w:tc>
          <w:tcPr>
            <w:tcW w:w="1597" w:type="dxa"/>
            <w:vMerge w:val="restart"/>
          </w:tcPr>
          <w:p w:rsidR="00F05EAD" w:rsidRPr="00F90E72" w:rsidRDefault="00F05EAD" w:rsidP="00424E63">
            <w:pPr>
              <w:autoSpaceDE w:val="0"/>
              <w:autoSpaceDN w:val="0"/>
              <w:adjustRightInd w:val="0"/>
              <w:jc w:val="center"/>
              <w:rPr>
                <w:bCs/>
              </w:rPr>
            </w:pPr>
          </w:p>
          <w:p w:rsidR="00F05EAD" w:rsidRPr="00F90E72" w:rsidRDefault="00F90E72" w:rsidP="00AB1789">
            <w:pPr>
              <w:autoSpaceDE w:val="0"/>
              <w:autoSpaceDN w:val="0"/>
              <w:adjustRightInd w:val="0"/>
              <w:rPr>
                <w:bCs/>
              </w:rPr>
            </w:pPr>
            <w:r w:rsidRPr="00F90E72">
              <w:rPr>
                <w:bCs/>
              </w:rPr>
              <w:t>386</w:t>
            </w:r>
            <w:r w:rsidR="00F05EAD" w:rsidRPr="00F90E72">
              <w:rPr>
                <w:bCs/>
              </w:rPr>
              <w:t xml:space="preserve"> </w:t>
            </w:r>
            <w:r w:rsidR="00897953" w:rsidRPr="00F90E72">
              <w:rPr>
                <w:bCs/>
                <w:lang w:val="en-US"/>
              </w:rPr>
              <w:t>m</w:t>
            </w:r>
            <w:r w:rsidR="00897953" w:rsidRPr="00F90E72">
              <w:rPr>
                <w:bCs/>
                <w:vertAlign w:val="superscript"/>
                <w:lang w:val="en-US"/>
              </w:rPr>
              <w:t xml:space="preserve">3 </w:t>
            </w:r>
            <w:r w:rsidR="00897953" w:rsidRPr="00F90E72">
              <w:rPr>
                <w:bCs/>
                <w:lang w:val="en-US"/>
              </w:rPr>
              <w:t>/t</w:t>
            </w:r>
          </w:p>
          <w:p w:rsidR="00F05EAD" w:rsidRPr="00F90E72" w:rsidRDefault="00F05EAD" w:rsidP="00424E63">
            <w:pPr>
              <w:autoSpaceDE w:val="0"/>
              <w:autoSpaceDN w:val="0"/>
              <w:adjustRightInd w:val="0"/>
              <w:jc w:val="center"/>
              <w:rPr>
                <w:bCs/>
              </w:rPr>
            </w:pPr>
          </w:p>
        </w:tc>
        <w:tc>
          <w:tcPr>
            <w:tcW w:w="1727" w:type="dxa"/>
            <w:vMerge w:val="restart"/>
          </w:tcPr>
          <w:p w:rsidR="00F05EAD" w:rsidRPr="00F90E72" w:rsidRDefault="00F05EAD" w:rsidP="00424E63">
            <w:pPr>
              <w:autoSpaceDE w:val="0"/>
              <w:autoSpaceDN w:val="0"/>
              <w:adjustRightInd w:val="0"/>
              <w:jc w:val="center"/>
              <w:rPr>
                <w:bCs/>
                <w:highlight w:val="yellow"/>
              </w:rPr>
            </w:pPr>
          </w:p>
          <w:p w:rsidR="00F05EAD" w:rsidRPr="00F90E72" w:rsidRDefault="00F90E72" w:rsidP="00424E63">
            <w:pPr>
              <w:autoSpaceDE w:val="0"/>
              <w:autoSpaceDN w:val="0"/>
              <w:adjustRightInd w:val="0"/>
              <w:jc w:val="center"/>
              <w:rPr>
                <w:bCs/>
                <w:highlight w:val="yellow"/>
              </w:rPr>
            </w:pPr>
            <w:r w:rsidRPr="00F90E72">
              <w:rPr>
                <w:bCs/>
              </w:rPr>
              <w:t>0.046</w:t>
            </w:r>
            <w:r w:rsidR="00C27CE4" w:rsidRPr="00F90E72">
              <w:rPr>
                <w:bCs/>
              </w:rPr>
              <w:t xml:space="preserve"> </w:t>
            </w:r>
            <w:r w:rsidR="00F05EAD" w:rsidRPr="00F90E72">
              <w:rPr>
                <w:bCs/>
                <w:lang w:val="en-US"/>
              </w:rPr>
              <w:t>m</w:t>
            </w:r>
            <w:r w:rsidR="00F05EAD" w:rsidRPr="00F90E72">
              <w:rPr>
                <w:bCs/>
                <w:vertAlign w:val="superscript"/>
                <w:lang w:val="en-US"/>
              </w:rPr>
              <w:t xml:space="preserve">3 </w:t>
            </w:r>
            <w:r w:rsidR="00F05EAD" w:rsidRPr="00F90E72">
              <w:rPr>
                <w:bCs/>
                <w:lang w:val="en-US"/>
              </w:rPr>
              <w:t>/t</w:t>
            </w:r>
          </w:p>
        </w:tc>
        <w:tc>
          <w:tcPr>
            <w:tcW w:w="2126" w:type="dxa"/>
            <w:vMerge w:val="restart"/>
          </w:tcPr>
          <w:p w:rsidR="00F05EAD" w:rsidRPr="00F90E72" w:rsidRDefault="00F05EAD" w:rsidP="00424E63">
            <w:pPr>
              <w:autoSpaceDE w:val="0"/>
              <w:autoSpaceDN w:val="0"/>
              <w:adjustRightInd w:val="0"/>
              <w:jc w:val="center"/>
              <w:rPr>
                <w:bCs/>
              </w:rPr>
            </w:pPr>
          </w:p>
          <w:p w:rsidR="00F05EAD" w:rsidRPr="00F90E72" w:rsidRDefault="008C055F" w:rsidP="00424E63">
            <w:pPr>
              <w:autoSpaceDE w:val="0"/>
              <w:autoSpaceDN w:val="0"/>
              <w:adjustRightInd w:val="0"/>
              <w:jc w:val="center"/>
              <w:rPr>
                <w:bCs/>
              </w:rPr>
            </w:pPr>
            <w:r w:rsidRPr="00F90E72">
              <w:rPr>
                <w:bCs/>
              </w:rPr>
              <w:t>Д</w:t>
            </w:r>
            <w:r w:rsidR="00F05EAD" w:rsidRPr="00F90E72">
              <w:rPr>
                <w:bCs/>
              </w:rPr>
              <w:t>а</w:t>
            </w:r>
          </w:p>
        </w:tc>
      </w:tr>
      <w:tr w:rsidR="00F05EAD" w:rsidRPr="001D687A" w:rsidTr="00952B48">
        <w:tc>
          <w:tcPr>
            <w:tcW w:w="1416" w:type="dxa"/>
          </w:tcPr>
          <w:p w:rsidR="00F05EAD" w:rsidRPr="0055287D" w:rsidRDefault="00F05EAD" w:rsidP="00424E63">
            <w:pPr>
              <w:autoSpaceDE w:val="0"/>
              <w:autoSpaceDN w:val="0"/>
              <w:adjustRightInd w:val="0"/>
              <w:jc w:val="center"/>
              <w:rPr>
                <w:bCs/>
              </w:rPr>
            </w:pPr>
            <w:r w:rsidRPr="0055287D">
              <w:rPr>
                <w:bCs/>
              </w:rPr>
              <w:t>ВиК мрежа</w:t>
            </w:r>
          </w:p>
          <w:p w:rsidR="00F05EAD" w:rsidRPr="0055287D" w:rsidRDefault="00F05EAD" w:rsidP="00424E63">
            <w:pPr>
              <w:autoSpaceDE w:val="0"/>
              <w:autoSpaceDN w:val="0"/>
              <w:adjustRightInd w:val="0"/>
              <w:jc w:val="center"/>
              <w:rPr>
                <w:b/>
                <w:bCs/>
              </w:rPr>
            </w:pPr>
            <w:r w:rsidRPr="0055287D">
              <w:rPr>
                <w:bCs/>
              </w:rPr>
              <w:t>градски водопровод</w:t>
            </w:r>
          </w:p>
        </w:tc>
        <w:tc>
          <w:tcPr>
            <w:tcW w:w="1524" w:type="dxa"/>
          </w:tcPr>
          <w:p w:rsidR="00F05EAD" w:rsidRPr="0055287D" w:rsidRDefault="00897953" w:rsidP="00424E63">
            <w:pPr>
              <w:autoSpaceDE w:val="0"/>
              <w:autoSpaceDN w:val="0"/>
              <w:adjustRightInd w:val="0"/>
              <w:jc w:val="center"/>
              <w:rPr>
                <w:b/>
                <w:bCs/>
              </w:rPr>
            </w:pPr>
            <w:r w:rsidRPr="0055287D">
              <w:rPr>
                <w:bCs/>
              </w:rPr>
              <w:t xml:space="preserve">0.215 </w:t>
            </w:r>
            <w:r w:rsidRPr="0055287D">
              <w:rPr>
                <w:bCs/>
                <w:lang w:val="en-US"/>
              </w:rPr>
              <w:t>m</w:t>
            </w:r>
            <w:r w:rsidRPr="0055287D">
              <w:rPr>
                <w:bCs/>
                <w:vertAlign w:val="superscript"/>
                <w:lang w:val="en-US"/>
              </w:rPr>
              <w:t xml:space="preserve">3 </w:t>
            </w:r>
            <w:r w:rsidRPr="0055287D">
              <w:rPr>
                <w:bCs/>
                <w:lang w:val="en-US"/>
              </w:rPr>
              <w:t>/t</w:t>
            </w:r>
          </w:p>
        </w:tc>
        <w:tc>
          <w:tcPr>
            <w:tcW w:w="1499" w:type="dxa"/>
          </w:tcPr>
          <w:p w:rsidR="00F05EAD" w:rsidRPr="0055287D" w:rsidRDefault="00F05EAD" w:rsidP="00424E63">
            <w:pPr>
              <w:autoSpaceDE w:val="0"/>
              <w:autoSpaceDN w:val="0"/>
              <w:adjustRightInd w:val="0"/>
              <w:jc w:val="center"/>
              <w:rPr>
                <w:bCs/>
              </w:rPr>
            </w:pPr>
            <w:r w:rsidRPr="0055287D">
              <w:rPr>
                <w:bCs/>
              </w:rPr>
              <w:t xml:space="preserve">0.215 </w:t>
            </w:r>
            <w:r w:rsidRPr="0055287D">
              <w:rPr>
                <w:bCs/>
                <w:lang w:val="en-US"/>
              </w:rPr>
              <w:t>m</w:t>
            </w:r>
            <w:r w:rsidRPr="0055287D">
              <w:rPr>
                <w:bCs/>
                <w:vertAlign w:val="superscript"/>
                <w:lang w:val="en-US"/>
              </w:rPr>
              <w:t xml:space="preserve">3 </w:t>
            </w:r>
            <w:r w:rsidRPr="0055287D">
              <w:rPr>
                <w:bCs/>
                <w:lang w:val="en-US"/>
              </w:rPr>
              <w:t>/t</w:t>
            </w:r>
          </w:p>
        </w:tc>
        <w:tc>
          <w:tcPr>
            <w:tcW w:w="1597" w:type="dxa"/>
            <w:vMerge/>
          </w:tcPr>
          <w:p w:rsidR="00F05EAD" w:rsidRPr="0055287D" w:rsidRDefault="00F05EAD" w:rsidP="00424E63">
            <w:pPr>
              <w:autoSpaceDE w:val="0"/>
              <w:autoSpaceDN w:val="0"/>
              <w:adjustRightInd w:val="0"/>
              <w:rPr>
                <w:b/>
                <w:bCs/>
              </w:rPr>
            </w:pPr>
          </w:p>
        </w:tc>
        <w:tc>
          <w:tcPr>
            <w:tcW w:w="1727" w:type="dxa"/>
            <w:vMerge/>
          </w:tcPr>
          <w:p w:rsidR="00F05EAD" w:rsidRPr="0055287D" w:rsidRDefault="00F05EAD" w:rsidP="00424E63">
            <w:pPr>
              <w:autoSpaceDE w:val="0"/>
              <w:autoSpaceDN w:val="0"/>
              <w:adjustRightInd w:val="0"/>
              <w:rPr>
                <w:b/>
                <w:bCs/>
              </w:rPr>
            </w:pPr>
          </w:p>
        </w:tc>
        <w:tc>
          <w:tcPr>
            <w:tcW w:w="2126" w:type="dxa"/>
            <w:vMerge/>
          </w:tcPr>
          <w:p w:rsidR="00F05EAD" w:rsidRPr="0055287D" w:rsidRDefault="00F05EAD" w:rsidP="00424E63">
            <w:pPr>
              <w:autoSpaceDE w:val="0"/>
              <w:autoSpaceDN w:val="0"/>
              <w:adjustRightInd w:val="0"/>
              <w:rPr>
                <w:b/>
                <w:bCs/>
              </w:rPr>
            </w:pPr>
          </w:p>
        </w:tc>
      </w:tr>
    </w:tbl>
    <w:p w:rsidR="000667FA" w:rsidRPr="00DD6351" w:rsidRDefault="000667FA" w:rsidP="00500188">
      <w:pPr>
        <w:shd w:val="clear" w:color="auto" w:fill="FFFFFF"/>
        <w:autoSpaceDE w:val="0"/>
        <w:autoSpaceDN w:val="0"/>
        <w:adjustRightInd w:val="0"/>
        <w:rPr>
          <w:b/>
          <w:bCs/>
        </w:rPr>
      </w:pPr>
    </w:p>
    <w:tbl>
      <w:tblPr>
        <w:tblW w:w="9889" w:type="dxa"/>
        <w:tblLook w:val="01E0" w:firstRow="1" w:lastRow="1" w:firstColumn="1" w:lastColumn="1" w:noHBand="0" w:noVBand="0"/>
      </w:tblPr>
      <w:tblGrid>
        <w:gridCol w:w="4968"/>
        <w:gridCol w:w="4921"/>
      </w:tblGrid>
      <w:tr w:rsidR="00500188" w:rsidRPr="008A3B66" w:rsidTr="00952B48">
        <w:tc>
          <w:tcPr>
            <w:tcW w:w="4968" w:type="dxa"/>
            <w:tcBorders>
              <w:top w:val="single" w:sz="4" w:space="0" w:color="auto"/>
              <w:left w:val="single" w:sz="4" w:space="0" w:color="auto"/>
              <w:bottom w:val="single" w:sz="4" w:space="0" w:color="auto"/>
              <w:right w:val="single" w:sz="4" w:space="0" w:color="auto"/>
            </w:tcBorders>
          </w:tcPr>
          <w:p w:rsidR="00500188" w:rsidRPr="0026121A" w:rsidRDefault="00AC4A83" w:rsidP="0026121A">
            <w:pPr>
              <w:rPr>
                <w:b/>
                <w:sz w:val="40"/>
                <w:szCs w:val="40"/>
              </w:rPr>
            </w:pPr>
            <w:r w:rsidRPr="008A3B66">
              <w:rPr>
                <w:b/>
                <w:bCs/>
                <w:color w:val="000000"/>
              </w:rPr>
              <w:t xml:space="preserve">Условия по </w:t>
            </w:r>
            <w:r w:rsidR="0026121A" w:rsidRPr="00054D67">
              <w:t xml:space="preserve">№ </w:t>
            </w:r>
            <w:r w:rsidR="0026121A" w:rsidRPr="00054D67">
              <w:rPr>
                <w:lang w:val="ru-RU"/>
              </w:rPr>
              <w:t>328</w:t>
            </w:r>
            <w:r w:rsidR="0026121A" w:rsidRPr="00054D67">
              <w:t xml:space="preserve"> – Н</w:t>
            </w:r>
            <w:r w:rsidR="0026121A">
              <w:rPr>
                <w:lang w:val="ru-RU"/>
              </w:rPr>
              <w:t>1</w:t>
            </w:r>
            <w:r w:rsidR="0026121A" w:rsidRPr="00054D67">
              <w:t>/2019г.</w:t>
            </w:r>
          </w:p>
        </w:tc>
        <w:tc>
          <w:tcPr>
            <w:tcW w:w="4921" w:type="dxa"/>
            <w:tcBorders>
              <w:top w:val="single" w:sz="4" w:space="0" w:color="auto"/>
              <w:left w:val="single" w:sz="4" w:space="0" w:color="auto"/>
              <w:bottom w:val="single" w:sz="4" w:space="0" w:color="auto"/>
              <w:right w:val="single" w:sz="4" w:space="0" w:color="auto"/>
            </w:tcBorders>
          </w:tcPr>
          <w:p w:rsidR="00500188" w:rsidRPr="008A3B66" w:rsidRDefault="00500188" w:rsidP="00424E63">
            <w:pPr>
              <w:autoSpaceDE w:val="0"/>
              <w:autoSpaceDN w:val="0"/>
              <w:adjustRightInd w:val="0"/>
              <w:jc w:val="center"/>
              <w:rPr>
                <w:b/>
                <w:bCs/>
                <w:color w:val="000000"/>
              </w:rPr>
            </w:pPr>
            <w:r w:rsidRPr="008A3B66">
              <w:rPr>
                <w:b/>
                <w:bCs/>
                <w:color w:val="000000"/>
              </w:rPr>
              <w:t>Докладване</w:t>
            </w:r>
          </w:p>
        </w:tc>
      </w:tr>
      <w:tr w:rsidR="00E37596" w:rsidRPr="008A3B66" w:rsidTr="00952B48">
        <w:trPr>
          <w:trHeight w:val="1872"/>
        </w:trPr>
        <w:tc>
          <w:tcPr>
            <w:tcW w:w="4968" w:type="dxa"/>
            <w:tcBorders>
              <w:top w:val="single" w:sz="4" w:space="0" w:color="auto"/>
              <w:left w:val="single" w:sz="4" w:space="0" w:color="auto"/>
              <w:bottom w:val="single" w:sz="4" w:space="0" w:color="auto"/>
              <w:right w:val="single" w:sz="4" w:space="0" w:color="auto"/>
            </w:tcBorders>
          </w:tcPr>
          <w:p w:rsidR="00E37596" w:rsidRPr="008A3B66" w:rsidRDefault="00E37596" w:rsidP="00424E63">
            <w:pPr>
              <w:pStyle w:val="BodyText2"/>
              <w:jc w:val="both"/>
              <w:rPr>
                <w:color w:val="auto"/>
                <w:szCs w:val="24"/>
              </w:rPr>
            </w:pPr>
            <w:r w:rsidRPr="008A3B66">
              <w:rPr>
                <w:b/>
                <w:bCs/>
                <w:color w:val="000000"/>
                <w:szCs w:val="24"/>
              </w:rPr>
              <w:t xml:space="preserve">Условие 8.1.6.1. </w:t>
            </w:r>
            <w:r w:rsidRPr="008A3B66">
              <w:rPr>
                <w:color w:val="auto"/>
                <w:szCs w:val="24"/>
              </w:rPr>
              <w:t xml:space="preserve">Притежателят на настоящото разрешително да докладва ежегодно, като част от ГДОС, за количеството на използваната вода за производствени нужди, изразено като: годишна консумация на вода за тон депониран отпадък за инсталацията по </w:t>
            </w:r>
            <w:r w:rsidRPr="008A3B66">
              <w:rPr>
                <w:b/>
                <w:color w:val="auto"/>
                <w:szCs w:val="24"/>
              </w:rPr>
              <w:t>Условие 2</w:t>
            </w:r>
          </w:p>
        </w:tc>
        <w:tc>
          <w:tcPr>
            <w:tcW w:w="4921" w:type="dxa"/>
            <w:tcBorders>
              <w:top w:val="single" w:sz="4" w:space="0" w:color="auto"/>
              <w:left w:val="single" w:sz="4" w:space="0" w:color="auto"/>
              <w:bottom w:val="single" w:sz="4" w:space="0" w:color="auto"/>
              <w:right w:val="single" w:sz="4" w:space="0" w:color="auto"/>
            </w:tcBorders>
          </w:tcPr>
          <w:p w:rsidR="00E37596" w:rsidRPr="00A61592" w:rsidRDefault="00E37596" w:rsidP="00E37596">
            <w:pPr>
              <w:autoSpaceDE w:val="0"/>
              <w:autoSpaceDN w:val="0"/>
              <w:adjustRightInd w:val="0"/>
              <w:jc w:val="both"/>
              <w:rPr>
                <w:bCs/>
                <w:color w:val="000000"/>
                <w:sz w:val="28"/>
                <w:szCs w:val="28"/>
              </w:rPr>
            </w:pPr>
            <w:r w:rsidRPr="00A61592">
              <w:rPr>
                <w:bCs/>
                <w:color w:val="000000"/>
              </w:rPr>
              <w:t>Представени са в</w:t>
            </w:r>
            <w:r w:rsidRPr="00A61592">
              <w:rPr>
                <w:b/>
                <w:bCs/>
                <w:color w:val="000000"/>
                <w:sz w:val="28"/>
                <w:szCs w:val="28"/>
              </w:rPr>
              <w:t xml:space="preserve"> </w:t>
            </w:r>
            <w:r w:rsidRPr="00A61592">
              <w:rPr>
                <w:b/>
                <w:bCs/>
                <w:color w:val="000000"/>
              </w:rPr>
              <w:t xml:space="preserve">Таблица 3.1 </w:t>
            </w:r>
            <w:r w:rsidRPr="00A61592">
              <w:rPr>
                <w:bCs/>
                <w:color w:val="000000"/>
              </w:rPr>
              <w:t>от ГДОС.</w:t>
            </w:r>
          </w:p>
          <w:p w:rsidR="00E37596" w:rsidRPr="00A61592" w:rsidRDefault="00E37596" w:rsidP="00E37596">
            <w:pPr>
              <w:shd w:val="clear" w:color="auto" w:fill="FFFFFF"/>
              <w:autoSpaceDE w:val="0"/>
              <w:autoSpaceDN w:val="0"/>
              <w:adjustRightInd w:val="0"/>
              <w:jc w:val="both"/>
              <w:rPr>
                <w:color w:val="000000"/>
              </w:rPr>
            </w:pPr>
          </w:p>
          <w:p w:rsidR="00E37596" w:rsidRPr="00A61592" w:rsidRDefault="00E37596" w:rsidP="00E37596">
            <w:pPr>
              <w:shd w:val="clear" w:color="auto" w:fill="FFFFFF"/>
              <w:autoSpaceDE w:val="0"/>
              <w:autoSpaceDN w:val="0"/>
              <w:adjustRightInd w:val="0"/>
              <w:jc w:val="both"/>
              <w:rPr>
                <w:color w:val="000000"/>
              </w:rPr>
            </w:pPr>
          </w:p>
          <w:p w:rsidR="00E37596" w:rsidRPr="00A61592" w:rsidRDefault="00E37596" w:rsidP="00E37596">
            <w:pPr>
              <w:shd w:val="clear" w:color="auto" w:fill="FFFFFF"/>
              <w:autoSpaceDE w:val="0"/>
              <w:autoSpaceDN w:val="0"/>
              <w:adjustRightInd w:val="0"/>
              <w:jc w:val="both"/>
              <w:rPr>
                <w:color w:val="000000"/>
              </w:rPr>
            </w:pPr>
          </w:p>
          <w:p w:rsidR="00E37596" w:rsidRPr="00A61592" w:rsidRDefault="00E37596" w:rsidP="00E37596">
            <w:pPr>
              <w:shd w:val="clear" w:color="auto" w:fill="FFFFFF"/>
              <w:autoSpaceDE w:val="0"/>
              <w:autoSpaceDN w:val="0"/>
              <w:adjustRightInd w:val="0"/>
              <w:jc w:val="both"/>
              <w:rPr>
                <w:color w:val="000000"/>
              </w:rPr>
            </w:pPr>
          </w:p>
          <w:p w:rsidR="00E37596" w:rsidRPr="00A61592" w:rsidRDefault="00E37596" w:rsidP="00E37596">
            <w:pPr>
              <w:shd w:val="clear" w:color="auto" w:fill="FFFFFF"/>
              <w:autoSpaceDE w:val="0"/>
              <w:autoSpaceDN w:val="0"/>
              <w:adjustRightInd w:val="0"/>
              <w:jc w:val="both"/>
              <w:rPr>
                <w:color w:val="000000"/>
              </w:rPr>
            </w:pPr>
          </w:p>
        </w:tc>
      </w:tr>
      <w:tr w:rsidR="00E37596" w:rsidRPr="008A3B66" w:rsidTr="00952B48">
        <w:tc>
          <w:tcPr>
            <w:tcW w:w="4968" w:type="dxa"/>
            <w:tcBorders>
              <w:top w:val="nil"/>
              <w:left w:val="single" w:sz="4" w:space="0" w:color="auto"/>
              <w:bottom w:val="single" w:sz="4" w:space="0" w:color="auto"/>
              <w:right w:val="single" w:sz="4" w:space="0" w:color="auto"/>
            </w:tcBorders>
          </w:tcPr>
          <w:p w:rsidR="00E37596" w:rsidRPr="008A3B66" w:rsidRDefault="00734C24" w:rsidP="00424E63">
            <w:pPr>
              <w:autoSpaceDE w:val="0"/>
              <w:autoSpaceDN w:val="0"/>
              <w:adjustRightInd w:val="0"/>
              <w:jc w:val="both"/>
              <w:rPr>
                <w:bCs/>
                <w:color w:val="000000"/>
              </w:rPr>
            </w:pPr>
            <w:r>
              <w:rPr>
                <w:b/>
                <w:bCs/>
                <w:color w:val="000000"/>
              </w:rPr>
              <w:t>Условие</w:t>
            </w:r>
            <w:r w:rsidR="00E37596" w:rsidRPr="008A3B66">
              <w:rPr>
                <w:b/>
                <w:bCs/>
                <w:color w:val="000000"/>
              </w:rPr>
              <w:t xml:space="preserve">8.1.6.2. </w:t>
            </w:r>
            <w:r w:rsidR="00E37596" w:rsidRPr="008A3B66">
              <w:t xml:space="preserve">Притежателят на разрешителното да докладва като част от ГДОС резултатите от оценката на съответствието по </w:t>
            </w:r>
            <w:r w:rsidR="00E37596" w:rsidRPr="008A3B66">
              <w:rPr>
                <w:b/>
              </w:rPr>
              <w:t>Условие 8.1.5.2.</w:t>
            </w:r>
            <w:r w:rsidR="00E37596" w:rsidRPr="008A3B66">
              <w:t>, причините за документираните несъответствия и предприетите коригиращи действия за отстраняването им.</w:t>
            </w:r>
          </w:p>
        </w:tc>
        <w:tc>
          <w:tcPr>
            <w:tcW w:w="4921" w:type="dxa"/>
            <w:tcBorders>
              <w:top w:val="single" w:sz="4" w:space="0" w:color="auto"/>
              <w:left w:val="single" w:sz="4" w:space="0" w:color="auto"/>
              <w:bottom w:val="single" w:sz="4" w:space="0" w:color="auto"/>
              <w:right w:val="single" w:sz="4" w:space="0" w:color="auto"/>
            </w:tcBorders>
          </w:tcPr>
          <w:p w:rsidR="00E37596" w:rsidRPr="00734C24" w:rsidRDefault="00FC4824" w:rsidP="00E37596">
            <w:pPr>
              <w:pStyle w:val="CharCharCharCharCharChar"/>
              <w:spacing w:before="100" w:beforeAutospacing="1"/>
              <w:jc w:val="both"/>
              <w:rPr>
                <w:rFonts w:ascii="Times New Roman" w:hAnsi="Times New Roman" w:cs="Times New Roman"/>
                <w:noProof/>
                <w:sz w:val="22"/>
                <w:szCs w:val="22"/>
                <w:lang w:val="bg-BG"/>
              </w:rPr>
            </w:pPr>
            <w:r>
              <w:rPr>
                <w:rFonts w:ascii="Times New Roman" w:hAnsi="Times New Roman" w:cs="Times New Roman"/>
                <w:noProof/>
                <w:sz w:val="22"/>
                <w:szCs w:val="22"/>
                <w:lang w:val="bg-BG"/>
              </w:rPr>
              <w:t xml:space="preserve">Съгласно </w:t>
            </w:r>
            <w:r w:rsidR="00E37596" w:rsidRPr="00734C24">
              <w:rPr>
                <w:rFonts w:ascii="Times New Roman" w:hAnsi="Times New Roman" w:cs="Times New Roman"/>
                <w:noProof/>
                <w:sz w:val="22"/>
                <w:szCs w:val="22"/>
                <w:lang w:val="bg-BG"/>
              </w:rPr>
              <w:t>Табл. 3.1. няма констатирани несъответствия и в тази връзка не се е наложило да бъдат предприети коригиращи действия.</w:t>
            </w:r>
          </w:p>
        </w:tc>
      </w:tr>
    </w:tbl>
    <w:p w:rsidR="00E37596" w:rsidRPr="008A3B66" w:rsidRDefault="00E37596" w:rsidP="00500188">
      <w:pPr>
        <w:shd w:val="clear" w:color="auto" w:fill="FFFFFF"/>
        <w:tabs>
          <w:tab w:val="left" w:pos="3960"/>
        </w:tabs>
        <w:autoSpaceDE w:val="0"/>
        <w:autoSpaceDN w:val="0"/>
        <w:adjustRightInd w:val="0"/>
        <w:rPr>
          <w:b/>
          <w:bCs/>
          <w:color w:val="000000"/>
        </w:rPr>
      </w:pPr>
    </w:p>
    <w:p w:rsidR="00952B48" w:rsidRDefault="00500188" w:rsidP="00952B48">
      <w:pPr>
        <w:numPr>
          <w:ilvl w:val="1"/>
          <w:numId w:val="3"/>
        </w:numPr>
        <w:shd w:val="clear" w:color="auto" w:fill="FFFFFF"/>
        <w:autoSpaceDE w:val="0"/>
        <w:autoSpaceDN w:val="0"/>
        <w:adjustRightInd w:val="0"/>
        <w:rPr>
          <w:b/>
          <w:bCs/>
          <w:color w:val="000000"/>
          <w:sz w:val="28"/>
          <w:szCs w:val="28"/>
        </w:rPr>
      </w:pPr>
      <w:r w:rsidRPr="00584C0D">
        <w:rPr>
          <w:b/>
          <w:bCs/>
          <w:color w:val="000000"/>
          <w:sz w:val="28"/>
          <w:szCs w:val="28"/>
        </w:rPr>
        <w:t>Използване на ел.</w:t>
      </w:r>
      <w:r w:rsidR="00EC11D6" w:rsidRPr="00584C0D">
        <w:rPr>
          <w:b/>
          <w:bCs/>
          <w:color w:val="000000"/>
          <w:sz w:val="28"/>
          <w:szCs w:val="28"/>
          <w:lang w:val="en-US"/>
        </w:rPr>
        <w:t xml:space="preserve"> </w:t>
      </w:r>
      <w:r w:rsidRPr="00584C0D">
        <w:rPr>
          <w:b/>
          <w:bCs/>
          <w:color w:val="000000"/>
          <w:sz w:val="28"/>
          <w:szCs w:val="28"/>
        </w:rPr>
        <w:t>енергия</w:t>
      </w:r>
    </w:p>
    <w:p w:rsidR="00952B48" w:rsidRPr="00952B48" w:rsidRDefault="00952B48" w:rsidP="00952B48">
      <w:pPr>
        <w:shd w:val="clear" w:color="auto" w:fill="FFFFFF"/>
        <w:autoSpaceDE w:val="0"/>
        <w:autoSpaceDN w:val="0"/>
        <w:adjustRightInd w:val="0"/>
        <w:rPr>
          <w:b/>
          <w:bCs/>
          <w:color w:val="000000"/>
          <w:sz w:val="28"/>
          <w:szCs w:val="28"/>
        </w:rPr>
      </w:pPr>
      <w:r>
        <w:rPr>
          <w:b/>
          <w:bCs/>
          <w:color w:val="000000"/>
          <w:sz w:val="28"/>
          <w:szCs w:val="28"/>
        </w:rPr>
        <w:t xml:space="preserve">        </w:t>
      </w:r>
      <w:r w:rsidRPr="00952B48">
        <w:rPr>
          <w:color w:val="000000"/>
        </w:rPr>
        <w:t>Основните консуматори на ел. енергия в депото са административната  сграда,</w:t>
      </w:r>
      <w:r w:rsidRPr="00952B48">
        <w:rPr>
          <w:color w:val="000000"/>
          <w:lang w:val="ru-RU"/>
        </w:rPr>
        <w:t xml:space="preserve"> </w:t>
      </w:r>
      <w:r w:rsidRPr="00952B48">
        <w:rPr>
          <w:color w:val="000000"/>
        </w:rPr>
        <w:t>помпената и изтласквателната станции за инфилтрат.</w:t>
      </w:r>
    </w:p>
    <w:p w:rsidR="00952B48" w:rsidRPr="00F60788" w:rsidRDefault="00952B48" w:rsidP="00952B48">
      <w:pPr>
        <w:overflowPunct w:val="0"/>
        <w:autoSpaceDE w:val="0"/>
        <w:autoSpaceDN w:val="0"/>
        <w:adjustRightInd w:val="0"/>
        <w:ind w:firstLine="207"/>
        <w:jc w:val="both"/>
        <w:textAlignment w:val="baseline"/>
        <w:rPr>
          <w:lang w:eastAsia="en-US"/>
        </w:rPr>
      </w:pPr>
      <w:r>
        <w:rPr>
          <w:lang w:eastAsia="en-US"/>
        </w:rPr>
        <w:t xml:space="preserve">      </w:t>
      </w:r>
      <w:r w:rsidRPr="00F60788">
        <w:rPr>
          <w:lang w:eastAsia="en-US"/>
        </w:rPr>
        <w:t xml:space="preserve">Прилагат се: </w:t>
      </w:r>
    </w:p>
    <w:p w:rsidR="00952B48" w:rsidRPr="00F60788" w:rsidRDefault="00952B48" w:rsidP="00952B48">
      <w:pPr>
        <w:numPr>
          <w:ilvl w:val="0"/>
          <w:numId w:val="18"/>
        </w:numPr>
        <w:overflowPunct w:val="0"/>
        <w:autoSpaceDE w:val="0"/>
        <w:autoSpaceDN w:val="0"/>
        <w:adjustRightInd w:val="0"/>
        <w:ind w:left="567"/>
        <w:jc w:val="both"/>
        <w:textAlignment w:val="baseline"/>
        <w:rPr>
          <w:lang w:eastAsia="en-US"/>
        </w:rPr>
      </w:pPr>
      <w:r w:rsidRPr="00F60788">
        <w:rPr>
          <w:lang w:eastAsia="en-US"/>
        </w:rPr>
        <w:t xml:space="preserve">Инструкция, осигуряваща измерване, изчисляване и документиране на изразходваните количества електроенергия; </w:t>
      </w:r>
    </w:p>
    <w:p w:rsidR="00952B48" w:rsidRDefault="00952B48" w:rsidP="00952B48">
      <w:pPr>
        <w:numPr>
          <w:ilvl w:val="0"/>
          <w:numId w:val="18"/>
        </w:numPr>
        <w:overflowPunct w:val="0"/>
        <w:autoSpaceDE w:val="0"/>
        <w:autoSpaceDN w:val="0"/>
        <w:adjustRightInd w:val="0"/>
        <w:ind w:left="567"/>
        <w:jc w:val="both"/>
        <w:textAlignment w:val="baseline"/>
        <w:rPr>
          <w:lang w:eastAsia="en-US"/>
        </w:rPr>
      </w:pPr>
      <w:r w:rsidRPr="00F60788">
        <w:rPr>
          <w:lang w:eastAsia="en-US"/>
        </w:rPr>
        <w:t xml:space="preserve">Инструкция за оценка на съответствието на измерените/изчислените количества електроенергия с определените такива, в това число установяване на причините за несъответствията и предприемане на коригиращи действия за отстраняването им. </w:t>
      </w:r>
    </w:p>
    <w:p w:rsidR="00952B48" w:rsidRPr="00584C0D" w:rsidRDefault="00952B48" w:rsidP="00952B48">
      <w:pPr>
        <w:shd w:val="clear" w:color="auto" w:fill="FFFFFF"/>
        <w:autoSpaceDE w:val="0"/>
        <w:autoSpaceDN w:val="0"/>
        <w:adjustRightInd w:val="0"/>
        <w:ind w:left="720"/>
        <w:rPr>
          <w:b/>
          <w:bCs/>
          <w:color w:val="000000"/>
          <w:sz w:val="28"/>
          <w:szCs w:val="28"/>
        </w:rPr>
      </w:pPr>
    </w:p>
    <w:p w:rsidR="002B1FFD" w:rsidRPr="001F6011" w:rsidRDefault="00500188" w:rsidP="001F6011">
      <w:pPr>
        <w:shd w:val="clear" w:color="auto" w:fill="FFFFFF"/>
        <w:autoSpaceDE w:val="0"/>
        <w:autoSpaceDN w:val="0"/>
        <w:adjustRightInd w:val="0"/>
        <w:rPr>
          <w:b/>
          <w:bCs/>
          <w:color w:val="000000"/>
          <w:sz w:val="28"/>
          <w:szCs w:val="28"/>
          <w:lang w:val="ru-RU"/>
        </w:rPr>
      </w:pPr>
      <w:r w:rsidRPr="00584C0D">
        <w:rPr>
          <w:b/>
          <w:bCs/>
          <w:color w:val="000000"/>
          <w:sz w:val="28"/>
          <w:szCs w:val="28"/>
        </w:rPr>
        <w:t xml:space="preserve">Таблица 3.2 </w:t>
      </w:r>
      <w:r w:rsidRPr="00584C0D">
        <w:rPr>
          <w:b/>
          <w:bCs/>
          <w:color w:val="000000"/>
          <w:sz w:val="28"/>
          <w:szCs w:val="28"/>
          <w:lang w:val="ru-RU"/>
        </w:rPr>
        <w:t xml:space="preserve">( </w:t>
      </w:r>
      <w:r w:rsidRPr="00584C0D">
        <w:rPr>
          <w:b/>
          <w:bCs/>
          <w:color w:val="000000"/>
          <w:sz w:val="28"/>
          <w:szCs w:val="28"/>
        </w:rPr>
        <w:t>по Условие 8.2.1</w:t>
      </w:r>
      <w:r w:rsidR="00D7037E" w:rsidRPr="00584C0D">
        <w:rPr>
          <w:b/>
          <w:bCs/>
          <w:color w:val="000000"/>
          <w:sz w:val="28"/>
          <w:szCs w:val="28"/>
        </w:rPr>
        <w:t>.</w:t>
      </w:r>
      <w:r w:rsidRPr="00584C0D">
        <w:rPr>
          <w:b/>
          <w:bCs/>
          <w:color w:val="000000"/>
          <w:sz w:val="28"/>
          <w:szCs w:val="28"/>
        </w:rPr>
        <w:t xml:space="preserve"> от КР</w:t>
      </w:r>
      <w:r w:rsidRPr="00584C0D">
        <w:rPr>
          <w:b/>
          <w:bCs/>
          <w:color w:val="000000"/>
          <w:sz w:val="28"/>
          <w:szCs w:val="28"/>
          <w:lang w:val="ru-RU"/>
        </w:rPr>
        <w:t>)</w:t>
      </w:r>
      <w:r w:rsidR="00952B48">
        <w:rPr>
          <w:b/>
          <w:color w:val="00000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3"/>
        <w:gridCol w:w="1536"/>
        <w:gridCol w:w="2048"/>
        <w:gridCol w:w="1949"/>
      </w:tblGrid>
      <w:tr w:rsidR="00092994" w:rsidRPr="005D025C" w:rsidTr="00952B48">
        <w:tc>
          <w:tcPr>
            <w:tcW w:w="1985" w:type="dxa"/>
            <w:shd w:val="clear" w:color="auto" w:fill="F2F2F2" w:themeFill="background1" w:themeFillShade="F2"/>
            <w:vAlign w:val="center"/>
          </w:tcPr>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Електроенергия/ Топлоенергия</w:t>
            </w:r>
          </w:p>
          <w:p w:rsidR="00092994" w:rsidRPr="00922559" w:rsidRDefault="00092994" w:rsidP="00B80FAD">
            <w:pPr>
              <w:pStyle w:val="CharCharCharCharCharChar"/>
              <w:jc w:val="center"/>
              <w:rPr>
                <w:rFonts w:ascii="Times New Roman" w:hAnsi="Times New Roman" w:cs="Times New Roman"/>
                <w:b/>
                <w:noProof/>
                <w:sz w:val="22"/>
                <w:szCs w:val="22"/>
                <w:lang w:val="bg-BG"/>
              </w:rPr>
            </w:pPr>
          </w:p>
        </w:tc>
        <w:tc>
          <w:tcPr>
            <w:tcW w:w="2263" w:type="dxa"/>
            <w:shd w:val="clear" w:color="auto" w:fill="F2F2F2" w:themeFill="background1" w:themeFillShade="F2"/>
            <w:vAlign w:val="center"/>
          </w:tcPr>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Консумация на електроенергия,</w:t>
            </w:r>
          </w:p>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(MWh/t депонирани отпадъци) съгласно КР</w:t>
            </w:r>
          </w:p>
        </w:tc>
        <w:tc>
          <w:tcPr>
            <w:tcW w:w="1536" w:type="dxa"/>
            <w:shd w:val="clear" w:color="auto" w:fill="F2F2F2" w:themeFill="background1" w:themeFillShade="F2"/>
            <w:vAlign w:val="center"/>
          </w:tcPr>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Използвано годишно количество в MWh/t</w:t>
            </w:r>
          </w:p>
        </w:tc>
        <w:tc>
          <w:tcPr>
            <w:tcW w:w="2048" w:type="dxa"/>
            <w:shd w:val="clear" w:color="auto" w:fill="F2F2F2" w:themeFill="background1" w:themeFillShade="F2"/>
            <w:vAlign w:val="center"/>
          </w:tcPr>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Използвано год. количество за единица продукт</w:t>
            </w:r>
          </w:p>
        </w:tc>
        <w:tc>
          <w:tcPr>
            <w:tcW w:w="1949" w:type="dxa"/>
            <w:shd w:val="clear" w:color="auto" w:fill="F2F2F2" w:themeFill="background1" w:themeFillShade="F2"/>
            <w:vAlign w:val="center"/>
          </w:tcPr>
          <w:p w:rsidR="00092994" w:rsidRPr="00922559" w:rsidRDefault="00092994" w:rsidP="00B80FAD">
            <w:pPr>
              <w:pStyle w:val="CharCharCharCharCharChar"/>
              <w:jc w:val="center"/>
              <w:rPr>
                <w:rFonts w:ascii="Times New Roman" w:hAnsi="Times New Roman" w:cs="Times New Roman"/>
                <w:b/>
                <w:noProof/>
                <w:sz w:val="22"/>
                <w:szCs w:val="22"/>
                <w:lang w:val="bg-BG"/>
              </w:rPr>
            </w:pPr>
            <w:r w:rsidRPr="00922559">
              <w:rPr>
                <w:rFonts w:ascii="Times New Roman" w:hAnsi="Times New Roman" w:cs="Times New Roman"/>
                <w:b/>
                <w:noProof/>
                <w:sz w:val="22"/>
                <w:szCs w:val="22"/>
                <w:lang w:val="bg-BG"/>
              </w:rPr>
              <w:t>Съответствие</w:t>
            </w:r>
          </w:p>
        </w:tc>
      </w:tr>
      <w:tr w:rsidR="00092994" w:rsidRPr="003436BE" w:rsidTr="00952B48">
        <w:tc>
          <w:tcPr>
            <w:tcW w:w="1985" w:type="dxa"/>
          </w:tcPr>
          <w:p w:rsidR="00092994" w:rsidRPr="00F90E72" w:rsidRDefault="00092994" w:rsidP="00B80FAD">
            <w:pPr>
              <w:pStyle w:val="CharCharCharCharCharChar"/>
              <w:jc w:val="center"/>
              <w:rPr>
                <w:rFonts w:ascii="Times New Roman" w:hAnsi="Times New Roman" w:cs="Times New Roman"/>
                <w:noProof/>
                <w:sz w:val="22"/>
                <w:szCs w:val="22"/>
                <w:lang w:val="bg-BG"/>
              </w:rPr>
            </w:pPr>
            <w:r w:rsidRPr="00F90E72">
              <w:rPr>
                <w:rFonts w:ascii="Times New Roman" w:hAnsi="Times New Roman" w:cs="Times New Roman"/>
                <w:noProof/>
                <w:sz w:val="22"/>
                <w:szCs w:val="22"/>
                <w:lang w:val="bg-BG"/>
              </w:rPr>
              <w:t>Електроенергия</w:t>
            </w:r>
          </w:p>
        </w:tc>
        <w:tc>
          <w:tcPr>
            <w:tcW w:w="2263" w:type="dxa"/>
          </w:tcPr>
          <w:p w:rsidR="00092994" w:rsidRPr="00F90E72" w:rsidRDefault="00092994" w:rsidP="00B80FAD">
            <w:pPr>
              <w:pStyle w:val="CharCharCharCharCharChar"/>
              <w:jc w:val="center"/>
              <w:rPr>
                <w:rFonts w:ascii="Times New Roman" w:hAnsi="Times New Roman" w:cs="Times New Roman"/>
                <w:noProof/>
                <w:sz w:val="22"/>
                <w:szCs w:val="22"/>
                <w:lang w:val="bg-BG"/>
              </w:rPr>
            </w:pPr>
            <w:r w:rsidRPr="00F90E72">
              <w:rPr>
                <w:rFonts w:ascii="Times New Roman" w:hAnsi="Times New Roman" w:cs="Times New Roman"/>
                <w:noProof/>
                <w:sz w:val="22"/>
                <w:szCs w:val="22"/>
                <w:lang w:val="bg-BG"/>
              </w:rPr>
              <w:t>0.036</w:t>
            </w:r>
          </w:p>
        </w:tc>
        <w:tc>
          <w:tcPr>
            <w:tcW w:w="1536" w:type="dxa"/>
          </w:tcPr>
          <w:p w:rsidR="00092994" w:rsidRPr="00F90E72" w:rsidRDefault="00F90E72" w:rsidP="00B80FAD">
            <w:pPr>
              <w:pStyle w:val="CharCharCharCharCharChar"/>
              <w:jc w:val="center"/>
              <w:rPr>
                <w:rFonts w:ascii="Times New Roman" w:hAnsi="Times New Roman" w:cs="Times New Roman"/>
                <w:noProof/>
                <w:sz w:val="22"/>
                <w:szCs w:val="22"/>
                <w:lang w:val="bg-BG"/>
              </w:rPr>
            </w:pPr>
            <w:r w:rsidRPr="00F90E72">
              <w:rPr>
                <w:rFonts w:ascii="Times New Roman" w:hAnsi="Times New Roman" w:cs="Times New Roman"/>
                <w:noProof/>
                <w:sz w:val="22"/>
                <w:szCs w:val="22"/>
                <w:lang w:val="bg-BG"/>
              </w:rPr>
              <w:t>4965</w:t>
            </w:r>
          </w:p>
        </w:tc>
        <w:tc>
          <w:tcPr>
            <w:tcW w:w="2048" w:type="dxa"/>
          </w:tcPr>
          <w:p w:rsidR="00092994" w:rsidRPr="00F90E72" w:rsidRDefault="00092994" w:rsidP="00B80FAD">
            <w:pPr>
              <w:pStyle w:val="CharCharCharCharCharChar"/>
              <w:jc w:val="center"/>
              <w:rPr>
                <w:rFonts w:ascii="Times New Roman" w:hAnsi="Times New Roman" w:cs="Times New Roman"/>
                <w:noProof/>
                <w:sz w:val="22"/>
                <w:szCs w:val="22"/>
                <w:lang w:val="bg-BG"/>
              </w:rPr>
            </w:pPr>
            <w:r w:rsidRPr="00F90E72">
              <w:rPr>
                <w:rFonts w:ascii="Times New Roman" w:hAnsi="Times New Roman" w:cs="Times New Roman"/>
                <w:noProof/>
                <w:sz w:val="22"/>
                <w:szCs w:val="22"/>
                <w:lang w:val="bg-BG"/>
              </w:rPr>
              <w:t>0.00</w:t>
            </w:r>
            <w:r w:rsidR="00F90E72" w:rsidRPr="00F90E72">
              <w:rPr>
                <w:rFonts w:ascii="Times New Roman" w:hAnsi="Times New Roman" w:cs="Times New Roman"/>
                <w:noProof/>
                <w:sz w:val="22"/>
                <w:szCs w:val="22"/>
                <w:lang w:val="bg-BG"/>
              </w:rPr>
              <w:t>059</w:t>
            </w:r>
          </w:p>
        </w:tc>
        <w:tc>
          <w:tcPr>
            <w:tcW w:w="1949" w:type="dxa"/>
          </w:tcPr>
          <w:p w:rsidR="00092994" w:rsidRPr="00F90E72" w:rsidRDefault="00092994" w:rsidP="00B80FAD">
            <w:pPr>
              <w:pStyle w:val="CharCharCharCharCharChar"/>
              <w:jc w:val="center"/>
              <w:rPr>
                <w:rFonts w:ascii="Times New Roman" w:hAnsi="Times New Roman" w:cs="Times New Roman"/>
                <w:noProof/>
                <w:sz w:val="22"/>
                <w:szCs w:val="22"/>
                <w:lang w:val="bg-BG"/>
              </w:rPr>
            </w:pPr>
            <w:r w:rsidRPr="00F90E72">
              <w:rPr>
                <w:rFonts w:ascii="Times New Roman" w:hAnsi="Times New Roman" w:cs="Times New Roman"/>
                <w:noProof/>
                <w:sz w:val="22"/>
                <w:szCs w:val="22"/>
                <w:lang w:val="bg-BG"/>
              </w:rPr>
              <w:t>Да</w:t>
            </w:r>
          </w:p>
        </w:tc>
      </w:tr>
    </w:tbl>
    <w:p w:rsidR="00F60788" w:rsidRPr="003436BE" w:rsidRDefault="00F60788" w:rsidP="001F6011">
      <w:pPr>
        <w:overflowPunct w:val="0"/>
        <w:autoSpaceDE w:val="0"/>
        <w:autoSpaceDN w:val="0"/>
        <w:adjustRightInd w:val="0"/>
        <w:jc w:val="both"/>
        <w:textAlignment w:val="baseline"/>
        <w:rPr>
          <w:color w:val="FF0000"/>
          <w:lang w:eastAsia="en-US"/>
        </w:rPr>
      </w:pPr>
    </w:p>
    <w:p w:rsidR="008D485F" w:rsidRPr="009F3B08" w:rsidRDefault="008D485F" w:rsidP="001F6011">
      <w:pPr>
        <w:overflowPunct w:val="0"/>
        <w:autoSpaceDE w:val="0"/>
        <w:autoSpaceDN w:val="0"/>
        <w:adjustRightInd w:val="0"/>
        <w:jc w:val="both"/>
        <w:textAlignment w:val="baseline"/>
        <w:rPr>
          <w:lang w:eastAsia="en-US"/>
        </w:rPr>
      </w:pPr>
    </w:p>
    <w:p w:rsidR="008D485F" w:rsidRDefault="008D485F" w:rsidP="001F6011">
      <w:pPr>
        <w:overflowPunct w:val="0"/>
        <w:autoSpaceDE w:val="0"/>
        <w:autoSpaceDN w:val="0"/>
        <w:adjustRightInd w:val="0"/>
        <w:jc w:val="both"/>
        <w:textAlignment w:val="baseline"/>
        <w:rPr>
          <w:lang w:eastAsia="en-US"/>
        </w:rPr>
      </w:pPr>
    </w:p>
    <w:p w:rsidR="008D485F" w:rsidRDefault="008D485F" w:rsidP="001F6011">
      <w:pPr>
        <w:overflowPunct w:val="0"/>
        <w:autoSpaceDE w:val="0"/>
        <w:autoSpaceDN w:val="0"/>
        <w:adjustRightInd w:val="0"/>
        <w:jc w:val="both"/>
        <w:textAlignment w:val="baseline"/>
        <w:rPr>
          <w:lang w:eastAsia="en-US"/>
        </w:rPr>
      </w:pPr>
    </w:p>
    <w:p w:rsidR="008D485F" w:rsidRDefault="008D485F" w:rsidP="001F6011">
      <w:pPr>
        <w:overflowPunct w:val="0"/>
        <w:autoSpaceDE w:val="0"/>
        <w:autoSpaceDN w:val="0"/>
        <w:adjustRightInd w:val="0"/>
        <w:jc w:val="both"/>
        <w:textAlignment w:val="baseline"/>
        <w:rPr>
          <w:lang w:eastAsia="en-US"/>
        </w:rPr>
      </w:pPr>
    </w:p>
    <w:p w:rsidR="008D485F" w:rsidRDefault="008D485F" w:rsidP="001F6011">
      <w:pPr>
        <w:overflowPunct w:val="0"/>
        <w:autoSpaceDE w:val="0"/>
        <w:autoSpaceDN w:val="0"/>
        <w:adjustRightInd w:val="0"/>
        <w:jc w:val="both"/>
        <w:textAlignment w:val="baseline"/>
        <w:rPr>
          <w:lang w:eastAsia="en-US"/>
        </w:rPr>
      </w:pPr>
    </w:p>
    <w:p w:rsidR="00755F20" w:rsidRDefault="00755F20" w:rsidP="001F6011">
      <w:pPr>
        <w:overflowPunct w:val="0"/>
        <w:autoSpaceDE w:val="0"/>
        <w:autoSpaceDN w:val="0"/>
        <w:adjustRightInd w:val="0"/>
        <w:jc w:val="both"/>
        <w:textAlignment w:val="baseline"/>
        <w:rPr>
          <w:lang w:eastAsia="en-US"/>
        </w:rPr>
      </w:pPr>
    </w:p>
    <w:p w:rsidR="00755F20" w:rsidRDefault="00755F20" w:rsidP="001F6011">
      <w:pPr>
        <w:overflowPunct w:val="0"/>
        <w:autoSpaceDE w:val="0"/>
        <w:autoSpaceDN w:val="0"/>
        <w:adjustRightInd w:val="0"/>
        <w:jc w:val="both"/>
        <w:textAlignment w:val="baseline"/>
        <w:rPr>
          <w:lang w:eastAsia="en-US"/>
        </w:rPr>
      </w:pPr>
    </w:p>
    <w:p w:rsidR="0077481B" w:rsidRDefault="0077481B" w:rsidP="001F6011">
      <w:pPr>
        <w:overflowPunct w:val="0"/>
        <w:autoSpaceDE w:val="0"/>
        <w:autoSpaceDN w:val="0"/>
        <w:adjustRightInd w:val="0"/>
        <w:jc w:val="both"/>
        <w:textAlignment w:val="baseline"/>
        <w:rPr>
          <w:lang w:eastAsia="en-US"/>
        </w:rPr>
      </w:pPr>
    </w:p>
    <w:p w:rsidR="008D485F" w:rsidRDefault="008D485F" w:rsidP="001F6011">
      <w:pPr>
        <w:overflowPunct w:val="0"/>
        <w:autoSpaceDE w:val="0"/>
        <w:autoSpaceDN w:val="0"/>
        <w:adjustRightInd w:val="0"/>
        <w:jc w:val="both"/>
        <w:textAlignment w:val="baseline"/>
        <w:rPr>
          <w:lang w:eastAsia="en-US"/>
        </w:rPr>
      </w:pPr>
    </w:p>
    <w:p w:rsidR="008D485F" w:rsidRPr="00F60788" w:rsidRDefault="008D485F" w:rsidP="001F6011">
      <w:pPr>
        <w:overflowPunct w:val="0"/>
        <w:autoSpaceDE w:val="0"/>
        <w:autoSpaceDN w:val="0"/>
        <w:adjustRightInd w:val="0"/>
        <w:jc w:val="both"/>
        <w:textAlignment w:val="baseline"/>
        <w:rPr>
          <w:lang w:eastAsia="en-US"/>
        </w:rPr>
      </w:pPr>
    </w:p>
    <w:tbl>
      <w:tblPr>
        <w:tblW w:w="9889" w:type="dxa"/>
        <w:tblLook w:val="01E0" w:firstRow="1" w:lastRow="1" w:firstColumn="1" w:lastColumn="1" w:noHBand="0" w:noVBand="0"/>
      </w:tblPr>
      <w:tblGrid>
        <w:gridCol w:w="4786"/>
        <w:gridCol w:w="5103"/>
      </w:tblGrid>
      <w:tr w:rsidR="00500188" w:rsidRPr="008A3B66" w:rsidTr="00952B48">
        <w:tc>
          <w:tcPr>
            <w:tcW w:w="4786" w:type="dxa"/>
            <w:tcBorders>
              <w:top w:val="single" w:sz="4" w:space="0" w:color="auto"/>
              <w:left w:val="single" w:sz="4" w:space="0" w:color="auto"/>
              <w:bottom w:val="single" w:sz="4" w:space="0" w:color="auto"/>
              <w:right w:val="single" w:sz="4" w:space="0" w:color="auto"/>
            </w:tcBorders>
          </w:tcPr>
          <w:p w:rsidR="00500188" w:rsidRPr="0026121A" w:rsidRDefault="0078187F" w:rsidP="0026121A">
            <w:pPr>
              <w:rPr>
                <w:b/>
                <w:sz w:val="40"/>
                <w:szCs w:val="40"/>
              </w:rPr>
            </w:pPr>
            <w:r w:rsidRPr="008A3B66">
              <w:rPr>
                <w:b/>
                <w:bCs/>
                <w:color w:val="000000"/>
              </w:rPr>
              <w:t xml:space="preserve">Условия по </w:t>
            </w:r>
            <w:r w:rsidR="0026121A" w:rsidRPr="00054D67">
              <w:t xml:space="preserve">№ </w:t>
            </w:r>
            <w:r w:rsidR="0026121A" w:rsidRPr="00054D67">
              <w:rPr>
                <w:lang w:val="ru-RU"/>
              </w:rPr>
              <w:t>328</w:t>
            </w:r>
            <w:r w:rsidR="0026121A" w:rsidRPr="00054D67">
              <w:t xml:space="preserve"> – Н</w:t>
            </w:r>
            <w:r w:rsidR="0026121A">
              <w:rPr>
                <w:lang w:val="ru-RU"/>
              </w:rPr>
              <w:t>1</w:t>
            </w:r>
            <w:r w:rsidR="0026121A" w:rsidRPr="00054D67">
              <w:t>/2019г.</w:t>
            </w:r>
          </w:p>
        </w:tc>
        <w:tc>
          <w:tcPr>
            <w:tcW w:w="5103" w:type="dxa"/>
            <w:tcBorders>
              <w:top w:val="single" w:sz="4" w:space="0" w:color="auto"/>
              <w:left w:val="single" w:sz="4" w:space="0" w:color="auto"/>
              <w:bottom w:val="single" w:sz="4" w:space="0" w:color="auto"/>
              <w:right w:val="single" w:sz="4" w:space="0" w:color="auto"/>
            </w:tcBorders>
          </w:tcPr>
          <w:p w:rsidR="00500188" w:rsidRPr="008A3B66" w:rsidRDefault="00500188" w:rsidP="00424E63">
            <w:pPr>
              <w:autoSpaceDE w:val="0"/>
              <w:autoSpaceDN w:val="0"/>
              <w:adjustRightInd w:val="0"/>
              <w:jc w:val="center"/>
              <w:rPr>
                <w:b/>
                <w:bCs/>
                <w:color w:val="000000"/>
              </w:rPr>
            </w:pPr>
            <w:r w:rsidRPr="008A3B66">
              <w:rPr>
                <w:b/>
                <w:bCs/>
                <w:color w:val="000000"/>
              </w:rPr>
              <w:t>Докладване</w:t>
            </w:r>
          </w:p>
        </w:tc>
      </w:tr>
      <w:tr w:rsidR="00500188" w:rsidRPr="008A3B66" w:rsidTr="00952B48">
        <w:trPr>
          <w:trHeight w:val="2563"/>
        </w:trPr>
        <w:tc>
          <w:tcPr>
            <w:tcW w:w="4786" w:type="dxa"/>
            <w:tcBorders>
              <w:top w:val="single" w:sz="4" w:space="0" w:color="auto"/>
              <w:left w:val="single" w:sz="4" w:space="0" w:color="auto"/>
              <w:bottom w:val="single" w:sz="4" w:space="0" w:color="auto"/>
              <w:right w:val="single" w:sz="4" w:space="0" w:color="auto"/>
            </w:tcBorders>
          </w:tcPr>
          <w:p w:rsidR="00500188" w:rsidRPr="008A3B66" w:rsidRDefault="00500188" w:rsidP="00424E63">
            <w:pPr>
              <w:autoSpaceDE w:val="0"/>
              <w:autoSpaceDN w:val="0"/>
              <w:adjustRightInd w:val="0"/>
              <w:jc w:val="both"/>
              <w:rPr>
                <w:bCs/>
                <w:color w:val="000000"/>
              </w:rPr>
            </w:pPr>
            <w:r w:rsidRPr="008A3B66">
              <w:rPr>
                <w:b/>
                <w:bCs/>
                <w:color w:val="000000"/>
              </w:rPr>
              <w:lastRenderedPageBreak/>
              <w:t xml:space="preserve">Условие 8.2.3.1. </w:t>
            </w:r>
            <w:r w:rsidRPr="008A3B66">
              <w:rPr>
                <w:bCs/>
                <w:color w:val="000000"/>
              </w:rPr>
              <w:t xml:space="preserve">Притежателят на настоящото комплексно разрешително да докладва ежегодно, като част от ГДОС, </w:t>
            </w:r>
            <w:r w:rsidR="007B2FA2">
              <w:rPr>
                <w:bCs/>
                <w:color w:val="000000"/>
              </w:rPr>
              <w:t xml:space="preserve">измерените/ изчислени стойности на годишната норма за ефективност при употреба на електроенергия  от инсталацията </w:t>
            </w:r>
            <w:r w:rsidRPr="00167E83">
              <w:rPr>
                <w:bCs/>
              </w:rPr>
              <w:t xml:space="preserve">количеството използвана електроенергия, изразена като: годишна консумация на електроенергия за един тон депониран отпадък за инсталацията по </w:t>
            </w:r>
            <w:r w:rsidRPr="00167E83">
              <w:rPr>
                <w:b/>
                <w:bCs/>
              </w:rPr>
              <w:t>Условие 2</w:t>
            </w:r>
            <w:r w:rsidRPr="00167E83">
              <w:rPr>
                <w:bCs/>
              </w:rPr>
              <w:t>, попадаща в обхвата на Приложение 4 на ЗООС.</w:t>
            </w:r>
          </w:p>
        </w:tc>
        <w:tc>
          <w:tcPr>
            <w:tcW w:w="5103" w:type="dxa"/>
            <w:tcBorders>
              <w:top w:val="single" w:sz="4" w:space="0" w:color="auto"/>
              <w:left w:val="single" w:sz="4" w:space="0" w:color="auto"/>
              <w:bottom w:val="single" w:sz="4" w:space="0" w:color="auto"/>
              <w:right w:val="single" w:sz="4" w:space="0" w:color="auto"/>
            </w:tcBorders>
          </w:tcPr>
          <w:p w:rsidR="00500188" w:rsidRPr="0059356A" w:rsidRDefault="00500188" w:rsidP="00424E63">
            <w:pPr>
              <w:autoSpaceDE w:val="0"/>
              <w:autoSpaceDN w:val="0"/>
              <w:adjustRightInd w:val="0"/>
              <w:rPr>
                <w:bCs/>
              </w:rPr>
            </w:pPr>
            <w:r w:rsidRPr="0059356A">
              <w:rPr>
                <w:bCs/>
              </w:rPr>
              <w:t xml:space="preserve">Представени са в </w:t>
            </w:r>
            <w:r w:rsidRPr="0059356A">
              <w:rPr>
                <w:b/>
                <w:bCs/>
              </w:rPr>
              <w:t>Таблица 3.2</w:t>
            </w:r>
            <w:r w:rsidRPr="0059356A">
              <w:rPr>
                <w:bCs/>
              </w:rPr>
              <w:t xml:space="preserve"> от ГДОС.</w:t>
            </w:r>
          </w:p>
          <w:p w:rsidR="005C1654" w:rsidRPr="0059356A" w:rsidRDefault="005C1654" w:rsidP="00937BA8">
            <w:pPr>
              <w:autoSpaceDE w:val="0"/>
              <w:autoSpaceDN w:val="0"/>
              <w:adjustRightInd w:val="0"/>
              <w:rPr>
                <w:bCs/>
              </w:rPr>
            </w:pPr>
          </w:p>
        </w:tc>
      </w:tr>
      <w:tr w:rsidR="00092994" w:rsidRPr="008A3B66" w:rsidTr="00952B48">
        <w:trPr>
          <w:trHeight w:val="348"/>
        </w:trPr>
        <w:tc>
          <w:tcPr>
            <w:tcW w:w="4786" w:type="dxa"/>
            <w:tcBorders>
              <w:top w:val="single" w:sz="4" w:space="0" w:color="auto"/>
              <w:left w:val="single" w:sz="4" w:space="0" w:color="auto"/>
              <w:bottom w:val="single" w:sz="4" w:space="0" w:color="auto"/>
              <w:right w:val="single" w:sz="4" w:space="0" w:color="auto"/>
            </w:tcBorders>
          </w:tcPr>
          <w:p w:rsidR="00092994" w:rsidRPr="008A3B66" w:rsidRDefault="00092994" w:rsidP="00424E63">
            <w:pPr>
              <w:autoSpaceDE w:val="0"/>
              <w:autoSpaceDN w:val="0"/>
              <w:adjustRightInd w:val="0"/>
              <w:jc w:val="both"/>
              <w:rPr>
                <w:bCs/>
                <w:color w:val="000000"/>
              </w:rPr>
            </w:pPr>
            <w:r w:rsidRPr="008A3B66">
              <w:rPr>
                <w:b/>
                <w:bCs/>
                <w:color w:val="000000"/>
              </w:rPr>
              <w:t xml:space="preserve">Условие 8.2.3.2 </w:t>
            </w:r>
            <w:r w:rsidRPr="008A3B66">
              <w:rPr>
                <w:bCs/>
                <w:color w:val="000000"/>
              </w:rPr>
              <w:t>Притежателят на настоящото разрешително да докладва ежегодно, като част от ГДОС резултатите от оценката на съответствието на годишните количествата електроенергия с определените такива в условията на разрешителното, причините за документираните несъответствия и предприетите коригиращи действия.</w:t>
            </w:r>
          </w:p>
        </w:tc>
        <w:tc>
          <w:tcPr>
            <w:tcW w:w="5103" w:type="dxa"/>
            <w:tcBorders>
              <w:top w:val="single" w:sz="4" w:space="0" w:color="auto"/>
              <w:left w:val="single" w:sz="4" w:space="0" w:color="auto"/>
              <w:bottom w:val="single" w:sz="4" w:space="0" w:color="auto"/>
              <w:right w:val="single" w:sz="4" w:space="0" w:color="auto"/>
            </w:tcBorders>
          </w:tcPr>
          <w:p w:rsidR="00092994" w:rsidRPr="005D025C" w:rsidRDefault="00092994" w:rsidP="00B80FAD">
            <w:pPr>
              <w:pStyle w:val="CharCharCharCharCharChar"/>
              <w:jc w:val="both"/>
              <w:rPr>
                <w:rFonts w:ascii="Times New Roman" w:hAnsi="Times New Roman" w:cs="Times New Roman"/>
                <w:noProof/>
                <w:sz w:val="22"/>
                <w:szCs w:val="22"/>
                <w:lang w:val="bg-BG"/>
              </w:rPr>
            </w:pPr>
            <w:r w:rsidRPr="005D025C">
              <w:rPr>
                <w:rFonts w:ascii="Times New Roman" w:hAnsi="Times New Roman" w:cs="Times New Roman"/>
                <w:noProof/>
                <w:sz w:val="22"/>
                <w:szCs w:val="22"/>
                <w:lang w:val="bg-BG"/>
              </w:rPr>
              <w:t>Направената оценка на съответствието в Табл. 3.2. показва, че изчисленото годишно количество електроенергия за отчетния период не надвишава стойностите, заложени в КР.</w:t>
            </w:r>
          </w:p>
        </w:tc>
      </w:tr>
    </w:tbl>
    <w:p w:rsidR="00C173BD" w:rsidRPr="00CB430B" w:rsidRDefault="00500188" w:rsidP="00C173BD">
      <w:pPr>
        <w:pStyle w:val="ListParagraph"/>
        <w:numPr>
          <w:ilvl w:val="1"/>
          <w:numId w:val="3"/>
        </w:numPr>
        <w:shd w:val="clear" w:color="auto" w:fill="FFFFFF"/>
        <w:autoSpaceDE w:val="0"/>
        <w:autoSpaceDN w:val="0"/>
        <w:adjustRightInd w:val="0"/>
        <w:jc w:val="both"/>
        <w:rPr>
          <w:b/>
          <w:bCs/>
          <w:color w:val="000000"/>
          <w:sz w:val="28"/>
          <w:szCs w:val="28"/>
        </w:rPr>
      </w:pPr>
      <w:r w:rsidRPr="003660EB">
        <w:rPr>
          <w:b/>
          <w:bCs/>
          <w:color w:val="000000"/>
          <w:sz w:val="28"/>
          <w:szCs w:val="28"/>
        </w:rPr>
        <w:t>Използване на суровини, спомагателни материали и горива:</w:t>
      </w:r>
    </w:p>
    <w:p w:rsidR="00952B48" w:rsidRPr="009F0503" w:rsidRDefault="00952B48" w:rsidP="00952B48">
      <w:pPr>
        <w:overflowPunct w:val="0"/>
        <w:autoSpaceDE w:val="0"/>
        <w:autoSpaceDN w:val="0"/>
        <w:adjustRightInd w:val="0"/>
        <w:ind w:firstLine="708"/>
        <w:jc w:val="both"/>
        <w:textAlignment w:val="baseline"/>
        <w:rPr>
          <w:bCs/>
        </w:rPr>
      </w:pPr>
      <w:r w:rsidRPr="009F0503">
        <w:rPr>
          <w:color w:val="000000"/>
        </w:rPr>
        <w:t xml:space="preserve">Като спомагателни материали се използват земни маси за изграждане на временни пътни настилки в клетката </w:t>
      </w:r>
      <w:r>
        <w:rPr>
          <w:color w:val="000000"/>
        </w:rPr>
        <w:t xml:space="preserve">с цел </w:t>
      </w:r>
      <w:r w:rsidRPr="009F0503">
        <w:rPr>
          <w:color w:val="000000"/>
        </w:rPr>
        <w:t xml:space="preserve"> улесн</w:t>
      </w:r>
      <w:r>
        <w:rPr>
          <w:color w:val="000000"/>
        </w:rPr>
        <w:t>яване на сметоизвозната техника и за запръстяване.</w:t>
      </w:r>
      <w:r w:rsidRPr="009F0503">
        <w:rPr>
          <w:color w:val="000000"/>
        </w:rPr>
        <w:t xml:space="preserve"> </w:t>
      </w:r>
      <w:r w:rsidRPr="009F0503">
        <w:rPr>
          <w:bCs/>
        </w:rPr>
        <w:t>В КР не са заложени норми за земни маси.</w:t>
      </w:r>
    </w:p>
    <w:p w:rsidR="00952B48" w:rsidRPr="009F0503" w:rsidRDefault="00952B48" w:rsidP="00952B48">
      <w:pPr>
        <w:overflowPunct w:val="0"/>
        <w:autoSpaceDE w:val="0"/>
        <w:autoSpaceDN w:val="0"/>
        <w:adjustRightInd w:val="0"/>
        <w:ind w:firstLine="708"/>
        <w:jc w:val="both"/>
        <w:textAlignment w:val="baseline"/>
        <w:rPr>
          <w:bCs/>
        </w:rPr>
      </w:pPr>
      <w:r>
        <w:rPr>
          <w:color w:val="000000"/>
        </w:rPr>
        <w:t xml:space="preserve">Използваното количество </w:t>
      </w:r>
      <w:r w:rsidR="00BB30F2">
        <w:rPr>
          <w:color w:val="000000"/>
        </w:rPr>
        <w:t xml:space="preserve">дезифектант /хлорна вар/ </w:t>
      </w:r>
      <w:r w:rsidR="003436BE">
        <w:t>за 2022</w:t>
      </w:r>
      <w:r w:rsidRPr="0023340A">
        <w:t xml:space="preserve"> г. </w:t>
      </w:r>
      <w:r w:rsidRPr="00F90E72">
        <w:t xml:space="preserve">е </w:t>
      </w:r>
      <w:r w:rsidR="00F90E72" w:rsidRPr="00F90E72">
        <w:rPr>
          <w:bCs/>
        </w:rPr>
        <w:t>55</w:t>
      </w:r>
      <w:r w:rsidRPr="00F90E72">
        <w:rPr>
          <w:bCs/>
        </w:rPr>
        <w:t xml:space="preserve"> л. и не превишава заложената  с КР норма /60 л./.  Съхранява се  в специално обособен склад</w:t>
      </w:r>
      <w:r w:rsidRPr="009F0503">
        <w:rPr>
          <w:bCs/>
          <w:color w:val="000000"/>
        </w:rPr>
        <w:t xml:space="preserve"> в админ</w:t>
      </w:r>
      <w:r>
        <w:rPr>
          <w:bCs/>
          <w:color w:val="000000"/>
        </w:rPr>
        <w:t xml:space="preserve">истративната сграда на  депото, представен бе ИЛБ в съответствие с Регламент 830/2015 </w:t>
      </w:r>
    </w:p>
    <w:p w:rsidR="00952B48" w:rsidRDefault="00952B48" w:rsidP="00952B48">
      <w:pPr>
        <w:overflowPunct w:val="0"/>
        <w:autoSpaceDE w:val="0"/>
        <w:autoSpaceDN w:val="0"/>
        <w:adjustRightInd w:val="0"/>
        <w:ind w:firstLine="708"/>
        <w:jc w:val="both"/>
        <w:textAlignment w:val="baseline"/>
      </w:pPr>
      <w:r w:rsidRPr="009F0503">
        <w:t xml:space="preserve">Операторът прилага писмени Инструкция, осигуряващa измерване/изчисляване и документиране на използваните количества спомагателни материали и Инструкция за оценка на съответствието на измерените/изчислените количества спомагателни материали с определените такива в комплексното разрешително. </w:t>
      </w:r>
    </w:p>
    <w:p w:rsidR="00101913" w:rsidRDefault="00101913" w:rsidP="00952B48">
      <w:pPr>
        <w:overflowPunct w:val="0"/>
        <w:autoSpaceDE w:val="0"/>
        <w:autoSpaceDN w:val="0"/>
        <w:adjustRightInd w:val="0"/>
        <w:jc w:val="both"/>
        <w:textAlignment w:val="baseline"/>
        <w:rPr>
          <w:b/>
          <w:bCs/>
          <w:color w:val="000000"/>
          <w:sz w:val="28"/>
          <w:szCs w:val="28"/>
        </w:rPr>
      </w:pPr>
    </w:p>
    <w:p w:rsidR="00500188" w:rsidRPr="00952B48" w:rsidRDefault="00500188" w:rsidP="00952B48">
      <w:pPr>
        <w:overflowPunct w:val="0"/>
        <w:autoSpaceDE w:val="0"/>
        <w:autoSpaceDN w:val="0"/>
        <w:adjustRightInd w:val="0"/>
        <w:jc w:val="both"/>
        <w:textAlignment w:val="baseline"/>
      </w:pPr>
      <w:r w:rsidRPr="00952B48">
        <w:rPr>
          <w:b/>
          <w:bCs/>
          <w:color w:val="000000"/>
          <w:sz w:val="28"/>
          <w:szCs w:val="28"/>
        </w:rPr>
        <w:t>Таблица 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537"/>
        <w:gridCol w:w="1528"/>
        <w:gridCol w:w="1526"/>
        <w:gridCol w:w="1528"/>
        <w:gridCol w:w="1720"/>
      </w:tblGrid>
      <w:tr w:rsidR="00097A38" w:rsidRPr="008A3B66" w:rsidTr="00092994">
        <w:tc>
          <w:tcPr>
            <w:tcW w:w="1447" w:type="dxa"/>
          </w:tcPr>
          <w:p w:rsidR="00097A38" w:rsidRPr="008A3B66" w:rsidRDefault="00097A38" w:rsidP="00424E63">
            <w:pPr>
              <w:autoSpaceDE w:val="0"/>
              <w:autoSpaceDN w:val="0"/>
              <w:adjustRightInd w:val="0"/>
              <w:jc w:val="center"/>
              <w:rPr>
                <w:b/>
                <w:bCs/>
                <w:color w:val="000000"/>
              </w:rPr>
            </w:pPr>
            <w:r w:rsidRPr="008A3B66">
              <w:rPr>
                <w:b/>
                <w:bCs/>
                <w:color w:val="000000"/>
              </w:rPr>
              <w:t>Суровини</w:t>
            </w:r>
          </w:p>
        </w:tc>
        <w:tc>
          <w:tcPr>
            <w:tcW w:w="1537" w:type="dxa"/>
          </w:tcPr>
          <w:p w:rsidR="00097A38" w:rsidRPr="008A3B66" w:rsidRDefault="00097A38" w:rsidP="00424E63">
            <w:pPr>
              <w:autoSpaceDE w:val="0"/>
              <w:autoSpaceDN w:val="0"/>
              <w:adjustRightInd w:val="0"/>
              <w:jc w:val="center"/>
              <w:rPr>
                <w:b/>
                <w:bCs/>
                <w:color w:val="000000"/>
              </w:rPr>
            </w:pPr>
            <w:r w:rsidRPr="008A3B66">
              <w:rPr>
                <w:b/>
                <w:bCs/>
                <w:color w:val="000000"/>
              </w:rPr>
              <w:t>Годишно количество, съгласно КР</w:t>
            </w:r>
          </w:p>
        </w:tc>
        <w:tc>
          <w:tcPr>
            <w:tcW w:w="1528" w:type="dxa"/>
          </w:tcPr>
          <w:p w:rsidR="00097A38" w:rsidRPr="008A3B66" w:rsidRDefault="00097A38" w:rsidP="00424E63">
            <w:pPr>
              <w:autoSpaceDE w:val="0"/>
              <w:autoSpaceDN w:val="0"/>
              <w:adjustRightInd w:val="0"/>
              <w:jc w:val="center"/>
              <w:rPr>
                <w:b/>
                <w:bCs/>
                <w:color w:val="000000"/>
              </w:rPr>
            </w:pPr>
            <w:r w:rsidRPr="008A3B66">
              <w:rPr>
                <w:b/>
                <w:bCs/>
                <w:color w:val="000000"/>
              </w:rPr>
              <w:t>Количество за единица продукт, съгласно КР</w:t>
            </w:r>
          </w:p>
        </w:tc>
        <w:tc>
          <w:tcPr>
            <w:tcW w:w="1526" w:type="dxa"/>
          </w:tcPr>
          <w:p w:rsidR="00097A38" w:rsidRPr="008A3B66" w:rsidRDefault="00097A38" w:rsidP="00424E63">
            <w:pPr>
              <w:autoSpaceDE w:val="0"/>
              <w:autoSpaceDN w:val="0"/>
              <w:adjustRightInd w:val="0"/>
              <w:jc w:val="center"/>
              <w:rPr>
                <w:b/>
                <w:bCs/>
                <w:color w:val="000000"/>
              </w:rPr>
            </w:pPr>
            <w:r w:rsidRPr="008A3B66">
              <w:rPr>
                <w:b/>
                <w:bCs/>
                <w:color w:val="000000"/>
              </w:rPr>
              <w:t>Употребено годишно количество</w:t>
            </w:r>
          </w:p>
        </w:tc>
        <w:tc>
          <w:tcPr>
            <w:tcW w:w="1528" w:type="dxa"/>
          </w:tcPr>
          <w:p w:rsidR="00097A38" w:rsidRPr="008A3B66" w:rsidRDefault="00097A38" w:rsidP="00424E63">
            <w:pPr>
              <w:autoSpaceDE w:val="0"/>
              <w:autoSpaceDN w:val="0"/>
              <w:adjustRightInd w:val="0"/>
              <w:jc w:val="center"/>
              <w:rPr>
                <w:b/>
                <w:bCs/>
                <w:color w:val="000000"/>
              </w:rPr>
            </w:pPr>
            <w:r w:rsidRPr="008A3B66">
              <w:rPr>
                <w:b/>
                <w:bCs/>
                <w:color w:val="000000"/>
              </w:rPr>
              <w:t>Количество за единица продукт</w:t>
            </w:r>
          </w:p>
        </w:tc>
        <w:tc>
          <w:tcPr>
            <w:tcW w:w="1720" w:type="dxa"/>
          </w:tcPr>
          <w:p w:rsidR="00097A38" w:rsidRPr="008A3B66" w:rsidRDefault="00097A38" w:rsidP="00424E63">
            <w:pPr>
              <w:autoSpaceDE w:val="0"/>
              <w:autoSpaceDN w:val="0"/>
              <w:adjustRightInd w:val="0"/>
              <w:jc w:val="center"/>
              <w:rPr>
                <w:b/>
                <w:bCs/>
                <w:color w:val="000000"/>
              </w:rPr>
            </w:pPr>
            <w:r w:rsidRPr="008A3B66">
              <w:rPr>
                <w:b/>
                <w:bCs/>
                <w:color w:val="000000"/>
              </w:rPr>
              <w:t>Съответствие</w:t>
            </w:r>
          </w:p>
        </w:tc>
      </w:tr>
      <w:tr w:rsidR="00097A38" w:rsidRPr="008A3B66" w:rsidTr="00092994">
        <w:tc>
          <w:tcPr>
            <w:tcW w:w="1447" w:type="dxa"/>
          </w:tcPr>
          <w:p w:rsidR="00097A38" w:rsidRPr="008148A2" w:rsidRDefault="00092994" w:rsidP="00424E63">
            <w:pPr>
              <w:autoSpaceDE w:val="0"/>
              <w:autoSpaceDN w:val="0"/>
              <w:adjustRightInd w:val="0"/>
              <w:jc w:val="center"/>
              <w:rPr>
                <w:bCs/>
              </w:rPr>
            </w:pPr>
            <w:r>
              <w:rPr>
                <w:bCs/>
              </w:rPr>
              <w:t>-</w:t>
            </w:r>
          </w:p>
        </w:tc>
        <w:tc>
          <w:tcPr>
            <w:tcW w:w="1537" w:type="dxa"/>
          </w:tcPr>
          <w:p w:rsidR="00097A38" w:rsidRPr="008148A2" w:rsidRDefault="00097A38" w:rsidP="00424E63">
            <w:pPr>
              <w:autoSpaceDE w:val="0"/>
              <w:autoSpaceDN w:val="0"/>
              <w:adjustRightInd w:val="0"/>
              <w:jc w:val="center"/>
              <w:rPr>
                <w:bCs/>
              </w:rPr>
            </w:pPr>
            <w:r w:rsidRPr="008148A2">
              <w:rPr>
                <w:bCs/>
              </w:rPr>
              <w:t>-</w:t>
            </w:r>
          </w:p>
        </w:tc>
        <w:tc>
          <w:tcPr>
            <w:tcW w:w="1528" w:type="dxa"/>
          </w:tcPr>
          <w:p w:rsidR="00097A38" w:rsidRPr="008148A2" w:rsidRDefault="00097A38" w:rsidP="00424E63">
            <w:pPr>
              <w:autoSpaceDE w:val="0"/>
              <w:autoSpaceDN w:val="0"/>
              <w:adjustRightInd w:val="0"/>
              <w:jc w:val="center"/>
              <w:rPr>
                <w:bCs/>
              </w:rPr>
            </w:pPr>
            <w:r w:rsidRPr="008148A2">
              <w:rPr>
                <w:bCs/>
              </w:rPr>
              <w:t>-</w:t>
            </w:r>
          </w:p>
        </w:tc>
        <w:tc>
          <w:tcPr>
            <w:tcW w:w="1526" w:type="dxa"/>
          </w:tcPr>
          <w:p w:rsidR="00097A38" w:rsidRPr="008148A2" w:rsidRDefault="00092994" w:rsidP="00424E63">
            <w:pPr>
              <w:autoSpaceDE w:val="0"/>
              <w:autoSpaceDN w:val="0"/>
              <w:adjustRightInd w:val="0"/>
              <w:jc w:val="center"/>
              <w:rPr>
                <w:bCs/>
              </w:rPr>
            </w:pPr>
            <w:r>
              <w:rPr>
                <w:bCs/>
              </w:rPr>
              <w:t>-</w:t>
            </w:r>
          </w:p>
        </w:tc>
        <w:tc>
          <w:tcPr>
            <w:tcW w:w="1528" w:type="dxa"/>
          </w:tcPr>
          <w:p w:rsidR="00097A38" w:rsidRPr="008148A2" w:rsidRDefault="00092994" w:rsidP="00424E63">
            <w:pPr>
              <w:autoSpaceDE w:val="0"/>
              <w:autoSpaceDN w:val="0"/>
              <w:adjustRightInd w:val="0"/>
              <w:jc w:val="center"/>
              <w:rPr>
                <w:bCs/>
              </w:rPr>
            </w:pPr>
            <w:r>
              <w:rPr>
                <w:bCs/>
              </w:rPr>
              <w:t>-</w:t>
            </w:r>
          </w:p>
        </w:tc>
        <w:tc>
          <w:tcPr>
            <w:tcW w:w="1720" w:type="dxa"/>
          </w:tcPr>
          <w:p w:rsidR="00097A38" w:rsidRPr="008148A2" w:rsidRDefault="00092994" w:rsidP="00424E63">
            <w:pPr>
              <w:autoSpaceDE w:val="0"/>
              <w:autoSpaceDN w:val="0"/>
              <w:adjustRightInd w:val="0"/>
              <w:jc w:val="center"/>
              <w:rPr>
                <w:bCs/>
              </w:rPr>
            </w:pPr>
            <w:r>
              <w:rPr>
                <w:bCs/>
              </w:rPr>
              <w:t>-</w:t>
            </w:r>
          </w:p>
        </w:tc>
      </w:tr>
    </w:tbl>
    <w:p w:rsidR="00101913" w:rsidRDefault="00101913" w:rsidP="00500188">
      <w:pPr>
        <w:shd w:val="clear" w:color="auto" w:fill="FFFFFF"/>
        <w:autoSpaceDE w:val="0"/>
        <w:autoSpaceDN w:val="0"/>
        <w:adjustRightInd w:val="0"/>
        <w:jc w:val="both"/>
        <w:rPr>
          <w:b/>
          <w:bCs/>
          <w:color w:val="000000"/>
          <w:sz w:val="28"/>
          <w:szCs w:val="28"/>
        </w:rPr>
      </w:pPr>
    </w:p>
    <w:p w:rsidR="00500188" w:rsidRDefault="0096377B" w:rsidP="00500188">
      <w:pPr>
        <w:shd w:val="clear" w:color="auto" w:fill="FFFFFF"/>
        <w:autoSpaceDE w:val="0"/>
        <w:autoSpaceDN w:val="0"/>
        <w:adjustRightInd w:val="0"/>
        <w:jc w:val="both"/>
        <w:rPr>
          <w:b/>
          <w:bCs/>
          <w:color w:val="000000"/>
          <w:sz w:val="28"/>
          <w:szCs w:val="28"/>
        </w:rPr>
      </w:pPr>
      <w:r w:rsidRPr="00CD4645">
        <w:rPr>
          <w:b/>
          <w:bCs/>
          <w:color w:val="000000"/>
          <w:sz w:val="28"/>
          <w:szCs w:val="28"/>
        </w:rPr>
        <w:t>Таблица 3.3.2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99"/>
        <w:gridCol w:w="1494"/>
        <w:gridCol w:w="1499"/>
        <w:gridCol w:w="1604"/>
      </w:tblGrid>
      <w:tr w:rsidR="00046A0A" w:rsidRPr="005D025C" w:rsidTr="00B80FAD">
        <w:tc>
          <w:tcPr>
            <w:tcW w:w="1701"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Спомагателни материали</w:t>
            </w:r>
          </w:p>
        </w:tc>
        <w:tc>
          <w:tcPr>
            <w:tcW w:w="1701"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Годишно количество, съгласно КР</w:t>
            </w:r>
          </w:p>
        </w:tc>
        <w:tc>
          <w:tcPr>
            <w:tcW w:w="1499"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Количество за единица продукт, съгласно КР</w:t>
            </w:r>
          </w:p>
        </w:tc>
        <w:tc>
          <w:tcPr>
            <w:tcW w:w="1494"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Употребено годишно количество</w:t>
            </w:r>
          </w:p>
        </w:tc>
        <w:tc>
          <w:tcPr>
            <w:tcW w:w="1499"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Количество за единица продукт</w:t>
            </w:r>
          </w:p>
        </w:tc>
        <w:tc>
          <w:tcPr>
            <w:tcW w:w="1604" w:type="dxa"/>
            <w:shd w:val="clear" w:color="auto" w:fill="F2F2F2" w:themeFill="background1" w:themeFillShade="F2"/>
            <w:vAlign w:val="center"/>
          </w:tcPr>
          <w:p w:rsidR="00046A0A" w:rsidRPr="005D025C" w:rsidRDefault="00046A0A" w:rsidP="00B80FAD">
            <w:pPr>
              <w:pStyle w:val="CharCharCharCharCharChar"/>
              <w:jc w:val="center"/>
              <w:rPr>
                <w:rFonts w:ascii="Times New Roman" w:hAnsi="Times New Roman" w:cs="Times New Roman"/>
                <w:b/>
                <w:noProof/>
                <w:sz w:val="22"/>
                <w:szCs w:val="22"/>
                <w:lang w:val="bg-BG"/>
              </w:rPr>
            </w:pPr>
            <w:r w:rsidRPr="005D025C">
              <w:rPr>
                <w:rFonts w:ascii="Times New Roman" w:hAnsi="Times New Roman" w:cs="Times New Roman"/>
                <w:b/>
                <w:noProof/>
                <w:sz w:val="22"/>
                <w:szCs w:val="22"/>
                <w:lang w:val="bg-BG"/>
              </w:rPr>
              <w:t>Съответствие</w:t>
            </w:r>
          </w:p>
        </w:tc>
      </w:tr>
      <w:tr w:rsidR="00046A0A" w:rsidRPr="00D407FD" w:rsidTr="00B80FAD">
        <w:tc>
          <w:tcPr>
            <w:tcW w:w="1701"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Дезифектант</w:t>
            </w:r>
          </w:p>
        </w:tc>
        <w:tc>
          <w:tcPr>
            <w:tcW w:w="1701" w:type="dxa"/>
            <w:vAlign w:val="center"/>
          </w:tcPr>
          <w:p w:rsidR="00046A0A" w:rsidRPr="0023340A" w:rsidRDefault="00046A0A" w:rsidP="00046A0A">
            <w:pPr>
              <w:pStyle w:val="CharCharCharCharCharCha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 xml:space="preserve">60  </w:t>
            </w:r>
            <w:r w:rsidRPr="0023340A">
              <w:rPr>
                <w:rFonts w:ascii="Times New Roman" w:hAnsi="Times New Roman" w:cs="Times New Roman"/>
                <w:noProof/>
                <w:sz w:val="22"/>
                <w:szCs w:val="22"/>
                <w:lang w:val="en-US"/>
              </w:rPr>
              <w:t>l/y</w:t>
            </w:r>
          </w:p>
        </w:tc>
        <w:tc>
          <w:tcPr>
            <w:tcW w:w="1499"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Няма норма</w:t>
            </w:r>
          </w:p>
        </w:tc>
        <w:tc>
          <w:tcPr>
            <w:tcW w:w="1494" w:type="dxa"/>
            <w:vAlign w:val="center"/>
          </w:tcPr>
          <w:p w:rsidR="00046A0A" w:rsidRPr="0030549B" w:rsidRDefault="008C2BE2" w:rsidP="00B80FAD">
            <w:pPr>
              <w:pStyle w:val="CharCharCharCharCharChar"/>
              <w:jc w:val="center"/>
              <w:rPr>
                <w:rFonts w:ascii="Times New Roman" w:hAnsi="Times New Roman" w:cs="Times New Roman"/>
                <w:noProof/>
                <w:sz w:val="22"/>
                <w:szCs w:val="22"/>
                <w:lang w:val="bg-BG"/>
              </w:rPr>
            </w:pPr>
            <w:r w:rsidRPr="0030549B">
              <w:rPr>
                <w:rFonts w:ascii="Times New Roman" w:hAnsi="Times New Roman" w:cs="Times New Roman"/>
                <w:noProof/>
                <w:sz w:val="22"/>
                <w:szCs w:val="22"/>
                <w:lang w:val="bg-BG"/>
              </w:rPr>
              <w:t>5</w:t>
            </w:r>
            <w:r w:rsidR="0030549B" w:rsidRPr="0030549B">
              <w:rPr>
                <w:rFonts w:ascii="Times New Roman" w:hAnsi="Times New Roman" w:cs="Times New Roman"/>
                <w:noProof/>
                <w:sz w:val="22"/>
                <w:szCs w:val="22"/>
                <w:lang w:val="bg-BG"/>
              </w:rPr>
              <w:t>5</w:t>
            </w:r>
            <w:r w:rsidR="00046A0A" w:rsidRPr="0030549B">
              <w:rPr>
                <w:rFonts w:ascii="Times New Roman" w:hAnsi="Times New Roman" w:cs="Times New Roman"/>
                <w:noProof/>
                <w:sz w:val="22"/>
                <w:szCs w:val="22"/>
                <w:lang w:val="en-US"/>
              </w:rPr>
              <w:t>l/y</w:t>
            </w:r>
          </w:p>
        </w:tc>
        <w:tc>
          <w:tcPr>
            <w:tcW w:w="1499"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p>
        </w:tc>
        <w:tc>
          <w:tcPr>
            <w:tcW w:w="1604"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Да</w:t>
            </w:r>
          </w:p>
        </w:tc>
      </w:tr>
      <w:tr w:rsidR="00046A0A" w:rsidRPr="00D407FD" w:rsidTr="00B80FAD">
        <w:tc>
          <w:tcPr>
            <w:tcW w:w="1701"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Земни маси</w:t>
            </w:r>
          </w:p>
        </w:tc>
        <w:tc>
          <w:tcPr>
            <w:tcW w:w="1701"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Няма норма</w:t>
            </w:r>
          </w:p>
        </w:tc>
        <w:tc>
          <w:tcPr>
            <w:tcW w:w="1499"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няма норма</w:t>
            </w:r>
          </w:p>
        </w:tc>
        <w:tc>
          <w:tcPr>
            <w:tcW w:w="1494" w:type="dxa"/>
            <w:vAlign w:val="center"/>
          </w:tcPr>
          <w:p w:rsidR="00046A0A" w:rsidRPr="0030549B" w:rsidRDefault="0030549B" w:rsidP="00B80FAD">
            <w:pPr>
              <w:pStyle w:val="CharCharCharCharCharChar"/>
              <w:jc w:val="center"/>
              <w:rPr>
                <w:rFonts w:ascii="Times New Roman" w:hAnsi="Times New Roman" w:cs="Times New Roman"/>
                <w:noProof/>
                <w:sz w:val="22"/>
                <w:szCs w:val="22"/>
                <w:lang w:val="bg-BG"/>
              </w:rPr>
            </w:pPr>
            <w:r w:rsidRPr="0030549B">
              <w:rPr>
                <w:rFonts w:ascii="Times New Roman" w:hAnsi="Times New Roman" w:cs="Times New Roman"/>
                <w:noProof/>
                <w:sz w:val="22"/>
                <w:szCs w:val="22"/>
                <w:lang w:val="bg-BG"/>
              </w:rPr>
              <w:t>635</w:t>
            </w:r>
            <w:r w:rsidR="0094403C" w:rsidRPr="0030549B">
              <w:rPr>
                <w:rFonts w:ascii="Times New Roman" w:hAnsi="Times New Roman" w:cs="Times New Roman"/>
                <w:noProof/>
                <w:sz w:val="22"/>
                <w:szCs w:val="22"/>
                <w:lang w:val="bg-BG"/>
              </w:rPr>
              <w:t xml:space="preserve"> </w:t>
            </w:r>
            <w:r w:rsidR="00046A0A" w:rsidRPr="0030549B">
              <w:rPr>
                <w:rFonts w:ascii="Times New Roman" w:hAnsi="Times New Roman" w:cs="Times New Roman"/>
                <w:noProof/>
                <w:sz w:val="22"/>
                <w:szCs w:val="22"/>
                <w:lang w:val="bg-BG"/>
              </w:rPr>
              <w:t>m³</w:t>
            </w:r>
          </w:p>
        </w:tc>
        <w:tc>
          <w:tcPr>
            <w:tcW w:w="1499"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p>
        </w:tc>
        <w:tc>
          <w:tcPr>
            <w:tcW w:w="1604" w:type="dxa"/>
            <w:vAlign w:val="center"/>
          </w:tcPr>
          <w:p w:rsidR="00046A0A" w:rsidRPr="0023340A" w:rsidRDefault="00046A0A" w:rsidP="00B80FAD">
            <w:pPr>
              <w:pStyle w:val="CharCharCharCharCharChar"/>
              <w:jc w:val="center"/>
              <w:rPr>
                <w:rFonts w:ascii="Times New Roman" w:hAnsi="Times New Roman" w:cs="Times New Roman"/>
                <w:noProof/>
                <w:sz w:val="22"/>
                <w:szCs w:val="22"/>
                <w:lang w:val="bg-BG"/>
              </w:rPr>
            </w:pPr>
            <w:r w:rsidRPr="0023340A">
              <w:rPr>
                <w:rFonts w:ascii="Times New Roman" w:hAnsi="Times New Roman" w:cs="Times New Roman"/>
                <w:noProof/>
                <w:sz w:val="22"/>
                <w:szCs w:val="22"/>
                <w:lang w:val="bg-BG"/>
              </w:rPr>
              <w:t>-</w:t>
            </w:r>
          </w:p>
        </w:tc>
      </w:tr>
    </w:tbl>
    <w:p w:rsidR="00101913" w:rsidRPr="00D407FD" w:rsidRDefault="00CD4645" w:rsidP="00500188">
      <w:pPr>
        <w:shd w:val="clear" w:color="auto" w:fill="FFFFFF"/>
        <w:autoSpaceDE w:val="0"/>
        <w:autoSpaceDN w:val="0"/>
        <w:adjustRightInd w:val="0"/>
        <w:jc w:val="both"/>
        <w:rPr>
          <w:b/>
          <w:bCs/>
          <w:color w:val="FF0000"/>
          <w:sz w:val="28"/>
          <w:szCs w:val="28"/>
        </w:rPr>
      </w:pPr>
      <w:r w:rsidRPr="00D407FD">
        <w:rPr>
          <w:b/>
          <w:bCs/>
          <w:color w:val="FF0000"/>
          <w:sz w:val="28"/>
          <w:szCs w:val="28"/>
        </w:rPr>
        <w:t xml:space="preserve">   </w:t>
      </w:r>
    </w:p>
    <w:p w:rsidR="00101913" w:rsidRDefault="00101913" w:rsidP="00500188">
      <w:pPr>
        <w:shd w:val="clear" w:color="auto" w:fill="FFFFFF"/>
        <w:autoSpaceDE w:val="0"/>
        <w:autoSpaceDN w:val="0"/>
        <w:adjustRightInd w:val="0"/>
        <w:jc w:val="both"/>
        <w:rPr>
          <w:b/>
          <w:bCs/>
          <w:color w:val="000000"/>
          <w:sz w:val="28"/>
          <w:szCs w:val="28"/>
        </w:rPr>
      </w:pPr>
    </w:p>
    <w:p w:rsidR="00101913" w:rsidRDefault="00101913" w:rsidP="00500188">
      <w:pPr>
        <w:shd w:val="clear" w:color="auto" w:fill="FFFFFF"/>
        <w:autoSpaceDE w:val="0"/>
        <w:autoSpaceDN w:val="0"/>
        <w:adjustRightInd w:val="0"/>
        <w:jc w:val="both"/>
        <w:rPr>
          <w:b/>
          <w:bCs/>
          <w:color w:val="000000"/>
          <w:sz w:val="28"/>
          <w:szCs w:val="28"/>
        </w:rPr>
      </w:pPr>
    </w:p>
    <w:p w:rsidR="00101913" w:rsidRDefault="00101913" w:rsidP="00500188">
      <w:pPr>
        <w:shd w:val="clear" w:color="auto" w:fill="FFFFFF"/>
        <w:autoSpaceDE w:val="0"/>
        <w:autoSpaceDN w:val="0"/>
        <w:adjustRightInd w:val="0"/>
        <w:jc w:val="both"/>
        <w:rPr>
          <w:b/>
          <w:bCs/>
          <w:color w:val="000000"/>
          <w:sz w:val="28"/>
          <w:szCs w:val="28"/>
        </w:rPr>
      </w:pPr>
    </w:p>
    <w:p w:rsidR="0077481B" w:rsidRDefault="0077481B" w:rsidP="00500188">
      <w:pPr>
        <w:shd w:val="clear" w:color="auto" w:fill="FFFFFF"/>
        <w:autoSpaceDE w:val="0"/>
        <w:autoSpaceDN w:val="0"/>
        <w:adjustRightInd w:val="0"/>
        <w:jc w:val="both"/>
        <w:rPr>
          <w:b/>
          <w:bCs/>
          <w:color w:val="000000"/>
          <w:sz w:val="28"/>
          <w:szCs w:val="28"/>
        </w:rPr>
      </w:pPr>
    </w:p>
    <w:p w:rsidR="00101913" w:rsidRDefault="00101913" w:rsidP="00500188">
      <w:pPr>
        <w:shd w:val="clear" w:color="auto" w:fill="FFFFFF"/>
        <w:autoSpaceDE w:val="0"/>
        <w:autoSpaceDN w:val="0"/>
        <w:adjustRightInd w:val="0"/>
        <w:jc w:val="both"/>
        <w:rPr>
          <w:b/>
          <w:bCs/>
          <w:color w:val="000000"/>
          <w:sz w:val="28"/>
          <w:szCs w:val="28"/>
        </w:rPr>
      </w:pPr>
    </w:p>
    <w:p w:rsidR="0096377B" w:rsidRDefault="0096377B" w:rsidP="00500188">
      <w:pPr>
        <w:shd w:val="clear" w:color="auto" w:fill="FFFFFF"/>
        <w:autoSpaceDE w:val="0"/>
        <w:autoSpaceDN w:val="0"/>
        <w:adjustRightInd w:val="0"/>
        <w:jc w:val="both"/>
        <w:rPr>
          <w:b/>
          <w:bCs/>
          <w:color w:val="000000"/>
          <w:sz w:val="28"/>
          <w:szCs w:val="28"/>
        </w:rPr>
      </w:pPr>
      <w:r w:rsidRPr="00CD4645">
        <w:rPr>
          <w:b/>
          <w:bCs/>
          <w:color w:val="000000"/>
          <w:sz w:val="28"/>
          <w:szCs w:val="28"/>
        </w:rPr>
        <w:t>Таблица 3.3.3</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68"/>
        <w:gridCol w:w="2268"/>
        <w:gridCol w:w="2623"/>
        <w:gridCol w:w="2091"/>
      </w:tblGrid>
      <w:tr w:rsidR="00BA12D0" w:rsidRPr="008A3B66" w:rsidTr="000D6738">
        <w:trPr>
          <w:trHeight w:val="1068"/>
        </w:trPr>
        <w:tc>
          <w:tcPr>
            <w:tcW w:w="1260" w:type="dxa"/>
            <w:vMerge w:val="restart"/>
          </w:tcPr>
          <w:p w:rsidR="00BA12D0" w:rsidRPr="00D92050" w:rsidRDefault="00BA12D0" w:rsidP="00424E63">
            <w:pPr>
              <w:autoSpaceDE w:val="0"/>
              <w:autoSpaceDN w:val="0"/>
              <w:adjustRightInd w:val="0"/>
              <w:jc w:val="center"/>
              <w:rPr>
                <w:b/>
                <w:bCs/>
              </w:rPr>
            </w:pPr>
            <w:r w:rsidRPr="00D92050">
              <w:rPr>
                <w:b/>
                <w:bCs/>
              </w:rPr>
              <w:lastRenderedPageBreak/>
              <w:t>Горива</w:t>
            </w:r>
          </w:p>
        </w:tc>
        <w:tc>
          <w:tcPr>
            <w:tcW w:w="1568" w:type="dxa"/>
            <w:vMerge w:val="restart"/>
          </w:tcPr>
          <w:p w:rsidR="00BA12D0" w:rsidRPr="00D92050" w:rsidRDefault="00BA12D0" w:rsidP="00424E63">
            <w:pPr>
              <w:autoSpaceDE w:val="0"/>
              <w:autoSpaceDN w:val="0"/>
              <w:adjustRightInd w:val="0"/>
              <w:jc w:val="center"/>
              <w:rPr>
                <w:b/>
                <w:bCs/>
              </w:rPr>
            </w:pPr>
            <w:r w:rsidRPr="00D92050">
              <w:rPr>
                <w:b/>
                <w:bCs/>
              </w:rPr>
              <w:t>Годишно</w:t>
            </w:r>
          </w:p>
          <w:p w:rsidR="00BA12D0" w:rsidRPr="00D92050" w:rsidRDefault="00BA12D0" w:rsidP="00424E63">
            <w:pPr>
              <w:autoSpaceDE w:val="0"/>
              <w:autoSpaceDN w:val="0"/>
              <w:adjustRightInd w:val="0"/>
              <w:jc w:val="center"/>
              <w:rPr>
                <w:b/>
                <w:bCs/>
              </w:rPr>
            </w:pPr>
            <w:r w:rsidRPr="00D92050">
              <w:rPr>
                <w:b/>
                <w:bCs/>
              </w:rPr>
              <w:t>количест-во, съгласно КР</w:t>
            </w:r>
          </w:p>
        </w:tc>
        <w:tc>
          <w:tcPr>
            <w:tcW w:w="2268" w:type="dxa"/>
            <w:vMerge w:val="restart"/>
          </w:tcPr>
          <w:p w:rsidR="00BA12D0" w:rsidRPr="00D92050" w:rsidRDefault="00BA12D0" w:rsidP="00424E63">
            <w:pPr>
              <w:autoSpaceDE w:val="0"/>
              <w:autoSpaceDN w:val="0"/>
              <w:adjustRightInd w:val="0"/>
              <w:jc w:val="center"/>
              <w:rPr>
                <w:b/>
                <w:bCs/>
                <w:lang w:val="ru-RU"/>
              </w:rPr>
            </w:pPr>
            <w:r w:rsidRPr="00D92050">
              <w:rPr>
                <w:b/>
                <w:bCs/>
              </w:rPr>
              <w:t>Количество за единица продукт</w:t>
            </w:r>
            <w:r w:rsidRPr="00D92050">
              <w:rPr>
                <w:b/>
                <w:bCs/>
                <w:vertAlign w:val="superscript"/>
              </w:rPr>
              <w:t xml:space="preserve"> </w:t>
            </w:r>
            <w:r w:rsidRPr="00D92050">
              <w:rPr>
                <w:b/>
                <w:bCs/>
              </w:rPr>
              <w:t>съгласно КР</w:t>
            </w:r>
          </w:p>
          <w:p w:rsidR="00BA12D0" w:rsidRPr="00D92050" w:rsidRDefault="00BA12D0" w:rsidP="00424E63">
            <w:pPr>
              <w:autoSpaceDE w:val="0"/>
              <w:autoSpaceDN w:val="0"/>
              <w:adjustRightInd w:val="0"/>
              <w:jc w:val="center"/>
              <w:rPr>
                <w:b/>
                <w:bCs/>
                <w:lang w:val="ru-RU"/>
              </w:rPr>
            </w:pPr>
          </w:p>
        </w:tc>
        <w:tc>
          <w:tcPr>
            <w:tcW w:w="2623" w:type="dxa"/>
          </w:tcPr>
          <w:p w:rsidR="00BA12D0" w:rsidRPr="00D92050" w:rsidRDefault="00BA12D0" w:rsidP="00424E63">
            <w:pPr>
              <w:autoSpaceDE w:val="0"/>
              <w:autoSpaceDN w:val="0"/>
              <w:adjustRightInd w:val="0"/>
              <w:jc w:val="center"/>
              <w:rPr>
                <w:b/>
                <w:bCs/>
              </w:rPr>
            </w:pPr>
            <w:r w:rsidRPr="00D92050">
              <w:rPr>
                <w:b/>
                <w:bCs/>
              </w:rPr>
              <w:t>Употребено годишно количество</w:t>
            </w:r>
          </w:p>
        </w:tc>
        <w:tc>
          <w:tcPr>
            <w:tcW w:w="2091" w:type="dxa"/>
          </w:tcPr>
          <w:p w:rsidR="00BA12D0" w:rsidRPr="00D92050" w:rsidRDefault="00BA12D0" w:rsidP="00424E63">
            <w:pPr>
              <w:autoSpaceDE w:val="0"/>
              <w:autoSpaceDN w:val="0"/>
              <w:adjustRightInd w:val="0"/>
              <w:jc w:val="center"/>
              <w:rPr>
                <w:b/>
                <w:bCs/>
              </w:rPr>
            </w:pPr>
            <w:r w:rsidRPr="00D92050">
              <w:rPr>
                <w:b/>
                <w:bCs/>
              </w:rPr>
              <w:t>Количество за единица продукт</w:t>
            </w:r>
          </w:p>
          <w:p w:rsidR="00BA12D0" w:rsidRPr="00D92050" w:rsidRDefault="00BA12D0" w:rsidP="00424E63">
            <w:pPr>
              <w:autoSpaceDE w:val="0"/>
              <w:autoSpaceDN w:val="0"/>
              <w:adjustRightInd w:val="0"/>
              <w:jc w:val="center"/>
              <w:rPr>
                <w:b/>
                <w:bCs/>
              </w:rPr>
            </w:pPr>
          </w:p>
        </w:tc>
      </w:tr>
      <w:tr w:rsidR="00BA12D0" w:rsidRPr="008A3B66" w:rsidTr="005C6710">
        <w:trPr>
          <w:trHeight w:val="276"/>
        </w:trPr>
        <w:tc>
          <w:tcPr>
            <w:tcW w:w="1260" w:type="dxa"/>
            <w:vMerge/>
          </w:tcPr>
          <w:p w:rsidR="00BA12D0" w:rsidRPr="00B101AB" w:rsidRDefault="00BA12D0" w:rsidP="00424E63">
            <w:pPr>
              <w:autoSpaceDE w:val="0"/>
              <w:autoSpaceDN w:val="0"/>
              <w:adjustRightInd w:val="0"/>
              <w:jc w:val="center"/>
              <w:rPr>
                <w:b/>
                <w:bCs/>
              </w:rPr>
            </w:pPr>
          </w:p>
        </w:tc>
        <w:tc>
          <w:tcPr>
            <w:tcW w:w="1568" w:type="dxa"/>
            <w:vMerge/>
          </w:tcPr>
          <w:p w:rsidR="00BA12D0" w:rsidRPr="00B101AB" w:rsidRDefault="00BA12D0" w:rsidP="00424E63">
            <w:pPr>
              <w:autoSpaceDE w:val="0"/>
              <w:autoSpaceDN w:val="0"/>
              <w:adjustRightInd w:val="0"/>
              <w:jc w:val="center"/>
              <w:rPr>
                <w:b/>
                <w:bCs/>
              </w:rPr>
            </w:pPr>
          </w:p>
        </w:tc>
        <w:tc>
          <w:tcPr>
            <w:tcW w:w="2268" w:type="dxa"/>
            <w:vMerge/>
          </w:tcPr>
          <w:p w:rsidR="00BA12D0" w:rsidRPr="00B101AB" w:rsidRDefault="00BA12D0" w:rsidP="00424E63">
            <w:pPr>
              <w:autoSpaceDE w:val="0"/>
              <w:autoSpaceDN w:val="0"/>
              <w:adjustRightInd w:val="0"/>
              <w:jc w:val="center"/>
              <w:rPr>
                <w:b/>
                <w:bCs/>
              </w:rPr>
            </w:pPr>
          </w:p>
        </w:tc>
        <w:tc>
          <w:tcPr>
            <w:tcW w:w="2623" w:type="dxa"/>
            <w:vMerge w:val="restart"/>
          </w:tcPr>
          <w:p w:rsidR="00BA12D0" w:rsidRPr="00B101AB" w:rsidRDefault="00BA12D0" w:rsidP="00106941">
            <w:pPr>
              <w:autoSpaceDE w:val="0"/>
              <w:autoSpaceDN w:val="0"/>
              <w:adjustRightInd w:val="0"/>
              <w:rPr>
                <w:bCs/>
              </w:rPr>
            </w:pPr>
          </w:p>
          <w:p w:rsidR="00BA12D0" w:rsidRPr="00B101AB" w:rsidRDefault="00BA12D0" w:rsidP="00424E63">
            <w:pPr>
              <w:autoSpaceDE w:val="0"/>
              <w:autoSpaceDN w:val="0"/>
              <w:adjustRightInd w:val="0"/>
              <w:jc w:val="center"/>
              <w:rPr>
                <w:bCs/>
              </w:rPr>
            </w:pPr>
          </w:p>
          <w:p w:rsidR="00BA12D0" w:rsidRPr="0030549B" w:rsidRDefault="0030549B" w:rsidP="00424E63">
            <w:pPr>
              <w:autoSpaceDE w:val="0"/>
              <w:autoSpaceDN w:val="0"/>
              <w:adjustRightInd w:val="0"/>
              <w:jc w:val="center"/>
              <w:rPr>
                <w:bCs/>
              </w:rPr>
            </w:pPr>
            <w:r w:rsidRPr="0030549B">
              <w:rPr>
                <w:bCs/>
              </w:rPr>
              <w:t>5 190</w:t>
            </w:r>
            <w:r w:rsidR="00277B5D" w:rsidRPr="0030549B">
              <w:rPr>
                <w:bCs/>
              </w:rPr>
              <w:t xml:space="preserve"> </w:t>
            </w:r>
            <w:r w:rsidR="00F62874" w:rsidRPr="0030549B">
              <w:rPr>
                <w:bCs/>
                <w:lang w:val="en-US"/>
              </w:rPr>
              <w:t xml:space="preserve"> l</w:t>
            </w:r>
            <w:r w:rsidR="00BA12D0" w:rsidRPr="0030549B">
              <w:rPr>
                <w:bCs/>
                <w:lang w:val="en-US"/>
              </w:rPr>
              <w:t>/y</w:t>
            </w:r>
          </w:p>
        </w:tc>
        <w:tc>
          <w:tcPr>
            <w:tcW w:w="2091" w:type="dxa"/>
            <w:vMerge w:val="restart"/>
          </w:tcPr>
          <w:p w:rsidR="00BA12D0" w:rsidRPr="00D92050" w:rsidRDefault="001244BC" w:rsidP="00F6772C">
            <w:pPr>
              <w:autoSpaceDE w:val="0"/>
              <w:autoSpaceDN w:val="0"/>
              <w:adjustRightInd w:val="0"/>
              <w:jc w:val="center"/>
              <w:rPr>
                <w:bCs/>
              </w:rPr>
            </w:pPr>
            <w:r w:rsidRPr="00D92050">
              <w:rPr>
                <w:bCs/>
              </w:rPr>
              <w:t>-</w:t>
            </w:r>
          </w:p>
        </w:tc>
      </w:tr>
      <w:tr w:rsidR="00BA12D0" w:rsidRPr="008A3B66" w:rsidTr="005C6710">
        <w:trPr>
          <w:trHeight w:val="658"/>
        </w:trPr>
        <w:tc>
          <w:tcPr>
            <w:tcW w:w="1260" w:type="dxa"/>
          </w:tcPr>
          <w:p w:rsidR="00BA12D0" w:rsidRPr="00B101AB" w:rsidRDefault="00BA12D0" w:rsidP="00424E63">
            <w:pPr>
              <w:autoSpaceDE w:val="0"/>
              <w:autoSpaceDN w:val="0"/>
              <w:adjustRightInd w:val="0"/>
              <w:jc w:val="center"/>
              <w:rPr>
                <w:bCs/>
              </w:rPr>
            </w:pPr>
            <w:r w:rsidRPr="00B101AB">
              <w:rPr>
                <w:bCs/>
              </w:rPr>
              <w:t>Дизелово гориво</w:t>
            </w:r>
          </w:p>
        </w:tc>
        <w:tc>
          <w:tcPr>
            <w:tcW w:w="1568" w:type="dxa"/>
          </w:tcPr>
          <w:p w:rsidR="00BA12D0" w:rsidRPr="00B101AB" w:rsidRDefault="00BA12D0" w:rsidP="00424E63">
            <w:pPr>
              <w:autoSpaceDE w:val="0"/>
              <w:autoSpaceDN w:val="0"/>
              <w:adjustRightInd w:val="0"/>
              <w:jc w:val="center"/>
              <w:rPr>
                <w:b/>
                <w:bCs/>
              </w:rPr>
            </w:pPr>
            <w:r w:rsidRPr="00B101AB">
              <w:rPr>
                <w:bCs/>
              </w:rPr>
              <w:t>-</w:t>
            </w:r>
          </w:p>
        </w:tc>
        <w:tc>
          <w:tcPr>
            <w:tcW w:w="2268" w:type="dxa"/>
          </w:tcPr>
          <w:p w:rsidR="00BA12D0" w:rsidRPr="00B101AB" w:rsidRDefault="00BA12D0" w:rsidP="00424E63">
            <w:pPr>
              <w:autoSpaceDE w:val="0"/>
              <w:autoSpaceDN w:val="0"/>
              <w:adjustRightInd w:val="0"/>
              <w:jc w:val="center"/>
              <w:rPr>
                <w:b/>
                <w:bCs/>
              </w:rPr>
            </w:pPr>
            <w:r w:rsidRPr="00B101AB">
              <w:rPr>
                <w:b/>
                <w:bCs/>
              </w:rPr>
              <w:t>-</w:t>
            </w:r>
          </w:p>
        </w:tc>
        <w:tc>
          <w:tcPr>
            <w:tcW w:w="2623" w:type="dxa"/>
            <w:vMerge/>
          </w:tcPr>
          <w:p w:rsidR="00BA12D0" w:rsidRPr="00B101AB" w:rsidRDefault="00BA12D0" w:rsidP="00424E63">
            <w:pPr>
              <w:autoSpaceDE w:val="0"/>
              <w:autoSpaceDN w:val="0"/>
              <w:adjustRightInd w:val="0"/>
              <w:jc w:val="center"/>
              <w:rPr>
                <w:bCs/>
                <w:lang w:val="en-US"/>
              </w:rPr>
            </w:pPr>
          </w:p>
        </w:tc>
        <w:tc>
          <w:tcPr>
            <w:tcW w:w="2091" w:type="dxa"/>
            <w:vMerge/>
          </w:tcPr>
          <w:p w:rsidR="00BA12D0" w:rsidRPr="008A3B66" w:rsidRDefault="00BA12D0" w:rsidP="00424E63">
            <w:pPr>
              <w:autoSpaceDE w:val="0"/>
              <w:autoSpaceDN w:val="0"/>
              <w:adjustRightInd w:val="0"/>
              <w:jc w:val="center"/>
              <w:rPr>
                <w:bCs/>
                <w:color w:val="000000"/>
                <w:lang w:val="en-US"/>
              </w:rPr>
            </w:pPr>
          </w:p>
        </w:tc>
      </w:tr>
    </w:tbl>
    <w:p w:rsidR="002B1FFD" w:rsidRPr="008A3B66" w:rsidRDefault="002B1FFD" w:rsidP="00500188">
      <w:pPr>
        <w:shd w:val="clear" w:color="auto" w:fill="FFFFFF"/>
        <w:autoSpaceDE w:val="0"/>
        <w:autoSpaceDN w:val="0"/>
        <w:adjustRightInd w:val="0"/>
        <w:jc w:val="both"/>
        <w:rPr>
          <w:b/>
          <w:bCs/>
          <w:color w:val="000000"/>
        </w:rPr>
      </w:pPr>
    </w:p>
    <w:tbl>
      <w:tblPr>
        <w:tblW w:w="9889" w:type="dxa"/>
        <w:tblLook w:val="01E0" w:firstRow="1" w:lastRow="1" w:firstColumn="1" w:lastColumn="1" w:noHBand="0" w:noVBand="0"/>
      </w:tblPr>
      <w:tblGrid>
        <w:gridCol w:w="4605"/>
        <w:gridCol w:w="5284"/>
      </w:tblGrid>
      <w:tr w:rsidR="00500188" w:rsidRPr="008A3B66" w:rsidTr="004E2DE3">
        <w:tc>
          <w:tcPr>
            <w:tcW w:w="4605" w:type="dxa"/>
            <w:tcBorders>
              <w:top w:val="single" w:sz="4" w:space="0" w:color="auto"/>
              <w:left w:val="single" w:sz="4" w:space="0" w:color="auto"/>
              <w:bottom w:val="single" w:sz="4" w:space="0" w:color="auto"/>
              <w:right w:val="single" w:sz="4" w:space="0" w:color="auto"/>
            </w:tcBorders>
          </w:tcPr>
          <w:p w:rsidR="00500188" w:rsidRPr="00101913" w:rsidRDefault="00500188" w:rsidP="0026121A">
            <w:pPr>
              <w:rPr>
                <w:b/>
                <w:sz w:val="40"/>
                <w:szCs w:val="40"/>
              </w:rPr>
            </w:pPr>
            <w:r w:rsidRPr="00101913">
              <w:rPr>
                <w:b/>
                <w:bCs/>
              </w:rPr>
              <w:t xml:space="preserve">Условия по </w:t>
            </w:r>
            <w:r w:rsidR="0026121A" w:rsidRPr="00101913">
              <w:t xml:space="preserve">№ </w:t>
            </w:r>
            <w:r w:rsidR="0026121A" w:rsidRPr="00101913">
              <w:rPr>
                <w:lang w:val="ru-RU"/>
              </w:rPr>
              <w:t>328</w:t>
            </w:r>
            <w:r w:rsidR="0026121A" w:rsidRPr="00101913">
              <w:t xml:space="preserve"> – Н</w:t>
            </w:r>
            <w:r w:rsidR="0026121A" w:rsidRPr="00101913">
              <w:rPr>
                <w:lang w:val="ru-RU"/>
              </w:rPr>
              <w:t>1</w:t>
            </w:r>
            <w:r w:rsidR="0026121A" w:rsidRPr="00101913">
              <w:t>/2019г.</w:t>
            </w:r>
          </w:p>
        </w:tc>
        <w:tc>
          <w:tcPr>
            <w:tcW w:w="5284" w:type="dxa"/>
            <w:tcBorders>
              <w:top w:val="single" w:sz="4" w:space="0" w:color="auto"/>
              <w:left w:val="single" w:sz="4" w:space="0" w:color="auto"/>
              <w:bottom w:val="single" w:sz="4" w:space="0" w:color="auto"/>
              <w:right w:val="single" w:sz="4" w:space="0" w:color="auto"/>
            </w:tcBorders>
          </w:tcPr>
          <w:p w:rsidR="00500188" w:rsidRPr="00101913" w:rsidRDefault="00500188" w:rsidP="00424E63">
            <w:pPr>
              <w:autoSpaceDE w:val="0"/>
              <w:autoSpaceDN w:val="0"/>
              <w:adjustRightInd w:val="0"/>
              <w:jc w:val="center"/>
              <w:rPr>
                <w:b/>
                <w:bCs/>
              </w:rPr>
            </w:pPr>
            <w:r w:rsidRPr="00101913">
              <w:rPr>
                <w:b/>
                <w:bCs/>
              </w:rPr>
              <w:t>Докладване</w:t>
            </w:r>
          </w:p>
        </w:tc>
      </w:tr>
      <w:tr w:rsidR="00500188" w:rsidRPr="008A3B66" w:rsidTr="004E2DE3">
        <w:tc>
          <w:tcPr>
            <w:tcW w:w="4605" w:type="dxa"/>
            <w:tcBorders>
              <w:top w:val="single" w:sz="4" w:space="0" w:color="auto"/>
              <w:left w:val="single" w:sz="4" w:space="0" w:color="auto"/>
              <w:bottom w:val="single" w:sz="4" w:space="0" w:color="auto"/>
              <w:right w:val="single" w:sz="4" w:space="0" w:color="auto"/>
            </w:tcBorders>
          </w:tcPr>
          <w:p w:rsidR="000D6738" w:rsidRPr="00101913" w:rsidRDefault="00101913" w:rsidP="000D6738">
            <w:pPr>
              <w:suppressAutoHyphens/>
              <w:jc w:val="both"/>
              <w:rPr>
                <w:b/>
                <w:sz w:val="22"/>
                <w:szCs w:val="22"/>
                <w:lang w:eastAsia="ar-SA"/>
              </w:rPr>
            </w:pPr>
            <w:r w:rsidRPr="00101913">
              <w:rPr>
                <w:rFonts w:eastAsia="MS Mincho"/>
                <w:sz w:val="22"/>
                <w:szCs w:val="22"/>
                <w:lang w:eastAsia="ar-SA"/>
              </w:rPr>
              <w:t xml:space="preserve"> </w:t>
            </w:r>
            <w:r w:rsidRPr="00101913">
              <w:rPr>
                <w:rFonts w:eastAsia="MS Mincho"/>
                <w:b/>
                <w:sz w:val="22"/>
                <w:szCs w:val="22"/>
                <w:lang w:eastAsia="ar-SA"/>
              </w:rPr>
              <w:t>Условие 8.3.6.1.</w:t>
            </w:r>
            <w:r w:rsidRPr="00101913">
              <w:rPr>
                <w:rFonts w:eastAsia="MS Mincho"/>
                <w:sz w:val="22"/>
                <w:szCs w:val="22"/>
                <w:lang w:eastAsia="ar-SA"/>
              </w:rPr>
              <w:t xml:space="preserve"> </w:t>
            </w:r>
            <w:r w:rsidR="000D6738" w:rsidRPr="00101913">
              <w:rPr>
                <w:rFonts w:eastAsia="MS Mincho"/>
                <w:sz w:val="22"/>
                <w:szCs w:val="22"/>
                <w:lang w:eastAsia="ar-SA"/>
              </w:rPr>
              <w:t xml:space="preserve">Притежателят на настоящото разрешително да докладва като част от ГДОС резултатите от извършените проверки на съответствието на съоръженията, складовете и площадките за съхранение на </w:t>
            </w:r>
            <w:r w:rsidR="000D6738" w:rsidRPr="00101913">
              <w:rPr>
                <w:bCs/>
                <w:sz w:val="22"/>
                <w:szCs w:val="22"/>
              </w:rPr>
              <w:t>опасни химични вещества и смеси</w:t>
            </w:r>
            <w:r w:rsidR="000D6738" w:rsidRPr="00101913">
              <w:rPr>
                <w:rFonts w:eastAsia="MS Mincho"/>
                <w:sz w:val="22"/>
                <w:szCs w:val="22"/>
                <w:lang w:eastAsia="ar-SA"/>
              </w:rPr>
              <w:t xml:space="preserve"> с изискванията на нормативната уредба за реда и начина на съхранение на опасни химични вещества, включително на установените причини за несъответствие и предприетите коригиращи действия.</w:t>
            </w:r>
          </w:p>
          <w:p w:rsidR="00500188" w:rsidRPr="00101913" w:rsidRDefault="00500188" w:rsidP="00424E63">
            <w:pPr>
              <w:autoSpaceDE w:val="0"/>
              <w:autoSpaceDN w:val="0"/>
              <w:adjustRightInd w:val="0"/>
              <w:jc w:val="both"/>
              <w:rPr>
                <w:bCs/>
              </w:rPr>
            </w:pPr>
          </w:p>
        </w:tc>
        <w:tc>
          <w:tcPr>
            <w:tcW w:w="5284" w:type="dxa"/>
            <w:tcBorders>
              <w:top w:val="single" w:sz="4" w:space="0" w:color="auto"/>
              <w:left w:val="single" w:sz="4" w:space="0" w:color="auto"/>
              <w:bottom w:val="single" w:sz="4" w:space="0" w:color="auto"/>
              <w:right w:val="single" w:sz="4" w:space="0" w:color="auto"/>
            </w:tcBorders>
          </w:tcPr>
          <w:p w:rsidR="008049D0" w:rsidRPr="00101913" w:rsidRDefault="00101913" w:rsidP="005D742F">
            <w:pPr>
              <w:autoSpaceDE w:val="0"/>
              <w:autoSpaceDN w:val="0"/>
              <w:adjustRightInd w:val="0"/>
              <w:jc w:val="both"/>
              <w:rPr>
                <w:bCs/>
              </w:rPr>
            </w:pPr>
            <w:r w:rsidRPr="00101913">
              <w:rPr>
                <w:bCs/>
              </w:rPr>
              <w:t xml:space="preserve"> </w:t>
            </w:r>
            <w:r w:rsidRPr="00101913">
              <w:rPr>
                <w:noProof/>
                <w:sz w:val="22"/>
                <w:szCs w:val="22"/>
              </w:rPr>
              <w:t>Направената оценка на съответствието в Табл. 3.3.2. показва, че изчисленото годишно количество дезифектант за отчетния период не надвишава стойностите, заложени в КР.</w:t>
            </w:r>
          </w:p>
        </w:tc>
      </w:tr>
    </w:tbl>
    <w:p w:rsidR="00540890" w:rsidRDefault="00540890" w:rsidP="00500188">
      <w:pPr>
        <w:shd w:val="clear" w:color="auto" w:fill="FFFFFF"/>
        <w:autoSpaceDE w:val="0"/>
        <w:autoSpaceDN w:val="0"/>
        <w:adjustRightInd w:val="0"/>
        <w:jc w:val="both"/>
        <w:rPr>
          <w:b/>
          <w:bCs/>
          <w:color w:val="000000"/>
          <w:sz w:val="28"/>
          <w:szCs w:val="28"/>
        </w:rPr>
      </w:pPr>
    </w:p>
    <w:p w:rsidR="00172DFD" w:rsidRPr="00D31215" w:rsidRDefault="00500188" w:rsidP="00172DFD">
      <w:pPr>
        <w:pStyle w:val="ListParagraph"/>
        <w:numPr>
          <w:ilvl w:val="1"/>
          <w:numId w:val="3"/>
        </w:numPr>
        <w:shd w:val="clear" w:color="auto" w:fill="FFFFFF"/>
        <w:autoSpaceDE w:val="0"/>
        <w:autoSpaceDN w:val="0"/>
        <w:adjustRightInd w:val="0"/>
        <w:jc w:val="both"/>
        <w:rPr>
          <w:b/>
          <w:bCs/>
          <w:color w:val="000000"/>
          <w:sz w:val="28"/>
          <w:szCs w:val="28"/>
        </w:rPr>
      </w:pPr>
      <w:r w:rsidRPr="00172DFD">
        <w:rPr>
          <w:b/>
          <w:bCs/>
          <w:color w:val="000000"/>
          <w:sz w:val="28"/>
          <w:szCs w:val="28"/>
        </w:rPr>
        <w:t>Съхранение на суровини, спомагателни материали и горива и продукти.</w:t>
      </w:r>
    </w:p>
    <w:p w:rsidR="00552134" w:rsidRPr="005D025C" w:rsidRDefault="000E2D04" w:rsidP="00552134">
      <w:pPr>
        <w:pStyle w:val="CharCharCharCharCharChar"/>
        <w:jc w:val="both"/>
        <w:rPr>
          <w:rFonts w:ascii="Times New Roman" w:eastAsia="PMingLiU" w:hAnsi="Times New Roman" w:cs="Times New Roman"/>
          <w:noProof/>
          <w:lang w:val="bg-BG"/>
        </w:rPr>
      </w:pPr>
      <w:r>
        <w:rPr>
          <w:rFonts w:ascii="Times New Roman" w:hAnsi="Times New Roman" w:cs="Times New Roman"/>
          <w:noProof/>
          <w:lang w:val="bg-BG"/>
        </w:rPr>
        <w:tab/>
      </w:r>
      <w:r w:rsidR="00CD6B37">
        <w:rPr>
          <w:rFonts w:ascii="Times New Roman" w:hAnsi="Times New Roman" w:cs="Times New Roman"/>
          <w:noProof/>
          <w:lang w:val="bg-BG"/>
        </w:rPr>
        <w:t>Съгласно Условие 8.3.4</w:t>
      </w:r>
      <w:r w:rsidR="00552134" w:rsidRPr="005D025C">
        <w:rPr>
          <w:rFonts w:ascii="Times New Roman" w:hAnsi="Times New Roman" w:cs="Times New Roman"/>
          <w:noProof/>
          <w:lang w:val="bg-BG"/>
        </w:rPr>
        <w:t xml:space="preserve">.1. от КР, всички химични вещества и препарати, включително киселини и масла, класифицирани в една или повече категории на опасност съгласно ЗЗВВХВП, е необходимо да бъдат опаковани, етикетирани и снабдени с информационни листове за безопасност. Информационните листове за безопасност да отговарят на изискванията на Приложение 2 на </w:t>
      </w:r>
      <w:r w:rsidR="00552134" w:rsidRPr="005D025C">
        <w:rPr>
          <w:rFonts w:ascii="Times New Roman" w:eastAsia="PMingLiU" w:hAnsi="Times New Roman" w:cs="Times New Roman"/>
          <w:noProof/>
          <w:lang w:val="bg-BG"/>
        </w:rPr>
        <w:t>Регламент (ЕО) 1907/2006 относно регистрацията, оценката, разрешаването и ограничаването на химикали (REACH).</w:t>
      </w:r>
    </w:p>
    <w:p w:rsidR="00500188" w:rsidRPr="00D31215" w:rsidRDefault="00552134" w:rsidP="00D31215">
      <w:pPr>
        <w:pStyle w:val="CharCharCharCharCharChar"/>
        <w:jc w:val="both"/>
        <w:rPr>
          <w:rFonts w:ascii="Times New Roman" w:eastAsia="PMingLiU" w:hAnsi="Times New Roman" w:cs="Times New Roman"/>
          <w:noProof/>
          <w:lang w:val="bg-BG"/>
        </w:rPr>
      </w:pPr>
      <w:r w:rsidRPr="005D025C">
        <w:rPr>
          <w:rFonts w:ascii="Times New Roman" w:eastAsia="PMingLiU" w:hAnsi="Times New Roman" w:cs="Times New Roman"/>
          <w:noProof/>
          <w:lang w:val="bg-BG"/>
        </w:rPr>
        <w:t xml:space="preserve">Съхранението на химичните вещества и препарати отговаря на условията за съхранение, посочени в информационните листове за безопасност. </w:t>
      </w:r>
    </w:p>
    <w:tbl>
      <w:tblPr>
        <w:tblW w:w="0" w:type="auto"/>
        <w:tblLook w:val="01E0" w:firstRow="1" w:lastRow="1" w:firstColumn="1" w:lastColumn="1" w:noHBand="0" w:noVBand="0"/>
      </w:tblPr>
      <w:tblGrid>
        <w:gridCol w:w="4590"/>
        <w:gridCol w:w="5265"/>
      </w:tblGrid>
      <w:tr w:rsidR="00500188" w:rsidRPr="008A3B66" w:rsidTr="004E2DE3">
        <w:tc>
          <w:tcPr>
            <w:tcW w:w="4605" w:type="dxa"/>
            <w:tcBorders>
              <w:top w:val="single" w:sz="4" w:space="0" w:color="auto"/>
              <w:left w:val="single" w:sz="4" w:space="0" w:color="auto"/>
              <w:bottom w:val="single" w:sz="4" w:space="0" w:color="auto"/>
              <w:right w:val="single" w:sz="4" w:space="0" w:color="auto"/>
            </w:tcBorders>
          </w:tcPr>
          <w:p w:rsidR="00500188" w:rsidRPr="0026121A" w:rsidRDefault="00500188" w:rsidP="0026121A">
            <w:pPr>
              <w:rPr>
                <w:b/>
                <w:sz w:val="40"/>
                <w:szCs w:val="40"/>
              </w:rPr>
            </w:pPr>
            <w:r w:rsidRPr="008A3B66">
              <w:rPr>
                <w:b/>
                <w:bCs/>
                <w:color w:val="000000"/>
              </w:rPr>
              <w:t xml:space="preserve">Условия по </w:t>
            </w:r>
            <w:r w:rsidR="0026121A" w:rsidRPr="00054D67">
              <w:t xml:space="preserve">№ </w:t>
            </w:r>
            <w:r w:rsidR="0026121A" w:rsidRPr="00054D67">
              <w:rPr>
                <w:lang w:val="ru-RU"/>
              </w:rPr>
              <w:t>328</w:t>
            </w:r>
            <w:r w:rsidR="0026121A" w:rsidRPr="00054D67">
              <w:t xml:space="preserve"> – Н</w:t>
            </w:r>
            <w:r w:rsidR="0026121A">
              <w:rPr>
                <w:lang w:val="ru-RU"/>
              </w:rPr>
              <w:t>1</w:t>
            </w:r>
            <w:r w:rsidR="0026121A" w:rsidRPr="00054D67">
              <w:t>/2019г.</w:t>
            </w:r>
          </w:p>
        </w:tc>
        <w:tc>
          <w:tcPr>
            <w:tcW w:w="5284" w:type="dxa"/>
            <w:tcBorders>
              <w:top w:val="single" w:sz="4" w:space="0" w:color="auto"/>
              <w:left w:val="single" w:sz="4" w:space="0" w:color="auto"/>
              <w:bottom w:val="single" w:sz="4" w:space="0" w:color="auto"/>
              <w:right w:val="single" w:sz="4" w:space="0" w:color="auto"/>
            </w:tcBorders>
          </w:tcPr>
          <w:p w:rsidR="00500188" w:rsidRPr="008A3B66" w:rsidRDefault="00500188" w:rsidP="00424E63">
            <w:pPr>
              <w:autoSpaceDE w:val="0"/>
              <w:autoSpaceDN w:val="0"/>
              <w:adjustRightInd w:val="0"/>
              <w:jc w:val="center"/>
              <w:rPr>
                <w:b/>
                <w:bCs/>
                <w:color w:val="000000"/>
              </w:rPr>
            </w:pPr>
            <w:r w:rsidRPr="008A3B66">
              <w:rPr>
                <w:b/>
                <w:bCs/>
                <w:color w:val="000000"/>
              </w:rPr>
              <w:t>Докладване</w:t>
            </w:r>
          </w:p>
        </w:tc>
      </w:tr>
      <w:tr w:rsidR="006E6545" w:rsidRPr="008A3B66" w:rsidTr="004E2DE3">
        <w:tc>
          <w:tcPr>
            <w:tcW w:w="4605" w:type="dxa"/>
            <w:tcBorders>
              <w:top w:val="single" w:sz="4" w:space="0" w:color="auto"/>
              <w:left w:val="single" w:sz="4" w:space="0" w:color="auto"/>
              <w:bottom w:val="single" w:sz="4" w:space="0" w:color="auto"/>
              <w:right w:val="single" w:sz="4" w:space="0" w:color="auto"/>
            </w:tcBorders>
          </w:tcPr>
          <w:p w:rsidR="006E6545" w:rsidRPr="008A3B66" w:rsidRDefault="006E6545" w:rsidP="00424E63">
            <w:pPr>
              <w:autoSpaceDE w:val="0"/>
              <w:autoSpaceDN w:val="0"/>
              <w:adjustRightInd w:val="0"/>
              <w:jc w:val="both"/>
              <w:rPr>
                <w:bCs/>
              </w:rPr>
            </w:pPr>
            <w:r w:rsidRPr="008A3B66">
              <w:rPr>
                <w:b/>
                <w:bCs/>
              </w:rPr>
              <w:t>Условие 8</w:t>
            </w:r>
            <w:r w:rsidR="00C754B1">
              <w:rPr>
                <w:b/>
                <w:bCs/>
              </w:rPr>
              <w:t>.3.5.1</w:t>
            </w:r>
            <w:r w:rsidRPr="008A3B66">
              <w:rPr>
                <w:b/>
                <w:bCs/>
              </w:rPr>
              <w:t xml:space="preserve">. </w:t>
            </w:r>
            <w:r w:rsidRPr="008A3B66">
              <w:t>Притежателят на настоящото разрешително да документира резултатите от извършените проверки за установяване и предприетите действия за отстраняване на течове по тръбопреносната мрежа за спомагателни материали</w:t>
            </w:r>
            <w:r w:rsidRPr="008A3B66">
              <w:rPr>
                <w:bCs/>
              </w:rPr>
              <w:t>.</w:t>
            </w:r>
          </w:p>
        </w:tc>
        <w:tc>
          <w:tcPr>
            <w:tcW w:w="5284" w:type="dxa"/>
            <w:tcBorders>
              <w:top w:val="single" w:sz="4" w:space="0" w:color="auto"/>
              <w:left w:val="single" w:sz="4" w:space="0" w:color="auto"/>
              <w:bottom w:val="single" w:sz="4" w:space="0" w:color="auto"/>
              <w:right w:val="single" w:sz="4" w:space="0" w:color="auto"/>
            </w:tcBorders>
          </w:tcPr>
          <w:p w:rsidR="006E6545" w:rsidRPr="008A3B66" w:rsidRDefault="00552134" w:rsidP="00552134">
            <w:pPr>
              <w:autoSpaceDE w:val="0"/>
              <w:autoSpaceDN w:val="0"/>
              <w:adjustRightInd w:val="0"/>
              <w:jc w:val="both"/>
              <w:rPr>
                <w:b/>
                <w:bCs/>
              </w:rPr>
            </w:pPr>
            <w:r>
              <w:t>На площадката няма изградена тръбопреносна мрежа за спомагателни материали.</w:t>
            </w:r>
          </w:p>
        </w:tc>
      </w:tr>
      <w:tr w:rsidR="006E6545" w:rsidRPr="008A3B66" w:rsidTr="004E2DE3">
        <w:tc>
          <w:tcPr>
            <w:tcW w:w="4605" w:type="dxa"/>
            <w:tcBorders>
              <w:top w:val="single" w:sz="4" w:space="0" w:color="auto"/>
              <w:left w:val="single" w:sz="4" w:space="0" w:color="auto"/>
              <w:bottom w:val="single" w:sz="4" w:space="0" w:color="auto"/>
              <w:right w:val="single" w:sz="4" w:space="0" w:color="auto"/>
            </w:tcBorders>
          </w:tcPr>
          <w:p w:rsidR="006E6545" w:rsidRPr="00177A31" w:rsidRDefault="006E6545" w:rsidP="00177A31">
            <w:pPr>
              <w:suppressAutoHyphens/>
              <w:jc w:val="both"/>
              <w:rPr>
                <w:b/>
                <w:sz w:val="22"/>
                <w:szCs w:val="22"/>
                <w:lang w:eastAsia="ar-SA"/>
              </w:rPr>
            </w:pPr>
            <w:r w:rsidRPr="008A3B66">
              <w:rPr>
                <w:b/>
                <w:bCs/>
                <w:color w:val="000000"/>
              </w:rPr>
              <w:t xml:space="preserve">Условие 8.3.6.1. </w:t>
            </w:r>
            <w:r w:rsidR="00D17DBC" w:rsidRPr="005D0160">
              <w:rPr>
                <w:rFonts w:eastAsia="MS Mincho"/>
                <w:sz w:val="22"/>
                <w:szCs w:val="22"/>
                <w:lang w:eastAsia="ar-SA"/>
              </w:rPr>
              <w:t xml:space="preserve">Притежателят на настоящото разрешително да докладва като част от ГДОС резултатите от извършените проверки на съответствието на съоръженията, складовете и площадките за съхранение на </w:t>
            </w:r>
            <w:r w:rsidR="00D17DBC" w:rsidRPr="005D0160">
              <w:rPr>
                <w:bCs/>
                <w:sz w:val="22"/>
                <w:szCs w:val="22"/>
              </w:rPr>
              <w:t>опасни химични вещества и смеси</w:t>
            </w:r>
            <w:r w:rsidR="00D17DBC" w:rsidRPr="005D0160">
              <w:rPr>
                <w:rFonts w:eastAsia="MS Mincho"/>
                <w:sz w:val="22"/>
                <w:szCs w:val="22"/>
                <w:lang w:eastAsia="ar-SA"/>
              </w:rPr>
              <w:t xml:space="preserve"> с изискванията на нормативната уредба за реда и начина на съхранение на опасни химични вещества, включително на установените причини за несъответствие и предприетите коригиращи действия.</w:t>
            </w:r>
          </w:p>
        </w:tc>
        <w:tc>
          <w:tcPr>
            <w:tcW w:w="5284" w:type="dxa"/>
            <w:tcBorders>
              <w:top w:val="single" w:sz="4" w:space="0" w:color="auto"/>
              <w:left w:val="single" w:sz="4" w:space="0" w:color="auto"/>
              <w:bottom w:val="single" w:sz="4" w:space="0" w:color="auto"/>
              <w:right w:val="single" w:sz="4" w:space="0" w:color="auto"/>
            </w:tcBorders>
          </w:tcPr>
          <w:p w:rsidR="00552134" w:rsidRDefault="00552134" w:rsidP="00552134">
            <w:pPr>
              <w:jc w:val="both"/>
              <w:rPr>
                <w:noProof/>
                <w:sz w:val="22"/>
                <w:szCs w:val="22"/>
              </w:rPr>
            </w:pPr>
            <w:r w:rsidRPr="005D025C">
              <w:rPr>
                <w:noProof/>
                <w:sz w:val="22"/>
                <w:szCs w:val="22"/>
              </w:rPr>
              <w:t>Притежателят</w:t>
            </w:r>
            <w:r w:rsidR="00467795">
              <w:rPr>
                <w:noProof/>
                <w:sz w:val="22"/>
                <w:szCs w:val="22"/>
              </w:rPr>
              <w:t xml:space="preserve"> на КР прилага </w:t>
            </w:r>
            <w:r w:rsidRPr="005D025C">
              <w:rPr>
                <w:noProof/>
                <w:sz w:val="22"/>
                <w:szCs w:val="22"/>
              </w:rPr>
              <w:t xml:space="preserve"> инструкция </w:t>
            </w:r>
            <w:r>
              <w:rPr>
                <w:noProof/>
                <w:sz w:val="22"/>
                <w:szCs w:val="22"/>
              </w:rPr>
              <w:t xml:space="preserve">по Условие </w:t>
            </w:r>
            <w:r w:rsidR="00D17DBC" w:rsidRPr="00D17DBC">
              <w:rPr>
                <w:bCs/>
                <w:color w:val="000000"/>
              </w:rPr>
              <w:t>8.3.6.1.</w:t>
            </w:r>
            <w:r w:rsidR="00D17DBC" w:rsidRPr="008A3B66">
              <w:rPr>
                <w:b/>
                <w:bCs/>
                <w:color w:val="000000"/>
              </w:rPr>
              <w:t xml:space="preserve"> </w:t>
            </w:r>
            <w:r w:rsidRPr="005D025C">
              <w:rPr>
                <w:noProof/>
                <w:sz w:val="22"/>
                <w:szCs w:val="22"/>
              </w:rPr>
              <w:t xml:space="preserve">за поддръжка и периодична проверка на съответствието на </w:t>
            </w:r>
            <w:r w:rsidR="00467795">
              <w:rPr>
                <w:noProof/>
                <w:sz w:val="22"/>
                <w:szCs w:val="22"/>
              </w:rPr>
              <w:t xml:space="preserve">склада </w:t>
            </w:r>
            <w:r w:rsidRPr="005D025C">
              <w:rPr>
                <w:noProof/>
                <w:sz w:val="22"/>
                <w:szCs w:val="22"/>
              </w:rPr>
              <w:t xml:space="preserve">за съхранение </w:t>
            </w:r>
            <w:r>
              <w:rPr>
                <w:noProof/>
                <w:sz w:val="22"/>
                <w:szCs w:val="22"/>
              </w:rPr>
              <w:t>на дезифектанти</w:t>
            </w:r>
            <w:r w:rsidR="00467795">
              <w:rPr>
                <w:noProof/>
                <w:sz w:val="22"/>
                <w:szCs w:val="22"/>
              </w:rPr>
              <w:t>.</w:t>
            </w:r>
            <w:r w:rsidRPr="005D025C">
              <w:rPr>
                <w:noProof/>
                <w:sz w:val="22"/>
                <w:szCs w:val="22"/>
              </w:rPr>
              <w:t xml:space="preserve"> </w:t>
            </w:r>
          </w:p>
          <w:p w:rsidR="00467795" w:rsidRPr="005D025C" w:rsidRDefault="00467795" w:rsidP="00552134">
            <w:pPr>
              <w:jc w:val="both"/>
              <w:rPr>
                <w:noProof/>
                <w:sz w:val="22"/>
                <w:szCs w:val="22"/>
              </w:rPr>
            </w:pPr>
          </w:p>
          <w:p w:rsidR="00467795" w:rsidRPr="00D31518" w:rsidRDefault="00552134" w:rsidP="00467795">
            <w:pPr>
              <w:shd w:val="clear" w:color="auto" w:fill="FFFFFF"/>
              <w:snapToGrid w:val="0"/>
              <w:jc w:val="both"/>
            </w:pPr>
            <w:r w:rsidRPr="006E6213">
              <w:rPr>
                <w:noProof/>
                <w:sz w:val="22"/>
                <w:szCs w:val="22"/>
              </w:rPr>
              <w:t xml:space="preserve">При извършените проверки </w:t>
            </w:r>
            <w:r w:rsidR="00D31518" w:rsidRPr="006E6213">
              <w:rPr>
                <w:noProof/>
                <w:sz w:val="22"/>
                <w:szCs w:val="22"/>
              </w:rPr>
              <w:t xml:space="preserve">– </w:t>
            </w:r>
            <w:r w:rsidR="006E6213" w:rsidRPr="006E6213">
              <w:rPr>
                <w:noProof/>
                <w:sz w:val="22"/>
                <w:szCs w:val="22"/>
              </w:rPr>
              <w:t>8</w:t>
            </w:r>
            <w:r w:rsidR="00467795" w:rsidRPr="006E6213">
              <w:rPr>
                <w:noProof/>
                <w:sz w:val="22"/>
                <w:szCs w:val="22"/>
              </w:rPr>
              <w:t xml:space="preserve"> бр. </w:t>
            </w:r>
            <w:r w:rsidRPr="006E6213">
              <w:rPr>
                <w:noProof/>
                <w:sz w:val="22"/>
                <w:szCs w:val="22"/>
              </w:rPr>
              <w:t>през</w:t>
            </w:r>
            <w:r w:rsidRPr="00D31518">
              <w:rPr>
                <w:noProof/>
                <w:sz w:val="22"/>
                <w:szCs w:val="22"/>
              </w:rPr>
              <w:t xml:space="preserve"> отчетния период  не са установени несъответствия и съответно не се е налагало да бъдат предприети коригиращи действия. </w:t>
            </w:r>
          </w:p>
          <w:p w:rsidR="006E6545" w:rsidRPr="008A3B66" w:rsidRDefault="006E6545" w:rsidP="00552134">
            <w:pPr>
              <w:shd w:val="clear" w:color="auto" w:fill="FFFFFF"/>
              <w:autoSpaceDE w:val="0"/>
              <w:autoSpaceDN w:val="0"/>
              <w:adjustRightInd w:val="0"/>
              <w:jc w:val="both"/>
            </w:pPr>
          </w:p>
        </w:tc>
      </w:tr>
    </w:tbl>
    <w:p w:rsidR="0077481B" w:rsidRDefault="0077481B" w:rsidP="00500188">
      <w:pPr>
        <w:shd w:val="clear" w:color="auto" w:fill="FFFFFF"/>
        <w:autoSpaceDE w:val="0"/>
        <w:autoSpaceDN w:val="0"/>
        <w:adjustRightInd w:val="0"/>
        <w:jc w:val="both"/>
        <w:rPr>
          <w:b/>
          <w:bCs/>
          <w:color w:val="000000"/>
          <w:sz w:val="28"/>
          <w:szCs w:val="28"/>
        </w:rPr>
      </w:pPr>
    </w:p>
    <w:p w:rsidR="00786FC4" w:rsidRDefault="00786FC4" w:rsidP="00500188">
      <w:pPr>
        <w:shd w:val="clear" w:color="auto" w:fill="FFFFFF"/>
        <w:autoSpaceDE w:val="0"/>
        <w:autoSpaceDN w:val="0"/>
        <w:adjustRightInd w:val="0"/>
        <w:jc w:val="both"/>
        <w:rPr>
          <w:b/>
          <w:bCs/>
          <w:color w:val="000000"/>
          <w:sz w:val="28"/>
          <w:szCs w:val="28"/>
        </w:rPr>
      </w:pPr>
    </w:p>
    <w:p w:rsidR="00786FC4" w:rsidRDefault="00786FC4" w:rsidP="00500188">
      <w:pPr>
        <w:shd w:val="clear" w:color="auto" w:fill="FFFFFF"/>
        <w:autoSpaceDE w:val="0"/>
        <w:autoSpaceDN w:val="0"/>
        <w:adjustRightInd w:val="0"/>
        <w:jc w:val="both"/>
        <w:rPr>
          <w:b/>
          <w:bCs/>
          <w:color w:val="000000"/>
          <w:sz w:val="28"/>
          <w:szCs w:val="28"/>
        </w:rPr>
      </w:pPr>
    </w:p>
    <w:p w:rsidR="004D1DDD" w:rsidRDefault="004D1DDD" w:rsidP="00500188">
      <w:pPr>
        <w:shd w:val="clear" w:color="auto" w:fill="FFFFFF"/>
        <w:autoSpaceDE w:val="0"/>
        <w:autoSpaceDN w:val="0"/>
        <w:adjustRightInd w:val="0"/>
        <w:jc w:val="both"/>
        <w:rPr>
          <w:b/>
          <w:bCs/>
          <w:color w:val="000000"/>
          <w:sz w:val="28"/>
          <w:szCs w:val="28"/>
        </w:rPr>
      </w:pPr>
    </w:p>
    <w:p w:rsidR="004D1DDD" w:rsidRDefault="004D1DDD" w:rsidP="00500188">
      <w:pPr>
        <w:shd w:val="clear" w:color="auto" w:fill="FFFFFF"/>
        <w:autoSpaceDE w:val="0"/>
        <w:autoSpaceDN w:val="0"/>
        <w:adjustRightInd w:val="0"/>
        <w:jc w:val="both"/>
        <w:rPr>
          <w:b/>
          <w:bCs/>
          <w:color w:val="000000"/>
          <w:sz w:val="28"/>
          <w:szCs w:val="28"/>
        </w:rPr>
      </w:pPr>
    </w:p>
    <w:p w:rsidR="00323593" w:rsidRPr="009F5A39" w:rsidRDefault="00500188" w:rsidP="00500188">
      <w:pPr>
        <w:shd w:val="clear" w:color="auto" w:fill="FFFFFF"/>
        <w:autoSpaceDE w:val="0"/>
        <w:autoSpaceDN w:val="0"/>
        <w:adjustRightInd w:val="0"/>
        <w:jc w:val="both"/>
        <w:rPr>
          <w:b/>
          <w:bCs/>
          <w:color w:val="000000"/>
          <w:sz w:val="28"/>
          <w:szCs w:val="28"/>
          <w:u w:val="single"/>
        </w:rPr>
      </w:pPr>
      <w:r w:rsidRPr="00AC2AFB">
        <w:rPr>
          <w:b/>
          <w:bCs/>
          <w:color w:val="000000"/>
          <w:sz w:val="28"/>
          <w:szCs w:val="28"/>
        </w:rPr>
        <w:t xml:space="preserve">4. </w:t>
      </w:r>
      <w:r w:rsidRPr="00AC2AFB">
        <w:rPr>
          <w:b/>
          <w:bCs/>
          <w:color w:val="000000"/>
          <w:sz w:val="28"/>
          <w:szCs w:val="28"/>
          <w:u w:val="single"/>
        </w:rPr>
        <w:t>Емисии на вредни и опасни вещества в околната среда;</w:t>
      </w:r>
    </w:p>
    <w:p w:rsidR="00500188" w:rsidRPr="00AC2AFB" w:rsidRDefault="00500188" w:rsidP="00500188">
      <w:pPr>
        <w:shd w:val="clear" w:color="auto" w:fill="FFFFFF"/>
        <w:autoSpaceDE w:val="0"/>
        <w:autoSpaceDN w:val="0"/>
        <w:adjustRightInd w:val="0"/>
        <w:jc w:val="both"/>
        <w:rPr>
          <w:b/>
          <w:bCs/>
          <w:color w:val="000000"/>
          <w:sz w:val="28"/>
          <w:szCs w:val="28"/>
        </w:rPr>
      </w:pPr>
      <w:r w:rsidRPr="00AC2AFB">
        <w:rPr>
          <w:b/>
          <w:bCs/>
          <w:color w:val="000000"/>
          <w:sz w:val="28"/>
          <w:szCs w:val="28"/>
        </w:rPr>
        <w:lastRenderedPageBreak/>
        <w:t>4.1</w:t>
      </w:r>
      <w:r w:rsidRPr="00AC2AFB">
        <w:rPr>
          <w:color w:val="000000"/>
          <w:sz w:val="28"/>
          <w:szCs w:val="28"/>
        </w:rPr>
        <w:t xml:space="preserve"> </w:t>
      </w:r>
      <w:r w:rsidRPr="00AC2AFB">
        <w:rPr>
          <w:b/>
          <w:bCs/>
          <w:color w:val="000000"/>
          <w:sz w:val="28"/>
          <w:szCs w:val="28"/>
        </w:rPr>
        <w:t>Доклад по Европейския регистър на емисиите на вредни вещества /ЕРЕВВ/ И РКТК</w:t>
      </w:r>
    </w:p>
    <w:p w:rsidR="00F23B8A" w:rsidRDefault="00503A80" w:rsidP="00AB74F1">
      <w:pPr>
        <w:shd w:val="clear" w:color="auto" w:fill="FFFFFF"/>
        <w:autoSpaceDE w:val="0"/>
        <w:autoSpaceDN w:val="0"/>
        <w:adjustRightInd w:val="0"/>
        <w:ind w:firstLine="540"/>
        <w:jc w:val="both"/>
        <w:rPr>
          <w:bCs/>
          <w:color w:val="000000"/>
        </w:rPr>
      </w:pPr>
      <w:r w:rsidRPr="008A3B66">
        <w:rPr>
          <w:bCs/>
          <w:color w:val="000000"/>
        </w:rPr>
        <w:t xml:space="preserve">Данните са определени чрез измервания и изчисления и са представени в </w:t>
      </w:r>
      <w:r w:rsidRPr="00AC2AFB">
        <w:rPr>
          <w:b/>
          <w:bCs/>
          <w:color w:val="000000"/>
          <w:sz w:val="28"/>
          <w:szCs w:val="28"/>
          <w:u w:val="single"/>
        </w:rPr>
        <w:t>Таблица 1</w:t>
      </w:r>
      <w:r w:rsidR="0099212C" w:rsidRPr="008A3B66">
        <w:rPr>
          <w:bCs/>
          <w:color w:val="000000"/>
        </w:rPr>
        <w:t xml:space="preserve"> от </w:t>
      </w:r>
      <w:r w:rsidRPr="008A3B66">
        <w:rPr>
          <w:bCs/>
          <w:color w:val="000000"/>
        </w:rPr>
        <w:t>Приложенията.</w:t>
      </w:r>
    </w:p>
    <w:p w:rsidR="00F94B74" w:rsidRPr="009F5A39" w:rsidRDefault="00F94B74" w:rsidP="00AB74F1">
      <w:pPr>
        <w:shd w:val="clear" w:color="auto" w:fill="FFFFFF"/>
        <w:autoSpaceDE w:val="0"/>
        <w:autoSpaceDN w:val="0"/>
        <w:adjustRightInd w:val="0"/>
        <w:ind w:firstLine="540"/>
        <w:jc w:val="both"/>
        <w:rPr>
          <w:b/>
          <w:bCs/>
          <w:color w:val="000000"/>
        </w:rPr>
      </w:pPr>
    </w:p>
    <w:p w:rsidR="00FF03EB" w:rsidRDefault="00500188" w:rsidP="00FF03EB">
      <w:pPr>
        <w:numPr>
          <w:ilvl w:val="1"/>
          <w:numId w:val="4"/>
        </w:numPr>
        <w:shd w:val="clear" w:color="auto" w:fill="FFFFFF"/>
        <w:autoSpaceDE w:val="0"/>
        <w:autoSpaceDN w:val="0"/>
        <w:adjustRightInd w:val="0"/>
        <w:jc w:val="both"/>
        <w:rPr>
          <w:b/>
          <w:bCs/>
          <w:color w:val="000000"/>
          <w:sz w:val="28"/>
          <w:szCs w:val="28"/>
        </w:rPr>
      </w:pPr>
      <w:r w:rsidRPr="00AC2AFB">
        <w:rPr>
          <w:b/>
          <w:bCs/>
          <w:color w:val="000000"/>
          <w:sz w:val="28"/>
          <w:szCs w:val="28"/>
        </w:rPr>
        <w:t>Емисии на вредни вещества в атмосферния въздух:</w:t>
      </w:r>
    </w:p>
    <w:p w:rsidR="00294B96" w:rsidRDefault="0005724F" w:rsidP="00AB74F1">
      <w:pPr>
        <w:overflowPunct w:val="0"/>
        <w:autoSpaceDE w:val="0"/>
        <w:autoSpaceDN w:val="0"/>
        <w:adjustRightInd w:val="0"/>
        <w:jc w:val="both"/>
        <w:textAlignment w:val="baseline"/>
        <w:rPr>
          <w:rFonts w:eastAsia="Courier New"/>
          <w:b/>
          <w:color w:val="000000"/>
          <w:lang w:bidi="bg-BG"/>
        </w:rPr>
      </w:pPr>
      <w:r w:rsidRPr="00741E83">
        <w:rPr>
          <w:rFonts w:eastAsia="Courier New"/>
          <w:b/>
          <w:color w:val="000000"/>
          <w:lang w:bidi="bg-BG"/>
        </w:rPr>
        <w:t xml:space="preserve">Емисии от точкови източници </w:t>
      </w:r>
    </w:p>
    <w:p w:rsidR="00AB74F1" w:rsidRPr="009F0503" w:rsidRDefault="00AB74F1" w:rsidP="00294B96">
      <w:pPr>
        <w:overflowPunct w:val="0"/>
        <w:autoSpaceDE w:val="0"/>
        <w:autoSpaceDN w:val="0"/>
        <w:adjustRightInd w:val="0"/>
        <w:ind w:firstLine="567"/>
        <w:jc w:val="both"/>
        <w:textAlignment w:val="baseline"/>
      </w:pPr>
      <w:r w:rsidRPr="009F0503">
        <w:t>Изградени са 2 броя газови кладенци. Хоризонталния газов дренаж не е изграден, тъй като не е запълнен с отпадъци последния работен хоризонт и не е изграден глинения запечатващ слой.</w:t>
      </w:r>
    </w:p>
    <w:p w:rsidR="00AB74F1" w:rsidRDefault="00AB74F1" w:rsidP="00AB74F1">
      <w:pPr>
        <w:shd w:val="clear" w:color="auto" w:fill="FFFFFF"/>
        <w:autoSpaceDE w:val="0"/>
        <w:autoSpaceDN w:val="0"/>
        <w:adjustRightInd w:val="0"/>
        <w:ind w:firstLine="567"/>
        <w:jc w:val="both"/>
      </w:pPr>
      <w:r w:rsidRPr="009F0503">
        <w:tab/>
      </w:r>
      <w:r w:rsidR="00294B96">
        <w:t>Прилага се</w:t>
      </w:r>
      <w:r w:rsidRPr="009F0503">
        <w:t xml:space="preserve"> Инструкция за постоянна проверка на ефективността на газоотвеж</w:t>
      </w:r>
      <w:r>
        <w:t>дащата система, изразяваща се в к</w:t>
      </w:r>
      <w:r w:rsidRPr="009F0503">
        <w:t>онтрол на състоянието на газоотвеждащите тръби чрез периодична проверка на газ</w:t>
      </w:r>
      <w:r>
        <w:t>овите ревизионни шахти.</w:t>
      </w:r>
      <w:r w:rsidRPr="009F0503">
        <w:t xml:space="preserve"> </w:t>
      </w:r>
    </w:p>
    <w:p w:rsidR="00294B96" w:rsidRDefault="0005724F" w:rsidP="00AB74F1">
      <w:pPr>
        <w:shd w:val="clear" w:color="auto" w:fill="FFFFFF"/>
        <w:autoSpaceDE w:val="0"/>
        <w:autoSpaceDN w:val="0"/>
        <w:adjustRightInd w:val="0"/>
        <w:ind w:firstLine="567"/>
        <w:jc w:val="both"/>
        <w:rPr>
          <w:rFonts w:eastAsia="Courier New"/>
          <w:b/>
          <w:color w:val="000000"/>
          <w:lang w:bidi="bg-BG"/>
        </w:rPr>
      </w:pPr>
      <w:r w:rsidRPr="00741E83">
        <w:rPr>
          <w:rFonts w:eastAsia="Courier New"/>
          <w:b/>
          <w:color w:val="000000"/>
          <w:lang w:bidi="bg-BG"/>
        </w:rPr>
        <w:t xml:space="preserve">Неорганизирани емисии </w:t>
      </w:r>
    </w:p>
    <w:p w:rsidR="00294B96" w:rsidRPr="004C65AF" w:rsidRDefault="00294B96" w:rsidP="00294B96">
      <w:pPr>
        <w:ind w:firstLine="567"/>
        <w:jc w:val="both"/>
        <w:rPr>
          <w:rFonts w:eastAsia="MS Mincho"/>
        </w:rPr>
      </w:pPr>
      <w:r w:rsidRPr="004C65AF">
        <w:rPr>
          <w:noProof/>
        </w:rPr>
        <w:t xml:space="preserve">Предприети са  необходимите  мерки за ограничаване на емисиите на прахообразни вещества, при извършване на товаро-разтоварни дейности с отпадъци на площадката - </w:t>
      </w:r>
      <w:r w:rsidRPr="004C65AF">
        <w:rPr>
          <w:rFonts w:eastAsia="MS Mincho"/>
        </w:rPr>
        <w:t>редовно запръстяване, следене за ефективността на газоотвеждащата система, недопускане на разпиляване на депонираните отпадъци извън тялото на депото.</w:t>
      </w:r>
      <w:r w:rsidRPr="004C65AF">
        <w:rPr>
          <w:lang w:val="ru-RU"/>
        </w:rPr>
        <w:t xml:space="preserve"> </w:t>
      </w:r>
      <w:r w:rsidRPr="004C65AF">
        <w:rPr>
          <w:rFonts w:eastAsia="MS Mincho"/>
        </w:rPr>
        <w:t>Депото е обградено от гора, което редуцира разпространението на прах.</w:t>
      </w:r>
    </w:p>
    <w:p w:rsidR="00294B96" w:rsidRPr="004C65AF" w:rsidRDefault="00294B96" w:rsidP="00294B96">
      <w:pPr>
        <w:shd w:val="clear" w:color="auto" w:fill="FFFFFF"/>
        <w:overflowPunct w:val="0"/>
        <w:autoSpaceDE w:val="0"/>
        <w:autoSpaceDN w:val="0"/>
        <w:adjustRightInd w:val="0"/>
        <w:jc w:val="both"/>
        <w:textAlignment w:val="baseline"/>
      </w:pPr>
      <w:r>
        <w:t xml:space="preserve">          </w:t>
      </w:r>
      <w:r w:rsidRPr="004C65AF">
        <w:t>Инфилтрата на депото е в оборотен цикъл. Водите от инфилтрата се използуват за оросяване на депото.</w:t>
      </w:r>
    </w:p>
    <w:p w:rsidR="00294B96" w:rsidRPr="004C65AF" w:rsidRDefault="00294B96" w:rsidP="00294B96">
      <w:pPr>
        <w:shd w:val="clear" w:color="auto" w:fill="FFFFFF"/>
        <w:overflowPunct w:val="0"/>
        <w:autoSpaceDE w:val="0"/>
        <w:autoSpaceDN w:val="0"/>
        <w:adjustRightInd w:val="0"/>
        <w:jc w:val="both"/>
        <w:textAlignment w:val="baseline"/>
        <w:rPr>
          <w:noProof/>
        </w:rPr>
      </w:pPr>
      <w:r>
        <w:rPr>
          <w:noProof/>
        </w:rPr>
        <w:t xml:space="preserve">          Прилагат се</w:t>
      </w:r>
      <w:r w:rsidRPr="004C65AF">
        <w:rPr>
          <w:noProof/>
        </w:rPr>
        <w:t>:</w:t>
      </w:r>
    </w:p>
    <w:p w:rsidR="00294B96" w:rsidRPr="004C65AF" w:rsidRDefault="00294B96" w:rsidP="00294B96">
      <w:pPr>
        <w:shd w:val="clear" w:color="auto" w:fill="FFFFFF"/>
        <w:overflowPunct w:val="0"/>
        <w:autoSpaceDE w:val="0"/>
        <w:autoSpaceDN w:val="0"/>
        <w:adjustRightInd w:val="0"/>
        <w:ind w:firstLine="708"/>
        <w:jc w:val="both"/>
        <w:textAlignment w:val="baseline"/>
        <w:rPr>
          <w:noProof/>
        </w:rPr>
      </w:pPr>
      <w:r w:rsidRPr="004C65AF">
        <w:rPr>
          <w:noProof/>
        </w:rPr>
        <w:t>-Инструкция за периодична оценка на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p>
    <w:p w:rsidR="00294B96" w:rsidRPr="004C65AF" w:rsidRDefault="00294B96" w:rsidP="00294B96">
      <w:pPr>
        <w:shd w:val="clear" w:color="auto" w:fill="FFFFFF"/>
        <w:overflowPunct w:val="0"/>
        <w:autoSpaceDE w:val="0"/>
        <w:autoSpaceDN w:val="0"/>
        <w:adjustRightInd w:val="0"/>
        <w:ind w:firstLine="708"/>
        <w:jc w:val="both"/>
        <w:textAlignment w:val="baseline"/>
        <w:rPr>
          <w:noProof/>
          <w:lang w:val="ru-RU"/>
        </w:rPr>
      </w:pPr>
      <w:r w:rsidRPr="004C65AF">
        <w:rPr>
          <w:noProof/>
        </w:rPr>
        <w:t xml:space="preserve">-Инструкция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 </w:t>
      </w:r>
    </w:p>
    <w:p w:rsidR="00294B96" w:rsidRDefault="0005724F" w:rsidP="00294B96">
      <w:pPr>
        <w:overflowPunct w:val="0"/>
        <w:autoSpaceDE w:val="0"/>
        <w:autoSpaceDN w:val="0"/>
        <w:adjustRightInd w:val="0"/>
        <w:ind w:firstLine="708"/>
        <w:jc w:val="both"/>
        <w:textAlignment w:val="baseline"/>
        <w:rPr>
          <w:rFonts w:eastAsia="Courier New"/>
          <w:b/>
          <w:color w:val="000000"/>
          <w:lang w:bidi="bg-BG"/>
        </w:rPr>
      </w:pPr>
      <w:r w:rsidRPr="00741E83">
        <w:rPr>
          <w:rFonts w:eastAsia="Courier New"/>
          <w:b/>
          <w:color w:val="000000"/>
          <w:lang w:bidi="bg-BG"/>
        </w:rPr>
        <w:t xml:space="preserve">Интензивно миришещи вещества </w:t>
      </w:r>
    </w:p>
    <w:p w:rsidR="00294B96" w:rsidRPr="009F0503" w:rsidRDefault="00294B96" w:rsidP="00294B96">
      <w:pPr>
        <w:overflowPunct w:val="0"/>
        <w:autoSpaceDE w:val="0"/>
        <w:autoSpaceDN w:val="0"/>
        <w:adjustRightInd w:val="0"/>
        <w:ind w:firstLine="708"/>
        <w:jc w:val="both"/>
        <w:textAlignment w:val="baseline"/>
        <w:rPr>
          <w:bCs/>
        </w:rPr>
      </w:pPr>
      <w:r w:rsidRPr="009F0503">
        <w:rPr>
          <w:bCs/>
        </w:rPr>
        <w:t xml:space="preserve">За предотвратяване разпространението на неприятни миризми се извършва запръстяване на работния участък, където се извършва депониране на отпадъци. </w:t>
      </w:r>
    </w:p>
    <w:p w:rsidR="00294B96" w:rsidRPr="009F0503" w:rsidRDefault="00294B96" w:rsidP="00294B96">
      <w:pPr>
        <w:overflowPunct w:val="0"/>
        <w:autoSpaceDE w:val="0"/>
        <w:autoSpaceDN w:val="0"/>
        <w:adjustRightInd w:val="0"/>
        <w:ind w:firstLine="708"/>
        <w:jc w:val="both"/>
        <w:textAlignment w:val="baseline"/>
        <w:rPr>
          <w:b/>
        </w:rPr>
      </w:pPr>
      <w:r w:rsidRPr="009F0503">
        <w:t>Прилага се И</w:t>
      </w:r>
      <w:r>
        <w:t>нструкция за периодична оценка з</w:t>
      </w:r>
      <w:r w:rsidRPr="009F0503">
        <w:t xml:space="preserve">а спазването на мерките за предотвратяване/намаляване на емисиите на интензивно миришещи вещества, установяване на причините за несъответствията и предприемане на коригиращи действия (включително употребата на дезодориращи средства). </w:t>
      </w:r>
      <w:r w:rsidR="003436BE">
        <w:t>През 2022</w:t>
      </w:r>
      <w:r>
        <w:t xml:space="preserve"> г.</w:t>
      </w:r>
      <w:r w:rsidRPr="009F0503">
        <w:t xml:space="preserve"> не са постъпвали оплаквания за разпространение на неприятни миризми извън границите на депото.</w:t>
      </w:r>
    </w:p>
    <w:p w:rsidR="0005724F" w:rsidRPr="00741E83" w:rsidRDefault="00294B96" w:rsidP="00294B96">
      <w:pPr>
        <w:shd w:val="clear" w:color="auto" w:fill="FFFFFF"/>
        <w:autoSpaceDE w:val="0"/>
        <w:autoSpaceDN w:val="0"/>
        <w:adjustRightInd w:val="0"/>
        <w:ind w:firstLine="567"/>
        <w:jc w:val="both"/>
        <w:rPr>
          <w:rFonts w:eastAsia="Courier New"/>
          <w:color w:val="000000"/>
          <w:lang w:bidi="bg-BG"/>
        </w:rPr>
      </w:pPr>
      <w:r>
        <w:rPr>
          <w:rFonts w:eastAsia="Courier New"/>
          <w:b/>
          <w:color w:val="000000"/>
          <w:lang w:bidi="bg-BG"/>
        </w:rPr>
        <w:t xml:space="preserve"> </w:t>
      </w:r>
      <w:r w:rsidR="0005724F" w:rsidRPr="00741E83">
        <w:rPr>
          <w:rFonts w:eastAsia="Courier New"/>
          <w:b/>
          <w:color w:val="000000"/>
          <w:lang w:bidi="bg-BG"/>
        </w:rPr>
        <w:t>Собствен мониторинг</w:t>
      </w:r>
    </w:p>
    <w:p w:rsidR="0005724F" w:rsidRPr="00741E83" w:rsidRDefault="0005724F" w:rsidP="00294B96">
      <w:pPr>
        <w:shd w:val="clear" w:color="auto" w:fill="FFFFFF"/>
        <w:autoSpaceDE w:val="0"/>
        <w:autoSpaceDN w:val="0"/>
        <w:adjustRightInd w:val="0"/>
        <w:ind w:firstLine="567"/>
        <w:jc w:val="both"/>
      </w:pPr>
      <w:r w:rsidRPr="00741E83">
        <w:rPr>
          <w:rFonts w:eastAsia="Courier New"/>
          <w:color w:val="000000"/>
          <w:lang w:bidi="bg-BG"/>
        </w:rPr>
        <w:t xml:space="preserve"> Извършват се предвидените с условията на комплексното разрешително собствени периодични измервания (СПИ) на емисиите на вредни вещества в отпадъчните газове, изпускани от изходите на газови</w:t>
      </w:r>
      <w:r w:rsidR="00294B96">
        <w:rPr>
          <w:rFonts w:eastAsia="Courier New"/>
          <w:color w:val="000000"/>
          <w:lang w:bidi="bg-BG"/>
        </w:rPr>
        <w:t xml:space="preserve">те </w:t>
      </w:r>
      <w:r w:rsidRPr="00741E83">
        <w:rPr>
          <w:rFonts w:eastAsia="Courier New"/>
          <w:color w:val="000000"/>
          <w:lang w:bidi="bg-BG"/>
        </w:rPr>
        <w:t xml:space="preserve"> кладенци  </w:t>
      </w:r>
    </w:p>
    <w:p w:rsidR="00FF03EB" w:rsidRDefault="0005724F" w:rsidP="00294B96">
      <w:pPr>
        <w:ind w:firstLine="567"/>
        <w:jc w:val="both"/>
      </w:pPr>
      <w:r w:rsidRPr="00741E83">
        <w:t>Данните от измерванията  са представени в Таблица 2 от Приложението.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5041"/>
      </w:tblGrid>
      <w:tr w:rsidR="00AE4FC4" w:rsidRPr="008A3B66" w:rsidTr="007212A3">
        <w:tc>
          <w:tcPr>
            <w:tcW w:w="4389" w:type="dxa"/>
          </w:tcPr>
          <w:p w:rsidR="00AE4FC4" w:rsidRPr="005475A0" w:rsidRDefault="00AE4FC4" w:rsidP="005475A0">
            <w:pPr>
              <w:rPr>
                <w:b/>
                <w:sz w:val="40"/>
                <w:szCs w:val="40"/>
              </w:rPr>
            </w:pPr>
            <w:r w:rsidRPr="008A3B66">
              <w:rPr>
                <w:b/>
                <w:bCs/>
                <w:color w:val="000000"/>
              </w:rPr>
              <w:t xml:space="preserve">Условия по </w:t>
            </w:r>
            <w:r w:rsidR="005475A0" w:rsidRPr="00054D67">
              <w:t xml:space="preserve">№ </w:t>
            </w:r>
            <w:r w:rsidR="005475A0" w:rsidRPr="00054D67">
              <w:rPr>
                <w:lang w:val="ru-RU"/>
              </w:rPr>
              <w:t>328</w:t>
            </w:r>
            <w:r w:rsidR="005475A0" w:rsidRPr="00054D67">
              <w:t xml:space="preserve"> – Н</w:t>
            </w:r>
            <w:r w:rsidR="005475A0">
              <w:rPr>
                <w:lang w:val="ru-RU"/>
              </w:rPr>
              <w:t>1</w:t>
            </w:r>
            <w:r w:rsidR="005475A0" w:rsidRPr="00054D67">
              <w:t>/2019г.</w:t>
            </w:r>
          </w:p>
        </w:tc>
        <w:tc>
          <w:tcPr>
            <w:tcW w:w="5041" w:type="dxa"/>
          </w:tcPr>
          <w:p w:rsidR="00AE4FC4" w:rsidRPr="008A3B66" w:rsidRDefault="00AE4FC4" w:rsidP="00424E63">
            <w:pPr>
              <w:autoSpaceDE w:val="0"/>
              <w:autoSpaceDN w:val="0"/>
              <w:adjustRightInd w:val="0"/>
              <w:jc w:val="center"/>
              <w:rPr>
                <w:b/>
                <w:bCs/>
                <w:color w:val="000000"/>
              </w:rPr>
            </w:pPr>
            <w:r w:rsidRPr="008A3B66">
              <w:rPr>
                <w:b/>
                <w:bCs/>
                <w:color w:val="000000"/>
              </w:rPr>
              <w:t>Докладване</w:t>
            </w:r>
          </w:p>
        </w:tc>
      </w:tr>
      <w:tr w:rsidR="00AE4FC4" w:rsidRPr="008A3B66" w:rsidTr="007212A3">
        <w:tc>
          <w:tcPr>
            <w:tcW w:w="4389" w:type="dxa"/>
          </w:tcPr>
          <w:p w:rsidR="00AE4FC4" w:rsidRPr="008A3B66" w:rsidRDefault="00A517EF" w:rsidP="00424E63">
            <w:pPr>
              <w:jc w:val="both"/>
            </w:pPr>
            <w:r>
              <w:rPr>
                <w:b/>
              </w:rPr>
              <w:t>Условие 9.6</w:t>
            </w:r>
            <w:r w:rsidR="00AE4FC4" w:rsidRPr="008A3B66">
              <w:rPr>
                <w:b/>
              </w:rPr>
              <w:t xml:space="preserve">.2.6 </w:t>
            </w:r>
            <w:r w:rsidR="00AE4FC4" w:rsidRPr="008A3B66">
              <w:t>Притежателят на настоящото разрешително да докладва ежегодно, като част от ГДОС информация по:</w:t>
            </w:r>
          </w:p>
          <w:p w:rsidR="006229F6" w:rsidRPr="006229F6" w:rsidRDefault="00A517EF" w:rsidP="000C1C87">
            <w:pPr>
              <w:numPr>
                <w:ilvl w:val="0"/>
                <w:numId w:val="6"/>
              </w:numPr>
              <w:jc w:val="both"/>
              <w:rPr>
                <w:b/>
              </w:rPr>
            </w:pPr>
            <w:r>
              <w:rPr>
                <w:b/>
              </w:rPr>
              <w:t>Условия 9.6.2.1, 9.6.2.2, 9.6</w:t>
            </w:r>
            <w:r w:rsidR="00AE4FC4" w:rsidRPr="008A3B66">
              <w:rPr>
                <w:b/>
              </w:rPr>
              <w:t xml:space="preserve">.2.3 </w:t>
            </w:r>
            <w:r w:rsidR="00AE4FC4" w:rsidRPr="008A3B66">
              <w:t xml:space="preserve">и </w:t>
            </w:r>
            <w:r>
              <w:rPr>
                <w:b/>
              </w:rPr>
              <w:t>9.6</w:t>
            </w:r>
            <w:r w:rsidR="00AE4FC4" w:rsidRPr="008A3B66">
              <w:rPr>
                <w:b/>
              </w:rPr>
              <w:t>.2.4</w:t>
            </w:r>
            <w:r w:rsidR="00AE4FC4" w:rsidRPr="008A3B66">
              <w:t xml:space="preserve"> – от датата на влизане в сила на комплекс</w:t>
            </w:r>
          </w:p>
          <w:p w:rsidR="006229F6" w:rsidRPr="006229F6" w:rsidRDefault="006229F6" w:rsidP="006229F6">
            <w:pPr>
              <w:ind w:left="1069"/>
              <w:jc w:val="both"/>
              <w:rPr>
                <w:b/>
              </w:rPr>
            </w:pPr>
          </w:p>
          <w:p w:rsidR="00AE4FC4" w:rsidRPr="008A3B66" w:rsidRDefault="00AE4FC4" w:rsidP="000C1C87">
            <w:pPr>
              <w:numPr>
                <w:ilvl w:val="0"/>
                <w:numId w:val="6"/>
              </w:numPr>
              <w:jc w:val="both"/>
              <w:rPr>
                <w:b/>
              </w:rPr>
            </w:pPr>
            <w:r w:rsidRPr="008A3B66">
              <w:t>ното разрешително,</w:t>
            </w:r>
          </w:p>
          <w:p w:rsidR="0095584B" w:rsidRPr="0095584B" w:rsidRDefault="00A517EF" w:rsidP="000C1C87">
            <w:pPr>
              <w:numPr>
                <w:ilvl w:val="0"/>
                <w:numId w:val="6"/>
              </w:numPr>
              <w:jc w:val="both"/>
              <w:rPr>
                <w:b/>
              </w:rPr>
            </w:pPr>
            <w:r>
              <w:rPr>
                <w:b/>
              </w:rPr>
              <w:t>Условие 9.6</w:t>
            </w:r>
            <w:r w:rsidR="00AE4FC4" w:rsidRPr="008A3B66">
              <w:rPr>
                <w:b/>
              </w:rPr>
              <w:t xml:space="preserve">.2.5 – </w:t>
            </w:r>
            <w:r w:rsidR="00AE4FC4" w:rsidRPr="008A3B66">
              <w:t xml:space="preserve">от датата на </w:t>
            </w:r>
          </w:p>
          <w:p w:rsidR="0095584B" w:rsidRPr="0095584B" w:rsidRDefault="0095584B" w:rsidP="0095584B">
            <w:pPr>
              <w:ind w:left="1069"/>
              <w:jc w:val="both"/>
              <w:rPr>
                <w:b/>
              </w:rPr>
            </w:pPr>
          </w:p>
          <w:p w:rsidR="006E6213" w:rsidRPr="006E6213" w:rsidRDefault="006E6213" w:rsidP="006E6213">
            <w:pPr>
              <w:ind w:left="1069"/>
              <w:jc w:val="both"/>
              <w:rPr>
                <w:b/>
              </w:rPr>
            </w:pPr>
          </w:p>
          <w:p w:rsidR="006E6213" w:rsidRDefault="006E6213" w:rsidP="006E6213">
            <w:pPr>
              <w:pStyle w:val="ListParagraph"/>
            </w:pPr>
          </w:p>
          <w:p w:rsidR="00F94B74" w:rsidRPr="00F94B74" w:rsidRDefault="00AE4FC4" w:rsidP="000C1C87">
            <w:pPr>
              <w:numPr>
                <w:ilvl w:val="0"/>
                <w:numId w:val="6"/>
              </w:numPr>
              <w:jc w:val="both"/>
              <w:rPr>
                <w:b/>
              </w:rPr>
            </w:pPr>
            <w:r w:rsidRPr="008A3B66">
              <w:lastRenderedPageBreak/>
              <w:t>изграждане на газоотвеждащата система,</w:t>
            </w:r>
            <w:r w:rsidR="00B25D32" w:rsidRPr="008A3B66">
              <w:rPr>
                <w:b/>
              </w:rPr>
              <w:t xml:space="preserve"> </w:t>
            </w:r>
            <w:r w:rsidRPr="008A3B66">
              <w:rPr>
                <w:bCs/>
              </w:rPr>
              <w:t>в съответствие с изис</w:t>
            </w:r>
            <w:r w:rsidR="00D2684F">
              <w:rPr>
                <w:bCs/>
              </w:rPr>
              <w:t xml:space="preserve">кванията на </w:t>
            </w:r>
            <w:r w:rsidR="00E1615D">
              <w:t>Наредба № 6/27.08.2013</w:t>
            </w:r>
            <w:r w:rsidRPr="008A3B66">
              <w:t>г. за условията и изискванията за изграждане и експлоатация на депа и на други съоръжения и инсталации за оползотворяване и обезвреждане на отпадъци</w:t>
            </w:r>
            <w:r w:rsidRPr="008A3B66">
              <w:rPr>
                <w:bCs/>
              </w:rPr>
              <w:t xml:space="preserve"> и изискванията на Европейски регистър за изпускането и </w:t>
            </w:r>
          </w:p>
          <w:p w:rsidR="00F94B74" w:rsidRPr="00F94B74" w:rsidRDefault="00F94B74" w:rsidP="00F94B74">
            <w:pPr>
              <w:ind w:left="1069"/>
              <w:jc w:val="both"/>
              <w:rPr>
                <w:b/>
              </w:rPr>
            </w:pPr>
          </w:p>
          <w:p w:rsidR="00AE4FC4" w:rsidRPr="008A3B66" w:rsidRDefault="00AE4FC4" w:rsidP="00F94B74">
            <w:pPr>
              <w:ind w:left="1069"/>
              <w:jc w:val="both"/>
              <w:rPr>
                <w:b/>
              </w:rPr>
            </w:pPr>
            <w:r w:rsidRPr="008A3B66">
              <w:rPr>
                <w:bCs/>
              </w:rPr>
              <w:t>преноса на замърсителите (</w:t>
            </w:r>
            <w:r w:rsidRPr="008A3B66">
              <w:rPr>
                <w:bCs/>
                <w:lang w:val="en-US"/>
              </w:rPr>
              <w:t>E</w:t>
            </w:r>
            <w:r w:rsidRPr="008A3B66">
              <w:rPr>
                <w:bCs/>
              </w:rPr>
              <w:t>РИПЗ)</w:t>
            </w:r>
            <w:r w:rsidR="0074327F" w:rsidRPr="008A3B66">
              <w:rPr>
                <w:bCs/>
              </w:rPr>
              <w:t>.</w:t>
            </w:r>
          </w:p>
        </w:tc>
        <w:tc>
          <w:tcPr>
            <w:tcW w:w="5041" w:type="dxa"/>
          </w:tcPr>
          <w:p w:rsidR="00AE4FC4" w:rsidRDefault="004E2DE3" w:rsidP="00424E63">
            <w:pPr>
              <w:shd w:val="clear" w:color="auto" w:fill="FFFFFF"/>
              <w:autoSpaceDE w:val="0"/>
              <w:autoSpaceDN w:val="0"/>
              <w:adjustRightInd w:val="0"/>
              <w:jc w:val="both"/>
            </w:pPr>
            <w:r>
              <w:lastRenderedPageBreak/>
              <w:t>На депото са изградени</w:t>
            </w:r>
            <w:r w:rsidR="00AE4FC4" w:rsidRPr="008A3B66">
              <w:t xml:space="preserve"> два газоизвеждащи кладенци. Не</w:t>
            </w:r>
            <w:r w:rsidR="00775301" w:rsidRPr="008A3B66">
              <w:t xml:space="preserve"> се извършва изгаряне на биогаз</w:t>
            </w:r>
            <w:r w:rsidR="00AE4FC4" w:rsidRPr="008A3B66">
              <w:t>.</w:t>
            </w:r>
          </w:p>
          <w:p w:rsidR="00AE4FC4" w:rsidRPr="008A3B66" w:rsidRDefault="009F6D90" w:rsidP="00E95354">
            <w:pPr>
              <w:shd w:val="clear" w:color="auto" w:fill="FFFFFF"/>
              <w:autoSpaceDE w:val="0"/>
              <w:autoSpaceDN w:val="0"/>
              <w:adjustRightInd w:val="0"/>
              <w:jc w:val="both"/>
            </w:pPr>
            <w:r>
              <w:rPr>
                <w:b/>
              </w:rPr>
              <w:t>Условия 9.6</w:t>
            </w:r>
            <w:r w:rsidR="00E95354" w:rsidRPr="008A3B66">
              <w:rPr>
                <w:b/>
              </w:rPr>
              <w:t>.2.1</w:t>
            </w:r>
            <w:r w:rsidR="00E95354">
              <w:t xml:space="preserve"> -</w:t>
            </w:r>
            <w:r w:rsidR="00AC0661" w:rsidRPr="008A3B66">
              <w:t xml:space="preserve"> извършва </w:t>
            </w:r>
            <w:r w:rsidR="00E95354">
              <w:t xml:space="preserve">се </w:t>
            </w:r>
            <w:r w:rsidR="00AC0661" w:rsidRPr="008A3B66">
              <w:t>ежемесечно собствен мониторинг на емисиите на следните вещества, изпускани от изходите на двата газови кладенци:</w:t>
            </w:r>
          </w:p>
          <w:p w:rsidR="00AC0661" w:rsidRPr="008A3B66" w:rsidRDefault="00AC0661" w:rsidP="000C1C87">
            <w:pPr>
              <w:pStyle w:val="ListParagraph"/>
              <w:numPr>
                <w:ilvl w:val="0"/>
                <w:numId w:val="6"/>
              </w:numPr>
              <w:jc w:val="both"/>
            </w:pPr>
            <w:r w:rsidRPr="008A3B66">
              <w:t>Метан;</w:t>
            </w:r>
          </w:p>
          <w:p w:rsidR="006229F6" w:rsidRDefault="006229F6" w:rsidP="006229F6">
            <w:pPr>
              <w:pStyle w:val="ListParagraph"/>
              <w:ind w:left="1069"/>
              <w:jc w:val="both"/>
            </w:pPr>
          </w:p>
          <w:p w:rsidR="00AC0661" w:rsidRPr="008A3B66" w:rsidRDefault="00AC0661" w:rsidP="000C1C87">
            <w:pPr>
              <w:pStyle w:val="ListParagraph"/>
              <w:numPr>
                <w:ilvl w:val="0"/>
                <w:numId w:val="6"/>
              </w:numPr>
              <w:jc w:val="both"/>
            </w:pPr>
            <w:r w:rsidRPr="008A3B66">
              <w:t>Въглероден диоксид;</w:t>
            </w:r>
          </w:p>
          <w:p w:rsidR="00AC0661" w:rsidRPr="008A3B66" w:rsidRDefault="00AC0661" w:rsidP="000C1C87">
            <w:pPr>
              <w:pStyle w:val="ListParagraph"/>
              <w:numPr>
                <w:ilvl w:val="0"/>
                <w:numId w:val="6"/>
              </w:numPr>
              <w:jc w:val="both"/>
            </w:pPr>
            <w:r w:rsidRPr="008A3B66">
              <w:t>Кислород;</w:t>
            </w:r>
          </w:p>
          <w:p w:rsidR="0095584B" w:rsidRDefault="0095584B" w:rsidP="0095584B">
            <w:pPr>
              <w:pStyle w:val="ListParagraph"/>
              <w:ind w:left="1069"/>
              <w:jc w:val="both"/>
            </w:pPr>
          </w:p>
          <w:p w:rsidR="006E6213" w:rsidRDefault="006E6213" w:rsidP="006E6213">
            <w:pPr>
              <w:pStyle w:val="ListParagraph"/>
              <w:ind w:left="1069"/>
              <w:jc w:val="both"/>
            </w:pPr>
          </w:p>
          <w:p w:rsidR="006E6213" w:rsidRDefault="006E6213" w:rsidP="006E6213">
            <w:pPr>
              <w:pStyle w:val="ListParagraph"/>
            </w:pPr>
          </w:p>
          <w:p w:rsidR="0026388F" w:rsidRPr="008A3B66" w:rsidRDefault="00AC0661" w:rsidP="000C1C87">
            <w:pPr>
              <w:pStyle w:val="ListParagraph"/>
              <w:numPr>
                <w:ilvl w:val="0"/>
                <w:numId w:val="6"/>
              </w:numPr>
              <w:jc w:val="both"/>
            </w:pPr>
            <w:r w:rsidRPr="008A3B66">
              <w:lastRenderedPageBreak/>
              <w:t>Сероводоро</w:t>
            </w:r>
            <w:r w:rsidR="0026388F" w:rsidRPr="008A3B66">
              <w:t>д.</w:t>
            </w:r>
          </w:p>
          <w:p w:rsidR="00543177" w:rsidRDefault="00E95354" w:rsidP="00B25D32">
            <w:pPr>
              <w:jc w:val="both"/>
            </w:pPr>
            <w:r w:rsidRPr="008A3B66">
              <w:rPr>
                <w:color w:val="000000"/>
              </w:rPr>
              <w:t xml:space="preserve">Резултатите от </w:t>
            </w:r>
            <w:r w:rsidR="00876BE3">
              <w:rPr>
                <w:color w:val="000000"/>
              </w:rPr>
              <w:t xml:space="preserve">мониторинга </w:t>
            </w:r>
            <w:r w:rsidRPr="008A3B66">
              <w:rPr>
                <w:color w:val="000000"/>
              </w:rPr>
              <w:t xml:space="preserve">са приложени към </w:t>
            </w:r>
            <w:r w:rsidR="00876BE3">
              <w:rPr>
                <w:color w:val="000000"/>
              </w:rPr>
              <w:t>приложенията на ГДОС.</w:t>
            </w:r>
          </w:p>
          <w:p w:rsidR="00E95354" w:rsidRPr="009F6D90" w:rsidRDefault="009F6D90" w:rsidP="00B25D32">
            <w:pPr>
              <w:jc w:val="both"/>
            </w:pPr>
            <w:r w:rsidRPr="009F6D90">
              <w:rPr>
                <w:b/>
              </w:rPr>
              <w:t>Условие 9.6</w:t>
            </w:r>
            <w:r w:rsidR="00E95354" w:rsidRPr="009F6D90">
              <w:rPr>
                <w:b/>
              </w:rPr>
              <w:t xml:space="preserve">.2.2. -  </w:t>
            </w:r>
            <w:r w:rsidR="00E95354" w:rsidRPr="009F6D90">
              <w:t>Оператора документира и съхранява на площадката информация за всички вещества и техните количества, свързани с прилагане на ЕРИПЗ.</w:t>
            </w:r>
          </w:p>
          <w:p w:rsidR="005B6883" w:rsidRDefault="002B6340" w:rsidP="00E95354">
            <w:pPr>
              <w:jc w:val="both"/>
              <w:rPr>
                <w:b/>
              </w:rPr>
            </w:pPr>
            <w:r w:rsidRPr="00D5573A">
              <w:rPr>
                <w:color w:val="FF0000"/>
              </w:rPr>
              <w:t xml:space="preserve"> </w:t>
            </w:r>
            <w:r w:rsidR="00E95354" w:rsidRPr="005B6883">
              <w:t>Кол</w:t>
            </w:r>
            <w:r w:rsidR="002B1FFD" w:rsidRPr="005B6883">
              <w:t xml:space="preserve">ичеството изчислен метан за </w:t>
            </w:r>
            <w:r w:rsidR="003436BE">
              <w:t>2022</w:t>
            </w:r>
            <w:r w:rsidR="00F50D9C" w:rsidRPr="005B6883">
              <w:t xml:space="preserve"> г. е</w:t>
            </w:r>
            <w:r w:rsidR="00F50D9C" w:rsidRPr="00D5573A">
              <w:rPr>
                <w:color w:val="FF0000"/>
              </w:rPr>
              <w:t xml:space="preserve"> </w:t>
            </w:r>
            <w:r w:rsidR="003436BE">
              <w:rPr>
                <w:b/>
              </w:rPr>
              <w:t xml:space="preserve">1845,91 </w:t>
            </w:r>
            <w:r w:rsidR="005B6883" w:rsidRPr="0047340D">
              <w:rPr>
                <w:b/>
              </w:rPr>
              <w:t>кг/год)</w:t>
            </w:r>
          </w:p>
          <w:p w:rsidR="00B25D32" w:rsidRPr="00754FD4" w:rsidRDefault="00E95354" w:rsidP="00E95354">
            <w:pPr>
              <w:jc w:val="both"/>
            </w:pPr>
            <w:r w:rsidRPr="00754FD4">
              <w:t>Коли</w:t>
            </w:r>
            <w:r w:rsidR="00B466F3" w:rsidRPr="00754FD4">
              <w:t xml:space="preserve">чеството изчислен въглеродедиоксид </w:t>
            </w:r>
            <w:r w:rsidR="003436BE">
              <w:t>за 2022</w:t>
            </w:r>
            <w:r w:rsidR="00B466F3" w:rsidRPr="00754FD4">
              <w:t xml:space="preserve">г. </w:t>
            </w:r>
            <w:r w:rsidR="00906297" w:rsidRPr="00754FD4">
              <w:t xml:space="preserve">е </w:t>
            </w:r>
            <w:r w:rsidR="003436BE">
              <w:rPr>
                <w:b/>
              </w:rPr>
              <w:t xml:space="preserve">3987,69 </w:t>
            </w:r>
            <w:r w:rsidR="00754FD4" w:rsidRPr="00754FD4">
              <w:rPr>
                <w:b/>
              </w:rPr>
              <w:t>кг/год.</w:t>
            </w:r>
          </w:p>
          <w:p w:rsidR="00E95354" w:rsidRPr="0055790D" w:rsidRDefault="0055790D" w:rsidP="00E95354">
            <w:pPr>
              <w:jc w:val="both"/>
              <w:rPr>
                <w:b/>
              </w:rPr>
            </w:pPr>
            <w:r w:rsidRPr="0055790D">
              <w:rPr>
                <w:b/>
              </w:rPr>
              <w:t>Условие 9.6</w:t>
            </w:r>
            <w:r w:rsidR="00E95354" w:rsidRPr="0055790D">
              <w:rPr>
                <w:b/>
              </w:rPr>
              <w:t xml:space="preserve">.2.3. –  </w:t>
            </w:r>
            <w:r w:rsidR="00E95354" w:rsidRPr="0055790D">
              <w:rPr>
                <w:noProof/>
                <w:sz w:val="22"/>
                <w:szCs w:val="22"/>
              </w:rPr>
              <w:t>Изготвена е и се прилага инструкция по Условие 9.3.</w:t>
            </w:r>
            <w:r w:rsidRPr="0055790D">
              <w:rPr>
                <w:noProof/>
                <w:sz w:val="22"/>
                <w:szCs w:val="22"/>
              </w:rPr>
              <w:t>3</w:t>
            </w:r>
            <w:r w:rsidR="00E95354" w:rsidRPr="0055790D">
              <w:rPr>
                <w:noProof/>
                <w:sz w:val="22"/>
                <w:szCs w:val="22"/>
              </w:rPr>
              <w:t xml:space="preserve"> за периодична оценка на спазването на мерките за предотвратяване/ намаляване емисиите на интензивно миришещи вещества, установяване на причините за несъответствията и предприемане на коригиращи действия. Предотвратяването на неорганизирани емисии и интензивно миришещи вещества на площадката се извършва чрез контрол по спазване технологията на депониране на отпадъците в т.ч. запръстяване, както и чрез периодично оросяване с вода.</w:t>
            </w:r>
          </w:p>
          <w:p w:rsidR="00E95354" w:rsidRPr="0055790D" w:rsidRDefault="00E95354" w:rsidP="00E95354">
            <w:pPr>
              <w:pStyle w:val="CharCharCharCharCharChar"/>
              <w:jc w:val="both"/>
              <w:rPr>
                <w:rFonts w:ascii="Times New Roman" w:hAnsi="Times New Roman" w:cs="Times New Roman"/>
                <w:noProof/>
                <w:sz w:val="22"/>
                <w:szCs w:val="22"/>
                <w:lang w:val="bg-BG"/>
              </w:rPr>
            </w:pPr>
            <w:r w:rsidRPr="0055790D">
              <w:rPr>
                <w:rFonts w:ascii="Times New Roman" w:hAnsi="Times New Roman" w:cs="Times New Roman"/>
                <w:noProof/>
                <w:sz w:val="22"/>
                <w:szCs w:val="22"/>
                <w:lang w:val="bg-BG"/>
              </w:rPr>
              <w:t xml:space="preserve">Оценката на спазването на мерките срещу интензивно миришещи вещества се извършва минимум четири пъти годишно от определеното длъжностно лице. </w:t>
            </w:r>
          </w:p>
          <w:p w:rsidR="00E95354" w:rsidRPr="0055790D" w:rsidRDefault="00E95354" w:rsidP="00E95354">
            <w:pPr>
              <w:jc w:val="both"/>
              <w:rPr>
                <w:noProof/>
                <w:sz w:val="22"/>
                <w:szCs w:val="22"/>
              </w:rPr>
            </w:pPr>
            <w:r w:rsidRPr="0055790D">
              <w:rPr>
                <w:noProof/>
                <w:sz w:val="22"/>
                <w:szCs w:val="22"/>
              </w:rPr>
              <w:t>Резултатите от оценката на спазването на мерките за предотвратяване/ намаляване на емисиите на интензивно миришещи вещества са документирани от лицето, извършило оценката и се съхраняват при документацията на депото.</w:t>
            </w:r>
            <w:r w:rsidR="002547BC" w:rsidRPr="0055790D">
              <w:t xml:space="preserve"> Не се е налагало използуване на коригиращи мерки.</w:t>
            </w:r>
          </w:p>
          <w:p w:rsidR="0026388F" w:rsidRDefault="0055790D" w:rsidP="002547BC">
            <w:pPr>
              <w:jc w:val="both"/>
              <w:rPr>
                <w:color w:val="000000"/>
              </w:rPr>
            </w:pPr>
            <w:r>
              <w:rPr>
                <w:b/>
                <w:noProof/>
                <w:sz w:val="22"/>
                <w:szCs w:val="22"/>
              </w:rPr>
              <w:t>Условие 9.6</w:t>
            </w:r>
            <w:r w:rsidR="002547BC" w:rsidRPr="002547BC">
              <w:rPr>
                <w:b/>
                <w:noProof/>
                <w:sz w:val="22"/>
                <w:szCs w:val="22"/>
              </w:rPr>
              <w:t>.2.4</w:t>
            </w:r>
            <w:r w:rsidR="002547BC">
              <w:rPr>
                <w:noProof/>
                <w:sz w:val="22"/>
                <w:szCs w:val="22"/>
              </w:rPr>
              <w:t>.</w:t>
            </w:r>
            <w:r w:rsidR="002547BC">
              <w:rPr>
                <w:color w:val="000000"/>
              </w:rPr>
              <w:t xml:space="preserve"> - </w:t>
            </w:r>
            <w:r w:rsidR="00B25D32" w:rsidRPr="008A3B66">
              <w:rPr>
                <w:color w:val="000000"/>
              </w:rPr>
              <w:t>Hяма постъпили и регистрирани оплаквания от интензивно миришещи вещества генерирани от дейностите на площатката на депото.</w:t>
            </w:r>
            <w:r w:rsidR="002547BC">
              <w:rPr>
                <w:color w:val="000000"/>
              </w:rPr>
              <w:t xml:space="preserve"> </w:t>
            </w:r>
          </w:p>
          <w:p w:rsidR="002547BC" w:rsidRPr="002547BC" w:rsidRDefault="002547BC" w:rsidP="002547BC">
            <w:pPr>
              <w:jc w:val="both"/>
              <w:rPr>
                <w:color w:val="000000"/>
              </w:rPr>
            </w:pPr>
            <w:r w:rsidRPr="008A3B66">
              <w:rPr>
                <w:b/>
              </w:rPr>
              <w:t>Условие 9.5.2.5</w:t>
            </w:r>
            <w:r>
              <w:rPr>
                <w:b/>
              </w:rPr>
              <w:t xml:space="preserve"> - </w:t>
            </w:r>
            <w:r w:rsidRPr="002547BC">
              <w:t>Изготвена е Инструкция за постоянна проверка на ефективността на газоотвеждащата система, изразяваща се в: Контрол на състоянието на газоотвеждащите тръби чрез периодична проверка на газовите ревизионни шахти</w:t>
            </w:r>
          </w:p>
          <w:p w:rsidR="002547BC" w:rsidRPr="002547BC" w:rsidRDefault="002547BC" w:rsidP="002547BC">
            <w:pPr>
              <w:jc w:val="both"/>
              <w:rPr>
                <w:color w:val="000000"/>
              </w:rPr>
            </w:pPr>
          </w:p>
        </w:tc>
      </w:tr>
      <w:tr w:rsidR="00D50FBF" w:rsidRPr="008A3B66" w:rsidTr="007212A3">
        <w:tc>
          <w:tcPr>
            <w:tcW w:w="4389" w:type="dxa"/>
          </w:tcPr>
          <w:p w:rsidR="00D50FBF" w:rsidRPr="008A3B66" w:rsidRDefault="008614C6" w:rsidP="00E02C87">
            <w:pPr>
              <w:jc w:val="both"/>
              <w:rPr>
                <w:b/>
              </w:rPr>
            </w:pPr>
            <w:r>
              <w:rPr>
                <w:b/>
              </w:rPr>
              <w:lastRenderedPageBreak/>
              <w:t>Условие 9.6</w:t>
            </w:r>
            <w:r w:rsidR="00D50FBF" w:rsidRPr="008A3B66">
              <w:rPr>
                <w:b/>
              </w:rPr>
              <w:t>.2.7.</w:t>
            </w:r>
            <w:r w:rsidR="00D50FBF" w:rsidRPr="008A3B66">
              <w:t xml:space="preserve">Притежателят на настоящото разрешително да докладва ежегодно, като част от ГДОС данни за емитираните количества на замърсителите във въздуха, за един тон депониран отпадък, изчислени съгласно </w:t>
            </w:r>
            <w:r w:rsidR="00D50FBF" w:rsidRPr="008A3B66">
              <w:rPr>
                <w:b/>
              </w:rPr>
              <w:t xml:space="preserve">Условие </w:t>
            </w:r>
            <w:r>
              <w:rPr>
                <w:b/>
              </w:rPr>
              <w:t>9.6</w:t>
            </w:r>
            <w:r w:rsidR="00E02C87">
              <w:rPr>
                <w:b/>
              </w:rPr>
              <w:t>.1.2</w:t>
            </w:r>
          </w:p>
        </w:tc>
        <w:tc>
          <w:tcPr>
            <w:tcW w:w="5041" w:type="dxa"/>
          </w:tcPr>
          <w:p w:rsidR="00E90B7F" w:rsidRDefault="00FF0678" w:rsidP="00B27761">
            <w:pPr>
              <w:shd w:val="clear" w:color="auto" w:fill="FFFFFF"/>
              <w:autoSpaceDE w:val="0"/>
              <w:autoSpaceDN w:val="0"/>
              <w:adjustRightInd w:val="0"/>
              <w:jc w:val="both"/>
              <w:rPr>
                <w:noProof/>
                <w:sz w:val="22"/>
                <w:szCs w:val="22"/>
              </w:rPr>
            </w:pPr>
            <w:r w:rsidRPr="005D025C">
              <w:rPr>
                <w:noProof/>
                <w:sz w:val="22"/>
                <w:szCs w:val="22"/>
              </w:rPr>
              <w:t>Изчисленията са представени в Таблица 1 от приложението на доклада.</w:t>
            </w:r>
            <w:r>
              <w:rPr>
                <w:noProof/>
                <w:sz w:val="22"/>
                <w:szCs w:val="22"/>
              </w:rPr>
              <w:t xml:space="preserve"> </w:t>
            </w:r>
          </w:p>
          <w:p w:rsidR="00D50FBF" w:rsidRPr="00544E61" w:rsidRDefault="00D50FBF" w:rsidP="00E90B7F">
            <w:pPr>
              <w:shd w:val="clear" w:color="auto" w:fill="FFFFFF"/>
              <w:autoSpaceDE w:val="0"/>
              <w:autoSpaceDN w:val="0"/>
              <w:adjustRightInd w:val="0"/>
              <w:jc w:val="both"/>
            </w:pPr>
          </w:p>
        </w:tc>
      </w:tr>
    </w:tbl>
    <w:p w:rsidR="00786FC4" w:rsidRDefault="00786FC4" w:rsidP="00786FC4">
      <w:pPr>
        <w:shd w:val="clear" w:color="auto" w:fill="FFFFFF"/>
        <w:autoSpaceDE w:val="0"/>
        <w:autoSpaceDN w:val="0"/>
        <w:adjustRightInd w:val="0"/>
        <w:jc w:val="both"/>
        <w:rPr>
          <w:b/>
          <w:bCs/>
          <w:color w:val="000000"/>
          <w:sz w:val="28"/>
          <w:szCs w:val="28"/>
        </w:rPr>
      </w:pPr>
    </w:p>
    <w:p w:rsidR="004D1DDD" w:rsidRDefault="004D1DDD" w:rsidP="00786FC4">
      <w:pPr>
        <w:shd w:val="clear" w:color="auto" w:fill="FFFFFF"/>
        <w:autoSpaceDE w:val="0"/>
        <w:autoSpaceDN w:val="0"/>
        <w:adjustRightInd w:val="0"/>
        <w:jc w:val="both"/>
        <w:rPr>
          <w:b/>
          <w:bCs/>
          <w:color w:val="000000"/>
          <w:sz w:val="28"/>
          <w:szCs w:val="28"/>
        </w:rPr>
      </w:pPr>
    </w:p>
    <w:p w:rsidR="004D1DDD" w:rsidRPr="00786FC4" w:rsidRDefault="004D1DDD" w:rsidP="00786FC4">
      <w:pPr>
        <w:shd w:val="clear" w:color="auto" w:fill="FFFFFF"/>
        <w:autoSpaceDE w:val="0"/>
        <w:autoSpaceDN w:val="0"/>
        <w:adjustRightInd w:val="0"/>
        <w:jc w:val="both"/>
        <w:rPr>
          <w:b/>
          <w:bCs/>
          <w:color w:val="000000"/>
          <w:sz w:val="28"/>
          <w:szCs w:val="28"/>
        </w:rPr>
      </w:pPr>
    </w:p>
    <w:p w:rsidR="00786FC4" w:rsidRDefault="00786FC4" w:rsidP="00786FC4">
      <w:pPr>
        <w:shd w:val="clear" w:color="auto" w:fill="FFFFFF"/>
        <w:autoSpaceDE w:val="0"/>
        <w:autoSpaceDN w:val="0"/>
        <w:adjustRightInd w:val="0"/>
        <w:ind w:left="540"/>
        <w:jc w:val="both"/>
        <w:rPr>
          <w:b/>
          <w:bCs/>
          <w:color w:val="000000"/>
          <w:sz w:val="28"/>
          <w:szCs w:val="28"/>
        </w:rPr>
      </w:pPr>
    </w:p>
    <w:p w:rsidR="00786FC4" w:rsidRPr="00786FC4" w:rsidRDefault="00786FC4" w:rsidP="00786FC4">
      <w:pPr>
        <w:shd w:val="clear" w:color="auto" w:fill="FFFFFF"/>
        <w:autoSpaceDE w:val="0"/>
        <w:autoSpaceDN w:val="0"/>
        <w:adjustRightInd w:val="0"/>
        <w:jc w:val="both"/>
        <w:rPr>
          <w:b/>
          <w:bCs/>
          <w:color w:val="000000"/>
          <w:sz w:val="28"/>
          <w:szCs w:val="28"/>
        </w:rPr>
      </w:pPr>
    </w:p>
    <w:p w:rsidR="006E6213" w:rsidRPr="00786FC4" w:rsidRDefault="00500188" w:rsidP="00786FC4">
      <w:pPr>
        <w:numPr>
          <w:ilvl w:val="1"/>
          <w:numId w:val="4"/>
        </w:numPr>
        <w:shd w:val="clear" w:color="auto" w:fill="FFFFFF"/>
        <w:autoSpaceDE w:val="0"/>
        <w:autoSpaceDN w:val="0"/>
        <w:adjustRightInd w:val="0"/>
        <w:jc w:val="both"/>
        <w:rPr>
          <w:b/>
          <w:bCs/>
          <w:color w:val="000000"/>
          <w:sz w:val="28"/>
          <w:szCs w:val="28"/>
        </w:rPr>
      </w:pPr>
      <w:r w:rsidRPr="00AC2AFB">
        <w:rPr>
          <w:b/>
          <w:bCs/>
          <w:color w:val="000000"/>
          <w:sz w:val="28"/>
          <w:szCs w:val="28"/>
        </w:rPr>
        <w:lastRenderedPageBreak/>
        <w:t>Емисии на вредни вещества в отпадъчните води:</w:t>
      </w:r>
    </w:p>
    <w:p w:rsidR="00F60788" w:rsidRPr="00F60788" w:rsidRDefault="00F60788" w:rsidP="00F60788">
      <w:pPr>
        <w:shd w:val="clear" w:color="auto" w:fill="FFFFFF"/>
        <w:autoSpaceDE w:val="0"/>
        <w:autoSpaceDN w:val="0"/>
        <w:adjustRightInd w:val="0"/>
        <w:ind w:firstLine="708"/>
        <w:jc w:val="both"/>
        <w:rPr>
          <w:bCs/>
          <w:color w:val="000000"/>
        </w:rPr>
      </w:pPr>
      <w:r w:rsidRPr="00F60788">
        <w:rPr>
          <w:bCs/>
          <w:color w:val="000000"/>
        </w:rPr>
        <w:t>На територията на депото  се формират следните потоци отпадъчни води:</w:t>
      </w:r>
    </w:p>
    <w:p w:rsidR="00F60788" w:rsidRPr="00F60788" w:rsidRDefault="00F60788" w:rsidP="00F60788">
      <w:pPr>
        <w:shd w:val="clear" w:color="auto" w:fill="FFFFFF"/>
        <w:autoSpaceDE w:val="0"/>
        <w:autoSpaceDN w:val="0"/>
        <w:adjustRightInd w:val="0"/>
        <w:ind w:firstLine="708"/>
        <w:jc w:val="both"/>
        <w:rPr>
          <w:b/>
          <w:bCs/>
          <w:color w:val="000000"/>
        </w:rPr>
      </w:pPr>
      <w:r w:rsidRPr="00F60788">
        <w:rPr>
          <w:b/>
          <w:bCs/>
          <w:color w:val="000000"/>
        </w:rPr>
        <w:t xml:space="preserve">Производствени отпадъчни води </w:t>
      </w:r>
    </w:p>
    <w:p w:rsidR="0095584B" w:rsidRDefault="00F60788" w:rsidP="005B338F">
      <w:pPr>
        <w:shd w:val="clear" w:color="auto" w:fill="FFFFFF"/>
        <w:autoSpaceDE w:val="0"/>
        <w:autoSpaceDN w:val="0"/>
        <w:adjustRightInd w:val="0"/>
        <w:ind w:firstLine="708"/>
        <w:jc w:val="both"/>
        <w:rPr>
          <w:bCs/>
          <w:color w:val="000000"/>
        </w:rPr>
      </w:pPr>
      <w:r w:rsidRPr="00F60788">
        <w:rPr>
          <w:bCs/>
          <w:color w:val="000000"/>
        </w:rPr>
        <w:t>- инфилтрат - използва се  за оборотно оросяване на депото;</w:t>
      </w:r>
    </w:p>
    <w:p w:rsidR="0089761E" w:rsidRDefault="00F60788" w:rsidP="005B338F">
      <w:pPr>
        <w:shd w:val="clear" w:color="auto" w:fill="FFFFFF"/>
        <w:autoSpaceDE w:val="0"/>
        <w:autoSpaceDN w:val="0"/>
        <w:adjustRightInd w:val="0"/>
        <w:ind w:firstLine="708"/>
        <w:jc w:val="both"/>
        <w:rPr>
          <w:bCs/>
          <w:color w:val="000000"/>
        </w:rPr>
      </w:pPr>
      <w:r w:rsidRPr="00F60788">
        <w:rPr>
          <w:bCs/>
          <w:color w:val="000000"/>
        </w:rPr>
        <w:t xml:space="preserve"> -отпадъчни води от автомивката, от измиване на  гумите на сметовозните автомобили и от дезинфекционния басейн -  постъпват за  пречистване в каломаслоуловител, снабден с </w:t>
      </w:r>
    </w:p>
    <w:p w:rsidR="00F60788" w:rsidRPr="00F60788" w:rsidRDefault="00F60788" w:rsidP="005B338F">
      <w:pPr>
        <w:shd w:val="clear" w:color="auto" w:fill="FFFFFF"/>
        <w:autoSpaceDE w:val="0"/>
        <w:autoSpaceDN w:val="0"/>
        <w:adjustRightInd w:val="0"/>
        <w:ind w:firstLine="708"/>
        <w:jc w:val="both"/>
        <w:rPr>
          <w:bCs/>
          <w:color w:val="000000"/>
        </w:rPr>
      </w:pPr>
      <w:r w:rsidRPr="00F60788">
        <w:rPr>
          <w:bCs/>
          <w:color w:val="000000"/>
        </w:rPr>
        <w:t xml:space="preserve">гравитационен филтър и  се заустват в ретензионния басейн след пречистването.Няма заустване на производствени отпадъчни води в повърхностни водоизточници.    </w:t>
      </w:r>
      <w:r w:rsidRPr="00F60788">
        <w:rPr>
          <w:b/>
          <w:bCs/>
          <w:color w:val="000000"/>
        </w:rPr>
        <w:t xml:space="preserve">Битово – фекални отпадъчни води </w:t>
      </w:r>
      <w:r w:rsidRPr="00F60788">
        <w:rPr>
          <w:bCs/>
          <w:color w:val="000000"/>
        </w:rPr>
        <w:t xml:space="preserve">- Потока битово-фекални отпадъчни води се отвеждат във водоплътна изгребна яма. </w:t>
      </w:r>
    </w:p>
    <w:p w:rsidR="001E7AB3" w:rsidRPr="00F94B74" w:rsidRDefault="00F60788" w:rsidP="00870439">
      <w:pPr>
        <w:shd w:val="clear" w:color="auto" w:fill="FFFFFF"/>
        <w:autoSpaceDE w:val="0"/>
        <w:autoSpaceDN w:val="0"/>
        <w:adjustRightInd w:val="0"/>
        <w:ind w:firstLine="708"/>
        <w:jc w:val="both"/>
        <w:rPr>
          <w:bCs/>
          <w:color w:val="000000"/>
        </w:rPr>
      </w:pPr>
      <w:r w:rsidRPr="00F60788">
        <w:rPr>
          <w:b/>
          <w:bCs/>
          <w:color w:val="000000"/>
        </w:rPr>
        <w:t>Повърхностни атмосферни води</w:t>
      </w:r>
      <w:r w:rsidRPr="00F60788">
        <w:rPr>
          <w:bCs/>
          <w:color w:val="000000"/>
        </w:rPr>
        <w:t xml:space="preserve">  - условно чисти води, които не са в контакт с клетката на депото, заустват се в дере, преминаващо до депото.</w:t>
      </w:r>
    </w:p>
    <w:p w:rsidR="00FF0678" w:rsidRPr="00D31215" w:rsidRDefault="00E90B7F" w:rsidP="00F60788">
      <w:pPr>
        <w:shd w:val="clear" w:color="auto" w:fill="FFFFFF"/>
        <w:autoSpaceDE w:val="0"/>
        <w:autoSpaceDN w:val="0"/>
        <w:adjustRightInd w:val="0"/>
        <w:ind w:firstLine="708"/>
        <w:jc w:val="both"/>
        <w:rPr>
          <w:bCs/>
          <w:color w:val="000000"/>
          <w:sz w:val="22"/>
          <w:szCs w:val="22"/>
          <w:lang w:val="ru-RU"/>
        </w:rPr>
      </w:pPr>
      <w:r w:rsidRPr="00D31215">
        <w:rPr>
          <w:bCs/>
          <w:color w:val="000000"/>
          <w:sz w:val="22"/>
          <w:szCs w:val="22"/>
          <w:lang w:val="ru-RU"/>
        </w:rPr>
        <w:t xml:space="preserve">Разработена е и се прилага </w:t>
      </w:r>
      <w:r w:rsidR="00FF0678" w:rsidRPr="00D31215">
        <w:rPr>
          <w:bCs/>
          <w:color w:val="000000"/>
          <w:sz w:val="22"/>
          <w:szCs w:val="22"/>
          <w:lang w:val="ru-RU"/>
        </w:rPr>
        <w:t>Инструкция за периодична проверка и поддръжка на техническа и експлоатационна изправност на всички пречиствателни съоръжения на площадката на дружеството; Инструкция за периодична оценка на съответствието на стойностите на контролираните параметри на пречиствателн</w:t>
      </w:r>
      <w:r w:rsidR="00C8672B" w:rsidRPr="00D31215">
        <w:rPr>
          <w:bCs/>
          <w:color w:val="000000"/>
          <w:sz w:val="22"/>
          <w:szCs w:val="22"/>
          <w:lang w:val="ru-RU"/>
        </w:rPr>
        <w:t>о</w:t>
      </w:r>
      <w:r w:rsidR="00FF0678" w:rsidRPr="00D31215">
        <w:rPr>
          <w:bCs/>
          <w:color w:val="000000"/>
          <w:sz w:val="22"/>
          <w:szCs w:val="22"/>
          <w:lang w:val="ru-RU"/>
        </w:rPr>
        <w:t>т</w:t>
      </w:r>
      <w:r w:rsidR="00C8672B" w:rsidRPr="00D31215">
        <w:rPr>
          <w:bCs/>
          <w:color w:val="000000"/>
          <w:sz w:val="22"/>
          <w:szCs w:val="22"/>
          <w:lang w:val="ru-RU"/>
        </w:rPr>
        <w:t xml:space="preserve">о </w:t>
      </w:r>
      <w:r w:rsidR="00FF0678" w:rsidRPr="00D31215">
        <w:rPr>
          <w:bCs/>
          <w:color w:val="000000"/>
          <w:sz w:val="22"/>
          <w:szCs w:val="22"/>
          <w:lang w:val="ru-RU"/>
        </w:rPr>
        <w:t>съоръже</w:t>
      </w:r>
      <w:r w:rsidR="00C8672B" w:rsidRPr="00D31215">
        <w:rPr>
          <w:bCs/>
          <w:color w:val="000000"/>
          <w:sz w:val="22"/>
          <w:szCs w:val="22"/>
          <w:lang w:val="ru-RU"/>
        </w:rPr>
        <w:t>ние</w:t>
      </w:r>
      <w:r w:rsidR="00FF0678" w:rsidRPr="00D31215">
        <w:rPr>
          <w:bCs/>
          <w:color w:val="000000"/>
          <w:sz w:val="22"/>
          <w:szCs w:val="22"/>
          <w:lang w:val="ru-RU"/>
        </w:rPr>
        <w:t>,установяване на причините за несъответствие, предприемане на коригиращи действия., инструкция за периодична проверка и поддръжка на състоянието на канализационната система на площадката, в това число охранителните канавки за повърхностни води и дренажната система за инфилтрат, включително установяване на течове и предприемане на коригиращи действия за тяхното отстраняване.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5"/>
      </w:tblGrid>
      <w:tr w:rsidR="00425320" w:rsidRPr="008A3B66" w:rsidTr="00A6283E">
        <w:tc>
          <w:tcPr>
            <w:tcW w:w="4503" w:type="dxa"/>
          </w:tcPr>
          <w:p w:rsidR="00425320" w:rsidRPr="005475A0" w:rsidRDefault="00425320" w:rsidP="005475A0">
            <w:pPr>
              <w:rPr>
                <w:b/>
                <w:sz w:val="40"/>
                <w:szCs w:val="40"/>
              </w:rPr>
            </w:pPr>
            <w:r w:rsidRPr="00D31215">
              <w:rPr>
                <w:b/>
                <w:bCs/>
                <w:color w:val="000000"/>
                <w:sz w:val="22"/>
                <w:szCs w:val="22"/>
              </w:rPr>
              <w:t xml:space="preserve">Условия по </w:t>
            </w:r>
            <w:r w:rsidR="005475A0" w:rsidRPr="00054D67">
              <w:t xml:space="preserve">№ </w:t>
            </w:r>
            <w:r w:rsidR="005475A0" w:rsidRPr="00054D67">
              <w:rPr>
                <w:lang w:val="ru-RU"/>
              </w:rPr>
              <w:t>328</w:t>
            </w:r>
            <w:r w:rsidR="005475A0" w:rsidRPr="00054D67">
              <w:t xml:space="preserve"> – Н</w:t>
            </w:r>
            <w:r w:rsidR="005475A0">
              <w:rPr>
                <w:lang w:val="ru-RU"/>
              </w:rPr>
              <w:t>1</w:t>
            </w:r>
            <w:r w:rsidR="005475A0" w:rsidRPr="00054D67">
              <w:t>/2019г.</w:t>
            </w:r>
          </w:p>
        </w:tc>
        <w:tc>
          <w:tcPr>
            <w:tcW w:w="5325" w:type="dxa"/>
          </w:tcPr>
          <w:p w:rsidR="00425320" w:rsidRPr="00D31215" w:rsidRDefault="00425320" w:rsidP="00424E63">
            <w:pPr>
              <w:autoSpaceDE w:val="0"/>
              <w:autoSpaceDN w:val="0"/>
              <w:adjustRightInd w:val="0"/>
              <w:jc w:val="center"/>
              <w:rPr>
                <w:b/>
                <w:bCs/>
                <w:color w:val="000000"/>
                <w:sz w:val="22"/>
                <w:szCs w:val="22"/>
              </w:rPr>
            </w:pPr>
            <w:r w:rsidRPr="00D31215">
              <w:rPr>
                <w:b/>
                <w:bCs/>
                <w:color w:val="000000"/>
                <w:sz w:val="22"/>
                <w:szCs w:val="22"/>
              </w:rPr>
              <w:t>Докладване</w:t>
            </w:r>
          </w:p>
        </w:tc>
      </w:tr>
      <w:tr w:rsidR="00425320" w:rsidRPr="008A3B66" w:rsidTr="00A6283E">
        <w:tc>
          <w:tcPr>
            <w:tcW w:w="4503" w:type="dxa"/>
          </w:tcPr>
          <w:p w:rsidR="00A405B7" w:rsidRPr="00D31215" w:rsidRDefault="00425320" w:rsidP="00424E63">
            <w:pPr>
              <w:pStyle w:val="TOC6"/>
              <w:tabs>
                <w:tab w:val="left" w:pos="900"/>
              </w:tabs>
              <w:ind w:left="0"/>
              <w:jc w:val="both"/>
              <w:rPr>
                <w:sz w:val="22"/>
                <w:szCs w:val="22"/>
              </w:rPr>
            </w:pPr>
            <w:r w:rsidRPr="00D31215">
              <w:rPr>
                <w:b/>
                <w:sz w:val="22"/>
                <w:szCs w:val="22"/>
              </w:rPr>
              <w:t>Условие 10.</w:t>
            </w:r>
            <w:r w:rsidR="00C24180">
              <w:rPr>
                <w:b/>
                <w:sz w:val="22"/>
                <w:szCs w:val="22"/>
              </w:rPr>
              <w:t>1.1.6.3.</w:t>
            </w:r>
            <w:r w:rsidR="00A405B7" w:rsidRPr="00D31215">
              <w:rPr>
                <w:sz w:val="22"/>
                <w:szCs w:val="22"/>
              </w:rPr>
              <w:t xml:space="preserve">Притежателят на настоящото разрешително да документира резултатите от прилагане на инструкцията по </w:t>
            </w:r>
            <w:r w:rsidR="00870439">
              <w:rPr>
                <w:b/>
                <w:sz w:val="22"/>
                <w:szCs w:val="22"/>
              </w:rPr>
              <w:t>Условие 10.</w:t>
            </w:r>
            <w:r w:rsidR="00C24180">
              <w:rPr>
                <w:b/>
                <w:sz w:val="22"/>
                <w:szCs w:val="22"/>
              </w:rPr>
              <w:t>1</w:t>
            </w:r>
            <w:r w:rsidR="00870439">
              <w:rPr>
                <w:b/>
                <w:sz w:val="22"/>
                <w:szCs w:val="22"/>
              </w:rPr>
              <w:t>.</w:t>
            </w:r>
            <w:r w:rsidR="00C24180">
              <w:rPr>
                <w:b/>
                <w:sz w:val="22"/>
                <w:szCs w:val="22"/>
              </w:rPr>
              <w:t>1</w:t>
            </w:r>
            <w:r w:rsidR="00A405B7" w:rsidRPr="00D31215">
              <w:rPr>
                <w:b/>
                <w:sz w:val="22"/>
                <w:szCs w:val="22"/>
              </w:rPr>
              <w:t>.</w:t>
            </w:r>
            <w:r w:rsidR="00C24180">
              <w:rPr>
                <w:b/>
                <w:sz w:val="22"/>
                <w:szCs w:val="22"/>
              </w:rPr>
              <w:t>2</w:t>
            </w:r>
            <w:r w:rsidR="00870439">
              <w:rPr>
                <w:b/>
                <w:sz w:val="22"/>
                <w:szCs w:val="22"/>
              </w:rPr>
              <w:t>.</w:t>
            </w:r>
            <w:r w:rsidR="00A405B7" w:rsidRPr="00D31215">
              <w:rPr>
                <w:sz w:val="22"/>
                <w:szCs w:val="22"/>
              </w:rPr>
              <w:t xml:space="preserve"> за всяка календарна година и да докладва като част от съответния ГДОС за:</w:t>
            </w:r>
          </w:p>
          <w:p w:rsidR="00A405B7" w:rsidRPr="00D31215" w:rsidRDefault="00A405B7" w:rsidP="000C1C87">
            <w:pPr>
              <w:pStyle w:val="TOC6"/>
              <w:numPr>
                <w:ilvl w:val="0"/>
                <w:numId w:val="2"/>
              </w:numPr>
              <w:jc w:val="both"/>
              <w:rPr>
                <w:sz w:val="22"/>
                <w:szCs w:val="22"/>
              </w:rPr>
            </w:pPr>
            <w:r w:rsidRPr="00D31215">
              <w:rPr>
                <w:sz w:val="22"/>
                <w:szCs w:val="22"/>
              </w:rPr>
              <w:t>брой на извършените проверки;</w:t>
            </w:r>
          </w:p>
          <w:p w:rsidR="00A405B7" w:rsidRPr="00D31215" w:rsidRDefault="00A405B7" w:rsidP="000C1C87">
            <w:pPr>
              <w:pStyle w:val="TOC6"/>
              <w:numPr>
                <w:ilvl w:val="0"/>
                <w:numId w:val="2"/>
              </w:numPr>
              <w:jc w:val="both"/>
              <w:rPr>
                <w:sz w:val="22"/>
                <w:szCs w:val="22"/>
              </w:rPr>
            </w:pPr>
            <w:r w:rsidRPr="00D31215">
              <w:rPr>
                <w:sz w:val="22"/>
                <w:szCs w:val="22"/>
              </w:rPr>
              <w:t>установени несъответствия;</w:t>
            </w:r>
          </w:p>
          <w:p w:rsidR="00425320" w:rsidRPr="00D31215" w:rsidRDefault="004554F0" w:rsidP="000C1C87">
            <w:pPr>
              <w:pStyle w:val="TOC6"/>
              <w:numPr>
                <w:ilvl w:val="0"/>
                <w:numId w:val="2"/>
              </w:numPr>
              <w:jc w:val="both"/>
              <w:rPr>
                <w:sz w:val="22"/>
                <w:szCs w:val="22"/>
              </w:rPr>
            </w:pPr>
            <w:r w:rsidRPr="00D31215">
              <w:rPr>
                <w:sz w:val="22"/>
                <w:szCs w:val="22"/>
              </w:rPr>
              <w:t xml:space="preserve">предприети </w:t>
            </w:r>
            <w:r w:rsidR="00A405B7" w:rsidRPr="00D31215">
              <w:rPr>
                <w:sz w:val="22"/>
                <w:szCs w:val="22"/>
              </w:rPr>
              <w:t>коригиращи действия</w:t>
            </w:r>
            <w:r w:rsidRPr="00D31215">
              <w:rPr>
                <w:sz w:val="22"/>
                <w:szCs w:val="22"/>
              </w:rPr>
              <w:t xml:space="preserve"> </w:t>
            </w:r>
            <w:r w:rsidR="00A405B7" w:rsidRPr="00D31215">
              <w:rPr>
                <w:sz w:val="22"/>
                <w:szCs w:val="22"/>
              </w:rPr>
              <w:t>/</w:t>
            </w:r>
            <w:r w:rsidRPr="00D31215">
              <w:rPr>
                <w:sz w:val="22"/>
                <w:szCs w:val="22"/>
              </w:rPr>
              <w:t xml:space="preserve"> </w:t>
            </w:r>
            <w:r w:rsidR="00A405B7" w:rsidRPr="00D31215">
              <w:rPr>
                <w:sz w:val="22"/>
                <w:szCs w:val="22"/>
              </w:rPr>
              <w:t>планирани коригиращи действия.</w:t>
            </w:r>
          </w:p>
        </w:tc>
        <w:tc>
          <w:tcPr>
            <w:tcW w:w="5325" w:type="dxa"/>
          </w:tcPr>
          <w:p w:rsidR="00735C2B" w:rsidRPr="00195BB3" w:rsidRDefault="00FA102F" w:rsidP="00195BB3">
            <w:pPr>
              <w:jc w:val="both"/>
              <w:rPr>
                <w:sz w:val="22"/>
                <w:szCs w:val="22"/>
                <w:lang w:val="ru-RU"/>
              </w:rPr>
            </w:pPr>
            <w:r w:rsidRPr="00195BB3">
              <w:rPr>
                <w:sz w:val="22"/>
                <w:szCs w:val="22"/>
              </w:rPr>
              <w:t xml:space="preserve">Контролираният параметър на </w:t>
            </w:r>
            <w:r w:rsidR="00C8672B" w:rsidRPr="00195BB3">
              <w:rPr>
                <w:sz w:val="22"/>
                <w:szCs w:val="22"/>
              </w:rPr>
              <w:t xml:space="preserve">пречиствателното съоръжение – каломаслоуловител е </w:t>
            </w:r>
            <w:r w:rsidR="00C8672B" w:rsidRPr="00195BB3">
              <w:rPr>
                <w:b/>
                <w:sz w:val="22"/>
                <w:szCs w:val="22"/>
              </w:rPr>
              <w:t>нефтопродукти</w:t>
            </w:r>
            <w:r w:rsidR="00C8672B" w:rsidRPr="00195BB3">
              <w:rPr>
                <w:sz w:val="22"/>
                <w:szCs w:val="22"/>
              </w:rPr>
              <w:t>. И</w:t>
            </w:r>
            <w:r w:rsidR="00735C2B" w:rsidRPr="00195BB3">
              <w:rPr>
                <w:sz w:val="22"/>
                <w:szCs w:val="22"/>
              </w:rPr>
              <w:t>звършва мониторинг</w:t>
            </w:r>
            <w:r w:rsidR="00195BB3" w:rsidRPr="00195BB3">
              <w:rPr>
                <w:sz w:val="22"/>
                <w:szCs w:val="22"/>
              </w:rPr>
              <w:t xml:space="preserve"> </w:t>
            </w:r>
            <w:r w:rsidR="00C24180" w:rsidRPr="00195BB3">
              <w:rPr>
                <w:sz w:val="22"/>
                <w:szCs w:val="22"/>
              </w:rPr>
              <w:t xml:space="preserve"> веднъж на шест </w:t>
            </w:r>
            <w:r w:rsidR="00735C2B" w:rsidRPr="00195BB3">
              <w:rPr>
                <w:sz w:val="22"/>
                <w:szCs w:val="22"/>
              </w:rPr>
              <w:t>месеца;</w:t>
            </w:r>
          </w:p>
          <w:p w:rsidR="00FA102F" w:rsidRPr="00195BB3" w:rsidRDefault="00FA102F" w:rsidP="00FA102F">
            <w:pPr>
              <w:jc w:val="both"/>
              <w:rPr>
                <w:sz w:val="22"/>
                <w:szCs w:val="22"/>
              </w:rPr>
            </w:pPr>
            <w:r w:rsidRPr="00195BB3">
              <w:rPr>
                <w:sz w:val="22"/>
                <w:szCs w:val="22"/>
              </w:rPr>
              <w:t xml:space="preserve">В дневниците няма отразени несъответствия, </w:t>
            </w:r>
            <w:r w:rsidR="00C8672B" w:rsidRPr="00195BB3">
              <w:rPr>
                <w:sz w:val="22"/>
                <w:szCs w:val="22"/>
              </w:rPr>
              <w:t xml:space="preserve">на оптималните стойности, </w:t>
            </w:r>
            <w:r w:rsidRPr="00195BB3">
              <w:rPr>
                <w:sz w:val="22"/>
                <w:szCs w:val="22"/>
              </w:rPr>
              <w:t>които да изискват коригиращи действия.</w:t>
            </w:r>
          </w:p>
          <w:p w:rsidR="002B6799" w:rsidRPr="00D31215" w:rsidRDefault="002B6799" w:rsidP="00424E63">
            <w:pPr>
              <w:jc w:val="both"/>
              <w:rPr>
                <w:b/>
                <w:sz w:val="22"/>
                <w:szCs w:val="22"/>
              </w:rPr>
            </w:pPr>
          </w:p>
        </w:tc>
      </w:tr>
      <w:tr w:rsidR="00D50FBF" w:rsidRPr="008A3B66" w:rsidTr="00A6283E">
        <w:tc>
          <w:tcPr>
            <w:tcW w:w="4503" w:type="dxa"/>
          </w:tcPr>
          <w:p w:rsidR="00D50FBF" w:rsidRPr="00D31215" w:rsidRDefault="001462EF" w:rsidP="00424E63">
            <w:pPr>
              <w:pStyle w:val="BodyText21"/>
              <w:numPr>
                <w:ilvl w:val="12"/>
                <w:numId w:val="0"/>
              </w:numPr>
              <w:jc w:val="both"/>
              <w:rPr>
                <w:b w:val="0"/>
                <w:sz w:val="22"/>
                <w:szCs w:val="22"/>
              </w:rPr>
            </w:pPr>
            <w:r>
              <w:rPr>
                <w:sz w:val="22"/>
                <w:szCs w:val="22"/>
              </w:rPr>
              <w:t>Условие 10.5.2</w:t>
            </w:r>
            <w:r w:rsidR="00D50FBF" w:rsidRPr="00D31215">
              <w:rPr>
                <w:sz w:val="22"/>
                <w:szCs w:val="22"/>
              </w:rPr>
              <w:t xml:space="preserve">. </w:t>
            </w:r>
            <w:r w:rsidR="00D50FBF" w:rsidRPr="00D31215">
              <w:rPr>
                <w:b w:val="0"/>
                <w:sz w:val="22"/>
                <w:szCs w:val="22"/>
              </w:rPr>
              <w:t xml:space="preserve">Притежателят на настоящото разрешително да документира резултатите от прилагане на инструкцията по </w:t>
            </w:r>
            <w:r w:rsidR="00D50FBF" w:rsidRPr="00D31215">
              <w:rPr>
                <w:sz w:val="22"/>
                <w:szCs w:val="22"/>
              </w:rPr>
              <w:t>Усло</w:t>
            </w:r>
            <w:r w:rsidR="003B5E8A">
              <w:rPr>
                <w:sz w:val="22"/>
                <w:szCs w:val="22"/>
              </w:rPr>
              <w:t>вие 10.3.3.1.</w:t>
            </w:r>
            <w:r w:rsidR="00D50FBF" w:rsidRPr="00D31215">
              <w:rPr>
                <w:sz w:val="22"/>
                <w:szCs w:val="22"/>
              </w:rPr>
              <w:t xml:space="preserve"> </w:t>
            </w:r>
            <w:r w:rsidR="00D50FBF" w:rsidRPr="00D31215">
              <w:rPr>
                <w:b w:val="0"/>
                <w:sz w:val="22"/>
                <w:szCs w:val="22"/>
              </w:rPr>
              <w:t xml:space="preserve">и да докладва като част от съответния ГДОС за: </w:t>
            </w:r>
          </w:p>
          <w:p w:rsidR="00D50FBF" w:rsidRPr="00D31215" w:rsidRDefault="00D50FBF" w:rsidP="000C1C87">
            <w:pPr>
              <w:pStyle w:val="BodyText"/>
              <w:numPr>
                <w:ilvl w:val="0"/>
                <w:numId w:val="7"/>
              </w:numPr>
              <w:spacing w:after="0"/>
              <w:jc w:val="both"/>
              <w:rPr>
                <w:sz w:val="22"/>
                <w:szCs w:val="22"/>
              </w:rPr>
            </w:pPr>
            <w:r w:rsidRPr="00D31215">
              <w:rPr>
                <w:sz w:val="22"/>
                <w:szCs w:val="22"/>
              </w:rPr>
              <w:t>брой на извършени проверките;</w:t>
            </w:r>
          </w:p>
          <w:p w:rsidR="00D50FBF" w:rsidRPr="00D31215" w:rsidRDefault="00D50FBF" w:rsidP="000C1C87">
            <w:pPr>
              <w:pStyle w:val="BodyText"/>
              <w:numPr>
                <w:ilvl w:val="0"/>
                <w:numId w:val="7"/>
              </w:numPr>
              <w:spacing w:after="0"/>
              <w:jc w:val="both"/>
              <w:rPr>
                <w:sz w:val="22"/>
                <w:szCs w:val="22"/>
              </w:rPr>
            </w:pPr>
            <w:r w:rsidRPr="00D31215">
              <w:rPr>
                <w:sz w:val="22"/>
                <w:szCs w:val="22"/>
              </w:rPr>
              <w:t>установени несъответствия;</w:t>
            </w:r>
          </w:p>
          <w:p w:rsidR="00D50FBF" w:rsidRPr="00D31215" w:rsidRDefault="00D50FBF" w:rsidP="000C1C87">
            <w:pPr>
              <w:pStyle w:val="BodyText"/>
              <w:numPr>
                <w:ilvl w:val="0"/>
                <w:numId w:val="7"/>
              </w:numPr>
              <w:spacing w:after="0"/>
              <w:jc w:val="both"/>
              <w:rPr>
                <w:sz w:val="22"/>
                <w:szCs w:val="22"/>
              </w:rPr>
            </w:pPr>
            <w:r w:rsidRPr="00D31215">
              <w:rPr>
                <w:sz w:val="22"/>
                <w:szCs w:val="22"/>
              </w:rPr>
              <w:t>предприети коригиращи действия/</w:t>
            </w:r>
            <w:r w:rsidR="00FF09F1" w:rsidRPr="00D31215">
              <w:rPr>
                <w:sz w:val="22"/>
                <w:szCs w:val="22"/>
              </w:rPr>
              <w:t xml:space="preserve"> </w:t>
            </w:r>
            <w:r w:rsidRPr="00D31215">
              <w:rPr>
                <w:sz w:val="22"/>
                <w:szCs w:val="22"/>
              </w:rPr>
              <w:t>планирани коригиращи действия;</w:t>
            </w:r>
          </w:p>
        </w:tc>
        <w:tc>
          <w:tcPr>
            <w:tcW w:w="5325" w:type="dxa"/>
          </w:tcPr>
          <w:p w:rsidR="00D50FBF" w:rsidRPr="00D31215" w:rsidRDefault="00C8672B" w:rsidP="00424E63">
            <w:pPr>
              <w:jc w:val="both"/>
              <w:rPr>
                <w:sz w:val="22"/>
                <w:szCs w:val="22"/>
              </w:rPr>
            </w:pPr>
            <w:r w:rsidRPr="00D31215">
              <w:rPr>
                <w:sz w:val="22"/>
                <w:szCs w:val="22"/>
              </w:rPr>
              <w:t>Повърхностните води от площадката на депото се заустват в дере, преминаващо до депото.</w:t>
            </w:r>
          </w:p>
          <w:p w:rsidR="003812D6" w:rsidRPr="00D31215" w:rsidRDefault="003812D6" w:rsidP="00D22101">
            <w:pPr>
              <w:jc w:val="both"/>
              <w:rPr>
                <w:sz w:val="22"/>
                <w:szCs w:val="22"/>
              </w:rPr>
            </w:pPr>
            <w:r w:rsidRPr="00D31215">
              <w:rPr>
                <w:sz w:val="22"/>
                <w:szCs w:val="22"/>
              </w:rPr>
              <w:t xml:space="preserve">Извършва се предвидения с условията на комплексното разрешително собствен мониторинг в точка на </w:t>
            </w:r>
            <w:r w:rsidR="00D22101" w:rsidRPr="00D31215">
              <w:rPr>
                <w:sz w:val="22"/>
                <w:szCs w:val="22"/>
              </w:rPr>
              <w:t>заустване</w:t>
            </w:r>
            <w:r w:rsidRPr="00D31215">
              <w:rPr>
                <w:sz w:val="22"/>
                <w:szCs w:val="22"/>
              </w:rPr>
              <w:t xml:space="preserve"> след депото по показателите определени с условията на комплексното разрешително и с честота на мониторинг</w:t>
            </w:r>
            <w:r w:rsidRPr="00D31215">
              <w:rPr>
                <w:bCs/>
                <w:sz w:val="22"/>
                <w:szCs w:val="22"/>
              </w:rPr>
              <w:t xml:space="preserve"> </w:t>
            </w:r>
            <w:r w:rsidRPr="00D31215">
              <w:rPr>
                <w:sz w:val="22"/>
                <w:szCs w:val="22"/>
              </w:rPr>
              <w:t xml:space="preserve">по време на експлоатация на депото веднъж на три месеца. </w:t>
            </w:r>
          </w:p>
          <w:p w:rsidR="009E259D" w:rsidRPr="008A3B66" w:rsidRDefault="009E259D" w:rsidP="009E259D">
            <w:pPr>
              <w:jc w:val="both"/>
            </w:pPr>
            <w:r w:rsidRPr="008A3B66">
              <w:t xml:space="preserve">В дневниците няма отразени несъответствия, </w:t>
            </w:r>
            <w:r>
              <w:t xml:space="preserve">на оптималните стойности, </w:t>
            </w:r>
            <w:r w:rsidRPr="008A3B66">
              <w:t>които да изискват коригиращи действия.</w:t>
            </w:r>
          </w:p>
          <w:p w:rsidR="00C370D8" w:rsidRPr="00D31215" w:rsidRDefault="00C370D8" w:rsidP="009E259D">
            <w:pPr>
              <w:overflowPunct w:val="0"/>
              <w:autoSpaceDE w:val="0"/>
              <w:autoSpaceDN w:val="0"/>
              <w:adjustRightInd w:val="0"/>
              <w:jc w:val="both"/>
              <w:textAlignment w:val="baseline"/>
              <w:rPr>
                <w:sz w:val="22"/>
                <w:szCs w:val="22"/>
                <w:highlight w:val="yellow"/>
              </w:rPr>
            </w:pPr>
          </w:p>
        </w:tc>
      </w:tr>
      <w:tr w:rsidR="00D50FBF" w:rsidRPr="008A3B66" w:rsidTr="00A6283E">
        <w:tc>
          <w:tcPr>
            <w:tcW w:w="4503" w:type="dxa"/>
          </w:tcPr>
          <w:p w:rsidR="00637785" w:rsidRPr="00EC36F5" w:rsidRDefault="00637785" w:rsidP="00637785">
            <w:pPr>
              <w:widowControl w:val="0"/>
              <w:jc w:val="both"/>
              <w:rPr>
                <w:rFonts w:eastAsia="PMingLiU"/>
                <w:b/>
                <w:sz w:val="22"/>
                <w:szCs w:val="22"/>
              </w:rPr>
            </w:pPr>
            <w:r w:rsidRPr="00EC36F5">
              <w:rPr>
                <w:rFonts w:eastAsia="MS Mincho"/>
                <w:b/>
                <w:bCs/>
                <w:sz w:val="22"/>
                <w:szCs w:val="22"/>
              </w:rPr>
              <w:t xml:space="preserve">Условие 10.5.3. </w:t>
            </w:r>
            <w:r w:rsidRPr="00EC36F5">
              <w:rPr>
                <w:rFonts w:eastAsia="MS Mincho"/>
                <w:bCs/>
                <w:sz w:val="22"/>
                <w:szCs w:val="22"/>
              </w:rPr>
              <w:t xml:space="preserve">Притежателят на настоящото разрешително да докладва като част от съответния ГДОС резултатите от инструкцията по </w:t>
            </w:r>
            <w:r w:rsidRPr="00EC36F5">
              <w:rPr>
                <w:rFonts w:eastAsia="PMingLiU"/>
                <w:b/>
                <w:sz w:val="22"/>
                <w:szCs w:val="22"/>
              </w:rPr>
              <w:t>Условие 10.3.3.2.</w:t>
            </w:r>
            <w:r w:rsidRPr="00EC36F5">
              <w:rPr>
                <w:rFonts w:eastAsia="PMingLiU"/>
                <w:sz w:val="22"/>
                <w:szCs w:val="22"/>
              </w:rPr>
              <w:t xml:space="preserve"> </w:t>
            </w:r>
            <w:r w:rsidRPr="00EC36F5">
              <w:rPr>
                <w:rFonts w:eastAsia="MS Mincho"/>
                <w:bCs/>
                <w:sz w:val="22"/>
                <w:szCs w:val="22"/>
              </w:rPr>
              <w:t>от настоящото разрешително.</w:t>
            </w:r>
          </w:p>
          <w:p w:rsidR="00D50FBF" w:rsidRPr="001E7AB3" w:rsidRDefault="00D50FBF" w:rsidP="00424E63">
            <w:pPr>
              <w:pStyle w:val="BodyText21"/>
              <w:numPr>
                <w:ilvl w:val="12"/>
                <w:numId w:val="0"/>
              </w:numPr>
              <w:jc w:val="both"/>
              <w:rPr>
                <w:sz w:val="22"/>
                <w:szCs w:val="22"/>
              </w:rPr>
            </w:pPr>
          </w:p>
        </w:tc>
        <w:tc>
          <w:tcPr>
            <w:tcW w:w="5325" w:type="dxa"/>
          </w:tcPr>
          <w:p w:rsidR="00D50FBF" w:rsidRPr="001E7AB3" w:rsidRDefault="00542308" w:rsidP="00424E63">
            <w:pPr>
              <w:jc w:val="both"/>
              <w:rPr>
                <w:sz w:val="22"/>
                <w:szCs w:val="22"/>
              </w:rPr>
            </w:pPr>
            <w:r w:rsidRPr="001E7AB3">
              <w:rPr>
                <w:sz w:val="22"/>
                <w:szCs w:val="22"/>
              </w:rPr>
              <w:t>Мониторингът</w:t>
            </w:r>
            <w:r w:rsidR="00D50FBF" w:rsidRPr="001E7AB3">
              <w:rPr>
                <w:sz w:val="22"/>
                <w:szCs w:val="22"/>
              </w:rPr>
              <w:t xml:space="preserve"> на </w:t>
            </w:r>
            <w:r w:rsidR="001639DE" w:rsidRPr="001E7AB3">
              <w:rPr>
                <w:sz w:val="22"/>
                <w:szCs w:val="22"/>
              </w:rPr>
              <w:t>повърхностни води от площадката на депото</w:t>
            </w:r>
            <w:r w:rsidR="00D50FBF" w:rsidRPr="001E7AB3">
              <w:rPr>
                <w:sz w:val="22"/>
                <w:szCs w:val="22"/>
              </w:rPr>
              <w:t xml:space="preserve"> се извършва от акредитирана лаборатория, съгласно КР.</w:t>
            </w:r>
            <w:r w:rsidR="00C370D8" w:rsidRPr="001E7AB3">
              <w:rPr>
                <w:sz w:val="22"/>
                <w:szCs w:val="22"/>
              </w:rPr>
              <w:t>Резултатите от мониторинга са представени в Приложенията на ГДОС</w:t>
            </w:r>
          </w:p>
        </w:tc>
      </w:tr>
      <w:tr w:rsidR="00D50FBF" w:rsidRPr="008A3B66" w:rsidTr="00A6283E">
        <w:tc>
          <w:tcPr>
            <w:tcW w:w="4503" w:type="dxa"/>
          </w:tcPr>
          <w:p w:rsidR="00CF7005" w:rsidRPr="00EC36F5" w:rsidRDefault="00CF7005" w:rsidP="00CF7005">
            <w:pPr>
              <w:widowControl w:val="0"/>
              <w:jc w:val="both"/>
              <w:rPr>
                <w:rFonts w:eastAsia="PMingLiU"/>
                <w:sz w:val="22"/>
                <w:szCs w:val="22"/>
                <w:lang w:val="en-US"/>
              </w:rPr>
            </w:pPr>
            <w:r w:rsidRPr="00EC36F5">
              <w:rPr>
                <w:rFonts w:eastAsia="PMingLiU"/>
                <w:b/>
                <w:sz w:val="22"/>
                <w:szCs w:val="22"/>
              </w:rPr>
              <w:t>Условие 10.5.4.</w:t>
            </w:r>
            <w:r w:rsidRPr="00EC36F5">
              <w:rPr>
                <w:rFonts w:eastAsia="PMingLiU"/>
                <w:sz w:val="22"/>
                <w:szCs w:val="22"/>
              </w:rPr>
              <w:t xml:space="preserve"> Притежателят на настоящото разрешително да докладва, като част от ГДОС стойностите на изчислените в съответствие с </w:t>
            </w:r>
            <w:r w:rsidRPr="00EC36F5">
              <w:rPr>
                <w:rFonts w:eastAsia="PMingLiU"/>
                <w:b/>
                <w:sz w:val="22"/>
                <w:szCs w:val="22"/>
              </w:rPr>
              <w:t>Условие 6.15.</w:t>
            </w:r>
            <w:r w:rsidRPr="00EC36F5">
              <w:rPr>
                <w:rFonts w:eastAsia="PMingLiU"/>
                <w:sz w:val="22"/>
                <w:szCs w:val="22"/>
              </w:rPr>
              <w:t xml:space="preserve"> количества емитирани замърсители в отпадъчните води, за един тон отпадък, за всяко изпускано вредно вещество от инсталацията по Условие 2, попадаща в обхвата на Приложение 4 към ЗООС.</w:t>
            </w:r>
          </w:p>
          <w:p w:rsidR="00D50FBF" w:rsidRPr="00796B3A" w:rsidRDefault="00D50FBF" w:rsidP="00424E63">
            <w:pPr>
              <w:pStyle w:val="BodyText21"/>
              <w:numPr>
                <w:ilvl w:val="12"/>
                <w:numId w:val="0"/>
              </w:numPr>
              <w:jc w:val="both"/>
              <w:rPr>
                <w:color w:val="FF0000"/>
                <w:sz w:val="22"/>
                <w:szCs w:val="22"/>
              </w:rPr>
            </w:pPr>
          </w:p>
        </w:tc>
        <w:tc>
          <w:tcPr>
            <w:tcW w:w="5325" w:type="dxa"/>
          </w:tcPr>
          <w:p w:rsidR="00D50FBF" w:rsidRDefault="00CF7005" w:rsidP="00424E63">
            <w:pPr>
              <w:jc w:val="both"/>
              <w:rPr>
                <w:sz w:val="22"/>
                <w:szCs w:val="22"/>
              </w:rPr>
            </w:pPr>
            <w:r>
              <w:rPr>
                <w:sz w:val="22"/>
                <w:szCs w:val="22"/>
              </w:rPr>
              <w:t xml:space="preserve">Работата на исталацията </w:t>
            </w:r>
            <w:r w:rsidRPr="005D0160">
              <w:rPr>
                <w:sz w:val="22"/>
                <w:szCs w:val="22"/>
              </w:rPr>
              <w:t>и емисиите в околната среда</w:t>
            </w:r>
          </w:p>
          <w:p w:rsidR="00CF7005" w:rsidRDefault="00CF7005" w:rsidP="00424E63">
            <w:pPr>
              <w:jc w:val="both"/>
              <w:rPr>
                <w:sz w:val="22"/>
                <w:szCs w:val="22"/>
              </w:rPr>
            </w:pPr>
            <w:r>
              <w:rPr>
                <w:sz w:val="22"/>
                <w:szCs w:val="22"/>
              </w:rPr>
              <w:t>са</w:t>
            </w:r>
            <w:r w:rsidRPr="005D0160">
              <w:rPr>
                <w:sz w:val="22"/>
                <w:szCs w:val="22"/>
              </w:rPr>
              <w:t xml:space="preserve"> контролирани и поддържани в съответствие с условията на настоящото комплексно разрешително.</w:t>
            </w:r>
          </w:p>
          <w:p w:rsidR="00CF7005" w:rsidRDefault="00CF7005" w:rsidP="00424E63">
            <w:pPr>
              <w:jc w:val="both"/>
              <w:rPr>
                <w:sz w:val="22"/>
                <w:szCs w:val="22"/>
              </w:rPr>
            </w:pPr>
          </w:p>
          <w:p w:rsidR="00CF7005" w:rsidRPr="00CF7005" w:rsidRDefault="00CF7005" w:rsidP="00424E63">
            <w:pPr>
              <w:jc w:val="both"/>
              <w:rPr>
                <w:sz w:val="22"/>
                <w:szCs w:val="22"/>
              </w:rPr>
            </w:pPr>
          </w:p>
        </w:tc>
      </w:tr>
    </w:tbl>
    <w:p w:rsidR="00F94B74" w:rsidRDefault="00F94B74" w:rsidP="00500188">
      <w:pPr>
        <w:shd w:val="clear" w:color="auto" w:fill="FFFFFF"/>
        <w:autoSpaceDE w:val="0"/>
        <w:autoSpaceDN w:val="0"/>
        <w:adjustRightInd w:val="0"/>
        <w:jc w:val="both"/>
      </w:pPr>
    </w:p>
    <w:p w:rsidR="0077481B" w:rsidRDefault="0077481B" w:rsidP="00500188">
      <w:pPr>
        <w:shd w:val="clear" w:color="auto" w:fill="FFFFFF"/>
        <w:autoSpaceDE w:val="0"/>
        <w:autoSpaceDN w:val="0"/>
        <w:adjustRightInd w:val="0"/>
        <w:jc w:val="both"/>
      </w:pPr>
    </w:p>
    <w:p w:rsidR="00796B3A" w:rsidRDefault="00796B3A" w:rsidP="00500188">
      <w:pPr>
        <w:shd w:val="clear" w:color="auto" w:fill="FFFFFF"/>
        <w:autoSpaceDE w:val="0"/>
        <w:autoSpaceDN w:val="0"/>
        <w:adjustRightInd w:val="0"/>
        <w:jc w:val="both"/>
      </w:pPr>
    </w:p>
    <w:p w:rsidR="00796B3A" w:rsidRPr="008A3B66" w:rsidRDefault="00796B3A" w:rsidP="00500188">
      <w:pPr>
        <w:shd w:val="clear" w:color="auto" w:fill="FFFFFF"/>
        <w:autoSpaceDE w:val="0"/>
        <w:autoSpaceDN w:val="0"/>
        <w:adjustRightInd w:val="0"/>
        <w:jc w:val="both"/>
      </w:pPr>
    </w:p>
    <w:p w:rsidR="00500188" w:rsidRDefault="00500188" w:rsidP="000C1C87">
      <w:pPr>
        <w:numPr>
          <w:ilvl w:val="1"/>
          <w:numId w:val="4"/>
        </w:numPr>
        <w:shd w:val="clear" w:color="auto" w:fill="FFFFFF"/>
        <w:autoSpaceDE w:val="0"/>
        <w:autoSpaceDN w:val="0"/>
        <w:adjustRightInd w:val="0"/>
        <w:jc w:val="both"/>
        <w:rPr>
          <w:b/>
          <w:bCs/>
          <w:color w:val="000000"/>
          <w:sz w:val="28"/>
          <w:szCs w:val="28"/>
        </w:rPr>
      </w:pPr>
      <w:r w:rsidRPr="00AC2AFB">
        <w:rPr>
          <w:b/>
          <w:bCs/>
          <w:color w:val="000000"/>
          <w:sz w:val="28"/>
          <w:szCs w:val="28"/>
        </w:rPr>
        <w:t>Управление на отпадъците:</w:t>
      </w:r>
    </w:p>
    <w:p w:rsidR="00B85F2D" w:rsidRPr="00723555" w:rsidRDefault="003C3A2A" w:rsidP="003C3A2A">
      <w:pPr>
        <w:tabs>
          <w:tab w:val="left" w:pos="851"/>
          <w:tab w:val="left" w:pos="9900"/>
        </w:tabs>
        <w:overflowPunct w:val="0"/>
        <w:autoSpaceDE w:val="0"/>
        <w:autoSpaceDN w:val="0"/>
        <w:adjustRightInd w:val="0"/>
        <w:ind w:right="-74"/>
        <w:jc w:val="both"/>
        <w:textAlignment w:val="baseline"/>
        <w:rPr>
          <w:sz w:val="22"/>
          <w:szCs w:val="22"/>
          <w:lang w:eastAsia="en-US"/>
        </w:rPr>
      </w:pPr>
      <w:r>
        <w:tab/>
      </w:r>
      <w:r w:rsidR="00B85F2D" w:rsidRPr="0076534D">
        <w:rPr>
          <w:sz w:val="22"/>
          <w:szCs w:val="22"/>
        </w:rPr>
        <w:t>Образуваните</w:t>
      </w:r>
      <w:r w:rsidR="00E62E33" w:rsidRPr="0076534D">
        <w:rPr>
          <w:sz w:val="22"/>
          <w:szCs w:val="22"/>
        </w:rPr>
        <w:t xml:space="preserve"> отпадъци, съгласно Условие 11.2</w:t>
      </w:r>
      <w:r w:rsidR="00B85F2D" w:rsidRPr="0076534D">
        <w:rPr>
          <w:sz w:val="22"/>
          <w:szCs w:val="22"/>
        </w:rPr>
        <w:t>. не се различават по вид, код и наименование и не надвишават количествата, определени от Комплексното разрешителн</w:t>
      </w:r>
      <w:r w:rsidR="005170FD">
        <w:rPr>
          <w:sz w:val="22"/>
          <w:szCs w:val="22"/>
        </w:rPr>
        <w:t>о. Образуваните отпадъци за 2021</w:t>
      </w:r>
      <w:r w:rsidR="00B85F2D" w:rsidRPr="0076534D">
        <w:rPr>
          <w:sz w:val="22"/>
          <w:szCs w:val="22"/>
        </w:rPr>
        <w:t xml:space="preserve"> г. са дадени в Таблица 4 от Приложението.</w:t>
      </w:r>
      <w:r w:rsidRPr="00730A56">
        <w:rPr>
          <w:b/>
          <w:color w:val="FF0000"/>
          <w:sz w:val="22"/>
          <w:szCs w:val="22"/>
          <w:lang w:eastAsia="en-US"/>
        </w:rPr>
        <w:t xml:space="preserve"> </w:t>
      </w:r>
      <w:r w:rsidR="005B338F">
        <w:rPr>
          <w:sz w:val="22"/>
          <w:szCs w:val="22"/>
          <w:lang w:eastAsia="en-US"/>
        </w:rPr>
        <w:t>През 2022</w:t>
      </w:r>
      <w:r w:rsidR="00E62E33" w:rsidRPr="00723555">
        <w:rPr>
          <w:sz w:val="22"/>
          <w:szCs w:val="22"/>
          <w:lang w:eastAsia="en-US"/>
        </w:rPr>
        <w:t xml:space="preserve"> </w:t>
      </w:r>
      <w:r w:rsidRPr="00723555">
        <w:rPr>
          <w:sz w:val="22"/>
          <w:szCs w:val="22"/>
          <w:lang w:eastAsia="en-US"/>
        </w:rPr>
        <w:t>г. на площадката се образувани само битови отпадъци. Водят се  отчетни книги</w:t>
      </w:r>
      <w:r w:rsidRPr="00723555">
        <w:rPr>
          <w:b/>
          <w:sz w:val="22"/>
          <w:szCs w:val="22"/>
          <w:lang w:eastAsia="en-US"/>
        </w:rPr>
        <w:t xml:space="preserve">, </w:t>
      </w:r>
      <w:r w:rsidRPr="00723555">
        <w:rPr>
          <w:sz w:val="22"/>
          <w:szCs w:val="22"/>
          <w:lang w:eastAsia="en-US"/>
        </w:rPr>
        <w:t>съгласно Приложение №1 от Наредба №1 от 04.06.2014 г. за реда и образците, по които се предоставя информация за дейностите с отпадъците, както и реда за водене на публичния регистър.</w:t>
      </w:r>
    </w:p>
    <w:p w:rsidR="00B80FAD" w:rsidRPr="005B4F66" w:rsidRDefault="005B4F66" w:rsidP="00B85F2D">
      <w:pPr>
        <w:pStyle w:val="CharCharCharCharCharChar"/>
        <w:jc w:val="both"/>
        <w:rPr>
          <w:rFonts w:ascii="Times New Roman" w:hAnsi="Times New Roman" w:cs="Times New Roman"/>
          <w:noProof/>
          <w:sz w:val="22"/>
          <w:szCs w:val="22"/>
          <w:lang w:val="bg-BG"/>
        </w:rPr>
      </w:pPr>
      <w:r>
        <w:rPr>
          <w:rFonts w:ascii="Times New Roman" w:hAnsi="Times New Roman" w:cs="Times New Roman"/>
          <w:noProof/>
          <w:color w:val="FF0000"/>
          <w:sz w:val="22"/>
          <w:szCs w:val="22"/>
          <w:lang w:val="bg-BG"/>
        </w:rPr>
        <w:tab/>
      </w:r>
      <w:r w:rsidRPr="005B4F66">
        <w:rPr>
          <w:rFonts w:ascii="Times New Roman" w:hAnsi="Times New Roman" w:cs="Times New Roman"/>
          <w:noProof/>
          <w:sz w:val="22"/>
          <w:szCs w:val="22"/>
          <w:lang w:val="bg-BG"/>
        </w:rPr>
        <w:t>Съгласно Условие 11.2.1</w:t>
      </w:r>
      <w:r w:rsidR="00B80FAD" w:rsidRPr="005B4F66">
        <w:rPr>
          <w:rFonts w:ascii="Times New Roman" w:hAnsi="Times New Roman" w:cs="Times New Roman"/>
          <w:noProof/>
          <w:sz w:val="22"/>
          <w:szCs w:val="22"/>
          <w:lang w:val="bg-BG"/>
        </w:rPr>
        <w:t xml:space="preserve"> на депото се приемат само отпадъци, които са включени в списъка на видовете отпадъци, разрешени за депониране на депото в съответствие с условията в КР, като същите отговарят на критериите за приемане за съответния клас депо.</w:t>
      </w:r>
      <w:r w:rsidR="00B80FAD" w:rsidRPr="00730A56">
        <w:rPr>
          <w:rFonts w:ascii="Times New Roman" w:hAnsi="Times New Roman" w:cs="Times New Roman"/>
          <w:noProof/>
          <w:color w:val="FF0000"/>
          <w:sz w:val="22"/>
          <w:szCs w:val="22"/>
          <w:lang w:val="bg-BG"/>
        </w:rPr>
        <w:t xml:space="preserve"> </w:t>
      </w:r>
      <w:r w:rsidR="00B80FAD" w:rsidRPr="005B4F66">
        <w:rPr>
          <w:rFonts w:ascii="Times New Roman" w:hAnsi="Times New Roman" w:cs="Times New Roman"/>
          <w:noProof/>
          <w:sz w:val="22"/>
          <w:szCs w:val="22"/>
          <w:lang w:val="bg-BG"/>
        </w:rPr>
        <w:t>Депонирането на отпадъците се извършва съобразно експлоатационните изисквания, определени с проекта на технологията по депониране и плана за експлоатация на депото.</w:t>
      </w:r>
    </w:p>
    <w:p w:rsidR="00B80FAD" w:rsidRPr="005B4F66" w:rsidRDefault="00B80FAD" w:rsidP="00B80FAD">
      <w:pPr>
        <w:pStyle w:val="CharCharCharCharCharChar"/>
        <w:jc w:val="both"/>
        <w:rPr>
          <w:rFonts w:ascii="Times New Roman" w:hAnsi="Times New Roman" w:cs="Times New Roman"/>
          <w:noProof/>
          <w:sz w:val="22"/>
          <w:szCs w:val="22"/>
          <w:lang w:val="bg-BG"/>
        </w:rPr>
      </w:pPr>
      <w:r w:rsidRPr="00730A56">
        <w:rPr>
          <w:rFonts w:ascii="Times New Roman" w:hAnsi="Times New Roman" w:cs="Times New Roman"/>
          <w:noProof/>
          <w:color w:val="FF0000"/>
          <w:sz w:val="22"/>
          <w:szCs w:val="22"/>
          <w:lang w:val="bg-BG"/>
        </w:rPr>
        <w:tab/>
      </w:r>
      <w:r w:rsidRPr="005B4F66">
        <w:rPr>
          <w:rFonts w:ascii="Times New Roman" w:hAnsi="Times New Roman" w:cs="Times New Roman"/>
          <w:noProof/>
          <w:sz w:val="22"/>
          <w:szCs w:val="22"/>
          <w:lang w:val="bg-BG"/>
        </w:rPr>
        <w:t>На депото се води ежедневно отчетна книга, в която се вписват кода, вида на отпадъка, общината или фирмата, която го предоставя.</w:t>
      </w:r>
    </w:p>
    <w:p w:rsidR="00455A78" w:rsidRPr="00EC36F5" w:rsidRDefault="005B4F66" w:rsidP="00455A78">
      <w:pPr>
        <w:jc w:val="both"/>
        <w:rPr>
          <w:sz w:val="22"/>
          <w:szCs w:val="22"/>
        </w:rPr>
      </w:pPr>
      <w:r>
        <w:rPr>
          <w:noProof/>
          <w:color w:val="FF0000"/>
          <w:sz w:val="22"/>
          <w:szCs w:val="22"/>
        </w:rPr>
        <w:tab/>
      </w:r>
      <w:r w:rsidRPr="005B4F66">
        <w:rPr>
          <w:noProof/>
          <w:sz w:val="22"/>
          <w:szCs w:val="22"/>
        </w:rPr>
        <w:t xml:space="preserve">Съгласно Условие </w:t>
      </w:r>
      <w:r w:rsidR="00455A78" w:rsidRPr="00EC36F5">
        <w:rPr>
          <w:b/>
          <w:sz w:val="22"/>
          <w:szCs w:val="22"/>
        </w:rPr>
        <w:t>11.2.2.2.</w:t>
      </w:r>
      <w:r w:rsidR="00455A78" w:rsidRPr="00EC36F5">
        <w:rPr>
          <w:sz w:val="22"/>
          <w:szCs w:val="22"/>
        </w:rPr>
        <w:t xml:space="preserve"> Притежателят на настоящото разрешително да извършва приемане на отпадъците по </w:t>
      </w:r>
      <w:r w:rsidR="00455A78" w:rsidRPr="00EC36F5">
        <w:rPr>
          <w:b/>
          <w:sz w:val="22"/>
          <w:szCs w:val="22"/>
        </w:rPr>
        <w:t>Условие 11.2.1.,</w:t>
      </w:r>
      <w:r w:rsidR="00455A78" w:rsidRPr="00EC36F5">
        <w:rPr>
          <w:sz w:val="22"/>
          <w:szCs w:val="22"/>
        </w:rPr>
        <w:t xml:space="preserve"> </w:t>
      </w:r>
      <w:r w:rsidR="00455A78" w:rsidRPr="00EC36F5">
        <w:rPr>
          <w:b/>
          <w:sz w:val="22"/>
          <w:szCs w:val="22"/>
        </w:rPr>
        <w:t xml:space="preserve">Условие 11.2.1.1. </w:t>
      </w:r>
      <w:r w:rsidR="00455A78" w:rsidRPr="00EC36F5">
        <w:rPr>
          <w:sz w:val="22"/>
          <w:szCs w:val="22"/>
        </w:rPr>
        <w:t>и</w:t>
      </w:r>
      <w:r w:rsidR="00455A78" w:rsidRPr="00EC36F5">
        <w:rPr>
          <w:b/>
          <w:sz w:val="22"/>
          <w:szCs w:val="22"/>
        </w:rPr>
        <w:t xml:space="preserve"> </w:t>
      </w:r>
      <w:r w:rsidR="00455A78" w:rsidRPr="00EC36F5">
        <w:rPr>
          <w:b/>
          <w:sz w:val="22"/>
          <w:szCs w:val="22"/>
          <w:lang w:eastAsia="ar-SA"/>
        </w:rPr>
        <w:t>Условие 11.2.1.2.</w:t>
      </w:r>
      <w:r w:rsidR="00455A78" w:rsidRPr="00EC36F5">
        <w:rPr>
          <w:sz w:val="22"/>
          <w:szCs w:val="22"/>
        </w:rPr>
        <w:t xml:space="preserve"> по придружаваща отпадъците документация, която включва:</w:t>
      </w:r>
    </w:p>
    <w:p w:rsidR="00B80FAD" w:rsidRPr="005B4F66" w:rsidRDefault="00B80FAD" w:rsidP="00455A78">
      <w:pPr>
        <w:pStyle w:val="CharCharCharCharCharChar"/>
        <w:jc w:val="both"/>
        <w:rPr>
          <w:rFonts w:ascii="Times New Roman" w:hAnsi="Times New Roman" w:cs="Times New Roman"/>
          <w:noProof/>
          <w:sz w:val="22"/>
          <w:szCs w:val="22"/>
          <w:lang w:val="bg-BG"/>
        </w:rPr>
      </w:pPr>
      <w:r w:rsidRPr="005B4F66">
        <w:rPr>
          <w:rFonts w:ascii="Times New Roman" w:hAnsi="Times New Roman" w:cs="Times New Roman"/>
          <w:noProof/>
          <w:sz w:val="22"/>
          <w:szCs w:val="22"/>
          <w:lang w:val="bg-BG"/>
        </w:rPr>
        <w:t>данни за притежателя на отпадъците (име, адрес, тел., лице за контакти и др.);</w:t>
      </w:r>
    </w:p>
    <w:p w:rsidR="00B80FAD" w:rsidRPr="005B4F66" w:rsidRDefault="00B80FAD" w:rsidP="000C1C87">
      <w:pPr>
        <w:pStyle w:val="CharCharCharCharCharChar"/>
        <w:numPr>
          <w:ilvl w:val="0"/>
          <w:numId w:val="12"/>
        </w:numPr>
        <w:tabs>
          <w:tab w:val="clear" w:pos="709"/>
        </w:tabs>
        <w:jc w:val="both"/>
        <w:rPr>
          <w:rFonts w:ascii="Times New Roman" w:hAnsi="Times New Roman" w:cs="Times New Roman"/>
          <w:noProof/>
          <w:sz w:val="22"/>
          <w:szCs w:val="22"/>
          <w:lang w:val="bg-BG"/>
        </w:rPr>
      </w:pPr>
      <w:r w:rsidRPr="005B4F66">
        <w:rPr>
          <w:rFonts w:ascii="Times New Roman" w:hAnsi="Times New Roman" w:cs="Times New Roman"/>
          <w:noProof/>
          <w:sz w:val="22"/>
          <w:szCs w:val="22"/>
          <w:lang w:val="bg-BG"/>
        </w:rPr>
        <w:t>код и наименование на отпадъците, съгласно Приложение № 1 от Наредба № 2 за класификация на отпадъците, който съответства на заверения Работен лист за класификация на отпадъка;</w:t>
      </w:r>
    </w:p>
    <w:p w:rsidR="00B80FAD" w:rsidRPr="005B4F66" w:rsidRDefault="00B80FAD" w:rsidP="000C1C87">
      <w:pPr>
        <w:pStyle w:val="CharCharCharCharCharChar"/>
        <w:numPr>
          <w:ilvl w:val="0"/>
          <w:numId w:val="12"/>
        </w:numPr>
        <w:tabs>
          <w:tab w:val="clear" w:pos="709"/>
        </w:tabs>
        <w:jc w:val="both"/>
        <w:rPr>
          <w:rFonts w:ascii="Times New Roman" w:hAnsi="Times New Roman" w:cs="Times New Roman"/>
          <w:noProof/>
          <w:sz w:val="22"/>
          <w:szCs w:val="22"/>
          <w:lang w:val="bg-BG"/>
        </w:rPr>
      </w:pPr>
      <w:r w:rsidRPr="005B4F66">
        <w:rPr>
          <w:rFonts w:ascii="Times New Roman" w:hAnsi="Times New Roman" w:cs="Times New Roman"/>
          <w:noProof/>
          <w:sz w:val="22"/>
          <w:szCs w:val="22"/>
          <w:lang w:val="bg-BG"/>
        </w:rPr>
        <w:t>произход на отпадъците - вид на технологичния процес, в резултат от който се образуват отпадъците;</w:t>
      </w:r>
    </w:p>
    <w:p w:rsidR="00B80FAD" w:rsidRPr="005B4F66" w:rsidRDefault="00B80FAD" w:rsidP="000C1C87">
      <w:pPr>
        <w:pStyle w:val="CharCharCharCharCharChar"/>
        <w:numPr>
          <w:ilvl w:val="0"/>
          <w:numId w:val="12"/>
        </w:numPr>
        <w:tabs>
          <w:tab w:val="clear" w:pos="709"/>
        </w:tabs>
        <w:jc w:val="both"/>
        <w:rPr>
          <w:rFonts w:ascii="Times New Roman" w:hAnsi="Times New Roman" w:cs="Times New Roman"/>
          <w:noProof/>
          <w:sz w:val="22"/>
          <w:szCs w:val="22"/>
          <w:lang w:val="bg-BG"/>
        </w:rPr>
      </w:pPr>
      <w:r w:rsidRPr="005B4F66">
        <w:rPr>
          <w:rFonts w:ascii="Times New Roman" w:hAnsi="Times New Roman" w:cs="Times New Roman"/>
          <w:noProof/>
          <w:sz w:val="22"/>
          <w:szCs w:val="22"/>
          <w:lang w:val="bg-BG"/>
        </w:rPr>
        <w:t>описание на основния състав на отпадъците;</w:t>
      </w:r>
    </w:p>
    <w:p w:rsidR="00B80FAD" w:rsidRPr="005B4F66" w:rsidRDefault="00B80FAD" w:rsidP="000C1C87">
      <w:pPr>
        <w:pStyle w:val="CharCharCharCharCharChar"/>
        <w:numPr>
          <w:ilvl w:val="0"/>
          <w:numId w:val="12"/>
        </w:numPr>
        <w:tabs>
          <w:tab w:val="clear" w:pos="709"/>
        </w:tabs>
        <w:jc w:val="both"/>
        <w:rPr>
          <w:rFonts w:ascii="Times New Roman" w:hAnsi="Times New Roman" w:cs="Times New Roman"/>
          <w:noProof/>
          <w:sz w:val="22"/>
          <w:szCs w:val="22"/>
          <w:lang w:val="bg-BG"/>
        </w:rPr>
      </w:pPr>
      <w:r w:rsidRPr="005B4F66">
        <w:rPr>
          <w:rFonts w:ascii="Times New Roman" w:hAnsi="Times New Roman" w:cs="Times New Roman"/>
          <w:noProof/>
          <w:sz w:val="22"/>
          <w:szCs w:val="22"/>
          <w:lang w:val="bg-BG"/>
        </w:rPr>
        <w:t>количество на отпадъците.</w:t>
      </w:r>
    </w:p>
    <w:p w:rsidR="00EB20B6" w:rsidRDefault="00B80FAD" w:rsidP="00EB20B6">
      <w:pPr>
        <w:jc w:val="both"/>
        <w:rPr>
          <w:sz w:val="22"/>
          <w:szCs w:val="22"/>
        </w:rPr>
      </w:pPr>
      <w:r w:rsidRPr="00730A56">
        <w:rPr>
          <w:noProof/>
          <w:color w:val="FF0000"/>
          <w:sz w:val="22"/>
          <w:szCs w:val="22"/>
        </w:rPr>
        <w:tab/>
      </w:r>
      <w:r w:rsidRPr="00EB20B6">
        <w:rPr>
          <w:noProof/>
          <w:sz w:val="22"/>
          <w:szCs w:val="22"/>
        </w:rPr>
        <w:t xml:space="preserve">Съгласно </w:t>
      </w:r>
      <w:r w:rsidR="00EB20B6" w:rsidRPr="00EC36F5">
        <w:rPr>
          <w:b/>
          <w:sz w:val="22"/>
          <w:szCs w:val="22"/>
        </w:rPr>
        <w:t>Условие 11.2.2.3.</w:t>
      </w:r>
      <w:r w:rsidR="00EB20B6" w:rsidRPr="00EC36F5">
        <w:rPr>
          <w:sz w:val="22"/>
          <w:szCs w:val="22"/>
        </w:rPr>
        <w:t xml:space="preserve"> При приемане на отпадъците по </w:t>
      </w:r>
      <w:r w:rsidR="00EB20B6" w:rsidRPr="00EC36F5">
        <w:rPr>
          <w:b/>
          <w:sz w:val="22"/>
          <w:szCs w:val="22"/>
        </w:rPr>
        <w:t>Условие 11.2.1.,</w:t>
      </w:r>
      <w:r w:rsidR="00EB20B6" w:rsidRPr="00EC36F5">
        <w:rPr>
          <w:sz w:val="22"/>
          <w:szCs w:val="22"/>
        </w:rPr>
        <w:t xml:space="preserve"> </w:t>
      </w:r>
      <w:r w:rsidR="00EB20B6" w:rsidRPr="00EC36F5">
        <w:rPr>
          <w:b/>
          <w:sz w:val="22"/>
          <w:szCs w:val="22"/>
        </w:rPr>
        <w:t xml:space="preserve">Условие 11.2.1.1. </w:t>
      </w:r>
      <w:r w:rsidR="00EB20B6" w:rsidRPr="00EC36F5">
        <w:rPr>
          <w:sz w:val="22"/>
          <w:szCs w:val="22"/>
        </w:rPr>
        <w:t>и</w:t>
      </w:r>
      <w:r w:rsidR="00EB20B6" w:rsidRPr="00EC36F5">
        <w:rPr>
          <w:b/>
          <w:sz w:val="22"/>
          <w:szCs w:val="22"/>
        </w:rPr>
        <w:t xml:space="preserve"> </w:t>
      </w:r>
      <w:r w:rsidR="00EB20B6" w:rsidRPr="00EC36F5">
        <w:rPr>
          <w:b/>
          <w:sz w:val="22"/>
          <w:szCs w:val="22"/>
          <w:lang w:eastAsia="ar-SA"/>
        </w:rPr>
        <w:t>Условие 11.2.1.2.</w:t>
      </w:r>
      <w:r w:rsidR="00EB20B6" w:rsidRPr="00EC36F5">
        <w:rPr>
          <w:sz w:val="22"/>
          <w:szCs w:val="22"/>
        </w:rPr>
        <w:t xml:space="preserve"> притежателят на настоящото разрешително да извършва проверка на място, която включва следното:</w:t>
      </w:r>
    </w:p>
    <w:p w:rsidR="006229F6" w:rsidRPr="00EC36F5" w:rsidRDefault="006229F6" w:rsidP="00EB20B6">
      <w:pPr>
        <w:jc w:val="both"/>
        <w:rPr>
          <w:sz w:val="22"/>
          <w:szCs w:val="22"/>
        </w:rPr>
      </w:pP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 xml:space="preserve">проверка на придружаващата отпадъците документация, посочена в </w:t>
      </w:r>
      <w:r w:rsidRPr="00EC36F5">
        <w:rPr>
          <w:b/>
          <w:sz w:val="22"/>
          <w:szCs w:val="22"/>
        </w:rPr>
        <w:t>Условие 11.2.2.2.</w:t>
      </w:r>
      <w:r w:rsidRPr="00EC36F5">
        <w:rPr>
          <w:sz w:val="22"/>
          <w:szCs w:val="22"/>
        </w:rPr>
        <w:t>;</w:t>
      </w: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визуална проверка на отпадъците и проверка с бързи методи за изпитване, с оглед установяване:</w:t>
      </w:r>
    </w:p>
    <w:p w:rsidR="00EB20B6" w:rsidRPr="005B338F" w:rsidRDefault="005B338F" w:rsidP="005B338F">
      <w:pPr>
        <w:pStyle w:val="ListParagraph"/>
        <w:overflowPunct w:val="0"/>
        <w:autoSpaceDE w:val="0"/>
        <w:autoSpaceDN w:val="0"/>
        <w:adjustRightInd w:val="0"/>
        <w:ind w:left="1080"/>
        <w:jc w:val="both"/>
        <w:rPr>
          <w:sz w:val="22"/>
          <w:szCs w:val="22"/>
        </w:rPr>
      </w:pPr>
      <w:r>
        <w:rPr>
          <w:sz w:val="22"/>
          <w:szCs w:val="22"/>
        </w:rPr>
        <w:t xml:space="preserve">-     </w:t>
      </w:r>
      <w:r w:rsidR="00EB20B6" w:rsidRPr="005B338F">
        <w:rPr>
          <w:sz w:val="22"/>
          <w:szCs w:val="22"/>
        </w:rPr>
        <w:t xml:space="preserve">на съответствието на отпадъка с представената по </w:t>
      </w:r>
      <w:r w:rsidR="00EB20B6" w:rsidRPr="005B338F">
        <w:rPr>
          <w:b/>
          <w:sz w:val="22"/>
          <w:szCs w:val="22"/>
        </w:rPr>
        <w:t>Условие 11.2.2.2.</w:t>
      </w:r>
      <w:r w:rsidR="00EB20B6" w:rsidRPr="005B338F">
        <w:rPr>
          <w:sz w:val="22"/>
          <w:szCs w:val="22"/>
        </w:rPr>
        <w:t xml:space="preserve"> документация;</w:t>
      </w:r>
    </w:p>
    <w:p w:rsidR="00EB20B6" w:rsidRPr="00EC36F5" w:rsidRDefault="005B338F" w:rsidP="005B338F">
      <w:pPr>
        <w:overflowPunct w:val="0"/>
        <w:autoSpaceDE w:val="0"/>
        <w:autoSpaceDN w:val="0"/>
        <w:adjustRightInd w:val="0"/>
        <w:ind w:left="708"/>
        <w:jc w:val="both"/>
        <w:rPr>
          <w:sz w:val="22"/>
          <w:szCs w:val="22"/>
        </w:rPr>
      </w:pPr>
      <w:r>
        <w:rPr>
          <w:sz w:val="22"/>
          <w:szCs w:val="22"/>
        </w:rPr>
        <w:t xml:space="preserve">        -    </w:t>
      </w:r>
      <w:r w:rsidR="00EB20B6" w:rsidRPr="00EC36F5">
        <w:rPr>
          <w:sz w:val="22"/>
          <w:szCs w:val="22"/>
        </w:rPr>
        <w:t>че отпадъците са същите, които са обект на основното охарактеризиране и изпитването за установяване на съответствието;</w:t>
      </w: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 xml:space="preserve">вземане на представителни проби от отпадъците и изпитване за установяване на съответствието с резултатите от основното охарактеризиране на отпадъците, в съответствие с изискванията на </w:t>
      </w:r>
      <w:r w:rsidRPr="00EC36F5">
        <w:rPr>
          <w:b/>
          <w:sz w:val="22"/>
          <w:szCs w:val="22"/>
        </w:rPr>
        <w:t>Условие 11.8.</w:t>
      </w:r>
      <w:r w:rsidRPr="00EC36F5">
        <w:rPr>
          <w:b/>
          <w:sz w:val="22"/>
          <w:szCs w:val="22"/>
          <w:lang w:val="en-US"/>
        </w:rPr>
        <w:t>2</w:t>
      </w:r>
      <w:r w:rsidRPr="00EC36F5">
        <w:rPr>
          <w:b/>
          <w:sz w:val="22"/>
          <w:szCs w:val="22"/>
        </w:rPr>
        <w:t>.;</w:t>
      </w: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измерване с електронна везна и регистрация по електронен път на количеството на приеманите отпадъци;</w:t>
      </w: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 xml:space="preserve">отразяване в “Отчетната книга” заведена по реда на </w:t>
      </w:r>
      <w:r w:rsidRPr="00EC36F5">
        <w:rPr>
          <w:rFonts w:eastAsia="SimSun"/>
          <w:bCs/>
          <w:sz w:val="22"/>
          <w:szCs w:val="22"/>
          <w:lang w:eastAsia="zh-CN"/>
        </w:rPr>
        <w:t xml:space="preserve">Наредба </w:t>
      </w:r>
      <w:r w:rsidRPr="00EC36F5">
        <w:rPr>
          <w:rFonts w:eastAsia="SimSun"/>
          <w:bCs/>
          <w:sz w:val="22"/>
          <w:szCs w:val="22"/>
        </w:rPr>
        <w:t>№ 1/04.06.2014 г.</w:t>
      </w:r>
      <w:r w:rsidRPr="00EC36F5">
        <w:rPr>
          <w:bCs/>
          <w:sz w:val="22"/>
          <w:szCs w:val="22"/>
        </w:rPr>
        <w:t xml:space="preserve"> за реда и образците, по които се предоставя информация за дейностите по отпадъците, както и реда за водене на публичните регистри</w:t>
      </w:r>
      <w:r w:rsidRPr="00EC36F5">
        <w:rPr>
          <w:sz w:val="22"/>
          <w:szCs w:val="22"/>
        </w:rPr>
        <w:t>;</w:t>
      </w:r>
    </w:p>
    <w:p w:rsidR="00EB20B6" w:rsidRPr="00EC36F5"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писмено потвърждаване приемането на всяка доставка отпадъци;</w:t>
      </w:r>
    </w:p>
    <w:p w:rsidR="00EB20B6" w:rsidRDefault="00EB20B6" w:rsidP="00EB20B6">
      <w:pPr>
        <w:numPr>
          <w:ilvl w:val="0"/>
          <w:numId w:val="27"/>
        </w:numPr>
        <w:overflowPunct w:val="0"/>
        <w:autoSpaceDE w:val="0"/>
        <w:autoSpaceDN w:val="0"/>
        <w:adjustRightInd w:val="0"/>
        <w:ind w:firstLine="0"/>
        <w:jc w:val="both"/>
        <w:rPr>
          <w:sz w:val="22"/>
          <w:szCs w:val="22"/>
        </w:rPr>
      </w:pPr>
      <w:r w:rsidRPr="00EC36F5">
        <w:rPr>
          <w:sz w:val="22"/>
          <w:szCs w:val="22"/>
        </w:rPr>
        <w:t>незабавно уведомяване на РИОСВ за направен отказ за приемане на отпадъци, когато същите не могат да бъдат приети на депото или отпадъците са предмет на трансграничен внос.</w:t>
      </w:r>
    </w:p>
    <w:p w:rsidR="006229F6" w:rsidRPr="00EC36F5" w:rsidRDefault="006229F6" w:rsidP="007A0339">
      <w:pPr>
        <w:overflowPunct w:val="0"/>
        <w:autoSpaceDE w:val="0"/>
        <w:autoSpaceDN w:val="0"/>
        <w:adjustRightInd w:val="0"/>
        <w:jc w:val="both"/>
        <w:rPr>
          <w:sz w:val="22"/>
          <w:szCs w:val="22"/>
        </w:rPr>
      </w:pPr>
    </w:p>
    <w:p w:rsidR="005168AA" w:rsidRDefault="000755CA" w:rsidP="00EB20B6">
      <w:pPr>
        <w:pStyle w:val="CharCharCharCharCharChar"/>
        <w:jc w:val="both"/>
        <w:rPr>
          <w:rFonts w:ascii="Times New Roman" w:hAnsi="Times New Roman" w:cs="Times New Roman"/>
          <w:bCs/>
          <w:lang w:val="bg-BG"/>
        </w:rPr>
      </w:pPr>
      <w:r w:rsidRPr="00E919F2">
        <w:rPr>
          <w:rFonts w:ascii="Times New Roman" w:hAnsi="Times New Roman" w:cs="Times New Roman"/>
          <w:bCs/>
        </w:rPr>
        <w:t>Съгласно</w:t>
      </w:r>
      <w:r w:rsidR="00E919F2" w:rsidRPr="00E919F2">
        <w:rPr>
          <w:rFonts w:ascii="Times New Roman" w:hAnsi="Times New Roman" w:cs="Times New Roman"/>
          <w:b/>
          <w:bCs/>
        </w:rPr>
        <w:t xml:space="preserve"> Условие 11.</w:t>
      </w:r>
      <w:r w:rsidR="00E919F2" w:rsidRPr="00E919F2">
        <w:rPr>
          <w:rFonts w:ascii="Times New Roman" w:hAnsi="Times New Roman" w:cs="Times New Roman"/>
          <w:b/>
          <w:bCs/>
          <w:lang w:val="bg-BG"/>
        </w:rPr>
        <w:t>2</w:t>
      </w:r>
      <w:r w:rsidR="00E919F2" w:rsidRPr="00E919F2">
        <w:rPr>
          <w:rFonts w:ascii="Times New Roman" w:hAnsi="Times New Roman" w:cs="Times New Roman"/>
          <w:b/>
          <w:bCs/>
        </w:rPr>
        <w:t>.</w:t>
      </w:r>
      <w:r w:rsidR="00E919F2" w:rsidRPr="00E919F2">
        <w:rPr>
          <w:rFonts w:ascii="Times New Roman" w:hAnsi="Times New Roman" w:cs="Times New Roman"/>
          <w:b/>
          <w:bCs/>
          <w:lang w:val="bg-BG"/>
        </w:rPr>
        <w:t>1</w:t>
      </w:r>
      <w:r w:rsidRPr="00E919F2">
        <w:rPr>
          <w:rFonts w:ascii="Times New Roman" w:hAnsi="Times New Roman" w:cs="Times New Roman"/>
          <w:b/>
          <w:bCs/>
        </w:rPr>
        <w:t>.</w:t>
      </w:r>
      <w:r w:rsidR="00E919F2" w:rsidRPr="00E919F2">
        <w:rPr>
          <w:rFonts w:ascii="Times New Roman" w:hAnsi="Times New Roman" w:cs="Times New Roman"/>
          <w:b/>
          <w:bCs/>
          <w:lang w:val="bg-BG"/>
        </w:rPr>
        <w:t>1.</w:t>
      </w:r>
      <w:r w:rsidRPr="00E919F2">
        <w:rPr>
          <w:rFonts w:ascii="Times New Roman" w:hAnsi="Times New Roman" w:cs="Times New Roman"/>
          <w:b/>
          <w:bCs/>
        </w:rPr>
        <w:t xml:space="preserve"> </w:t>
      </w:r>
      <w:r w:rsidRPr="00E919F2">
        <w:rPr>
          <w:rFonts w:ascii="Times New Roman" w:hAnsi="Times New Roman" w:cs="Times New Roman"/>
          <w:bCs/>
        </w:rPr>
        <w:t xml:space="preserve">оператора на депото има право да приема за оползотворяване отпадъци от бетон, тухли, </w:t>
      </w:r>
      <w:r w:rsidR="00293EE8" w:rsidRPr="00E919F2">
        <w:rPr>
          <w:rFonts w:ascii="Times New Roman" w:hAnsi="Times New Roman" w:cs="Times New Roman"/>
          <w:bCs/>
        </w:rPr>
        <w:t>керемиди, плочки, фаянсови и керамични, почви, камъни и изк</w:t>
      </w:r>
    </w:p>
    <w:p w:rsidR="000755CA" w:rsidRDefault="00293EE8" w:rsidP="00EB20B6">
      <w:pPr>
        <w:pStyle w:val="CharCharCharCharCharChar"/>
        <w:jc w:val="both"/>
        <w:rPr>
          <w:rFonts w:ascii="Times New Roman" w:hAnsi="Times New Roman" w:cs="Times New Roman"/>
          <w:bCs/>
          <w:lang w:val="bg-BG"/>
        </w:rPr>
      </w:pPr>
      <w:r w:rsidRPr="00E919F2">
        <w:rPr>
          <w:rFonts w:ascii="Times New Roman" w:hAnsi="Times New Roman" w:cs="Times New Roman"/>
          <w:bCs/>
        </w:rPr>
        <w:t>опни земни маси.</w:t>
      </w:r>
      <w:r w:rsidR="000755CA" w:rsidRPr="00E919F2">
        <w:rPr>
          <w:rFonts w:ascii="Times New Roman" w:hAnsi="Times New Roman" w:cs="Times New Roman"/>
          <w:b/>
          <w:bCs/>
        </w:rPr>
        <w:t xml:space="preserve"> </w:t>
      </w:r>
      <w:r w:rsidR="00E919F2" w:rsidRPr="00E919F2">
        <w:rPr>
          <w:rFonts w:ascii="Times New Roman" w:hAnsi="Times New Roman" w:cs="Times New Roman"/>
          <w:bCs/>
        </w:rPr>
        <w:t>През 20</w:t>
      </w:r>
      <w:r w:rsidR="00F810AE">
        <w:rPr>
          <w:rFonts w:ascii="Times New Roman" w:hAnsi="Times New Roman" w:cs="Times New Roman"/>
          <w:bCs/>
          <w:lang w:val="bg-BG"/>
        </w:rPr>
        <w:t>21</w:t>
      </w:r>
      <w:r w:rsidR="00B85F2D" w:rsidRPr="00E919F2">
        <w:rPr>
          <w:rFonts w:ascii="Times New Roman" w:hAnsi="Times New Roman" w:cs="Times New Roman"/>
          <w:bCs/>
        </w:rPr>
        <w:t xml:space="preserve"> г. на депото не са приемани строителни отпадъци.</w:t>
      </w:r>
    </w:p>
    <w:p w:rsidR="00B05ED1" w:rsidRDefault="00B05ED1" w:rsidP="00EB20B6">
      <w:pPr>
        <w:pStyle w:val="CharCharCharCharCharChar"/>
        <w:jc w:val="both"/>
        <w:rPr>
          <w:rFonts w:ascii="Times New Roman" w:hAnsi="Times New Roman" w:cs="Times New Roman"/>
          <w:bCs/>
          <w:lang w:val="bg-BG"/>
        </w:rPr>
      </w:pPr>
    </w:p>
    <w:p w:rsidR="005168AA" w:rsidRDefault="005168AA" w:rsidP="00EB20B6">
      <w:pPr>
        <w:pStyle w:val="CharCharCharCharCharChar"/>
        <w:jc w:val="both"/>
        <w:rPr>
          <w:rFonts w:ascii="Times New Roman" w:hAnsi="Times New Roman" w:cs="Times New Roman"/>
          <w:bCs/>
          <w:lang w:val="bg-BG"/>
        </w:rPr>
      </w:pPr>
    </w:p>
    <w:p w:rsidR="0095584B" w:rsidRDefault="0095584B" w:rsidP="00EB20B6">
      <w:pPr>
        <w:pStyle w:val="CharCharCharCharCharChar"/>
        <w:jc w:val="both"/>
        <w:rPr>
          <w:rFonts w:ascii="Times New Roman" w:hAnsi="Times New Roman" w:cs="Times New Roman"/>
          <w:bCs/>
          <w:lang w:val="bg-BG"/>
        </w:rPr>
      </w:pPr>
    </w:p>
    <w:p w:rsidR="005168AA" w:rsidRDefault="005168AA" w:rsidP="00EB20B6">
      <w:pPr>
        <w:pStyle w:val="CharCharCharCharCharChar"/>
        <w:jc w:val="both"/>
        <w:rPr>
          <w:rFonts w:ascii="Times New Roman" w:hAnsi="Times New Roman" w:cs="Times New Roman"/>
          <w:bCs/>
          <w:lang w:val="bg-BG"/>
        </w:rPr>
      </w:pPr>
    </w:p>
    <w:p w:rsidR="007A0339" w:rsidRDefault="007A0339" w:rsidP="00EB20B6">
      <w:pPr>
        <w:pStyle w:val="CharCharCharCharCharChar"/>
        <w:jc w:val="both"/>
        <w:rPr>
          <w:rFonts w:ascii="Times New Roman" w:hAnsi="Times New Roman" w:cs="Times New Roman"/>
          <w:bCs/>
          <w:lang w:val="bg-BG"/>
        </w:rPr>
      </w:pPr>
    </w:p>
    <w:p w:rsidR="0095584B" w:rsidRPr="00B05ED1" w:rsidRDefault="0095584B" w:rsidP="00EB20B6">
      <w:pPr>
        <w:pStyle w:val="CharCharCharCharCharChar"/>
        <w:jc w:val="both"/>
        <w:rPr>
          <w:rFonts w:ascii="Times New Roman" w:hAnsi="Times New Roman" w:cs="Times New Roman"/>
          <w:bCs/>
          <w:lang w:val="bg-BG"/>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223"/>
      </w:tblGrid>
      <w:tr w:rsidR="002A53C6" w:rsidRPr="008A3B66" w:rsidTr="00FF09F1">
        <w:tc>
          <w:tcPr>
            <w:tcW w:w="4605" w:type="dxa"/>
          </w:tcPr>
          <w:p w:rsidR="002A53C6" w:rsidRPr="005475A0" w:rsidRDefault="00950B24" w:rsidP="005475A0">
            <w:pPr>
              <w:rPr>
                <w:b/>
                <w:sz w:val="40"/>
                <w:szCs w:val="40"/>
              </w:rPr>
            </w:pPr>
            <w:r w:rsidRPr="008A3B66">
              <w:rPr>
                <w:b/>
                <w:bCs/>
                <w:color w:val="000000"/>
              </w:rPr>
              <w:t xml:space="preserve">Условия по </w:t>
            </w:r>
            <w:r w:rsidR="005475A0" w:rsidRPr="00054D67">
              <w:t xml:space="preserve">№ </w:t>
            </w:r>
            <w:r w:rsidR="005475A0" w:rsidRPr="00054D67">
              <w:rPr>
                <w:lang w:val="ru-RU"/>
              </w:rPr>
              <w:t>328</w:t>
            </w:r>
            <w:r w:rsidR="005475A0" w:rsidRPr="00054D67">
              <w:t xml:space="preserve"> – Н</w:t>
            </w:r>
            <w:r w:rsidR="005475A0">
              <w:rPr>
                <w:lang w:val="ru-RU"/>
              </w:rPr>
              <w:t>1</w:t>
            </w:r>
            <w:r w:rsidR="005475A0" w:rsidRPr="00054D67">
              <w:t>/2019г.</w:t>
            </w:r>
          </w:p>
        </w:tc>
        <w:tc>
          <w:tcPr>
            <w:tcW w:w="5223" w:type="dxa"/>
          </w:tcPr>
          <w:p w:rsidR="002A53C6" w:rsidRPr="008A3B66" w:rsidRDefault="002A53C6" w:rsidP="00424E63">
            <w:pPr>
              <w:autoSpaceDE w:val="0"/>
              <w:autoSpaceDN w:val="0"/>
              <w:adjustRightInd w:val="0"/>
              <w:jc w:val="center"/>
              <w:rPr>
                <w:b/>
                <w:bCs/>
                <w:color w:val="000000"/>
              </w:rPr>
            </w:pPr>
            <w:r w:rsidRPr="008A3B66">
              <w:rPr>
                <w:b/>
                <w:bCs/>
                <w:color w:val="000000"/>
              </w:rPr>
              <w:t>Докладване</w:t>
            </w:r>
          </w:p>
        </w:tc>
      </w:tr>
      <w:tr w:rsidR="008D7C32" w:rsidRPr="008A3B66" w:rsidTr="00FF09F1">
        <w:tc>
          <w:tcPr>
            <w:tcW w:w="4605" w:type="dxa"/>
          </w:tcPr>
          <w:p w:rsidR="008D7C32" w:rsidRPr="008A3B66" w:rsidRDefault="008D7C32" w:rsidP="00B05ED1">
            <w:pPr>
              <w:jc w:val="both"/>
              <w:rPr>
                <w:b/>
              </w:rPr>
            </w:pPr>
            <w:r>
              <w:rPr>
                <w:b/>
              </w:rPr>
              <w:t>Условие 11.9.2</w:t>
            </w:r>
            <w:r w:rsidRPr="008A3B66">
              <w:rPr>
                <w:b/>
              </w:rPr>
              <w:t xml:space="preserve">. </w:t>
            </w:r>
            <w:r w:rsidRPr="008A3B66">
              <w:t>Притежателят на настоящото разрешително да</w:t>
            </w:r>
            <w:r w:rsidRPr="008A3B66">
              <w:rPr>
                <w:b/>
              </w:rPr>
              <w:t xml:space="preserve"> </w:t>
            </w:r>
            <w:r w:rsidRPr="008A3B66">
              <w:t>документира видовете и количествата отпадъци, приети и депонирани на площадката, и да представя данните като част от ГДОС</w:t>
            </w:r>
          </w:p>
        </w:tc>
        <w:tc>
          <w:tcPr>
            <w:tcW w:w="5223" w:type="dxa"/>
          </w:tcPr>
          <w:p w:rsidR="008D7C32" w:rsidRPr="008A3B66" w:rsidRDefault="007A0339" w:rsidP="008D7C32">
            <w:pPr>
              <w:jc w:val="both"/>
              <w:rPr>
                <w:color w:val="000000"/>
              </w:rPr>
            </w:pPr>
            <w:r>
              <w:rPr>
                <w:noProof/>
                <w:sz w:val="22"/>
                <w:szCs w:val="22"/>
              </w:rPr>
              <w:t xml:space="preserve">Количествата </w:t>
            </w:r>
            <w:r w:rsidR="008D7C32" w:rsidRPr="005D025C">
              <w:rPr>
                <w:noProof/>
                <w:sz w:val="22"/>
                <w:szCs w:val="22"/>
              </w:rPr>
              <w:t>и вида на депонираните, предварително третирани, съхранявани, оползотворени и обезвредени отпадъци са описани подробно в Таблици 4.4.1., 4.4.2., 4.4.3 и Таблица 5 от Приложението на настоящия доклад.</w:t>
            </w:r>
          </w:p>
        </w:tc>
      </w:tr>
      <w:tr w:rsidR="008D7C32" w:rsidRPr="008A3B66" w:rsidTr="00FF09F1">
        <w:tc>
          <w:tcPr>
            <w:tcW w:w="4605" w:type="dxa"/>
          </w:tcPr>
          <w:p w:rsidR="008D7C32" w:rsidRPr="008A3B66" w:rsidRDefault="008D7C32" w:rsidP="00424E63">
            <w:pPr>
              <w:autoSpaceDE w:val="0"/>
              <w:autoSpaceDN w:val="0"/>
              <w:adjustRightInd w:val="0"/>
              <w:jc w:val="both"/>
              <w:rPr>
                <w:b/>
                <w:bCs/>
                <w:color w:val="000000"/>
              </w:rPr>
            </w:pPr>
            <w:r w:rsidRPr="008A3B66">
              <w:rPr>
                <w:b/>
              </w:rPr>
              <w:t>Условие 11.9.2</w:t>
            </w:r>
            <w:r>
              <w:rPr>
                <w:b/>
              </w:rPr>
              <w:t>.1</w:t>
            </w:r>
            <w:r w:rsidRPr="008A3B66">
              <w:t xml:space="preserve"> Притежателят на настоящото разрешително да документира всич</w:t>
            </w:r>
            <w:r>
              <w:t>ки измервани/изчислявани,</w:t>
            </w:r>
            <w:r w:rsidRPr="008A3B66">
              <w:t xml:space="preserve"> съгласно </w:t>
            </w:r>
            <w:r w:rsidRPr="008A3B66">
              <w:rPr>
                <w:b/>
              </w:rPr>
              <w:t xml:space="preserve">Условие 11.7. </w:t>
            </w:r>
            <w:r w:rsidRPr="008A3B66">
              <w:t>количества и да докладва като част от ГДОС образуваните количества отпадъци като годишно количество и годишно количество за един тон депонирани отпадъци.</w:t>
            </w:r>
          </w:p>
        </w:tc>
        <w:tc>
          <w:tcPr>
            <w:tcW w:w="5223" w:type="dxa"/>
          </w:tcPr>
          <w:p w:rsidR="008D7C32" w:rsidRDefault="008D7C32" w:rsidP="00160CA8">
            <w:pPr>
              <w:jc w:val="both"/>
            </w:pPr>
            <w:r w:rsidRPr="008A3B66">
              <w:rPr>
                <w:bCs/>
                <w:color w:val="000000"/>
              </w:rPr>
              <w:t>Представени</w:t>
            </w:r>
            <w:r w:rsidRPr="008A3B66">
              <w:t xml:space="preserve"> </w:t>
            </w:r>
            <w:r>
              <w:t>–</w:t>
            </w:r>
          </w:p>
          <w:p w:rsidR="008D7C32" w:rsidRDefault="008D7C32" w:rsidP="00160CA8">
            <w:pPr>
              <w:jc w:val="both"/>
            </w:pPr>
            <w:r w:rsidRPr="008A3B66">
              <w:t xml:space="preserve">количествата генерирани отпадъци са посочени в </w:t>
            </w:r>
            <w:r w:rsidRPr="008A3B66">
              <w:rPr>
                <w:b/>
              </w:rPr>
              <w:t xml:space="preserve">Таблица 4 </w:t>
            </w:r>
            <w:r w:rsidRPr="008A3B66">
              <w:t>от Приложенията,</w:t>
            </w:r>
          </w:p>
          <w:p w:rsidR="008D7C32" w:rsidRPr="008A3B66" w:rsidRDefault="008D7C32" w:rsidP="00160CA8">
            <w:pPr>
              <w:jc w:val="both"/>
            </w:pPr>
            <w:r w:rsidRPr="008A3B66">
              <w:t xml:space="preserve">събирането и временното съхранение на отпадъците се извършва съгласно </w:t>
            </w:r>
            <w:r w:rsidRPr="008A3B66">
              <w:rPr>
                <w:b/>
              </w:rPr>
              <w:t>Таблица 4</w:t>
            </w:r>
            <w:r w:rsidRPr="008A3B66">
              <w:t xml:space="preserve"> от Приложенията</w:t>
            </w:r>
          </w:p>
          <w:p w:rsidR="008D7C32" w:rsidRPr="008A3B66" w:rsidRDefault="008D7C32" w:rsidP="00160CA8">
            <w:pPr>
              <w:jc w:val="both"/>
            </w:pPr>
            <w:r w:rsidRPr="008A3B66">
              <w:t>►транспортиране на отпадъци–не е извършвано</w:t>
            </w:r>
          </w:p>
          <w:p w:rsidR="008D7C32" w:rsidRPr="008A3B66" w:rsidRDefault="008D7C32" w:rsidP="00F1444D">
            <w:pPr>
              <w:autoSpaceDE w:val="0"/>
              <w:autoSpaceDN w:val="0"/>
              <w:adjustRightInd w:val="0"/>
              <w:rPr>
                <w:b/>
                <w:bCs/>
                <w:color w:val="000000"/>
              </w:rPr>
            </w:pPr>
            <w:r w:rsidRPr="008A3B66">
              <w:t xml:space="preserve">►оползотворяването и обезвреждането на отпадъци е посочено в </w:t>
            </w:r>
            <w:r w:rsidRPr="008A3B66">
              <w:rPr>
                <w:b/>
              </w:rPr>
              <w:t>Таблица 5</w:t>
            </w:r>
            <w:r w:rsidRPr="008A3B66">
              <w:t xml:space="preserve"> от Приложенията</w:t>
            </w:r>
            <w:r w:rsidRPr="008A3B66">
              <w:rPr>
                <w:bCs/>
                <w:color w:val="000000"/>
              </w:rPr>
              <w:t xml:space="preserve"> от ГДОС</w:t>
            </w:r>
          </w:p>
        </w:tc>
      </w:tr>
    </w:tbl>
    <w:p w:rsidR="009F6D90" w:rsidRDefault="009F6D90" w:rsidP="00105537">
      <w:pPr>
        <w:autoSpaceDE w:val="0"/>
        <w:autoSpaceDN w:val="0"/>
        <w:adjustRightInd w:val="0"/>
        <w:jc w:val="both"/>
        <w:rPr>
          <w:b/>
          <w:sz w:val="28"/>
          <w:szCs w:val="28"/>
        </w:rPr>
      </w:pPr>
    </w:p>
    <w:p w:rsidR="00B05ED1" w:rsidRPr="005F5752" w:rsidRDefault="00021D57" w:rsidP="00105537">
      <w:pPr>
        <w:autoSpaceDE w:val="0"/>
        <w:autoSpaceDN w:val="0"/>
        <w:adjustRightInd w:val="0"/>
        <w:jc w:val="both"/>
        <w:rPr>
          <w:b/>
          <w:sz w:val="28"/>
          <w:szCs w:val="28"/>
        </w:rPr>
      </w:pPr>
      <w:r w:rsidRPr="005F5752">
        <w:rPr>
          <w:b/>
          <w:sz w:val="28"/>
          <w:szCs w:val="28"/>
        </w:rPr>
        <w:t>Т</w:t>
      </w:r>
      <w:r w:rsidR="00886E49">
        <w:rPr>
          <w:b/>
          <w:sz w:val="28"/>
          <w:szCs w:val="28"/>
        </w:rPr>
        <w:t>аблица, съгласно Условие 11.7.</w:t>
      </w:r>
    </w:p>
    <w:tbl>
      <w:tblPr>
        <w:tblW w:w="99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77"/>
        <w:gridCol w:w="1413"/>
        <w:gridCol w:w="1697"/>
        <w:gridCol w:w="3786"/>
      </w:tblGrid>
      <w:tr w:rsidR="00E872D1" w:rsidRPr="005F5752" w:rsidTr="00B23417">
        <w:trPr>
          <w:trHeight w:val="958"/>
        </w:trPr>
        <w:tc>
          <w:tcPr>
            <w:tcW w:w="1743" w:type="dxa"/>
          </w:tcPr>
          <w:p w:rsidR="00E872D1" w:rsidRPr="005F5752" w:rsidRDefault="00E872D1" w:rsidP="00424E63">
            <w:pPr>
              <w:autoSpaceDE w:val="0"/>
              <w:autoSpaceDN w:val="0"/>
              <w:adjustRightInd w:val="0"/>
              <w:jc w:val="center"/>
              <w:rPr>
                <w:b/>
                <w:bCs/>
                <w:sz w:val="22"/>
                <w:szCs w:val="22"/>
              </w:rPr>
            </w:pPr>
            <w:r w:rsidRPr="005F5752">
              <w:rPr>
                <w:b/>
                <w:sz w:val="22"/>
                <w:szCs w:val="22"/>
              </w:rPr>
              <w:t>Отпадък</w:t>
            </w:r>
          </w:p>
        </w:tc>
        <w:tc>
          <w:tcPr>
            <w:tcW w:w="1277" w:type="dxa"/>
          </w:tcPr>
          <w:p w:rsidR="00E872D1" w:rsidRPr="005F5752" w:rsidRDefault="00E872D1" w:rsidP="00424E63">
            <w:pPr>
              <w:autoSpaceDE w:val="0"/>
              <w:autoSpaceDN w:val="0"/>
              <w:adjustRightInd w:val="0"/>
              <w:jc w:val="center"/>
              <w:rPr>
                <w:b/>
                <w:bCs/>
                <w:sz w:val="22"/>
                <w:szCs w:val="22"/>
              </w:rPr>
            </w:pPr>
            <w:r w:rsidRPr="005F5752">
              <w:rPr>
                <w:b/>
                <w:sz w:val="22"/>
                <w:szCs w:val="22"/>
              </w:rPr>
              <w:t>Код</w:t>
            </w:r>
          </w:p>
        </w:tc>
        <w:tc>
          <w:tcPr>
            <w:tcW w:w="1413" w:type="dxa"/>
          </w:tcPr>
          <w:p w:rsidR="00E872D1" w:rsidRPr="005F5752" w:rsidRDefault="00E872D1" w:rsidP="0063414C">
            <w:pPr>
              <w:tabs>
                <w:tab w:val="left" w:pos="3780"/>
              </w:tabs>
              <w:jc w:val="center"/>
              <w:rPr>
                <w:b/>
                <w:sz w:val="22"/>
                <w:szCs w:val="22"/>
              </w:rPr>
            </w:pPr>
            <w:r w:rsidRPr="005F5752">
              <w:rPr>
                <w:b/>
                <w:sz w:val="22"/>
                <w:szCs w:val="22"/>
              </w:rPr>
              <w:t>Кол</w:t>
            </w:r>
            <w:r w:rsidR="00F85D7C">
              <w:rPr>
                <w:b/>
                <w:sz w:val="22"/>
                <w:szCs w:val="22"/>
              </w:rPr>
              <w:t>ичество депонирани отпадъци 2022</w:t>
            </w:r>
            <w:r w:rsidRPr="005F5752">
              <w:rPr>
                <w:b/>
                <w:sz w:val="22"/>
                <w:szCs w:val="22"/>
              </w:rPr>
              <w:t>г.</w:t>
            </w:r>
            <w:r w:rsidR="0063414C" w:rsidRPr="005F5752">
              <w:rPr>
                <w:b/>
                <w:sz w:val="22"/>
                <w:szCs w:val="22"/>
              </w:rPr>
              <w:t xml:space="preserve">, </w:t>
            </w:r>
            <w:r w:rsidRPr="005F5752">
              <w:rPr>
                <w:b/>
                <w:sz w:val="22"/>
                <w:szCs w:val="22"/>
                <w:lang w:val="en-US"/>
              </w:rPr>
              <w:t>t</w:t>
            </w:r>
            <w:r w:rsidRPr="005F5752">
              <w:rPr>
                <w:b/>
                <w:sz w:val="22"/>
                <w:szCs w:val="22"/>
                <w:lang w:val="ru-RU"/>
              </w:rPr>
              <w:t>/</w:t>
            </w:r>
            <w:r w:rsidRPr="005F5752">
              <w:rPr>
                <w:b/>
                <w:sz w:val="22"/>
                <w:szCs w:val="22"/>
                <w:lang w:val="en-US"/>
              </w:rPr>
              <w:t>y</w:t>
            </w:r>
          </w:p>
        </w:tc>
        <w:tc>
          <w:tcPr>
            <w:tcW w:w="1697" w:type="dxa"/>
          </w:tcPr>
          <w:p w:rsidR="00E872D1" w:rsidRPr="005F5752" w:rsidRDefault="00E872D1" w:rsidP="00424E63">
            <w:pPr>
              <w:autoSpaceDE w:val="0"/>
              <w:autoSpaceDN w:val="0"/>
              <w:adjustRightInd w:val="0"/>
              <w:jc w:val="center"/>
              <w:rPr>
                <w:b/>
                <w:bCs/>
                <w:sz w:val="22"/>
                <w:szCs w:val="22"/>
              </w:rPr>
            </w:pPr>
            <w:r w:rsidRPr="005F5752">
              <w:rPr>
                <w:b/>
                <w:sz w:val="22"/>
                <w:szCs w:val="22"/>
              </w:rPr>
              <w:t>Обезвреждане на площадката</w:t>
            </w:r>
          </w:p>
        </w:tc>
        <w:tc>
          <w:tcPr>
            <w:tcW w:w="3786" w:type="dxa"/>
          </w:tcPr>
          <w:p w:rsidR="00E872D1" w:rsidRPr="005F5752" w:rsidRDefault="00E872D1" w:rsidP="00424E63">
            <w:pPr>
              <w:autoSpaceDE w:val="0"/>
              <w:autoSpaceDN w:val="0"/>
              <w:adjustRightInd w:val="0"/>
              <w:jc w:val="center"/>
              <w:rPr>
                <w:b/>
                <w:bCs/>
                <w:sz w:val="22"/>
                <w:szCs w:val="22"/>
              </w:rPr>
            </w:pPr>
            <w:r w:rsidRPr="005F5752">
              <w:rPr>
                <w:b/>
                <w:sz w:val="22"/>
                <w:szCs w:val="22"/>
              </w:rPr>
              <w:t>Име</w:t>
            </w:r>
            <w:r w:rsidR="0078142A" w:rsidRPr="005F5752">
              <w:rPr>
                <w:b/>
                <w:sz w:val="22"/>
                <w:szCs w:val="22"/>
              </w:rPr>
              <w:t>на</w:t>
            </w:r>
            <w:r w:rsidRPr="005F5752">
              <w:rPr>
                <w:b/>
                <w:sz w:val="22"/>
                <w:szCs w:val="22"/>
              </w:rPr>
              <w:t xml:space="preserve"> на фирмите, които депонират отпадъци </w:t>
            </w:r>
          </w:p>
        </w:tc>
      </w:tr>
      <w:tr w:rsidR="00B62A0E" w:rsidRPr="005F5752" w:rsidTr="00B62A0E">
        <w:trPr>
          <w:trHeight w:val="495"/>
        </w:trPr>
        <w:tc>
          <w:tcPr>
            <w:tcW w:w="1743" w:type="dxa"/>
          </w:tcPr>
          <w:p w:rsidR="00B62A0E" w:rsidRPr="00551F45" w:rsidRDefault="00B62A0E" w:rsidP="00273B45">
            <w:pPr>
              <w:autoSpaceDE w:val="0"/>
              <w:autoSpaceDN w:val="0"/>
              <w:adjustRightInd w:val="0"/>
              <w:rPr>
                <w:bCs/>
                <w:sz w:val="22"/>
                <w:szCs w:val="22"/>
              </w:rPr>
            </w:pPr>
            <w:r w:rsidRPr="00551F45">
              <w:rPr>
                <w:sz w:val="22"/>
                <w:szCs w:val="22"/>
              </w:rPr>
              <w:t>Смесени битови отпадъци</w:t>
            </w:r>
          </w:p>
        </w:tc>
        <w:tc>
          <w:tcPr>
            <w:tcW w:w="1277" w:type="dxa"/>
          </w:tcPr>
          <w:p w:rsidR="00B62A0E" w:rsidRPr="00551F45" w:rsidRDefault="00B62A0E" w:rsidP="00273B45">
            <w:pPr>
              <w:autoSpaceDE w:val="0"/>
              <w:autoSpaceDN w:val="0"/>
              <w:adjustRightInd w:val="0"/>
              <w:jc w:val="center"/>
              <w:rPr>
                <w:sz w:val="22"/>
                <w:szCs w:val="22"/>
              </w:rPr>
            </w:pPr>
            <w:r w:rsidRPr="00551F45">
              <w:rPr>
                <w:sz w:val="22"/>
                <w:szCs w:val="22"/>
              </w:rPr>
              <w:t>20 03 01</w:t>
            </w:r>
          </w:p>
          <w:p w:rsidR="00B62A0E" w:rsidRPr="00551F45" w:rsidRDefault="00B62A0E" w:rsidP="00273B45">
            <w:pPr>
              <w:autoSpaceDE w:val="0"/>
              <w:autoSpaceDN w:val="0"/>
              <w:adjustRightInd w:val="0"/>
              <w:rPr>
                <w:bCs/>
                <w:sz w:val="22"/>
                <w:szCs w:val="22"/>
              </w:rPr>
            </w:pPr>
          </w:p>
        </w:tc>
        <w:tc>
          <w:tcPr>
            <w:tcW w:w="1413" w:type="dxa"/>
          </w:tcPr>
          <w:p w:rsidR="00B62A0E" w:rsidRPr="002D089E" w:rsidRDefault="006E6213" w:rsidP="00273B45">
            <w:pPr>
              <w:autoSpaceDE w:val="0"/>
              <w:autoSpaceDN w:val="0"/>
              <w:adjustRightInd w:val="0"/>
              <w:jc w:val="center"/>
              <w:rPr>
                <w:bCs/>
                <w:sz w:val="22"/>
                <w:szCs w:val="22"/>
              </w:rPr>
            </w:pPr>
            <w:r>
              <w:rPr>
                <w:bCs/>
                <w:sz w:val="22"/>
                <w:szCs w:val="22"/>
              </w:rPr>
              <w:t>1177,720</w:t>
            </w:r>
          </w:p>
        </w:tc>
        <w:tc>
          <w:tcPr>
            <w:tcW w:w="1697" w:type="dxa"/>
          </w:tcPr>
          <w:p w:rsidR="00B62A0E" w:rsidRPr="00551F45" w:rsidRDefault="00B62A0E" w:rsidP="00273B45">
            <w:pPr>
              <w:autoSpaceDE w:val="0"/>
              <w:autoSpaceDN w:val="0"/>
              <w:adjustRightInd w:val="0"/>
              <w:rPr>
                <w:sz w:val="22"/>
                <w:szCs w:val="22"/>
              </w:rPr>
            </w:pPr>
            <w:r w:rsidRPr="00551F45">
              <w:rPr>
                <w:sz w:val="22"/>
                <w:szCs w:val="22"/>
              </w:rPr>
              <w:t>Депониране</w:t>
            </w:r>
          </w:p>
          <w:p w:rsidR="00B62A0E" w:rsidRPr="00551F45" w:rsidRDefault="00B62A0E" w:rsidP="00273B45">
            <w:pPr>
              <w:autoSpaceDE w:val="0"/>
              <w:autoSpaceDN w:val="0"/>
              <w:adjustRightInd w:val="0"/>
              <w:rPr>
                <w:sz w:val="22"/>
                <w:szCs w:val="22"/>
              </w:rPr>
            </w:pPr>
          </w:p>
        </w:tc>
        <w:tc>
          <w:tcPr>
            <w:tcW w:w="3786" w:type="dxa"/>
          </w:tcPr>
          <w:p w:rsidR="00B62A0E" w:rsidRPr="00551F45" w:rsidRDefault="00B62A0E" w:rsidP="00273B45">
            <w:pPr>
              <w:tabs>
                <w:tab w:val="left" w:pos="3780"/>
              </w:tabs>
              <w:rPr>
                <w:sz w:val="22"/>
                <w:szCs w:val="22"/>
              </w:rPr>
            </w:pPr>
            <w:r w:rsidRPr="00551F45">
              <w:rPr>
                <w:sz w:val="22"/>
                <w:szCs w:val="22"/>
              </w:rPr>
              <w:t xml:space="preserve"> Община Доспат,</w:t>
            </w:r>
          </w:p>
          <w:p w:rsidR="00B62A0E" w:rsidRPr="00551F45" w:rsidRDefault="00B62A0E" w:rsidP="00273B45">
            <w:pPr>
              <w:autoSpaceDE w:val="0"/>
              <w:autoSpaceDN w:val="0"/>
              <w:adjustRightInd w:val="0"/>
              <w:rPr>
                <w:sz w:val="22"/>
                <w:szCs w:val="22"/>
              </w:rPr>
            </w:pPr>
          </w:p>
        </w:tc>
      </w:tr>
      <w:tr w:rsidR="00B62A0E" w:rsidRPr="005F5752" w:rsidTr="00B62A0E">
        <w:trPr>
          <w:trHeight w:val="495"/>
        </w:trPr>
        <w:tc>
          <w:tcPr>
            <w:tcW w:w="1743" w:type="dxa"/>
          </w:tcPr>
          <w:p w:rsidR="00B62A0E" w:rsidRPr="00551F45" w:rsidRDefault="00B62A0E" w:rsidP="00424E63">
            <w:pPr>
              <w:autoSpaceDE w:val="0"/>
              <w:autoSpaceDN w:val="0"/>
              <w:adjustRightInd w:val="0"/>
              <w:rPr>
                <w:bCs/>
                <w:sz w:val="22"/>
                <w:szCs w:val="22"/>
              </w:rPr>
            </w:pPr>
            <w:r w:rsidRPr="00551F45">
              <w:rPr>
                <w:sz w:val="22"/>
                <w:szCs w:val="22"/>
              </w:rPr>
              <w:t>Смесени битови отпадъци</w:t>
            </w:r>
          </w:p>
        </w:tc>
        <w:tc>
          <w:tcPr>
            <w:tcW w:w="1277" w:type="dxa"/>
          </w:tcPr>
          <w:p w:rsidR="00B62A0E" w:rsidRPr="00551F45" w:rsidRDefault="00B62A0E" w:rsidP="009470CE">
            <w:pPr>
              <w:autoSpaceDE w:val="0"/>
              <w:autoSpaceDN w:val="0"/>
              <w:adjustRightInd w:val="0"/>
              <w:jc w:val="center"/>
              <w:rPr>
                <w:sz w:val="22"/>
                <w:szCs w:val="22"/>
              </w:rPr>
            </w:pPr>
            <w:r w:rsidRPr="00551F45">
              <w:rPr>
                <w:sz w:val="22"/>
                <w:szCs w:val="22"/>
              </w:rPr>
              <w:t>20 03 01</w:t>
            </w:r>
          </w:p>
          <w:p w:rsidR="00B62A0E" w:rsidRPr="00551F45" w:rsidRDefault="00B62A0E" w:rsidP="00B62A0E">
            <w:pPr>
              <w:autoSpaceDE w:val="0"/>
              <w:autoSpaceDN w:val="0"/>
              <w:adjustRightInd w:val="0"/>
              <w:rPr>
                <w:bCs/>
                <w:sz w:val="22"/>
                <w:szCs w:val="22"/>
              </w:rPr>
            </w:pPr>
          </w:p>
        </w:tc>
        <w:tc>
          <w:tcPr>
            <w:tcW w:w="1413" w:type="dxa"/>
          </w:tcPr>
          <w:p w:rsidR="00B62A0E" w:rsidRPr="002D089E" w:rsidRDefault="006E6213" w:rsidP="00991F4A">
            <w:pPr>
              <w:autoSpaceDE w:val="0"/>
              <w:autoSpaceDN w:val="0"/>
              <w:adjustRightInd w:val="0"/>
              <w:jc w:val="center"/>
              <w:rPr>
                <w:bCs/>
                <w:sz w:val="22"/>
                <w:szCs w:val="22"/>
              </w:rPr>
            </w:pPr>
            <w:r>
              <w:rPr>
                <w:bCs/>
                <w:sz w:val="22"/>
                <w:szCs w:val="22"/>
              </w:rPr>
              <w:t>2796,740</w:t>
            </w:r>
          </w:p>
        </w:tc>
        <w:tc>
          <w:tcPr>
            <w:tcW w:w="1697" w:type="dxa"/>
          </w:tcPr>
          <w:p w:rsidR="00B62A0E" w:rsidRPr="00551F45" w:rsidRDefault="00B62A0E" w:rsidP="00770B91">
            <w:pPr>
              <w:autoSpaceDE w:val="0"/>
              <w:autoSpaceDN w:val="0"/>
              <w:adjustRightInd w:val="0"/>
              <w:rPr>
                <w:sz w:val="22"/>
                <w:szCs w:val="22"/>
              </w:rPr>
            </w:pPr>
            <w:r w:rsidRPr="00551F45">
              <w:rPr>
                <w:sz w:val="22"/>
                <w:szCs w:val="22"/>
              </w:rPr>
              <w:t>Депониране</w:t>
            </w:r>
          </w:p>
          <w:p w:rsidR="00B62A0E" w:rsidRPr="00551F45" w:rsidRDefault="00B62A0E" w:rsidP="00B62A0E">
            <w:pPr>
              <w:autoSpaceDE w:val="0"/>
              <w:autoSpaceDN w:val="0"/>
              <w:adjustRightInd w:val="0"/>
              <w:rPr>
                <w:sz w:val="22"/>
                <w:szCs w:val="22"/>
              </w:rPr>
            </w:pPr>
          </w:p>
        </w:tc>
        <w:tc>
          <w:tcPr>
            <w:tcW w:w="3786" w:type="dxa"/>
          </w:tcPr>
          <w:p w:rsidR="004A1806" w:rsidRPr="00551F45" w:rsidRDefault="00B62A0E" w:rsidP="004A1806">
            <w:pPr>
              <w:tabs>
                <w:tab w:val="left" w:pos="3780"/>
              </w:tabs>
              <w:rPr>
                <w:sz w:val="22"/>
                <w:szCs w:val="22"/>
              </w:rPr>
            </w:pPr>
            <w:r w:rsidRPr="00551F45">
              <w:rPr>
                <w:sz w:val="22"/>
                <w:szCs w:val="22"/>
              </w:rPr>
              <w:t xml:space="preserve"> </w:t>
            </w:r>
            <w:r w:rsidR="004A1806" w:rsidRPr="00551F45">
              <w:rPr>
                <w:sz w:val="22"/>
                <w:szCs w:val="22"/>
              </w:rPr>
              <w:t>Община Девин,</w:t>
            </w:r>
          </w:p>
          <w:p w:rsidR="00B62A0E" w:rsidRPr="00551F45" w:rsidRDefault="00B62A0E" w:rsidP="00F97D17">
            <w:pPr>
              <w:autoSpaceDE w:val="0"/>
              <w:autoSpaceDN w:val="0"/>
              <w:adjustRightInd w:val="0"/>
              <w:rPr>
                <w:sz w:val="22"/>
                <w:szCs w:val="22"/>
              </w:rPr>
            </w:pPr>
          </w:p>
        </w:tc>
      </w:tr>
      <w:tr w:rsidR="00551F45" w:rsidRPr="005F5752" w:rsidTr="00B62A0E">
        <w:trPr>
          <w:trHeight w:val="495"/>
        </w:trPr>
        <w:tc>
          <w:tcPr>
            <w:tcW w:w="1743" w:type="dxa"/>
          </w:tcPr>
          <w:p w:rsidR="00551F45" w:rsidRPr="00551F45" w:rsidRDefault="00551F45" w:rsidP="00273B45">
            <w:pPr>
              <w:autoSpaceDE w:val="0"/>
              <w:autoSpaceDN w:val="0"/>
              <w:adjustRightInd w:val="0"/>
              <w:rPr>
                <w:bCs/>
                <w:sz w:val="22"/>
                <w:szCs w:val="22"/>
              </w:rPr>
            </w:pPr>
            <w:r w:rsidRPr="00551F45">
              <w:rPr>
                <w:sz w:val="22"/>
                <w:szCs w:val="22"/>
              </w:rPr>
              <w:t>Смесени битови отпадъци</w:t>
            </w:r>
          </w:p>
        </w:tc>
        <w:tc>
          <w:tcPr>
            <w:tcW w:w="1277" w:type="dxa"/>
          </w:tcPr>
          <w:p w:rsidR="00551F45" w:rsidRPr="00551F45" w:rsidRDefault="00551F45" w:rsidP="00273B45">
            <w:pPr>
              <w:autoSpaceDE w:val="0"/>
              <w:autoSpaceDN w:val="0"/>
              <w:adjustRightInd w:val="0"/>
              <w:jc w:val="center"/>
              <w:rPr>
                <w:sz w:val="22"/>
                <w:szCs w:val="22"/>
              </w:rPr>
            </w:pPr>
            <w:r w:rsidRPr="00551F45">
              <w:rPr>
                <w:sz w:val="22"/>
                <w:szCs w:val="22"/>
              </w:rPr>
              <w:t>20 03 01</w:t>
            </w:r>
          </w:p>
          <w:p w:rsidR="00551F45" w:rsidRPr="00551F45" w:rsidRDefault="00551F45" w:rsidP="00273B45">
            <w:pPr>
              <w:autoSpaceDE w:val="0"/>
              <w:autoSpaceDN w:val="0"/>
              <w:adjustRightInd w:val="0"/>
              <w:rPr>
                <w:bCs/>
                <w:sz w:val="22"/>
                <w:szCs w:val="22"/>
              </w:rPr>
            </w:pPr>
          </w:p>
        </w:tc>
        <w:tc>
          <w:tcPr>
            <w:tcW w:w="1413" w:type="dxa"/>
          </w:tcPr>
          <w:p w:rsidR="00551F45" w:rsidRPr="00551F45" w:rsidRDefault="006E6213" w:rsidP="004A1806">
            <w:pPr>
              <w:autoSpaceDE w:val="0"/>
              <w:autoSpaceDN w:val="0"/>
              <w:adjustRightInd w:val="0"/>
              <w:jc w:val="center"/>
              <w:rPr>
                <w:sz w:val="22"/>
                <w:szCs w:val="22"/>
              </w:rPr>
            </w:pPr>
            <w:r>
              <w:rPr>
                <w:sz w:val="22"/>
                <w:szCs w:val="22"/>
              </w:rPr>
              <w:t>576,980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4A1806">
            <w:pPr>
              <w:tabs>
                <w:tab w:val="left" w:pos="3780"/>
              </w:tabs>
              <w:rPr>
                <w:sz w:val="22"/>
                <w:szCs w:val="22"/>
              </w:rPr>
            </w:pPr>
            <w:r w:rsidRPr="00551F45">
              <w:rPr>
                <w:sz w:val="22"/>
                <w:szCs w:val="22"/>
              </w:rPr>
              <w:t>Община Борино,</w:t>
            </w:r>
          </w:p>
          <w:p w:rsidR="00551F45" w:rsidRPr="00551F45" w:rsidRDefault="00551F45" w:rsidP="004A1806">
            <w:pPr>
              <w:tabs>
                <w:tab w:val="left" w:pos="3780"/>
              </w:tabs>
              <w:rPr>
                <w:sz w:val="22"/>
                <w:szCs w:val="22"/>
              </w:rPr>
            </w:pPr>
          </w:p>
        </w:tc>
      </w:tr>
      <w:tr w:rsidR="00551F45" w:rsidRPr="005F5752" w:rsidTr="00B62A0E">
        <w:trPr>
          <w:trHeight w:val="495"/>
        </w:trPr>
        <w:tc>
          <w:tcPr>
            <w:tcW w:w="1743" w:type="dxa"/>
          </w:tcPr>
          <w:p w:rsidR="00551F45" w:rsidRPr="00551F45" w:rsidRDefault="00551F45" w:rsidP="00273B45">
            <w:pPr>
              <w:autoSpaceDE w:val="0"/>
              <w:autoSpaceDN w:val="0"/>
              <w:adjustRightInd w:val="0"/>
              <w:rPr>
                <w:bCs/>
                <w:sz w:val="22"/>
                <w:szCs w:val="22"/>
              </w:rPr>
            </w:pPr>
            <w:r w:rsidRPr="00551F45">
              <w:rPr>
                <w:sz w:val="22"/>
                <w:szCs w:val="22"/>
              </w:rPr>
              <w:t>Смесени битови отпадъци</w:t>
            </w:r>
          </w:p>
        </w:tc>
        <w:tc>
          <w:tcPr>
            <w:tcW w:w="1277" w:type="dxa"/>
          </w:tcPr>
          <w:p w:rsidR="00551F45" w:rsidRPr="00551F45" w:rsidRDefault="00551F45" w:rsidP="00273B45">
            <w:pPr>
              <w:autoSpaceDE w:val="0"/>
              <w:autoSpaceDN w:val="0"/>
              <w:adjustRightInd w:val="0"/>
              <w:jc w:val="center"/>
              <w:rPr>
                <w:sz w:val="22"/>
                <w:szCs w:val="22"/>
              </w:rPr>
            </w:pPr>
            <w:r w:rsidRPr="00551F45">
              <w:rPr>
                <w:sz w:val="22"/>
                <w:szCs w:val="22"/>
              </w:rPr>
              <w:t>20 03 01</w:t>
            </w:r>
          </w:p>
          <w:p w:rsidR="00551F45" w:rsidRPr="00551F45" w:rsidRDefault="00551F45" w:rsidP="00273B45">
            <w:pPr>
              <w:autoSpaceDE w:val="0"/>
              <w:autoSpaceDN w:val="0"/>
              <w:adjustRightInd w:val="0"/>
              <w:rPr>
                <w:bCs/>
                <w:sz w:val="22"/>
                <w:szCs w:val="22"/>
              </w:rPr>
            </w:pPr>
          </w:p>
        </w:tc>
        <w:tc>
          <w:tcPr>
            <w:tcW w:w="1413" w:type="dxa"/>
          </w:tcPr>
          <w:p w:rsidR="00551F45" w:rsidRPr="00551F45" w:rsidRDefault="006E6213" w:rsidP="004A1806">
            <w:pPr>
              <w:autoSpaceDE w:val="0"/>
              <w:autoSpaceDN w:val="0"/>
              <w:adjustRightInd w:val="0"/>
              <w:jc w:val="center"/>
              <w:rPr>
                <w:sz w:val="22"/>
                <w:szCs w:val="22"/>
              </w:rPr>
            </w:pPr>
            <w:r>
              <w:rPr>
                <w:sz w:val="22"/>
                <w:szCs w:val="22"/>
              </w:rPr>
              <w:t>2980,770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4A1806">
            <w:pPr>
              <w:autoSpaceDE w:val="0"/>
              <w:autoSpaceDN w:val="0"/>
              <w:adjustRightInd w:val="0"/>
              <w:rPr>
                <w:sz w:val="22"/>
                <w:szCs w:val="22"/>
              </w:rPr>
            </w:pPr>
            <w:r w:rsidRPr="00551F45">
              <w:rPr>
                <w:sz w:val="22"/>
                <w:szCs w:val="22"/>
              </w:rPr>
              <w:t>Община Сатовча,</w:t>
            </w:r>
          </w:p>
          <w:p w:rsidR="00551F45" w:rsidRPr="00551F45" w:rsidRDefault="00551F45" w:rsidP="004A1806">
            <w:pPr>
              <w:tabs>
                <w:tab w:val="left" w:pos="3780"/>
              </w:tabs>
              <w:rPr>
                <w:sz w:val="22"/>
                <w:szCs w:val="22"/>
              </w:rPr>
            </w:pPr>
          </w:p>
        </w:tc>
      </w:tr>
      <w:tr w:rsidR="00551F45" w:rsidRPr="005F5752" w:rsidTr="00B62A0E">
        <w:trPr>
          <w:trHeight w:val="495"/>
        </w:trPr>
        <w:tc>
          <w:tcPr>
            <w:tcW w:w="1743" w:type="dxa"/>
          </w:tcPr>
          <w:p w:rsidR="00551F45" w:rsidRPr="00551F45" w:rsidRDefault="00551F45" w:rsidP="00273B45">
            <w:pPr>
              <w:autoSpaceDE w:val="0"/>
              <w:autoSpaceDN w:val="0"/>
              <w:adjustRightInd w:val="0"/>
              <w:rPr>
                <w:bCs/>
                <w:sz w:val="22"/>
                <w:szCs w:val="22"/>
              </w:rPr>
            </w:pPr>
            <w:r w:rsidRPr="00551F45">
              <w:rPr>
                <w:sz w:val="22"/>
                <w:szCs w:val="22"/>
              </w:rPr>
              <w:t>Смесени битови отпадъци</w:t>
            </w:r>
          </w:p>
        </w:tc>
        <w:tc>
          <w:tcPr>
            <w:tcW w:w="1277" w:type="dxa"/>
          </w:tcPr>
          <w:p w:rsidR="00551F45" w:rsidRPr="00551F45" w:rsidRDefault="00551F45" w:rsidP="00273B45">
            <w:pPr>
              <w:autoSpaceDE w:val="0"/>
              <w:autoSpaceDN w:val="0"/>
              <w:adjustRightInd w:val="0"/>
              <w:jc w:val="center"/>
              <w:rPr>
                <w:sz w:val="22"/>
                <w:szCs w:val="22"/>
              </w:rPr>
            </w:pPr>
            <w:r w:rsidRPr="00551F45">
              <w:rPr>
                <w:sz w:val="22"/>
                <w:szCs w:val="22"/>
              </w:rPr>
              <w:t>20 03 01</w:t>
            </w:r>
          </w:p>
          <w:p w:rsidR="00551F45" w:rsidRPr="00551F45" w:rsidRDefault="00551F45" w:rsidP="00273B45">
            <w:pPr>
              <w:autoSpaceDE w:val="0"/>
              <w:autoSpaceDN w:val="0"/>
              <w:adjustRightInd w:val="0"/>
              <w:rPr>
                <w:bCs/>
                <w:sz w:val="22"/>
                <w:szCs w:val="22"/>
              </w:rPr>
            </w:pPr>
          </w:p>
        </w:tc>
        <w:tc>
          <w:tcPr>
            <w:tcW w:w="1413" w:type="dxa"/>
          </w:tcPr>
          <w:p w:rsidR="00551F45" w:rsidRPr="00551F45" w:rsidRDefault="006E6213" w:rsidP="004A1806">
            <w:pPr>
              <w:autoSpaceDE w:val="0"/>
              <w:autoSpaceDN w:val="0"/>
              <w:adjustRightInd w:val="0"/>
              <w:jc w:val="center"/>
              <w:rPr>
                <w:sz w:val="22"/>
                <w:szCs w:val="22"/>
              </w:rPr>
            </w:pPr>
            <w:r>
              <w:rPr>
                <w:sz w:val="22"/>
                <w:szCs w:val="22"/>
              </w:rPr>
              <w:t>862,840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4A1806">
            <w:pPr>
              <w:autoSpaceDE w:val="0"/>
              <w:autoSpaceDN w:val="0"/>
              <w:adjustRightInd w:val="0"/>
              <w:rPr>
                <w:sz w:val="22"/>
                <w:szCs w:val="22"/>
              </w:rPr>
            </w:pPr>
            <w:r w:rsidRPr="00551F45">
              <w:rPr>
                <w:sz w:val="22"/>
                <w:szCs w:val="22"/>
              </w:rPr>
              <w:t>Община Сърница,</w:t>
            </w:r>
          </w:p>
          <w:p w:rsidR="00551F45" w:rsidRPr="00551F45" w:rsidRDefault="00551F45" w:rsidP="004A1806">
            <w:pPr>
              <w:tabs>
                <w:tab w:val="left" w:pos="3780"/>
              </w:tabs>
              <w:rPr>
                <w:sz w:val="22"/>
                <w:szCs w:val="22"/>
              </w:rPr>
            </w:pPr>
          </w:p>
        </w:tc>
      </w:tr>
      <w:tr w:rsidR="00551F45" w:rsidRPr="005F5752" w:rsidTr="00B62A0E">
        <w:trPr>
          <w:trHeight w:val="495"/>
        </w:trPr>
        <w:tc>
          <w:tcPr>
            <w:tcW w:w="1743" w:type="dxa"/>
          </w:tcPr>
          <w:p w:rsidR="00551F45" w:rsidRPr="00272346" w:rsidRDefault="00551F45" w:rsidP="00272346">
            <w:pPr>
              <w:autoSpaceDE w:val="0"/>
              <w:autoSpaceDN w:val="0"/>
              <w:adjustRightInd w:val="0"/>
              <w:rPr>
                <w:sz w:val="22"/>
                <w:szCs w:val="22"/>
              </w:rPr>
            </w:pPr>
            <w:r w:rsidRPr="00551F45">
              <w:rPr>
                <w:sz w:val="22"/>
                <w:szCs w:val="22"/>
              </w:rPr>
              <w:t>Отпадъци от текстилни влакна</w:t>
            </w:r>
          </w:p>
        </w:tc>
        <w:tc>
          <w:tcPr>
            <w:tcW w:w="1277" w:type="dxa"/>
          </w:tcPr>
          <w:p w:rsidR="00551F45" w:rsidRPr="00551F45" w:rsidRDefault="00551F45" w:rsidP="00273B45">
            <w:pPr>
              <w:autoSpaceDE w:val="0"/>
              <w:autoSpaceDN w:val="0"/>
              <w:adjustRightInd w:val="0"/>
              <w:rPr>
                <w:sz w:val="22"/>
                <w:szCs w:val="22"/>
              </w:rPr>
            </w:pPr>
            <w:r w:rsidRPr="00551F45">
              <w:rPr>
                <w:sz w:val="22"/>
                <w:szCs w:val="22"/>
              </w:rPr>
              <w:t xml:space="preserve">  04 02 22</w:t>
            </w:r>
          </w:p>
          <w:p w:rsidR="00551F45" w:rsidRPr="00551F45" w:rsidRDefault="00551F45" w:rsidP="00273B45">
            <w:pPr>
              <w:outlineLvl w:val="0"/>
              <w:rPr>
                <w:bCs/>
                <w:sz w:val="22"/>
                <w:szCs w:val="22"/>
              </w:rPr>
            </w:pPr>
          </w:p>
        </w:tc>
        <w:tc>
          <w:tcPr>
            <w:tcW w:w="1413" w:type="dxa"/>
          </w:tcPr>
          <w:p w:rsidR="00551F45" w:rsidRPr="00551F45" w:rsidRDefault="006E6213" w:rsidP="006E6213">
            <w:pPr>
              <w:autoSpaceDE w:val="0"/>
              <w:autoSpaceDN w:val="0"/>
              <w:adjustRightInd w:val="0"/>
              <w:jc w:val="center"/>
              <w:rPr>
                <w:sz w:val="22"/>
                <w:szCs w:val="22"/>
              </w:rPr>
            </w:pPr>
            <w:r>
              <w:rPr>
                <w:sz w:val="22"/>
                <w:szCs w:val="22"/>
              </w:rPr>
              <w:t>54,730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4A1806">
            <w:pPr>
              <w:autoSpaceDE w:val="0"/>
              <w:autoSpaceDN w:val="0"/>
              <w:adjustRightInd w:val="0"/>
              <w:rPr>
                <w:sz w:val="22"/>
                <w:szCs w:val="22"/>
              </w:rPr>
            </w:pPr>
            <w:r w:rsidRPr="00551F45">
              <w:rPr>
                <w:sz w:val="22"/>
                <w:szCs w:val="22"/>
              </w:rPr>
              <w:t>„Савекс” ЕООД,  с. Кочан,</w:t>
            </w:r>
          </w:p>
          <w:p w:rsidR="00551F45" w:rsidRPr="00551F45" w:rsidRDefault="00551F45" w:rsidP="002D089E">
            <w:pPr>
              <w:autoSpaceDE w:val="0"/>
              <w:autoSpaceDN w:val="0"/>
              <w:adjustRightInd w:val="0"/>
              <w:rPr>
                <w:sz w:val="22"/>
                <w:szCs w:val="22"/>
              </w:rPr>
            </w:pPr>
          </w:p>
        </w:tc>
      </w:tr>
      <w:tr w:rsidR="00551F45" w:rsidRPr="005F5752" w:rsidTr="00B62A0E">
        <w:trPr>
          <w:trHeight w:val="495"/>
        </w:trPr>
        <w:tc>
          <w:tcPr>
            <w:tcW w:w="1743" w:type="dxa"/>
          </w:tcPr>
          <w:p w:rsidR="00551F45" w:rsidRPr="00272346" w:rsidRDefault="00551F45" w:rsidP="00272346">
            <w:pPr>
              <w:autoSpaceDE w:val="0"/>
              <w:autoSpaceDN w:val="0"/>
              <w:adjustRightInd w:val="0"/>
              <w:rPr>
                <w:sz w:val="22"/>
                <w:szCs w:val="22"/>
              </w:rPr>
            </w:pPr>
            <w:r w:rsidRPr="00551F45">
              <w:rPr>
                <w:sz w:val="22"/>
                <w:szCs w:val="22"/>
              </w:rPr>
              <w:t>Отпадъци от текстилни влакна</w:t>
            </w:r>
          </w:p>
        </w:tc>
        <w:tc>
          <w:tcPr>
            <w:tcW w:w="1277" w:type="dxa"/>
          </w:tcPr>
          <w:p w:rsidR="00551F45" w:rsidRPr="00551F45" w:rsidRDefault="00551F45" w:rsidP="00273B45">
            <w:pPr>
              <w:autoSpaceDE w:val="0"/>
              <w:autoSpaceDN w:val="0"/>
              <w:adjustRightInd w:val="0"/>
              <w:rPr>
                <w:sz w:val="22"/>
                <w:szCs w:val="22"/>
              </w:rPr>
            </w:pPr>
            <w:r w:rsidRPr="00551F45">
              <w:rPr>
                <w:sz w:val="22"/>
                <w:szCs w:val="22"/>
              </w:rPr>
              <w:t xml:space="preserve">  04 02 22</w:t>
            </w:r>
          </w:p>
          <w:p w:rsidR="00551F45" w:rsidRPr="00551F45" w:rsidRDefault="00551F45" w:rsidP="00273B45">
            <w:pPr>
              <w:outlineLvl w:val="0"/>
              <w:rPr>
                <w:bCs/>
                <w:sz w:val="22"/>
                <w:szCs w:val="22"/>
              </w:rPr>
            </w:pPr>
          </w:p>
        </w:tc>
        <w:tc>
          <w:tcPr>
            <w:tcW w:w="1413" w:type="dxa"/>
          </w:tcPr>
          <w:p w:rsidR="00551F45" w:rsidRPr="00551F45" w:rsidRDefault="006E6213" w:rsidP="004A1806">
            <w:pPr>
              <w:autoSpaceDE w:val="0"/>
              <w:autoSpaceDN w:val="0"/>
              <w:adjustRightInd w:val="0"/>
              <w:jc w:val="center"/>
              <w:rPr>
                <w:sz w:val="22"/>
                <w:szCs w:val="22"/>
              </w:rPr>
            </w:pPr>
            <w:r>
              <w:rPr>
                <w:sz w:val="22"/>
                <w:szCs w:val="22"/>
              </w:rPr>
              <w:t>0,220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AB2FC4">
            <w:pPr>
              <w:autoSpaceDE w:val="0"/>
              <w:autoSpaceDN w:val="0"/>
              <w:adjustRightInd w:val="0"/>
              <w:rPr>
                <w:sz w:val="22"/>
                <w:szCs w:val="22"/>
              </w:rPr>
            </w:pPr>
            <w:r w:rsidRPr="00551F45">
              <w:rPr>
                <w:sz w:val="22"/>
                <w:szCs w:val="22"/>
              </w:rPr>
              <w:t>„Барон” ЕООД, с. Змейца,</w:t>
            </w:r>
          </w:p>
          <w:p w:rsidR="00551F45" w:rsidRPr="00551F45" w:rsidRDefault="00551F45" w:rsidP="004A1806">
            <w:pPr>
              <w:tabs>
                <w:tab w:val="left" w:pos="3780"/>
              </w:tabs>
              <w:rPr>
                <w:sz w:val="22"/>
                <w:szCs w:val="22"/>
              </w:rPr>
            </w:pPr>
          </w:p>
        </w:tc>
      </w:tr>
      <w:tr w:rsidR="002F75B6" w:rsidRPr="005F5752" w:rsidTr="00B62A0E">
        <w:trPr>
          <w:trHeight w:val="495"/>
        </w:trPr>
        <w:tc>
          <w:tcPr>
            <w:tcW w:w="1743" w:type="dxa"/>
          </w:tcPr>
          <w:p w:rsidR="002F75B6" w:rsidRPr="00272346" w:rsidRDefault="002F75B6" w:rsidP="002F75B6">
            <w:pPr>
              <w:autoSpaceDE w:val="0"/>
              <w:autoSpaceDN w:val="0"/>
              <w:adjustRightInd w:val="0"/>
              <w:rPr>
                <w:sz w:val="22"/>
                <w:szCs w:val="22"/>
              </w:rPr>
            </w:pPr>
            <w:r w:rsidRPr="00551F45">
              <w:rPr>
                <w:sz w:val="22"/>
                <w:szCs w:val="22"/>
              </w:rPr>
              <w:t>Отпадъци, неупоменати другаде</w:t>
            </w:r>
          </w:p>
        </w:tc>
        <w:tc>
          <w:tcPr>
            <w:tcW w:w="1277" w:type="dxa"/>
          </w:tcPr>
          <w:p w:rsidR="002F75B6" w:rsidRPr="00551F45" w:rsidRDefault="002F75B6" w:rsidP="002F75B6">
            <w:pPr>
              <w:autoSpaceDE w:val="0"/>
              <w:autoSpaceDN w:val="0"/>
              <w:adjustRightInd w:val="0"/>
              <w:jc w:val="center"/>
              <w:rPr>
                <w:bCs/>
                <w:sz w:val="22"/>
                <w:szCs w:val="22"/>
              </w:rPr>
            </w:pPr>
            <w:r w:rsidRPr="00551F45">
              <w:rPr>
                <w:bCs/>
                <w:sz w:val="22"/>
                <w:szCs w:val="22"/>
              </w:rPr>
              <w:t>170904</w:t>
            </w:r>
          </w:p>
          <w:p w:rsidR="002F75B6" w:rsidRPr="00551F45" w:rsidRDefault="002F75B6" w:rsidP="002F75B6">
            <w:pPr>
              <w:outlineLvl w:val="0"/>
              <w:rPr>
                <w:bCs/>
                <w:sz w:val="22"/>
                <w:szCs w:val="22"/>
              </w:rPr>
            </w:pPr>
          </w:p>
        </w:tc>
        <w:tc>
          <w:tcPr>
            <w:tcW w:w="1413" w:type="dxa"/>
          </w:tcPr>
          <w:p w:rsidR="002F75B6" w:rsidRPr="00BF48CA" w:rsidRDefault="002F75B6" w:rsidP="002F75B6">
            <w:pPr>
              <w:autoSpaceDE w:val="0"/>
              <w:autoSpaceDN w:val="0"/>
              <w:adjustRightInd w:val="0"/>
              <w:jc w:val="center"/>
              <w:rPr>
                <w:color w:val="000000" w:themeColor="text1"/>
                <w:sz w:val="22"/>
                <w:szCs w:val="22"/>
              </w:rPr>
            </w:pPr>
            <w:r w:rsidRPr="00BF48CA">
              <w:rPr>
                <w:color w:val="000000" w:themeColor="text1"/>
                <w:sz w:val="22"/>
                <w:szCs w:val="22"/>
              </w:rPr>
              <w:t>2,130</w:t>
            </w:r>
          </w:p>
        </w:tc>
        <w:tc>
          <w:tcPr>
            <w:tcW w:w="1697" w:type="dxa"/>
          </w:tcPr>
          <w:p w:rsidR="002F75B6" w:rsidRPr="00BF48CA" w:rsidRDefault="002F75B6" w:rsidP="002F75B6">
            <w:pPr>
              <w:autoSpaceDE w:val="0"/>
              <w:autoSpaceDN w:val="0"/>
              <w:adjustRightInd w:val="0"/>
              <w:rPr>
                <w:color w:val="000000" w:themeColor="text1"/>
                <w:sz w:val="22"/>
                <w:szCs w:val="22"/>
              </w:rPr>
            </w:pPr>
            <w:r w:rsidRPr="00BF48CA">
              <w:rPr>
                <w:color w:val="000000" w:themeColor="text1"/>
                <w:sz w:val="22"/>
                <w:szCs w:val="22"/>
              </w:rPr>
              <w:t>Депониране</w:t>
            </w:r>
          </w:p>
          <w:p w:rsidR="002F75B6" w:rsidRPr="00BF48CA" w:rsidRDefault="002F75B6" w:rsidP="002F75B6">
            <w:pPr>
              <w:autoSpaceDE w:val="0"/>
              <w:autoSpaceDN w:val="0"/>
              <w:adjustRightInd w:val="0"/>
              <w:rPr>
                <w:color w:val="000000" w:themeColor="text1"/>
                <w:sz w:val="22"/>
                <w:szCs w:val="22"/>
              </w:rPr>
            </w:pPr>
          </w:p>
        </w:tc>
        <w:tc>
          <w:tcPr>
            <w:tcW w:w="3786" w:type="dxa"/>
          </w:tcPr>
          <w:p w:rsidR="002F75B6" w:rsidRPr="00BF48CA" w:rsidRDefault="002F75B6" w:rsidP="002F75B6">
            <w:pPr>
              <w:tabs>
                <w:tab w:val="left" w:pos="3780"/>
              </w:tabs>
              <w:rPr>
                <w:color w:val="000000" w:themeColor="text1"/>
                <w:sz w:val="22"/>
                <w:szCs w:val="22"/>
              </w:rPr>
            </w:pPr>
            <w:r w:rsidRPr="00BF48CA">
              <w:rPr>
                <w:b/>
                <w:bCs/>
                <w:color w:val="000000" w:themeColor="text1"/>
                <w:sz w:val="22"/>
                <w:szCs w:val="22"/>
              </w:rPr>
              <w:t>„</w:t>
            </w:r>
            <w:r w:rsidRPr="00BF48CA">
              <w:rPr>
                <w:bCs/>
                <w:color w:val="000000" w:themeColor="text1"/>
                <w:sz w:val="22"/>
                <w:szCs w:val="22"/>
              </w:rPr>
              <w:t xml:space="preserve">Възход манифекчъринг” ЕООД </w:t>
            </w:r>
          </w:p>
        </w:tc>
      </w:tr>
      <w:tr w:rsidR="00551F45" w:rsidRPr="005F5752" w:rsidTr="00B62A0E">
        <w:trPr>
          <w:trHeight w:val="495"/>
        </w:trPr>
        <w:tc>
          <w:tcPr>
            <w:tcW w:w="1743" w:type="dxa"/>
          </w:tcPr>
          <w:p w:rsidR="00551F45" w:rsidRPr="00BF48CA" w:rsidRDefault="00551F45" w:rsidP="00272346">
            <w:pPr>
              <w:autoSpaceDE w:val="0"/>
              <w:autoSpaceDN w:val="0"/>
              <w:adjustRightInd w:val="0"/>
              <w:rPr>
                <w:sz w:val="22"/>
                <w:szCs w:val="22"/>
              </w:rPr>
            </w:pPr>
            <w:r w:rsidRPr="00BF48CA">
              <w:rPr>
                <w:sz w:val="22"/>
                <w:szCs w:val="22"/>
              </w:rPr>
              <w:t>Отпадъци от текстилни влакна</w:t>
            </w:r>
          </w:p>
        </w:tc>
        <w:tc>
          <w:tcPr>
            <w:tcW w:w="1277" w:type="dxa"/>
          </w:tcPr>
          <w:p w:rsidR="00551F45" w:rsidRPr="00BF48CA" w:rsidRDefault="00551F45" w:rsidP="00273B45">
            <w:pPr>
              <w:autoSpaceDE w:val="0"/>
              <w:autoSpaceDN w:val="0"/>
              <w:adjustRightInd w:val="0"/>
              <w:rPr>
                <w:sz w:val="22"/>
                <w:szCs w:val="22"/>
              </w:rPr>
            </w:pPr>
            <w:r w:rsidRPr="00BF48CA">
              <w:rPr>
                <w:sz w:val="22"/>
                <w:szCs w:val="22"/>
              </w:rPr>
              <w:t xml:space="preserve">  04 02 22</w:t>
            </w:r>
          </w:p>
          <w:p w:rsidR="00551F45" w:rsidRPr="00BF48CA" w:rsidRDefault="00551F45" w:rsidP="00273B45">
            <w:pPr>
              <w:outlineLvl w:val="0"/>
              <w:rPr>
                <w:bCs/>
                <w:sz w:val="22"/>
                <w:szCs w:val="22"/>
              </w:rPr>
            </w:pPr>
          </w:p>
        </w:tc>
        <w:tc>
          <w:tcPr>
            <w:tcW w:w="1413" w:type="dxa"/>
          </w:tcPr>
          <w:p w:rsidR="00551F45" w:rsidRPr="00BF48CA" w:rsidRDefault="00BF48CA" w:rsidP="00AB2FC4">
            <w:pPr>
              <w:autoSpaceDE w:val="0"/>
              <w:autoSpaceDN w:val="0"/>
              <w:adjustRightInd w:val="0"/>
              <w:jc w:val="center"/>
              <w:rPr>
                <w:sz w:val="22"/>
                <w:szCs w:val="22"/>
              </w:rPr>
            </w:pPr>
            <w:r w:rsidRPr="00BF48CA">
              <w:rPr>
                <w:sz w:val="22"/>
                <w:szCs w:val="22"/>
              </w:rPr>
              <w:t>6,280</w:t>
            </w:r>
          </w:p>
        </w:tc>
        <w:tc>
          <w:tcPr>
            <w:tcW w:w="1697" w:type="dxa"/>
          </w:tcPr>
          <w:p w:rsidR="00551F45" w:rsidRPr="00BF48CA" w:rsidRDefault="00551F45" w:rsidP="00273B45">
            <w:pPr>
              <w:autoSpaceDE w:val="0"/>
              <w:autoSpaceDN w:val="0"/>
              <w:adjustRightInd w:val="0"/>
              <w:rPr>
                <w:sz w:val="22"/>
                <w:szCs w:val="22"/>
              </w:rPr>
            </w:pPr>
            <w:r w:rsidRPr="00BF48CA">
              <w:rPr>
                <w:sz w:val="22"/>
                <w:szCs w:val="22"/>
              </w:rPr>
              <w:t>Депониране</w:t>
            </w:r>
          </w:p>
          <w:p w:rsidR="00551F45" w:rsidRPr="00BF48CA" w:rsidRDefault="00551F45" w:rsidP="00273B45">
            <w:pPr>
              <w:autoSpaceDE w:val="0"/>
              <w:autoSpaceDN w:val="0"/>
              <w:adjustRightInd w:val="0"/>
              <w:rPr>
                <w:sz w:val="22"/>
                <w:szCs w:val="22"/>
              </w:rPr>
            </w:pPr>
          </w:p>
        </w:tc>
        <w:tc>
          <w:tcPr>
            <w:tcW w:w="3786" w:type="dxa"/>
          </w:tcPr>
          <w:p w:rsidR="00551F45" w:rsidRPr="00BF48CA" w:rsidRDefault="00551F45" w:rsidP="0038775A">
            <w:pPr>
              <w:autoSpaceDE w:val="0"/>
              <w:autoSpaceDN w:val="0"/>
              <w:adjustRightInd w:val="0"/>
              <w:rPr>
                <w:sz w:val="22"/>
                <w:szCs w:val="22"/>
              </w:rPr>
            </w:pPr>
            <w:r w:rsidRPr="00BF48CA">
              <w:rPr>
                <w:sz w:val="22"/>
                <w:szCs w:val="22"/>
              </w:rPr>
              <w:t>„Персей” ООД, с. Кочан,</w:t>
            </w:r>
          </w:p>
          <w:p w:rsidR="00551F45" w:rsidRPr="00BF48CA" w:rsidRDefault="00551F45" w:rsidP="00AB2FC4">
            <w:pPr>
              <w:autoSpaceDE w:val="0"/>
              <w:autoSpaceDN w:val="0"/>
              <w:adjustRightInd w:val="0"/>
              <w:rPr>
                <w:bCs/>
                <w:sz w:val="22"/>
                <w:szCs w:val="22"/>
              </w:rPr>
            </w:pPr>
          </w:p>
        </w:tc>
      </w:tr>
      <w:tr w:rsidR="00551F45" w:rsidRPr="005F5752" w:rsidTr="00B62A0E">
        <w:trPr>
          <w:trHeight w:val="495"/>
        </w:trPr>
        <w:tc>
          <w:tcPr>
            <w:tcW w:w="1743" w:type="dxa"/>
          </w:tcPr>
          <w:p w:rsidR="00551F45" w:rsidRPr="00272346" w:rsidRDefault="00551F45" w:rsidP="00272346">
            <w:pPr>
              <w:autoSpaceDE w:val="0"/>
              <w:autoSpaceDN w:val="0"/>
              <w:adjustRightInd w:val="0"/>
              <w:rPr>
                <w:sz w:val="22"/>
                <w:szCs w:val="22"/>
              </w:rPr>
            </w:pPr>
            <w:r w:rsidRPr="00551F45">
              <w:rPr>
                <w:sz w:val="22"/>
                <w:szCs w:val="22"/>
              </w:rPr>
              <w:t>Отпадъци, неупоменати другаде</w:t>
            </w:r>
          </w:p>
        </w:tc>
        <w:tc>
          <w:tcPr>
            <w:tcW w:w="1277" w:type="dxa"/>
          </w:tcPr>
          <w:p w:rsidR="00551F45" w:rsidRPr="00551F45" w:rsidRDefault="00551F45" w:rsidP="00273B45">
            <w:pPr>
              <w:autoSpaceDE w:val="0"/>
              <w:autoSpaceDN w:val="0"/>
              <w:adjustRightInd w:val="0"/>
              <w:jc w:val="center"/>
              <w:rPr>
                <w:bCs/>
                <w:sz w:val="22"/>
                <w:szCs w:val="22"/>
              </w:rPr>
            </w:pPr>
            <w:r w:rsidRPr="00551F45">
              <w:rPr>
                <w:bCs/>
                <w:sz w:val="22"/>
                <w:szCs w:val="22"/>
              </w:rPr>
              <w:t>170904</w:t>
            </w:r>
          </w:p>
          <w:p w:rsidR="00551F45" w:rsidRPr="00551F45" w:rsidRDefault="00551F45" w:rsidP="00273B45">
            <w:pPr>
              <w:outlineLvl w:val="0"/>
              <w:rPr>
                <w:bCs/>
                <w:sz w:val="22"/>
                <w:szCs w:val="22"/>
              </w:rPr>
            </w:pPr>
          </w:p>
        </w:tc>
        <w:tc>
          <w:tcPr>
            <w:tcW w:w="1413" w:type="dxa"/>
          </w:tcPr>
          <w:p w:rsidR="00551F45" w:rsidRPr="00551F45" w:rsidRDefault="00BF48CA" w:rsidP="00AB2FC4">
            <w:pPr>
              <w:autoSpaceDE w:val="0"/>
              <w:autoSpaceDN w:val="0"/>
              <w:adjustRightInd w:val="0"/>
              <w:jc w:val="center"/>
              <w:rPr>
                <w:sz w:val="22"/>
                <w:szCs w:val="22"/>
              </w:rPr>
            </w:pPr>
            <w:r>
              <w:rPr>
                <w:sz w:val="22"/>
                <w:szCs w:val="22"/>
              </w:rPr>
              <w:t>5,330</w:t>
            </w:r>
          </w:p>
        </w:tc>
        <w:tc>
          <w:tcPr>
            <w:tcW w:w="1697" w:type="dxa"/>
          </w:tcPr>
          <w:p w:rsidR="00551F45" w:rsidRPr="00551F45" w:rsidRDefault="00551F45" w:rsidP="00273B45">
            <w:pPr>
              <w:autoSpaceDE w:val="0"/>
              <w:autoSpaceDN w:val="0"/>
              <w:adjustRightInd w:val="0"/>
              <w:rPr>
                <w:sz w:val="22"/>
                <w:szCs w:val="22"/>
              </w:rPr>
            </w:pPr>
            <w:r w:rsidRPr="00551F45">
              <w:rPr>
                <w:sz w:val="22"/>
                <w:szCs w:val="22"/>
              </w:rPr>
              <w:t>Депониране</w:t>
            </w:r>
          </w:p>
          <w:p w:rsidR="00551F45" w:rsidRPr="00551F45" w:rsidRDefault="00551F45" w:rsidP="00273B45">
            <w:pPr>
              <w:autoSpaceDE w:val="0"/>
              <w:autoSpaceDN w:val="0"/>
              <w:adjustRightInd w:val="0"/>
              <w:rPr>
                <w:sz w:val="22"/>
                <w:szCs w:val="22"/>
              </w:rPr>
            </w:pPr>
          </w:p>
        </w:tc>
        <w:tc>
          <w:tcPr>
            <w:tcW w:w="3786" w:type="dxa"/>
          </w:tcPr>
          <w:p w:rsidR="00551F45" w:rsidRPr="00551F45" w:rsidRDefault="00551F45" w:rsidP="0038775A">
            <w:pPr>
              <w:autoSpaceDE w:val="0"/>
              <w:autoSpaceDN w:val="0"/>
              <w:adjustRightInd w:val="0"/>
              <w:rPr>
                <w:sz w:val="22"/>
                <w:szCs w:val="22"/>
              </w:rPr>
            </w:pPr>
            <w:r w:rsidRPr="00551F45">
              <w:rPr>
                <w:sz w:val="22"/>
                <w:szCs w:val="22"/>
              </w:rPr>
              <w:t>„Воловар” ООД, с. Кочан,</w:t>
            </w:r>
          </w:p>
          <w:p w:rsidR="00551F45" w:rsidRPr="00551F45" w:rsidRDefault="00551F45" w:rsidP="00AB2FC4">
            <w:pPr>
              <w:autoSpaceDE w:val="0"/>
              <w:autoSpaceDN w:val="0"/>
              <w:adjustRightInd w:val="0"/>
              <w:rPr>
                <w:bCs/>
                <w:sz w:val="22"/>
                <w:szCs w:val="22"/>
              </w:rPr>
            </w:pPr>
          </w:p>
        </w:tc>
      </w:tr>
      <w:tr w:rsidR="002F75B6" w:rsidRPr="005F5752" w:rsidTr="00B62A0E">
        <w:trPr>
          <w:trHeight w:val="495"/>
        </w:trPr>
        <w:tc>
          <w:tcPr>
            <w:tcW w:w="1743" w:type="dxa"/>
          </w:tcPr>
          <w:p w:rsidR="002F75B6" w:rsidRPr="00272346" w:rsidRDefault="002F75B6" w:rsidP="002F75B6">
            <w:pPr>
              <w:autoSpaceDE w:val="0"/>
              <w:autoSpaceDN w:val="0"/>
              <w:adjustRightInd w:val="0"/>
              <w:rPr>
                <w:sz w:val="22"/>
                <w:szCs w:val="22"/>
              </w:rPr>
            </w:pPr>
            <w:r w:rsidRPr="00551F45">
              <w:rPr>
                <w:sz w:val="22"/>
                <w:szCs w:val="22"/>
              </w:rPr>
              <w:t>Отпадъци от текстилни влакна</w:t>
            </w:r>
          </w:p>
        </w:tc>
        <w:tc>
          <w:tcPr>
            <w:tcW w:w="1277" w:type="dxa"/>
          </w:tcPr>
          <w:p w:rsidR="002F75B6" w:rsidRPr="00551F45" w:rsidRDefault="002F75B6" w:rsidP="002F75B6">
            <w:pPr>
              <w:autoSpaceDE w:val="0"/>
              <w:autoSpaceDN w:val="0"/>
              <w:adjustRightInd w:val="0"/>
              <w:rPr>
                <w:sz w:val="22"/>
                <w:szCs w:val="22"/>
              </w:rPr>
            </w:pPr>
            <w:r w:rsidRPr="00551F45">
              <w:rPr>
                <w:sz w:val="22"/>
                <w:szCs w:val="22"/>
              </w:rPr>
              <w:t xml:space="preserve">  04 02 22</w:t>
            </w:r>
          </w:p>
          <w:p w:rsidR="002F75B6" w:rsidRPr="00551F45" w:rsidRDefault="002F75B6" w:rsidP="002F75B6">
            <w:pPr>
              <w:outlineLvl w:val="0"/>
              <w:rPr>
                <w:bCs/>
                <w:sz w:val="22"/>
                <w:szCs w:val="22"/>
              </w:rPr>
            </w:pPr>
          </w:p>
        </w:tc>
        <w:tc>
          <w:tcPr>
            <w:tcW w:w="1413" w:type="dxa"/>
          </w:tcPr>
          <w:p w:rsidR="002F75B6" w:rsidRPr="00BF48CA" w:rsidRDefault="002F75B6" w:rsidP="002F75B6">
            <w:pPr>
              <w:autoSpaceDE w:val="0"/>
              <w:autoSpaceDN w:val="0"/>
              <w:adjustRightInd w:val="0"/>
              <w:jc w:val="center"/>
              <w:rPr>
                <w:color w:val="000000" w:themeColor="text1"/>
                <w:sz w:val="22"/>
                <w:szCs w:val="22"/>
              </w:rPr>
            </w:pPr>
            <w:r w:rsidRPr="00BF48CA">
              <w:rPr>
                <w:color w:val="000000" w:themeColor="text1"/>
                <w:sz w:val="22"/>
                <w:szCs w:val="22"/>
              </w:rPr>
              <w:t>0,380</w:t>
            </w:r>
          </w:p>
        </w:tc>
        <w:tc>
          <w:tcPr>
            <w:tcW w:w="1697" w:type="dxa"/>
          </w:tcPr>
          <w:p w:rsidR="002F75B6" w:rsidRPr="00BF48CA" w:rsidRDefault="002F75B6" w:rsidP="002F75B6">
            <w:pPr>
              <w:autoSpaceDE w:val="0"/>
              <w:autoSpaceDN w:val="0"/>
              <w:adjustRightInd w:val="0"/>
              <w:rPr>
                <w:color w:val="000000" w:themeColor="text1"/>
                <w:sz w:val="22"/>
                <w:szCs w:val="22"/>
              </w:rPr>
            </w:pPr>
            <w:r w:rsidRPr="00BF48CA">
              <w:rPr>
                <w:color w:val="000000" w:themeColor="text1"/>
                <w:sz w:val="22"/>
                <w:szCs w:val="22"/>
              </w:rPr>
              <w:t>Депониране</w:t>
            </w:r>
          </w:p>
          <w:p w:rsidR="002F75B6" w:rsidRPr="00BF48CA" w:rsidRDefault="002F75B6" w:rsidP="002F75B6">
            <w:pPr>
              <w:autoSpaceDE w:val="0"/>
              <w:autoSpaceDN w:val="0"/>
              <w:adjustRightInd w:val="0"/>
              <w:rPr>
                <w:color w:val="000000" w:themeColor="text1"/>
                <w:sz w:val="22"/>
                <w:szCs w:val="22"/>
              </w:rPr>
            </w:pPr>
          </w:p>
        </w:tc>
        <w:tc>
          <w:tcPr>
            <w:tcW w:w="3786" w:type="dxa"/>
          </w:tcPr>
          <w:p w:rsidR="002F75B6" w:rsidRPr="00BF48CA" w:rsidRDefault="002F75B6" w:rsidP="002F75B6">
            <w:pPr>
              <w:autoSpaceDE w:val="0"/>
              <w:autoSpaceDN w:val="0"/>
              <w:adjustRightInd w:val="0"/>
              <w:rPr>
                <w:bCs/>
                <w:color w:val="000000" w:themeColor="text1"/>
                <w:sz w:val="22"/>
                <w:szCs w:val="22"/>
              </w:rPr>
            </w:pPr>
            <w:r w:rsidRPr="00BF48CA">
              <w:rPr>
                <w:bCs/>
                <w:color w:val="000000" w:themeColor="text1"/>
                <w:sz w:val="22"/>
                <w:szCs w:val="22"/>
              </w:rPr>
              <w:t>„Саба” ООД</w:t>
            </w:r>
          </w:p>
        </w:tc>
      </w:tr>
    </w:tbl>
    <w:p w:rsidR="00043BF2" w:rsidRDefault="00043BF2" w:rsidP="000751F9">
      <w:pPr>
        <w:autoSpaceDE w:val="0"/>
        <w:autoSpaceDN w:val="0"/>
        <w:adjustRightInd w:val="0"/>
        <w:ind w:right="-428"/>
        <w:jc w:val="both"/>
        <w:rPr>
          <w:bCs/>
          <w:color w:val="000000"/>
        </w:rPr>
      </w:pPr>
    </w:p>
    <w:p w:rsidR="0077481B" w:rsidRPr="00B30CFC" w:rsidRDefault="00764C96" w:rsidP="00B30CFC">
      <w:pPr>
        <w:autoSpaceDE w:val="0"/>
        <w:autoSpaceDN w:val="0"/>
        <w:adjustRightInd w:val="0"/>
        <w:ind w:right="-428"/>
        <w:jc w:val="both"/>
        <w:rPr>
          <w:bCs/>
          <w:color w:val="000000"/>
        </w:rPr>
      </w:pPr>
      <w:r>
        <w:rPr>
          <w:bCs/>
          <w:color w:val="000000"/>
        </w:rPr>
        <w:t>Издадени са Становища от РИОСВ – Смолян на всички общини и фирми</w:t>
      </w:r>
      <w:r w:rsidR="00697230">
        <w:rPr>
          <w:bCs/>
          <w:color w:val="000000"/>
        </w:rPr>
        <w:t>,</w:t>
      </w:r>
      <w:r>
        <w:rPr>
          <w:bCs/>
          <w:color w:val="000000"/>
        </w:rPr>
        <w:t xml:space="preserve"> посочени в таблица</w:t>
      </w:r>
      <w:r w:rsidR="00697230">
        <w:rPr>
          <w:bCs/>
          <w:color w:val="000000"/>
        </w:rPr>
        <w:t>,</w:t>
      </w:r>
      <w:r>
        <w:rPr>
          <w:bCs/>
          <w:color w:val="000000"/>
        </w:rPr>
        <w:t xml:space="preserve"> съглас</w:t>
      </w:r>
      <w:r w:rsidR="00886E49">
        <w:rPr>
          <w:bCs/>
          <w:color w:val="000000"/>
        </w:rPr>
        <w:t>но условие 11.7</w:t>
      </w:r>
      <w:r w:rsidR="00697230">
        <w:rPr>
          <w:bCs/>
          <w:color w:val="000000"/>
        </w:rPr>
        <w:t xml:space="preserve"> на основание</w:t>
      </w:r>
      <w:r>
        <w:rPr>
          <w:bCs/>
          <w:color w:val="000000"/>
        </w:rPr>
        <w:t xml:space="preserve"> Доклади за основно охарактеризиране на отпадъците.</w:t>
      </w:r>
    </w:p>
    <w:p w:rsidR="006229F6" w:rsidRDefault="006229F6" w:rsidP="006229F6">
      <w:pPr>
        <w:pStyle w:val="ListParagraph"/>
        <w:shd w:val="clear" w:color="auto" w:fill="FFFFFF"/>
        <w:autoSpaceDE w:val="0"/>
        <w:autoSpaceDN w:val="0"/>
        <w:adjustRightInd w:val="0"/>
        <w:ind w:left="1080"/>
        <w:jc w:val="both"/>
        <w:rPr>
          <w:b/>
          <w:bCs/>
          <w:color w:val="000000"/>
          <w:sz w:val="28"/>
          <w:szCs w:val="28"/>
        </w:rPr>
      </w:pPr>
    </w:p>
    <w:p w:rsidR="007A0339" w:rsidRDefault="007A0339" w:rsidP="006229F6">
      <w:pPr>
        <w:pStyle w:val="ListParagraph"/>
        <w:shd w:val="clear" w:color="auto" w:fill="FFFFFF"/>
        <w:autoSpaceDE w:val="0"/>
        <w:autoSpaceDN w:val="0"/>
        <w:adjustRightInd w:val="0"/>
        <w:ind w:left="1080"/>
        <w:jc w:val="both"/>
        <w:rPr>
          <w:b/>
          <w:bCs/>
          <w:color w:val="000000"/>
          <w:sz w:val="28"/>
          <w:szCs w:val="28"/>
        </w:rPr>
      </w:pPr>
    </w:p>
    <w:p w:rsidR="007A0339" w:rsidRDefault="007A0339" w:rsidP="006229F6">
      <w:pPr>
        <w:pStyle w:val="ListParagraph"/>
        <w:shd w:val="clear" w:color="auto" w:fill="FFFFFF"/>
        <w:autoSpaceDE w:val="0"/>
        <w:autoSpaceDN w:val="0"/>
        <w:adjustRightInd w:val="0"/>
        <w:ind w:left="1080"/>
        <w:jc w:val="both"/>
        <w:rPr>
          <w:b/>
          <w:bCs/>
          <w:color w:val="000000"/>
          <w:sz w:val="28"/>
          <w:szCs w:val="28"/>
        </w:rPr>
      </w:pPr>
    </w:p>
    <w:p w:rsidR="00DC384C" w:rsidRDefault="00DC384C" w:rsidP="006229F6">
      <w:pPr>
        <w:pStyle w:val="ListParagraph"/>
        <w:shd w:val="clear" w:color="auto" w:fill="FFFFFF"/>
        <w:autoSpaceDE w:val="0"/>
        <w:autoSpaceDN w:val="0"/>
        <w:adjustRightInd w:val="0"/>
        <w:ind w:left="1080"/>
        <w:jc w:val="both"/>
        <w:rPr>
          <w:b/>
          <w:bCs/>
          <w:color w:val="000000"/>
          <w:sz w:val="28"/>
          <w:szCs w:val="28"/>
        </w:rPr>
      </w:pPr>
    </w:p>
    <w:p w:rsidR="00DC384C" w:rsidRDefault="00DC384C" w:rsidP="006229F6">
      <w:pPr>
        <w:pStyle w:val="ListParagraph"/>
        <w:shd w:val="clear" w:color="auto" w:fill="FFFFFF"/>
        <w:autoSpaceDE w:val="0"/>
        <w:autoSpaceDN w:val="0"/>
        <w:adjustRightInd w:val="0"/>
        <w:ind w:left="1080"/>
        <w:jc w:val="both"/>
        <w:rPr>
          <w:b/>
          <w:bCs/>
          <w:color w:val="000000"/>
          <w:sz w:val="28"/>
          <w:szCs w:val="28"/>
        </w:rPr>
      </w:pPr>
    </w:p>
    <w:p w:rsidR="00512A70" w:rsidRPr="00912010" w:rsidRDefault="001324C9" w:rsidP="00912010">
      <w:pPr>
        <w:pStyle w:val="ListParagraph"/>
        <w:numPr>
          <w:ilvl w:val="1"/>
          <w:numId w:val="26"/>
        </w:numPr>
        <w:shd w:val="clear" w:color="auto" w:fill="FFFFFF"/>
        <w:autoSpaceDE w:val="0"/>
        <w:autoSpaceDN w:val="0"/>
        <w:adjustRightInd w:val="0"/>
        <w:jc w:val="both"/>
        <w:rPr>
          <w:b/>
          <w:bCs/>
          <w:color w:val="000000"/>
          <w:sz w:val="28"/>
          <w:szCs w:val="28"/>
        </w:rPr>
      </w:pPr>
      <w:r w:rsidRPr="00912010">
        <w:rPr>
          <w:b/>
          <w:bCs/>
          <w:color w:val="000000"/>
          <w:sz w:val="28"/>
          <w:szCs w:val="28"/>
        </w:rPr>
        <w:t xml:space="preserve"> </w:t>
      </w:r>
      <w:r w:rsidR="00500188" w:rsidRPr="00912010">
        <w:rPr>
          <w:b/>
          <w:bCs/>
          <w:color w:val="000000"/>
          <w:sz w:val="28"/>
          <w:szCs w:val="28"/>
        </w:rPr>
        <w:t>Шум:</w:t>
      </w:r>
    </w:p>
    <w:p w:rsidR="00912010" w:rsidRPr="007B65DC" w:rsidRDefault="00912010" w:rsidP="00912010">
      <w:pPr>
        <w:ind w:firstLine="360"/>
        <w:jc w:val="both"/>
        <w:rPr>
          <w:noProof/>
        </w:rPr>
      </w:pPr>
      <w:r w:rsidRPr="007B65DC">
        <w:rPr>
          <w:noProof/>
        </w:rPr>
        <w:t>Дейностите, извършвани на производствената площадка, се осъществяват по начин, недопускащ предизвикване на шум в околната среда над граничните стойности на еквивалентното ниво на шума, посочени в Условие 12.1.1. от КР, както следва:</w:t>
      </w:r>
    </w:p>
    <w:p w:rsidR="00912010" w:rsidRPr="007B65DC" w:rsidRDefault="00912010" w:rsidP="00912010">
      <w:pPr>
        <w:jc w:val="both"/>
        <w:rPr>
          <w:noProof/>
        </w:rPr>
      </w:pPr>
      <w:r w:rsidRPr="007B65DC">
        <w:rPr>
          <w:noProof/>
        </w:rPr>
        <w:t>По границите на производствената площадка:</w:t>
      </w:r>
    </w:p>
    <w:p w:rsidR="00912010" w:rsidRPr="007B65DC" w:rsidRDefault="00912010" w:rsidP="00912010">
      <w:pPr>
        <w:pStyle w:val="ListParagraph"/>
        <w:numPr>
          <w:ilvl w:val="0"/>
          <w:numId w:val="22"/>
        </w:numPr>
        <w:jc w:val="both"/>
        <w:rPr>
          <w:noProof/>
        </w:rPr>
      </w:pPr>
      <w:r w:rsidRPr="007B65DC">
        <w:rPr>
          <w:noProof/>
        </w:rPr>
        <w:t>дневно ниво – 70 dB(A);</w:t>
      </w:r>
    </w:p>
    <w:p w:rsidR="00912010" w:rsidRPr="007B65DC" w:rsidRDefault="00912010" w:rsidP="00912010">
      <w:pPr>
        <w:pStyle w:val="ListParagraph"/>
        <w:numPr>
          <w:ilvl w:val="0"/>
          <w:numId w:val="22"/>
        </w:numPr>
        <w:jc w:val="both"/>
        <w:rPr>
          <w:noProof/>
        </w:rPr>
      </w:pPr>
      <w:r w:rsidRPr="007B65DC">
        <w:rPr>
          <w:noProof/>
        </w:rPr>
        <w:t>вечерно ниво – 70 dB(A);</w:t>
      </w:r>
    </w:p>
    <w:p w:rsidR="00912010" w:rsidRPr="007B65DC" w:rsidRDefault="00912010" w:rsidP="00912010">
      <w:pPr>
        <w:pStyle w:val="ListParagraph"/>
        <w:numPr>
          <w:ilvl w:val="0"/>
          <w:numId w:val="22"/>
        </w:numPr>
        <w:jc w:val="both"/>
        <w:rPr>
          <w:noProof/>
        </w:rPr>
      </w:pPr>
      <w:r w:rsidRPr="007B65DC">
        <w:rPr>
          <w:noProof/>
        </w:rPr>
        <w:t>нощно ниво – 70 dB(A);</w:t>
      </w:r>
    </w:p>
    <w:p w:rsidR="00912010" w:rsidRPr="007B65DC" w:rsidRDefault="00912010" w:rsidP="00912010">
      <w:pPr>
        <w:jc w:val="both"/>
        <w:rPr>
          <w:noProof/>
        </w:rPr>
      </w:pPr>
      <w:r w:rsidRPr="007B65DC">
        <w:rPr>
          <w:noProof/>
        </w:rPr>
        <w:t>В мястото на въздействие (най-близката жилищна зона):</w:t>
      </w:r>
    </w:p>
    <w:p w:rsidR="00912010" w:rsidRPr="007B65DC" w:rsidRDefault="00912010" w:rsidP="00912010">
      <w:pPr>
        <w:pStyle w:val="ListParagraph"/>
        <w:numPr>
          <w:ilvl w:val="0"/>
          <w:numId w:val="23"/>
        </w:numPr>
        <w:jc w:val="both"/>
        <w:rPr>
          <w:noProof/>
        </w:rPr>
      </w:pPr>
      <w:r w:rsidRPr="007B65DC">
        <w:rPr>
          <w:noProof/>
        </w:rPr>
        <w:t>дневно ниво – 55 dB(A);</w:t>
      </w:r>
    </w:p>
    <w:p w:rsidR="00912010" w:rsidRPr="007B65DC" w:rsidRDefault="00912010" w:rsidP="00912010">
      <w:pPr>
        <w:pStyle w:val="ListParagraph"/>
        <w:numPr>
          <w:ilvl w:val="0"/>
          <w:numId w:val="23"/>
        </w:numPr>
        <w:jc w:val="both"/>
        <w:rPr>
          <w:noProof/>
        </w:rPr>
      </w:pPr>
      <w:r w:rsidRPr="007B65DC">
        <w:rPr>
          <w:noProof/>
        </w:rPr>
        <w:t>вечерно ниво – 50 dB(A);</w:t>
      </w:r>
    </w:p>
    <w:p w:rsidR="00C360F6" w:rsidRDefault="00912010" w:rsidP="00B30CFC">
      <w:pPr>
        <w:pStyle w:val="ListParagraph"/>
        <w:numPr>
          <w:ilvl w:val="0"/>
          <w:numId w:val="23"/>
        </w:numPr>
        <w:jc w:val="both"/>
        <w:rPr>
          <w:noProof/>
        </w:rPr>
      </w:pPr>
      <w:r w:rsidRPr="007B65DC">
        <w:rPr>
          <w:noProof/>
        </w:rPr>
        <w:t>нощно ниво – 45 dB(A).</w:t>
      </w:r>
    </w:p>
    <w:p w:rsidR="00912010" w:rsidRPr="003A5969" w:rsidRDefault="00912010" w:rsidP="00C360F6">
      <w:pPr>
        <w:ind w:firstLine="349"/>
        <w:jc w:val="both"/>
      </w:pPr>
      <w:r w:rsidRPr="003A5969">
        <w:t>Съгласно Условие 12.2.1. се извършва наблюдение на:</w:t>
      </w:r>
    </w:p>
    <w:p w:rsidR="00912010" w:rsidRPr="003A5969" w:rsidRDefault="00912010" w:rsidP="00C360F6">
      <w:pPr>
        <w:numPr>
          <w:ilvl w:val="0"/>
          <w:numId w:val="25"/>
        </w:numPr>
        <w:tabs>
          <w:tab w:val="clear" w:pos="1440"/>
          <w:tab w:val="num" w:pos="-1985"/>
        </w:tabs>
        <w:spacing w:line="235" w:lineRule="auto"/>
        <w:ind w:left="709"/>
        <w:jc w:val="both"/>
      </w:pPr>
      <w:r w:rsidRPr="003A5969">
        <w:t>Общата звукова мощност на площадката;</w:t>
      </w:r>
    </w:p>
    <w:p w:rsidR="00912010" w:rsidRPr="003A5969" w:rsidRDefault="00912010" w:rsidP="00C360F6">
      <w:pPr>
        <w:numPr>
          <w:ilvl w:val="0"/>
          <w:numId w:val="25"/>
        </w:numPr>
        <w:tabs>
          <w:tab w:val="clear" w:pos="1440"/>
          <w:tab w:val="num" w:pos="-1985"/>
        </w:tabs>
        <w:spacing w:line="235" w:lineRule="auto"/>
        <w:ind w:left="709"/>
        <w:jc w:val="both"/>
      </w:pPr>
      <w:r w:rsidRPr="003A5969">
        <w:t>Еквивалентно ниво на шум в определени точки по оградата на площадката;</w:t>
      </w:r>
    </w:p>
    <w:p w:rsidR="00912010" w:rsidRDefault="00912010" w:rsidP="00C360F6">
      <w:pPr>
        <w:pStyle w:val="BodyText"/>
        <w:numPr>
          <w:ilvl w:val="0"/>
          <w:numId w:val="25"/>
        </w:numPr>
        <w:tabs>
          <w:tab w:val="clear" w:pos="1440"/>
          <w:tab w:val="num" w:pos="709"/>
        </w:tabs>
        <w:spacing w:after="0"/>
        <w:ind w:left="709"/>
        <w:jc w:val="both"/>
      </w:pPr>
      <w:r w:rsidRPr="003A5969">
        <w:t>Еквивалентно ниво на шум в мястото на въздействие.</w:t>
      </w:r>
    </w:p>
    <w:p w:rsidR="00912010" w:rsidRPr="00304DA5" w:rsidRDefault="00912010" w:rsidP="00C360F6">
      <w:pPr>
        <w:jc w:val="both"/>
        <w:rPr>
          <w:noProof/>
          <w:color w:val="FF0000"/>
        </w:rPr>
      </w:pPr>
    </w:p>
    <w:p w:rsidR="00912010" w:rsidRPr="007B65DC" w:rsidRDefault="00912010" w:rsidP="00C360F6">
      <w:pPr>
        <w:ind w:firstLine="349"/>
        <w:jc w:val="both"/>
        <w:rPr>
          <w:noProof/>
        </w:rPr>
      </w:pPr>
      <w:r w:rsidRPr="007B65DC">
        <w:rPr>
          <w:noProof/>
        </w:rPr>
        <w:t>Източници на шум на територията на площадката са дейности, свързани с:</w:t>
      </w:r>
    </w:p>
    <w:p w:rsidR="00912010" w:rsidRPr="007B65DC" w:rsidRDefault="00912010" w:rsidP="00C360F6">
      <w:pPr>
        <w:pStyle w:val="ListParagraph"/>
        <w:numPr>
          <w:ilvl w:val="0"/>
          <w:numId w:val="24"/>
        </w:numPr>
        <w:tabs>
          <w:tab w:val="left" w:pos="993"/>
        </w:tabs>
        <w:suppressAutoHyphens/>
        <w:ind w:right="-131"/>
        <w:jc w:val="both"/>
        <w:rPr>
          <w:noProof/>
        </w:rPr>
      </w:pPr>
      <w:r w:rsidRPr="007B65DC">
        <w:rPr>
          <w:noProof/>
        </w:rPr>
        <w:t xml:space="preserve">Транспортиране на отпадъците до </w:t>
      </w:r>
      <w:r w:rsidR="00DA7997">
        <w:rPr>
          <w:noProof/>
        </w:rPr>
        <w:t>клетката за депониране</w:t>
      </w:r>
      <w:r w:rsidRPr="007B65DC">
        <w:rPr>
          <w:noProof/>
        </w:rPr>
        <w:t>;</w:t>
      </w:r>
    </w:p>
    <w:p w:rsidR="00912010" w:rsidRPr="007B65DC" w:rsidRDefault="00912010" w:rsidP="00C360F6">
      <w:pPr>
        <w:pStyle w:val="ListParagraph"/>
        <w:numPr>
          <w:ilvl w:val="0"/>
          <w:numId w:val="24"/>
        </w:numPr>
        <w:tabs>
          <w:tab w:val="left" w:pos="993"/>
        </w:tabs>
        <w:suppressAutoHyphens/>
        <w:ind w:right="-131"/>
        <w:jc w:val="both"/>
        <w:rPr>
          <w:noProof/>
        </w:rPr>
      </w:pPr>
      <w:r w:rsidRPr="007B65DC">
        <w:rPr>
          <w:noProof/>
        </w:rPr>
        <w:t>Разриване и уплътняване на отпадъците, постъпващи за депониране;</w:t>
      </w:r>
    </w:p>
    <w:p w:rsidR="00912010" w:rsidRPr="007B65DC" w:rsidRDefault="00912010" w:rsidP="00912010">
      <w:pPr>
        <w:pStyle w:val="ListParagraph"/>
        <w:numPr>
          <w:ilvl w:val="0"/>
          <w:numId w:val="24"/>
        </w:numPr>
        <w:tabs>
          <w:tab w:val="left" w:pos="993"/>
        </w:tabs>
        <w:suppressAutoHyphens/>
        <w:ind w:right="-131"/>
        <w:jc w:val="both"/>
        <w:rPr>
          <w:noProof/>
        </w:rPr>
      </w:pPr>
      <w:r w:rsidRPr="007B65DC">
        <w:rPr>
          <w:noProof/>
        </w:rPr>
        <w:t>Товарене и разтоварване на спомагателни материали и горива;</w:t>
      </w:r>
    </w:p>
    <w:p w:rsidR="00912010" w:rsidRPr="00304DA5" w:rsidRDefault="00912010" w:rsidP="00912010">
      <w:pPr>
        <w:pStyle w:val="ListParagraph"/>
        <w:numPr>
          <w:ilvl w:val="0"/>
          <w:numId w:val="24"/>
        </w:numPr>
        <w:tabs>
          <w:tab w:val="left" w:pos="993"/>
        </w:tabs>
        <w:suppressAutoHyphens/>
        <w:ind w:right="-131"/>
        <w:jc w:val="both"/>
        <w:rPr>
          <w:noProof/>
        </w:rPr>
      </w:pPr>
      <w:r w:rsidRPr="007B65DC">
        <w:rPr>
          <w:noProof/>
        </w:rPr>
        <w:t>Работа на помпи и оборудване.</w:t>
      </w:r>
    </w:p>
    <w:p w:rsidR="00912010" w:rsidRDefault="00DA7997" w:rsidP="00C360F6">
      <w:pPr>
        <w:tabs>
          <w:tab w:val="left" w:pos="720"/>
        </w:tabs>
        <w:jc w:val="both"/>
      </w:pPr>
      <w:r>
        <w:tab/>
      </w:r>
      <w:r w:rsidR="00912010" w:rsidRPr="001D0425">
        <w:t>Съгласно Условие 12.2.2. се прилага инструкция за наблюдение на показателите по Условие 12.2.1.</w:t>
      </w:r>
    </w:p>
    <w:p w:rsidR="00166738" w:rsidRPr="009F6D90" w:rsidRDefault="00C360F6" w:rsidP="009F6D90">
      <w:pPr>
        <w:tabs>
          <w:tab w:val="left" w:pos="993"/>
        </w:tabs>
        <w:suppressAutoHyphens/>
        <w:ind w:right="-130"/>
        <w:jc w:val="both"/>
        <w:rPr>
          <w:noProof/>
        </w:rPr>
      </w:pPr>
      <w:r>
        <w:rPr>
          <w:noProof/>
          <w:lang w:val="ru-RU"/>
        </w:rPr>
        <w:t xml:space="preserve">      </w:t>
      </w:r>
      <w:r w:rsidR="00912010" w:rsidRPr="00D97393">
        <w:rPr>
          <w:noProof/>
          <w:lang w:val="ru-RU"/>
        </w:rPr>
        <w:t xml:space="preserve">При извършване на измерванията и контролът на шумовите нива  се спазва “Инструкция за оценка на съответствието на установените еквивалентни нива на шум по границата на производствената площадка и </w:t>
      </w:r>
      <w:r w:rsidR="00912010">
        <w:rPr>
          <w:noProof/>
          <w:lang w:val="ru-RU"/>
        </w:rPr>
        <w:t xml:space="preserve">в </w:t>
      </w:r>
      <w:r w:rsidR="00912010" w:rsidRPr="00D97393">
        <w:rPr>
          <w:noProof/>
          <w:lang w:val="ru-RU"/>
        </w:rPr>
        <w:t>мястото на въздействие с разрешените такива, установяване на причините за допуснатите несъответствия и предприемане на коригиращи действия”</w:t>
      </w:r>
      <w:r w:rsidR="00912010">
        <w:rPr>
          <w:noProof/>
          <w:lang w:val="ru-RU"/>
        </w:rPr>
        <w:t xml:space="preserve">, </w:t>
      </w:r>
      <w:r w:rsidR="00912010" w:rsidRPr="00D97393">
        <w:rPr>
          <w:noProof/>
          <w:lang w:val="ru-RU"/>
        </w:rPr>
        <w:t>съгласно Условие 12.2.3.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223"/>
      </w:tblGrid>
      <w:tr w:rsidR="007E2C02" w:rsidRPr="008A3B66" w:rsidTr="006E23A7">
        <w:tc>
          <w:tcPr>
            <w:tcW w:w="4605" w:type="dxa"/>
          </w:tcPr>
          <w:p w:rsidR="007E2C02" w:rsidRPr="00272346" w:rsidRDefault="008000B9" w:rsidP="00272346">
            <w:pPr>
              <w:rPr>
                <w:b/>
                <w:sz w:val="40"/>
                <w:szCs w:val="40"/>
              </w:rPr>
            </w:pPr>
            <w:r w:rsidRPr="008A3B66">
              <w:rPr>
                <w:b/>
                <w:bCs/>
                <w:color w:val="000000"/>
              </w:rPr>
              <w:t xml:space="preserve">Условия по </w:t>
            </w:r>
            <w:r w:rsidR="00272346" w:rsidRPr="00054D67">
              <w:t xml:space="preserve">№ </w:t>
            </w:r>
            <w:r w:rsidR="00272346" w:rsidRPr="00054D67">
              <w:rPr>
                <w:lang w:val="ru-RU"/>
              </w:rPr>
              <w:t>328</w:t>
            </w:r>
            <w:r w:rsidR="00272346" w:rsidRPr="00054D67">
              <w:t xml:space="preserve"> – Н</w:t>
            </w:r>
            <w:r w:rsidR="00272346">
              <w:rPr>
                <w:lang w:val="ru-RU"/>
              </w:rPr>
              <w:t>1</w:t>
            </w:r>
            <w:r w:rsidR="00272346" w:rsidRPr="00054D67">
              <w:t>/2019г.</w:t>
            </w:r>
          </w:p>
        </w:tc>
        <w:tc>
          <w:tcPr>
            <w:tcW w:w="5223" w:type="dxa"/>
          </w:tcPr>
          <w:p w:rsidR="007E2C02" w:rsidRPr="008A3B66" w:rsidRDefault="007E2C02" w:rsidP="006E23A7">
            <w:pPr>
              <w:autoSpaceDE w:val="0"/>
              <w:autoSpaceDN w:val="0"/>
              <w:adjustRightInd w:val="0"/>
              <w:jc w:val="center"/>
              <w:rPr>
                <w:b/>
                <w:bCs/>
                <w:color w:val="000000"/>
              </w:rPr>
            </w:pPr>
            <w:r w:rsidRPr="008A3B66">
              <w:rPr>
                <w:b/>
                <w:bCs/>
                <w:color w:val="000000"/>
              </w:rPr>
              <w:t>Докладване</w:t>
            </w:r>
          </w:p>
        </w:tc>
      </w:tr>
      <w:tr w:rsidR="007E2C02" w:rsidRPr="008A3B66" w:rsidTr="006E23A7">
        <w:tc>
          <w:tcPr>
            <w:tcW w:w="4605" w:type="dxa"/>
          </w:tcPr>
          <w:p w:rsidR="00B704E9" w:rsidRPr="00EC36F5" w:rsidRDefault="007E2C02" w:rsidP="000B38A8">
            <w:pPr>
              <w:widowControl w:val="0"/>
              <w:tabs>
                <w:tab w:val="left" w:pos="720"/>
              </w:tabs>
              <w:rPr>
                <w:rFonts w:eastAsia="PMingLiU"/>
                <w:sz w:val="22"/>
                <w:szCs w:val="22"/>
              </w:rPr>
            </w:pPr>
            <w:r w:rsidRPr="008A3B66">
              <w:rPr>
                <w:b/>
              </w:rPr>
              <w:t>Условие 12.3.3</w:t>
            </w:r>
            <w:r w:rsidRPr="008A3B66">
              <w:t xml:space="preserve"> </w:t>
            </w:r>
            <w:r w:rsidR="00B704E9" w:rsidRPr="00EC36F5">
              <w:rPr>
                <w:rFonts w:eastAsia="PMingLiU"/>
                <w:sz w:val="22"/>
                <w:szCs w:val="22"/>
              </w:rPr>
              <w:t>Притежателят на настоящото разрешително да докладва като част от ГДОС:</w:t>
            </w:r>
          </w:p>
          <w:p w:rsidR="00B704E9" w:rsidRPr="00EC36F5" w:rsidRDefault="00B704E9" w:rsidP="000B38A8">
            <w:pPr>
              <w:widowControl w:val="0"/>
              <w:numPr>
                <w:ilvl w:val="0"/>
                <w:numId w:val="28"/>
              </w:numPr>
              <w:tabs>
                <w:tab w:val="num" w:pos="426"/>
              </w:tabs>
              <w:ind w:left="0" w:firstLine="426"/>
              <w:rPr>
                <w:rFonts w:eastAsia="PMingLiU"/>
                <w:sz w:val="22"/>
                <w:szCs w:val="22"/>
              </w:rPr>
            </w:pPr>
            <w:r w:rsidRPr="00EC36F5">
              <w:rPr>
                <w:rFonts w:eastAsia="PMingLiU"/>
                <w:sz w:val="22"/>
                <w:szCs w:val="22"/>
              </w:rPr>
              <w:t>оплаквания от живущи около площадката;</w:t>
            </w:r>
          </w:p>
          <w:p w:rsidR="00B704E9" w:rsidRPr="00EC36F5" w:rsidRDefault="00B704E9" w:rsidP="000B38A8">
            <w:pPr>
              <w:widowControl w:val="0"/>
              <w:numPr>
                <w:ilvl w:val="0"/>
                <w:numId w:val="28"/>
              </w:numPr>
              <w:tabs>
                <w:tab w:val="num" w:pos="426"/>
              </w:tabs>
              <w:ind w:left="0" w:firstLine="426"/>
              <w:rPr>
                <w:rFonts w:eastAsia="PMingLiU"/>
                <w:sz w:val="22"/>
                <w:szCs w:val="22"/>
              </w:rPr>
            </w:pPr>
            <w:r w:rsidRPr="00EC36F5">
              <w:rPr>
                <w:rFonts w:eastAsia="PMingLiU"/>
                <w:sz w:val="22"/>
                <w:szCs w:val="22"/>
              </w:rPr>
              <w:t>резултатите от извършени през изтеклата отчетна година наблюдения, в съответствие с изискванията на чл. 30, ал. 3 от Наредба № 54/13.12.2010 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w:t>
            </w:r>
          </w:p>
          <w:p w:rsidR="007E2C02" w:rsidRPr="000B38A8" w:rsidRDefault="00B704E9" w:rsidP="000B38A8">
            <w:pPr>
              <w:widowControl w:val="0"/>
              <w:numPr>
                <w:ilvl w:val="0"/>
                <w:numId w:val="28"/>
              </w:numPr>
              <w:tabs>
                <w:tab w:val="num" w:pos="426"/>
              </w:tabs>
              <w:ind w:left="0" w:firstLine="426"/>
              <w:rPr>
                <w:rFonts w:eastAsia="PMingLiU"/>
                <w:b/>
                <w:sz w:val="22"/>
                <w:szCs w:val="22"/>
              </w:rPr>
            </w:pPr>
            <w:r w:rsidRPr="00EC36F5">
              <w:rPr>
                <w:rFonts w:eastAsia="PMingLiU"/>
                <w:sz w:val="22"/>
                <w:szCs w:val="22"/>
              </w:rPr>
              <w:t>установени несъответствия с поставените в разрешителното максимално допустими нива, причини за несъответствията, предприети/ планирани коригиращи действия.</w:t>
            </w:r>
          </w:p>
        </w:tc>
        <w:tc>
          <w:tcPr>
            <w:tcW w:w="5223" w:type="dxa"/>
          </w:tcPr>
          <w:p w:rsidR="007C7EED" w:rsidRPr="008A3B66" w:rsidRDefault="00AB522D" w:rsidP="00B704E9">
            <w:pPr>
              <w:shd w:val="clear" w:color="auto" w:fill="FFFFFF"/>
              <w:autoSpaceDE w:val="0"/>
              <w:autoSpaceDN w:val="0"/>
              <w:adjustRightInd w:val="0"/>
            </w:pPr>
            <w:r w:rsidRPr="008A3B66">
              <w:rPr>
                <w:color w:val="000000"/>
              </w:rPr>
              <w:t xml:space="preserve"> </w:t>
            </w:r>
            <w:r w:rsidRPr="008A3B66">
              <w:t>Не са постъпвали оплаквания от района около депото</w:t>
            </w:r>
            <w:r w:rsidR="006B37ED" w:rsidRPr="008A3B66">
              <w:t xml:space="preserve"> от шум</w:t>
            </w:r>
            <w:r w:rsidRPr="008A3B66">
              <w:t>.</w:t>
            </w:r>
            <w:r w:rsidR="006B37ED" w:rsidRPr="008A3B66">
              <w:t xml:space="preserve"> Измерените нива на производствен шум</w:t>
            </w:r>
            <w:r w:rsidR="00733EFB" w:rsidRPr="008A3B66">
              <w:t>,</w:t>
            </w:r>
            <w:r w:rsidR="00937ABF" w:rsidRPr="008A3B66">
              <w:t xml:space="preserve"> генериран от трактор Т-170</w:t>
            </w:r>
            <w:r w:rsidR="00B110E1" w:rsidRPr="008A3B66">
              <w:t>, Камаз с</w:t>
            </w:r>
            <w:r w:rsidR="00733EFB" w:rsidRPr="008A3B66">
              <w:t xml:space="preserve"> </w:t>
            </w:r>
            <w:r w:rsidR="006B37ED" w:rsidRPr="008A3B66">
              <w:t>рег.№</w:t>
            </w:r>
            <w:r w:rsidR="00460F22" w:rsidRPr="008A3B66">
              <w:t xml:space="preserve"> </w:t>
            </w:r>
            <w:r w:rsidR="00E17CE9" w:rsidRPr="008A3B66">
              <w:t>СМ94</w:t>
            </w:r>
            <w:r w:rsidR="006B37ED" w:rsidRPr="008A3B66">
              <w:t>0</w:t>
            </w:r>
            <w:r w:rsidR="00E17CE9" w:rsidRPr="008A3B66">
              <w:t>6</w:t>
            </w:r>
            <w:r w:rsidR="006B37ED" w:rsidRPr="008A3B66">
              <w:t>АМ;</w:t>
            </w:r>
            <w:r w:rsidR="00E17CE9" w:rsidRPr="008A3B66">
              <w:t xml:space="preserve"> </w:t>
            </w:r>
            <w:r w:rsidR="006B37ED" w:rsidRPr="008A3B66">
              <w:t>”Исузу”</w:t>
            </w:r>
            <w:r w:rsidR="00E17CE9" w:rsidRPr="008A3B66">
              <w:t>, рег.</w:t>
            </w:r>
            <w:r w:rsidR="00733EFB" w:rsidRPr="008A3B66">
              <w:t>№ СМ1922</w:t>
            </w:r>
            <w:r w:rsidR="00E17CE9" w:rsidRPr="008A3B66">
              <w:t>СМ</w:t>
            </w:r>
            <w:r w:rsidR="00733EFB" w:rsidRPr="008A3B66">
              <w:t>; „Исузу”</w:t>
            </w:r>
            <w:r w:rsidR="00E17CE9" w:rsidRPr="008A3B66">
              <w:t>, рег.№</w:t>
            </w:r>
            <w:r w:rsidR="00460F22" w:rsidRPr="008A3B66">
              <w:t xml:space="preserve"> </w:t>
            </w:r>
            <w:r w:rsidR="00E17CE9" w:rsidRPr="008A3B66">
              <w:t>СМ1</w:t>
            </w:r>
            <w:r w:rsidR="006B37ED" w:rsidRPr="008A3B66">
              <w:t>9</w:t>
            </w:r>
            <w:r w:rsidR="00E17CE9" w:rsidRPr="008A3B66">
              <w:t>2</w:t>
            </w:r>
            <w:r w:rsidR="006B37ED" w:rsidRPr="008A3B66">
              <w:t>3</w:t>
            </w:r>
            <w:r w:rsidR="00E17CE9" w:rsidRPr="008A3B66">
              <w:t>СМ</w:t>
            </w:r>
            <w:r w:rsidR="006B37ED" w:rsidRPr="008A3B66">
              <w:t xml:space="preserve">, </w:t>
            </w:r>
            <w:r w:rsidR="006B37ED" w:rsidRPr="008A3B66">
              <w:rPr>
                <w:b/>
              </w:rPr>
              <w:t>не превишават нормите</w:t>
            </w:r>
            <w:r w:rsidR="006B37ED" w:rsidRPr="008A3B66">
              <w:t xml:space="preserve">  </w:t>
            </w:r>
            <w:r w:rsidR="00B704E9" w:rsidRPr="00EC36F5">
              <w:rPr>
                <w:rFonts w:eastAsia="PMingLiU"/>
                <w:sz w:val="22"/>
                <w:szCs w:val="22"/>
              </w:rPr>
              <w:t xml:space="preserve">Наредба № 54/13.12.2010 </w:t>
            </w:r>
            <w:r w:rsidR="00B704E9">
              <w:rPr>
                <w:rFonts w:eastAsia="PMingLiU"/>
                <w:sz w:val="22"/>
                <w:szCs w:val="22"/>
              </w:rPr>
              <w:t>г.</w:t>
            </w:r>
          </w:p>
          <w:p w:rsidR="00AB522D" w:rsidRPr="008A3B66" w:rsidRDefault="00AB522D" w:rsidP="00B704E9">
            <w:pPr>
              <w:shd w:val="clear" w:color="auto" w:fill="FFFFFF"/>
              <w:autoSpaceDE w:val="0"/>
              <w:autoSpaceDN w:val="0"/>
              <w:adjustRightInd w:val="0"/>
              <w:rPr>
                <w:lang w:val="ru-RU"/>
              </w:rPr>
            </w:pPr>
          </w:p>
          <w:p w:rsidR="007E2C02" w:rsidRPr="008A3B66" w:rsidRDefault="007E2C02" w:rsidP="00B704E9"/>
        </w:tc>
      </w:tr>
    </w:tbl>
    <w:p w:rsidR="006229F6" w:rsidRPr="008A3B66" w:rsidRDefault="006229F6" w:rsidP="00493153">
      <w:pPr>
        <w:shd w:val="clear" w:color="auto" w:fill="FFFFFF"/>
        <w:autoSpaceDE w:val="0"/>
        <w:autoSpaceDN w:val="0"/>
        <w:adjustRightInd w:val="0"/>
        <w:jc w:val="both"/>
        <w:rPr>
          <w:b/>
          <w:bCs/>
          <w:color w:val="000000"/>
        </w:rPr>
      </w:pPr>
    </w:p>
    <w:p w:rsidR="00166738" w:rsidRPr="00272346" w:rsidRDefault="00500188" w:rsidP="00272346">
      <w:pPr>
        <w:numPr>
          <w:ilvl w:val="1"/>
          <w:numId w:val="5"/>
        </w:numPr>
        <w:shd w:val="clear" w:color="auto" w:fill="FFFFFF"/>
        <w:autoSpaceDE w:val="0"/>
        <w:autoSpaceDN w:val="0"/>
        <w:adjustRightInd w:val="0"/>
        <w:jc w:val="both"/>
        <w:rPr>
          <w:b/>
          <w:bCs/>
          <w:color w:val="000000"/>
          <w:sz w:val="28"/>
          <w:szCs w:val="28"/>
        </w:rPr>
      </w:pPr>
      <w:r w:rsidRPr="00ED189E">
        <w:rPr>
          <w:b/>
          <w:bCs/>
          <w:color w:val="000000"/>
          <w:sz w:val="28"/>
          <w:szCs w:val="28"/>
        </w:rPr>
        <w:t>Опазване на почвата и подземните води от замърсяване: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61"/>
        <w:gridCol w:w="5162"/>
        <w:gridCol w:w="61"/>
      </w:tblGrid>
      <w:tr w:rsidR="009A3B99" w:rsidRPr="008A3B66" w:rsidTr="00650719">
        <w:trPr>
          <w:gridAfter w:val="1"/>
          <w:wAfter w:w="61" w:type="dxa"/>
        </w:trPr>
        <w:tc>
          <w:tcPr>
            <w:tcW w:w="4605" w:type="dxa"/>
          </w:tcPr>
          <w:p w:rsidR="009A3B99" w:rsidRPr="00272346" w:rsidRDefault="00B42E24" w:rsidP="00272346">
            <w:pPr>
              <w:rPr>
                <w:b/>
                <w:sz w:val="40"/>
                <w:szCs w:val="40"/>
              </w:rPr>
            </w:pPr>
            <w:r w:rsidRPr="008A3B66">
              <w:rPr>
                <w:b/>
                <w:bCs/>
                <w:color w:val="000000"/>
              </w:rPr>
              <w:t xml:space="preserve">Условия по </w:t>
            </w:r>
            <w:r w:rsidR="00272346" w:rsidRPr="00054D67">
              <w:t xml:space="preserve">№ </w:t>
            </w:r>
            <w:r w:rsidR="00272346" w:rsidRPr="00054D67">
              <w:rPr>
                <w:lang w:val="ru-RU"/>
              </w:rPr>
              <w:t>328</w:t>
            </w:r>
            <w:r w:rsidR="00272346" w:rsidRPr="00054D67">
              <w:t xml:space="preserve"> – Н</w:t>
            </w:r>
            <w:r w:rsidR="00272346">
              <w:rPr>
                <w:lang w:val="ru-RU"/>
              </w:rPr>
              <w:t>1</w:t>
            </w:r>
            <w:r w:rsidR="00272346" w:rsidRPr="00054D67">
              <w:t>/2019г.</w:t>
            </w:r>
          </w:p>
        </w:tc>
        <w:tc>
          <w:tcPr>
            <w:tcW w:w="5223" w:type="dxa"/>
            <w:gridSpan w:val="2"/>
          </w:tcPr>
          <w:p w:rsidR="009A3B99" w:rsidRPr="008A3B66" w:rsidRDefault="009A3B99" w:rsidP="006E23A7">
            <w:pPr>
              <w:autoSpaceDE w:val="0"/>
              <w:autoSpaceDN w:val="0"/>
              <w:adjustRightInd w:val="0"/>
              <w:jc w:val="center"/>
              <w:rPr>
                <w:b/>
                <w:bCs/>
                <w:color w:val="000000"/>
              </w:rPr>
            </w:pPr>
            <w:r w:rsidRPr="008A3B66">
              <w:rPr>
                <w:b/>
                <w:bCs/>
                <w:color w:val="000000"/>
              </w:rPr>
              <w:t>Докладване</w:t>
            </w:r>
          </w:p>
        </w:tc>
      </w:tr>
      <w:tr w:rsidR="009A3B99" w:rsidRPr="008A3B66" w:rsidTr="00650719">
        <w:trPr>
          <w:gridAfter w:val="1"/>
          <w:wAfter w:w="61" w:type="dxa"/>
        </w:trPr>
        <w:tc>
          <w:tcPr>
            <w:tcW w:w="4605" w:type="dxa"/>
          </w:tcPr>
          <w:p w:rsidR="009A3B99" w:rsidRPr="008A3B66" w:rsidRDefault="00F17927" w:rsidP="006E23A7">
            <w:pPr>
              <w:autoSpaceDE w:val="0"/>
              <w:autoSpaceDN w:val="0"/>
              <w:adjustRightInd w:val="0"/>
              <w:jc w:val="both"/>
            </w:pPr>
            <w:r>
              <w:rPr>
                <w:b/>
              </w:rPr>
              <w:t>Условие 13.4.3</w:t>
            </w:r>
            <w:r w:rsidR="00054A37" w:rsidRPr="008A3B66">
              <w:rPr>
                <w:b/>
              </w:rPr>
              <w:t xml:space="preserve">. </w:t>
            </w:r>
            <w:r w:rsidR="00054A37" w:rsidRPr="008A3B66">
              <w:t>Притежателят на настоящото разрешително да докладва резултатите от собствения мониторинг на</w:t>
            </w:r>
            <w:r w:rsidR="00A216F9">
              <w:t xml:space="preserve"> почви</w:t>
            </w:r>
            <w:r w:rsidR="00A216F9">
              <w:lastRenderedPageBreak/>
              <w:t xml:space="preserve">те </w:t>
            </w:r>
            <w:r w:rsidR="00054A37" w:rsidRPr="008A3B66">
              <w:t xml:space="preserve"> подземните води като част от ГДОС.</w:t>
            </w:r>
          </w:p>
        </w:tc>
        <w:tc>
          <w:tcPr>
            <w:tcW w:w="5223" w:type="dxa"/>
            <w:gridSpan w:val="2"/>
          </w:tcPr>
          <w:p w:rsidR="00FE0B0E" w:rsidRPr="004C2D93" w:rsidRDefault="004A4D01" w:rsidP="00FE0B0E">
            <w:pPr>
              <w:jc w:val="both"/>
            </w:pPr>
            <w:r w:rsidRPr="00F552DC">
              <w:rPr>
                <w:bCs/>
              </w:rPr>
              <w:lastRenderedPageBreak/>
              <w:t>През</w:t>
            </w:r>
            <w:r w:rsidR="007A0339">
              <w:rPr>
                <w:bCs/>
              </w:rPr>
              <w:t xml:space="preserve"> 2022</w:t>
            </w:r>
            <w:r w:rsidR="00DD6D54" w:rsidRPr="00F552DC">
              <w:rPr>
                <w:bCs/>
              </w:rPr>
              <w:t xml:space="preserve">г. е извършен анализ на подземни води </w:t>
            </w:r>
            <w:r w:rsidR="00DD6D54" w:rsidRPr="00F552DC">
              <w:t>от контролен кладенец №1 с координати:</w:t>
            </w:r>
            <w:r w:rsidR="00DD6D54" w:rsidRPr="00F552DC">
              <w:rPr>
                <w:lang w:val="ru-RU"/>
              </w:rPr>
              <w:t xml:space="preserve"> </w:t>
            </w:r>
            <w:r w:rsidR="00DD6D54" w:rsidRPr="00725D03">
              <w:t>X</w:t>
            </w:r>
            <w:r w:rsidR="00046A23" w:rsidRPr="00725D03">
              <w:rPr>
                <w:lang w:val="ru-RU"/>
              </w:rPr>
              <w:t xml:space="preserve"> 41 35 13.74</w:t>
            </w:r>
            <w:r w:rsidR="00DD6D54" w:rsidRPr="00725D03">
              <w:rPr>
                <w:lang w:val="ru-RU"/>
              </w:rPr>
              <w:t xml:space="preserve">, </w:t>
            </w:r>
            <w:r w:rsidR="00DD6D54" w:rsidRPr="00725D03">
              <w:t>Y</w:t>
            </w:r>
            <w:r w:rsidR="00046A23" w:rsidRPr="00725D03">
              <w:rPr>
                <w:lang w:val="ru-RU"/>
              </w:rPr>
              <w:t xml:space="preserve"> 24 09 19.13</w:t>
            </w:r>
            <w:r w:rsidR="00F009DF" w:rsidRPr="00725D03">
              <w:rPr>
                <w:lang w:val="ru-RU"/>
              </w:rPr>
              <w:t>,</w:t>
            </w:r>
            <w:r w:rsidR="00DD6D54" w:rsidRPr="00725D03">
              <w:rPr>
                <w:lang w:val="ru-RU"/>
              </w:rPr>
              <w:t xml:space="preserve"> </w:t>
            </w:r>
            <w:r w:rsidR="00046A23" w:rsidRPr="00725D03">
              <w:rPr>
                <w:lang w:val="en-US"/>
              </w:rPr>
              <w:t xml:space="preserve">Z </w:t>
            </w:r>
            <w:r w:rsidR="00046A23" w:rsidRPr="00725D03">
              <w:t xml:space="preserve">11 06. 421 </w:t>
            </w:r>
            <w:r w:rsidR="00DD6D54" w:rsidRPr="00725D03">
              <w:t>контро</w:t>
            </w:r>
            <w:r w:rsidR="00DD6D54" w:rsidRPr="00725D03">
              <w:lastRenderedPageBreak/>
              <w:t>лен кладенец №2 с координати:</w:t>
            </w:r>
            <w:r w:rsidR="00DD6D54" w:rsidRPr="00F17927">
              <w:rPr>
                <w:color w:val="FF0000"/>
                <w:lang w:val="ru-RU"/>
              </w:rPr>
              <w:t xml:space="preserve"> </w:t>
            </w:r>
            <w:r w:rsidR="00DD6D54" w:rsidRPr="00757029">
              <w:t>X</w:t>
            </w:r>
            <w:r w:rsidR="00725D03" w:rsidRPr="00757029">
              <w:rPr>
                <w:lang w:val="ru-RU"/>
              </w:rPr>
              <w:t xml:space="preserve"> 41 35 19</w:t>
            </w:r>
            <w:r w:rsidR="00DD6D54" w:rsidRPr="00757029">
              <w:rPr>
                <w:lang w:val="ru-RU"/>
              </w:rPr>
              <w:t xml:space="preserve">, </w:t>
            </w:r>
            <w:r w:rsidR="00DD6D54" w:rsidRPr="00757029">
              <w:t>Y</w:t>
            </w:r>
            <w:r w:rsidR="00725D03" w:rsidRPr="00757029">
              <w:rPr>
                <w:lang w:val="ru-RU"/>
              </w:rPr>
              <w:t xml:space="preserve"> 24 09 15.71</w:t>
            </w:r>
            <w:r w:rsidR="00D56458" w:rsidRPr="00757029">
              <w:rPr>
                <w:lang w:val="ru-RU"/>
              </w:rPr>
              <w:t xml:space="preserve">, </w:t>
            </w:r>
            <w:r w:rsidR="00DD7A9E" w:rsidRPr="00757029">
              <w:rPr>
                <w:lang w:val="en-US"/>
              </w:rPr>
              <w:t xml:space="preserve">Z </w:t>
            </w:r>
            <w:r w:rsidR="00DD7A9E" w:rsidRPr="00757029">
              <w:t>10 82.003</w:t>
            </w:r>
            <w:r w:rsidR="00FE0B0E">
              <w:t>.</w:t>
            </w:r>
            <w:r w:rsidR="00DD7A9E" w:rsidRPr="00725D03">
              <w:t xml:space="preserve"> </w:t>
            </w:r>
            <w:r w:rsidR="00FE0B0E" w:rsidRPr="004C2D93">
              <w:t>От кладенет кладенец 3 не е взета изватка поради оцъствие на водно количество в пункта за пробовземане.</w:t>
            </w:r>
          </w:p>
          <w:p w:rsidR="009A3B99" w:rsidRPr="00FE0B0E" w:rsidRDefault="00DD6D54" w:rsidP="006E23A7">
            <w:pPr>
              <w:shd w:val="clear" w:color="auto" w:fill="FFFFFF"/>
              <w:autoSpaceDE w:val="0"/>
              <w:autoSpaceDN w:val="0"/>
              <w:adjustRightInd w:val="0"/>
              <w:jc w:val="both"/>
              <w:rPr>
                <w:lang w:val="ru-RU"/>
              </w:rPr>
            </w:pPr>
            <w:r w:rsidRPr="00FE0B0E">
              <w:rPr>
                <w:lang w:val="ru-RU"/>
              </w:rPr>
              <w:t>Пробовземането и анализите са извършени от акредитирана лаборатория</w:t>
            </w:r>
            <w:r w:rsidR="00DC5DA6" w:rsidRPr="00FE0B0E">
              <w:rPr>
                <w:lang w:val="ru-RU"/>
              </w:rPr>
              <w:t>.</w:t>
            </w:r>
            <w:r w:rsidR="007678A4" w:rsidRPr="00FE0B0E">
              <w:rPr>
                <w:lang w:val="ru-RU"/>
              </w:rPr>
              <w:t xml:space="preserve"> </w:t>
            </w:r>
            <w:r w:rsidR="004A4D01" w:rsidRPr="00FE0B0E">
              <w:rPr>
                <w:lang w:val="ru-RU"/>
              </w:rPr>
              <w:t>Резултатите от анализите</w:t>
            </w:r>
            <w:r w:rsidR="00F25785" w:rsidRPr="00FE0B0E">
              <w:rPr>
                <w:lang w:val="ru-RU"/>
              </w:rPr>
              <w:t xml:space="preserve"> са приложени към доклада.</w:t>
            </w:r>
          </w:p>
          <w:p w:rsidR="00540890" w:rsidRPr="002F75B6" w:rsidRDefault="007A0339" w:rsidP="006E23A7">
            <w:pPr>
              <w:shd w:val="clear" w:color="auto" w:fill="FFFFFF"/>
              <w:autoSpaceDE w:val="0"/>
              <w:autoSpaceDN w:val="0"/>
              <w:adjustRightInd w:val="0"/>
              <w:jc w:val="both"/>
            </w:pPr>
            <w:r w:rsidRPr="002F75B6">
              <w:t>През 2022</w:t>
            </w:r>
            <w:r w:rsidR="0023524D" w:rsidRPr="002F75B6">
              <w:t>г.  не е извършен мониторинг на почвите.</w:t>
            </w:r>
          </w:p>
        </w:tc>
      </w:tr>
      <w:tr w:rsidR="00DE3100" w:rsidRPr="008A3B66" w:rsidTr="00650719">
        <w:tc>
          <w:tcPr>
            <w:tcW w:w="4666" w:type="dxa"/>
            <w:gridSpan w:val="2"/>
          </w:tcPr>
          <w:p w:rsidR="00DE3100" w:rsidRPr="00272346" w:rsidRDefault="00DE3100" w:rsidP="00272346">
            <w:pPr>
              <w:rPr>
                <w:b/>
                <w:sz w:val="40"/>
                <w:szCs w:val="40"/>
              </w:rPr>
            </w:pPr>
            <w:r w:rsidRPr="008A3B66">
              <w:rPr>
                <w:b/>
                <w:bCs/>
                <w:color w:val="000000"/>
              </w:rPr>
              <w:lastRenderedPageBreak/>
              <w:t xml:space="preserve">Условия по </w:t>
            </w:r>
            <w:r w:rsidR="00272346" w:rsidRPr="00054D67">
              <w:t xml:space="preserve">№ </w:t>
            </w:r>
            <w:r w:rsidR="00272346" w:rsidRPr="00054D67">
              <w:rPr>
                <w:lang w:val="ru-RU"/>
              </w:rPr>
              <w:t>328</w:t>
            </w:r>
            <w:r w:rsidR="00272346" w:rsidRPr="00054D67">
              <w:t xml:space="preserve"> – Н</w:t>
            </w:r>
            <w:r w:rsidR="00272346">
              <w:rPr>
                <w:lang w:val="ru-RU"/>
              </w:rPr>
              <w:t>1</w:t>
            </w:r>
            <w:r w:rsidR="00272346" w:rsidRPr="00054D67">
              <w:t>/2019г.</w:t>
            </w:r>
          </w:p>
        </w:tc>
        <w:tc>
          <w:tcPr>
            <w:tcW w:w="5223" w:type="dxa"/>
            <w:gridSpan w:val="2"/>
          </w:tcPr>
          <w:p w:rsidR="00DE3100" w:rsidRPr="008A3B66" w:rsidRDefault="00DE3100" w:rsidP="006E23A7">
            <w:pPr>
              <w:autoSpaceDE w:val="0"/>
              <w:autoSpaceDN w:val="0"/>
              <w:adjustRightInd w:val="0"/>
              <w:jc w:val="center"/>
            </w:pPr>
            <w:r w:rsidRPr="008A3B66">
              <w:rPr>
                <w:b/>
                <w:bCs/>
                <w:color w:val="000000"/>
              </w:rPr>
              <w:t>Докладване</w:t>
            </w:r>
          </w:p>
        </w:tc>
      </w:tr>
      <w:tr w:rsidR="00DE3100" w:rsidRPr="008A3B66" w:rsidTr="00650719">
        <w:tc>
          <w:tcPr>
            <w:tcW w:w="4666" w:type="dxa"/>
            <w:gridSpan w:val="2"/>
          </w:tcPr>
          <w:p w:rsidR="00DE3100" w:rsidRPr="008A3B66" w:rsidRDefault="00DE3100" w:rsidP="006E23A7">
            <w:pPr>
              <w:autoSpaceDE w:val="0"/>
              <w:autoSpaceDN w:val="0"/>
              <w:adjustRightInd w:val="0"/>
              <w:jc w:val="both"/>
            </w:pPr>
            <w:r w:rsidRPr="008A3B66">
              <w:rPr>
                <w:b/>
              </w:rPr>
              <w:t>Условие 15.3.</w:t>
            </w:r>
            <w:r w:rsidRPr="008A3B66">
              <w:t xml:space="preserve"> Притежателят на настоящото разрешително </w:t>
            </w:r>
            <w:r w:rsidRPr="008A3B66">
              <w:rPr>
                <w:bCs/>
              </w:rPr>
              <w:t xml:space="preserve">да </w:t>
            </w:r>
            <w:r w:rsidRPr="008A3B66">
              <w:t xml:space="preserve">прилага  План за собствен мониторинг при анормални режими на инсталацията по </w:t>
            </w:r>
            <w:r w:rsidRPr="008A3B66">
              <w:rPr>
                <w:b/>
              </w:rPr>
              <w:t>Условие 2</w:t>
            </w:r>
            <w:r w:rsidR="00C823B9" w:rsidRPr="008A3B66">
              <w:t>,</w:t>
            </w:r>
            <w:r w:rsidRPr="008A3B66">
              <w:t xml:space="preserve"> попада</w:t>
            </w:r>
            <w:r w:rsidR="00C823B9" w:rsidRPr="008A3B66">
              <w:t>щ</w:t>
            </w:r>
            <w:r w:rsidRPr="008A3B66">
              <w:t xml:space="preserve"> в обхвата на приложение 4 на ЗООС, който да включва като минимум видът, количествата и продължителността във времето на извънредните емисии, методът на измерване и контрол. Обобщени резултати от мониторинга да се представят като част от ГДОС.</w:t>
            </w:r>
          </w:p>
        </w:tc>
        <w:tc>
          <w:tcPr>
            <w:tcW w:w="5223" w:type="dxa"/>
            <w:gridSpan w:val="2"/>
          </w:tcPr>
          <w:p w:rsidR="00DE3100" w:rsidRPr="008A3B66" w:rsidRDefault="00DE3100" w:rsidP="006E23A7">
            <w:pPr>
              <w:autoSpaceDE w:val="0"/>
              <w:autoSpaceDN w:val="0"/>
              <w:adjustRightInd w:val="0"/>
              <w:jc w:val="both"/>
              <w:rPr>
                <w:color w:val="000000"/>
              </w:rPr>
            </w:pPr>
            <w:r w:rsidRPr="008A3B66">
              <w:rPr>
                <w:color w:val="000000"/>
              </w:rPr>
              <w:t>За разглеждани</w:t>
            </w:r>
            <w:r w:rsidR="0027033A" w:rsidRPr="008A3B66">
              <w:rPr>
                <w:color w:val="000000"/>
              </w:rPr>
              <w:t>ят</w:t>
            </w:r>
            <w:r w:rsidRPr="008A3B66">
              <w:rPr>
                <w:color w:val="000000"/>
              </w:rPr>
              <w:t xml:space="preserve"> период не са установени анормални режими на работа на инсталацията.</w:t>
            </w:r>
          </w:p>
          <w:p w:rsidR="00E872D1" w:rsidRPr="008A3B66" w:rsidRDefault="00E872D1" w:rsidP="006E23A7">
            <w:pPr>
              <w:autoSpaceDE w:val="0"/>
              <w:autoSpaceDN w:val="0"/>
              <w:adjustRightInd w:val="0"/>
              <w:jc w:val="both"/>
            </w:pPr>
            <w:r w:rsidRPr="008A3B66">
              <w:t>Изготвен е План за собствен мониторинг при анормални режими на инсталацията.</w:t>
            </w:r>
          </w:p>
        </w:tc>
      </w:tr>
    </w:tbl>
    <w:p w:rsidR="00166738" w:rsidRDefault="00166738" w:rsidP="00166738">
      <w:pPr>
        <w:shd w:val="clear" w:color="auto" w:fill="FFFFFF"/>
        <w:autoSpaceDE w:val="0"/>
        <w:autoSpaceDN w:val="0"/>
        <w:adjustRightInd w:val="0"/>
        <w:jc w:val="both"/>
        <w:rPr>
          <w:b/>
          <w:bCs/>
          <w:color w:val="000000"/>
          <w:sz w:val="28"/>
          <w:szCs w:val="28"/>
          <w:u w:val="single"/>
        </w:rPr>
      </w:pPr>
    </w:p>
    <w:p w:rsidR="00166738" w:rsidRPr="00166738" w:rsidRDefault="00166738" w:rsidP="00166738">
      <w:pPr>
        <w:shd w:val="clear" w:color="auto" w:fill="FFFFFF"/>
        <w:autoSpaceDE w:val="0"/>
        <w:autoSpaceDN w:val="0"/>
        <w:adjustRightInd w:val="0"/>
        <w:jc w:val="both"/>
        <w:rPr>
          <w:b/>
          <w:bCs/>
          <w:color w:val="000000"/>
          <w:sz w:val="28"/>
          <w:szCs w:val="28"/>
          <w:u w:val="single"/>
        </w:rPr>
      </w:pPr>
      <w:r>
        <w:rPr>
          <w:b/>
          <w:bCs/>
          <w:color w:val="000000"/>
          <w:sz w:val="28"/>
          <w:szCs w:val="28"/>
          <w:u w:val="single"/>
        </w:rPr>
        <w:t>5.</w:t>
      </w:r>
      <w:r w:rsidR="00500188" w:rsidRPr="00166738">
        <w:rPr>
          <w:b/>
          <w:bCs/>
          <w:color w:val="000000"/>
          <w:sz w:val="28"/>
          <w:szCs w:val="28"/>
          <w:u w:val="single"/>
        </w:rPr>
        <w:t>Доклад по инвестиционната програма за привеждане в</w:t>
      </w:r>
      <w:r w:rsidR="00054A37" w:rsidRPr="00166738">
        <w:rPr>
          <w:sz w:val="28"/>
          <w:szCs w:val="28"/>
        </w:rPr>
        <w:t xml:space="preserve"> </w:t>
      </w:r>
      <w:r w:rsidR="00500188" w:rsidRPr="00166738">
        <w:rPr>
          <w:b/>
          <w:bCs/>
          <w:color w:val="000000"/>
          <w:sz w:val="28"/>
          <w:szCs w:val="28"/>
          <w:u w:val="single"/>
        </w:rPr>
        <w:t xml:space="preserve">съответствие с </w:t>
      </w:r>
    </w:p>
    <w:p w:rsidR="00650719" w:rsidRPr="00166738" w:rsidRDefault="00500188" w:rsidP="00166738">
      <w:pPr>
        <w:pStyle w:val="ListParagraph"/>
        <w:shd w:val="clear" w:color="auto" w:fill="FFFFFF"/>
        <w:autoSpaceDE w:val="0"/>
        <w:autoSpaceDN w:val="0"/>
        <w:adjustRightInd w:val="0"/>
        <w:ind w:left="360"/>
        <w:jc w:val="both"/>
        <w:rPr>
          <w:b/>
          <w:bCs/>
          <w:color w:val="000000"/>
          <w:sz w:val="28"/>
          <w:szCs w:val="28"/>
          <w:u w:val="single"/>
        </w:rPr>
      </w:pPr>
      <w:r w:rsidRPr="00166738">
        <w:rPr>
          <w:b/>
          <w:bCs/>
          <w:color w:val="000000"/>
          <w:sz w:val="28"/>
          <w:szCs w:val="28"/>
          <w:u w:val="single"/>
        </w:rPr>
        <w:t>условията по КР (ИППСУКР)</w:t>
      </w:r>
    </w:p>
    <w:p w:rsidR="00354710" w:rsidRPr="00650719" w:rsidRDefault="00354710" w:rsidP="00354710">
      <w:pPr>
        <w:pStyle w:val="ListParagraph"/>
        <w:shd w:val="clear" w:color="auto" w:fill="FFFFFF"/>
        <w:autoSpaceDE w:val="0"/>
        <w:autoSpaceDN w:val="0"/>
        <w:adjustRightInd w:val="0"/>
        <w:ind w:left="360"/>
        <w:jc w:val="both"/>
        <w:rPr>
          <w:b/>
          <w:bCs/>
          <w:color w:val="000000"/>
          <w:sz w:val="28"/>
          <w:szCs w:val="28"/>
          <w:u w:val="single"/>
        </w:rPr>
      </w:pPr>
    </w:p>
    <w:p w:rsidR="00166738" w:rsidRPr="0065765E" w:rsidRDefault="002151FC" w:rsidP="003660EB">
      <w:pPr>
        <w:pStyle w:val="CharCharCharCharCharChar"/>
        <w:jc w:val="both"/>
        <w:rPr>
          <w:rFonts w:ascii="Times New Roman" w:hAnsi="Times New Roman" w:cs="Times New Roman"/>
          <w:noProof/>
          <w:lang w:val="bg-BG"/>
        </w:rPr>
      </w:pPr>
      <w:r>
        <w:rPr>
          <w:rFonts w:ascii="Times New Roman" w:hAnsi="Times New Roman" w:cs="Times New Roman"/>
          <w:noProof/>
          <w:lang w:val="bg-BG"/>
        </w:rPr>
        <w:tab/>
      </w:r>
      <w:r w:rsidRPr="0065765E">
        <w:rPr>
          <w:rFonts w:ascii="Times New Roman" w:hAnsi="Times New Roman" w:cs="Times New Roman"/>
          <w:noProof/>
          <w:lang w:val="bg-BG"/>
        </w:rPr>
        <w:t>Комплексното разрешително е издадено за изграждане на нов обект, в съответствие с изискванията по опазване на околната среда, за който не е необходимо изготвянето на Доклад по Инвестиционната програма за привеждане в съответствие с условията на Комплексното разрешително (ИППСУКР).</w:t>
      </w:r>
    </w:p>
    <w:p w:rsidR="003660EB" w:rsidRPr="00272346" w:rsidRDefault="00500188" w:rsidP="00272346">
      <w:pPr>
        <w:pStyle w:val="ListParagraph"/>
        <w:numPr>
          <w:ilvl w:val="0"/>
          <w:numId w:val="21"/>
        </w:numPr>
        <w:shd w:val="clear" w:color="auto" w:fill="FFFFFF"/>
        <w:autoSpaceDE w:val="0"/>
        <w:autoSpaceDN w:val="0"/>
        <w:adjustRightInd w:val="0"/>
        <w:jc w:val="both"/>
        <w:rPr>
          <w:b/>
          <w:bCs/>
          <w:color w:val="000000"/>
          <w:sz w:val="28"/>
          <w:szCs w:val="28"/>
          <w:u w:val="single"/>
        </w:rPr>
      </w:pPr>
      <w:r w:rsidRPr="00166738">
        <w:rPr>
          <w:b/>
          <w:bCs/>
          <w:color w:val="000000"/>
          <w:sz w:val="28"/>
          <w:szCs w:val="28"/>
          <w:u w:val="single"/>
        </w:rPr>
        <w:t>Прекратяване на работа на инсталации или част от тях;</w:t>
      </w:r>
    </w:p>
    <w:p w:rsidR="003660EB" w:rsidRPr="008A3B66" w:rsidRDefault="00C0499D" w:rsidP="00500188">
      <w:pPr>
        <w:shd w:val="clear" w:color="auto" w:fill="FFFFFF"/>
        <w:autoSpaceDE w:val="0"/>
        <w:autoSpaceDN w:val="0"/>
        <w:adjustRightInd w:val="0"/>
        <w:jc w:val="both"/>
        <w:rPr>
          <w:color w:val="000000"/>
        </w:rPr>
      </w:pPr>
      <w:r w:rsidRPr="008A3B66">
        <w:rPr>
          <w:color w:val="000000"/>
        </w:rPr>
        <w:t xml:space="preserve">През </w:t>
      </w:r>
      <w:r w:rsidR="007A0339">
        <w:rPr>
          <w:color w:val="000000"/>
        </w:rPr>
        <w:t>2022</w:t>
      </w:r>
      <w:r w:rsidR="00D56705" w:rsidRPr="008A3B66">
        <w:rPr>
          <w:color w:val="000000"/>
        </w:rPr>
        <w:t xml:space="preserve"> </w:t>
      </w:r>
      <w:r w:rsidR="009B145B" w:rsidRPr="008A3B66">
        <w:rPr>
          <w:color w:val="000000"/>
        </w:rPr>
        <w:t xml:space="preserve">г. </w:t>
      </w:r>
      <w:r w:rsidR="00500188" w:rsidRPr="008A3B66">
        <w:rPr>
          <w:color w:val="000000"/>
        </w:rPr>
        <w:t>няма прекратяване работата на инсталацията или на част от нея.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44"/>
      </w:tblGrid>
      <w:tr w:rsidR="00B56BE7" w:rsidRPr="008A3B66" w:rsidTr="00650719">
        <w:tc>
          <w:tcPr>
            <w:tcW w:w="4645" w:type="dxa"/>
          </w:tcPr>
          <w:p w:rsidR="00B56BE7" w:rsidRPr="00272346" w:rsidRDefault="00C0499D" w:rsidP="00272346">
            <w:pPr>
              <w:rPr>
                <w:b/>
                <w:sz w:val="40"/>
                <w:szCs w:val="40"/>
              </w:rPr>
            </w:pPr>
            <w:r w:rsidRPr="008A3B66">
              <w:rPr>
                <w:b/>
                <w:bCs/>
                <w:color w:val="000000"/>
              </w:rPr>
              <w:t xml:space="preserve">Условия по </w:t>
            </w:r>
            <w:r w:rsidR="00272346" w:rsidRPr="00054D67">
              <w:t xml:space="preserve">№ </w:t>
            </w:r>
            <w:r w:rsidR="00272346" w:rsidRPr="00054D67">
              <w:rPr>
                <w:lang w:val="ru-RU"/>
              </w:rPr>
              <w:t>328</w:t>
            </w:r>
            <w:r w:rsidR="00272346" w:rsidRPr="00054D67">
              <w:t xml:space="preserve"> – Н</w:t>
            </w:r>
            <w:r w:rsidR="00272346">
              <w:rPr>
                <w:lang w:val="ru-RU"/>
              </w:rPr>
              <w:t>1</w:t>
            </w:r>
            <w:r w:rsidR="00272346" w:rsidRPr="00054D67">
              <w:t>/2019г.</w:t>
            </w:r>
          </w:p>
        </w:tc>
        <w:tc>
          <w:tcPr>
            <w:tcW w:w="5244" w:type="dxa"/>
          </w:tcPr>
          <w:p w:rsidR="00B56BE7" w:rsidRPr="008A3B66" w:rsidRDefault="00B56BE7" w:rsidP="006E23A7">
            <w:pPr>
              <w:autoSpaceDE w:val="0"/>
              <w:autoSpaceDN w:val="0"/>
              <w:adjustRightInd w:val="0"/>
              <w:jc w:val="center"/>
              <w:rPr>
                <w:b/>
                <w:bCs/>
                <w:color w:val="000000"/>
              </w:rPr>
            </w:pPr>
            <w:r w:rsidRPr="008A3B66">
              <w:rPr>
                <w:b/>
                <w:bCs/>
                <w:color w:val="000000"/>
              </w:rPr>
              <w:t>Докладване</w:t>
            </w:r>
          </w:p>
        </w:tc>
      </w:tr>
      <w:tr w:rsidR="00B56BE7" w:rsidRPr="008A3B66" w:rsidTr="00650719">
        <w:tc>
          <w:tcPr>
            <w:tcW w:w="4645" w:type="dxa"/>
          </w:tcPr>
          <w:p w:rsidR="00B56BE7" w:rsidRPr="008A3B66" w:rsidRDefault="0065765E" w:rsidP="006E23A7">
            <w:pPr>
              <w:autoSpaceDE w:val="0"/>
              <w:autoSpaceDN w:val="0"/>
              <w:adjustRightInd w:val="0"/>
              <w:jc w:val="both"/>
            </w:pPr>
            <w:r>
              <w:rPr>
                <w:b/>
                <w:bCs/>
              </w:rPr>
              <w:t>Условие 16.4</w:t>
            </w:r>
            <w:r w:rsidR="009B145B" w:rsidRPr="008A3B66">
              <w:rPr>
                <w:b/>
                <w:bCs/>
              </w:rPr>
              <w:t>.</w:t>
            </w:r>
            <w:r w:rsidR="009B145B" w:rsidRPr="008A3B66">
              <w:t xml:space="preserve"> Притежателят на настоящото комплексно разрешително да докладва изпълнението на мерките на плановете по </w:t>
            </w:r>
            <w:r w:rsidR="009B145B" w:rsidRPr="008A3B66">
              <w:rPr>
                <w:b/>
              </w:rPr>
              <w:t>Условие 16.2.</w:t>
            </w:r>
            <w:r w:rsidR="009B145B" w:rsidRPr="008A3B66">
              <w:t xml:space="preserve"> и </w:t>
            </w:r>
            <w:r w:rsidR="009B145B" w:rsidRPr="008A3B66">
              <w:rPr>
                <w:b/>
              </w:rPr>
              <w:t>Условие 16.3.</w:t>
            </w:r>
            <w:r w:rsidR="009B145B" w:rsidRPr="008A3B66">
              <w:t xml:space="preserve"> като част от ГДОС</w:t>
            </w:r>
          </w:p>
        </w:tc>
        <w:tc>
          <w:tcPr>
            <w:tcW w:w="5244" w:type="dxa"/>
          </w:tcPr>
          <w:p w:rsidR="00B56BE7" w:rsidRPr="008A3B66" w:rsidRDefault="002151FC" w:rsidP="0050510E">
            <w:pPr>
              <w:rPr>
                <w:color w:val="000000"/>
              </w:rPr>
            </w:pPr>
            <w:r w:rsidRPr="00226F79">
              <w:rPr>
                <w:noProof/>
              </w:rPr>
              <w:t>През 20</w:t>
            </w:r>
            <w:r w:rsidR="007A0339">
              <w:rPr>
                <w:noProof/>
              </w:rPr>
              <w:t>22</w:t>
            </w:r>
            <w:r w:rsidRPr="00226F79">
              <w:rPr>
                <w:noProof/>
              </w:rPr>
              <w:t>г.</w:t>
            </w:r>
            <w:r w:rsidRPr="005D025C">
              <w:rPr>
                <w:noProof/>
              </w:rPr>
              <w:t xml:space="preserve"> не е прекъсвана дейността по експлоатация на депото и не са прилагани мерки по Плановете за закриване и временно прекратяване работата на инсталацията.</w:t>
            </w:r>
          </w:p>
        </w:tc>
      </w:tr>
    </w:tbl>
    <w:p w:rsidR="003660EB" w:rsidRPr="005168AA" w:rsidRDefault="00500188" w:rsidP="005168AA">
      <w:pPr>
        <w:pStyle w:val="ListParagraph"/>
        <w:numPr>
          <w:ilvl w:val="0"/>
          <w:numId w:val="21"/>
        </w:numPr>
        <w:shd w:val="clear" w:color="auto" w:fill="FFFFFF"/>
        <w:autoSpaceDE w:val="0"/>
        <w:autoSpaceDN w:val="0"/>
        <w:adjustRightInd w:val="0"/>
        <w:jc w:val="both"/>
        <w:rPr>
          <w:b/>
          <w:bCs/>
          <w:color w:val="000000"/>
          <w:sz w:val="28"/>
          <w:szCs w:val="28"/>
          <w:u w:val="single"/>
        </w:rPr>
      </w:pPr>
      <w:r w:rsidRPr="003660EB">
        <w:rPr>
          <w:b/>
          <w:bCs/>
          <w:color w:val="000000"/>
          <w:sz w:val="28"/>
          <w:szCs w:val="28"/>
          <w:u w:val="single"/>
        </w:rPr>
        <w:t>С</w:t>
      </w:r>
      <w:r w:rsidR="00530FF4" w:rsidRPr="003660EB">
        <w:rPr>
          <w:b/>
          <w:bCs/>
          <w:color w:val="000000"/>
          <w:sz w:val="28"/>
          <w:szCs w:val="28"/>
          <w:u w:val="single"/>
        </w:rPr>
        <w:t>вързани с околната среда аварии, оплаквания или възражения</w:t>
      </w:r>
    </w:p>
    <w:p w:rsidR="00500188" w:rsidRPr="00ED189E" w:rsidRDefault="00500188" w:rsidP="00500188">
      <w:pPr>
        <w:shd w:val="clear" w:color="auto" w:fill="FFFFFF"/>
        <w:autoSpaceDE w:val="0"/>
        <w:autoSpaceDN w:val="0"/>
        <w:adjustRightInd w:val="0"/>
        <w:jc w:val="both"/>
        <w:rPr>
          <w:sz w:val="28"/>
          <w:szCs w:val="28"/>
        </w:rPr>
      </w:pPr>
      <w:r w:rsidRPr="00ED189E">
        <w:rPr>
          <w:b/>
          <w:bCs/>
          <w:sz w:val="28"/>
          <w:szCs w:val="28"/>
        </w:rPr>
        <w:t>7.1</w:t>
      </w:r>
      <w:r w:rsidR="000B4A2D" w:rsidRPr="00ED189E">
        <w:rPr>
          <w:b/>
          <w:bCs/>
          <w:sz w:val="28"/>
          <w:szCs w:val="28"/>
        </w:rPr>
        <w:t>.</w:t>
      </w:r>
      <w:r w:rsidRPr="00ED189E">
        <w:rPr>
          <w:sz w:val="28"/>
          <w:szCs w:val="28"/>
        </w:rPr>
        <w:t xml:space="preserve"> </w:t>
      </w:r>
      <w:r w:rsidRPr="00ED189E">
        <w:rPr>
          <w:b/>
          <w:bCs/>
          <w:sz w:val="28"/>
          <w:szCs w:val="28"/>
        </w:rPr>
        <w:t>Аварии:</w:t>
      </w:r>
    </w:p>
    <w:p w:rsidR="00166738" w:rsidRPr="0095584B" w:rsidRDefault="00A0345D" w:rsidP="00500188">
      <w:pPr>
        <w:shd w:val="clear" w:color="auto" w:fill="FFFFFF"/>
        <w:autoSpaceDE w:val="0"/>
        <w:autoSpaceDN w:val="0"/>
        <w:adjustRightInd w:val="0"/>
        <w:jc w:val="both"/>
      </w:pPr>
      <w:r w:rsidRPr="00226F79">
        <w:t xml:space="preserve">През </w:t>
      </w:r>
      <w:r w:rsidR="007A0339">
        <w:t>2022</w:t>
      </w:r>
      <w:r w:rsidR="008636DB" w:rsidRPr="00226F79">
        <w:t xml:space="preserve"> </w:t>
      </w:r>
      <w:r w:rsidRPr="00226F79">
        <w:t>г.</w:t>
      </w:r>
      <w:r w:rsidR="00064095" w:rsidRPr="00226F79">
        <w:t>,</w:t>
      </w:r>
      <w:r w:rsidR="00064095" w:rsidRPr="008A3B66">
        <w:t xml:space="preserve"> </w:t>
      </w:r>
      <w:r w:rsidRPr="008A3B66">
        <w:t>не са възникнали аварии</w:t>
      </w:r>
      <w:r w:rsidR="00D56705" w:rsidRPr="008A3B66">
        <w:t>,</w:t>
      </w:r>
      <w:r w:rsidRPr="008A3B66">
        <w:t xml:space="preserve"> причиняващи замърсяване на околната среда на площадката на инсталацията.</w:t>
      </w:r>
    </w:p>
    <w:p w:rsidR="00354710" w:rsidRPr="0095584B" w:rsidRDefault="00500188" w:rsidP="00500188">
      <w:pPr>
        <w:shd w:val="clear" w:color="auto" w:fill="FFFFFF"/>
        <w:autoSpaceDE w:val="0"/>
        <w:autoSpaceDN w:val="0"/>
        <w:adjustRightInd w:val="0"/>
        <w:jc w:val="both"/>
        <w:rPr>
          <w:b/>
          <w:bCs/>
          <w:sz w:val="28"/>
          <w:szCs w:val="28"/>
        </w:rPr>
      </w:pPr>
      <w:r w:rsidRPr="00ED189E">
        <w:rPr>
          <w:b/>
          <w:sz w:val="28"/>
          <w:szCs w:val="28"/>
        </w:rPr>
        <w:t>7.2</w:t>
      </w:r>
      <w:r w:rsidR="004F143B" w:rsidRPr="00ED189E">
        <w:rPr>
          <w:b/>
          <w:sz w:val="28"/>
          <w:szCs w:val="28"/>
        </w:rPr>
        <w:t>.</w:t>
      </w:r>
      <w:r w:rsidRPr="00ED189E">
        <w:rPr>
          <w:b/>
          <w:sz w:val="28"/>
          <w:szCs w:val="28"/>
        </w:rPr>
        <w:t xml:space="preserve"> </w:t>
      </w:r>
      <w:r w:rsidRPr="00ED189E">
        <w:rPr>
          <w:b/>
          <w:bCs/>
          <w:sz w:val="28"/>
          <w:szCs w:val="28"/>
        </w:rPr>
        <w:t>Оплаквания или възражения свързани с дейността на РД за ТБО:</w:t>
      </w:r>
    </w:p>
    <w:p w:rsidR="0081267E" w:rsidRPr="00852CFB" w:rsidRDefault="00847CE7" w:rsidP="00852CFB">
      <w:pPr>
        <w:jc w:val="both"/>
      </w:pPr>
      <w:r w:rsidRPr="00226F79">
        <w:t xml:space="preserve">През </w:t>
      </w:r>
      <w:r w:rsidR="007A0339">
        <w:t>2022</w:t>
      </w:r>
      <w:r w:rsidR="00A556E2" w:rsidRPr="00226F79">
        <w:t xml:space="preserve"> </w:t>
      </w:r>
      <w:r w:rsidR="002C460F" w:rsidRPr="00226F79">
        <w:t>г.</w:t>
      </w:r>
      <w:r w:rsidR="002C460F" w:rsidRPr="008A3B66">
        <w:t xml:space="preserve"> </w:t>
      </w:r>
      <w:r w:rsidR="00500188" w:rsidRPr="008A3B66">
        <w:t>не са постъпвали оплаквания или възражения</w:t>
      </w:r>
      <w:r w:rsidR="000B4A2D" w:rsidRPr="008A3B66">
        <w:t>,</w:t>
      </w:r>
      <w:r w:rsidR="00500188" w:rsidRPr="008A3B66">
        <w:t xml:space="preserve"> свързани с дей</w:t>
      </w:r>
      <w:r w:rsidR="00CD3303" w:rsidRPr="008A3B66">
        <w:t>ността на депото</w:t>
      </w:r>
      <w:r w:rsidR="00F82B7F">
        <w:t>.</w:t>
      </w:r>
    </w:p>
    <w:p w:rsidR="0081267E" w:rsidRDefault="0081267E" w:rsidP="00ED7A66">
      <w:pPr>
        <w:shd w:val="clear" w:color="auto" w:fill="FFFFFF"/>
        <w:autoSpaceDE w:val="0"/>
        <w:autoSpaceDN w:val="0"/>
        <w:adjustRightInd w:val="0"/>
        <w:rPr>
          <w:b/>
          <w:color w:val="000000"/>
        </w:rPr>
      </w:pPr>
    </w:p>
    <w:p w:rsidR="0081267E" w:rsidRDefault="0081267E"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00313D" w:rsidRDefault="0000313D" w:rsidP="00ED7A66">
      <w:pPr>
        <w:shd w:val="clear" w:color="auto" w:fill="FFFFFF"/>
        <w:autoSpaceDE w:val="0"/>
        <w:autoSpaceDN w:val="0"/>
        <w:adjustRightInd w:val="0"/>
        <w:rPr>
          <w:b/>
          <w:color w:val="000000"/>
        </w:rPr>
      </w:pPr>
    </w:p>
    <w:p w:rsidR="001C57A3" w:rsidRDefault="001C57A3" w:rsidP="00ED7A66">
      <w:pPr>
        <w:shd w:val="clear" w:color="auto" w:fill="FFFFFF"/>
        <w:autoSpaceDE w:val="0"/>
        <w:autoSpaceDN w:val="0"/>
        <w:adjustRightInd w:val="0"/>
        <w:rPr>
          <w:b/>
          <w:color w:val="000000"/>
        </w:rPr>
      </w:pPr>
    </w:p>
    <w:p w:rsidR="001C57A3" w:rsidRPr="008A3B66" w:rsidRDefault="001C57A3" w:rsidP="00ED7A66">
      <w:pPr>
        <w:shd w:val="clear" w:color="auto" w:fill="FFFFFF"/>
        <w:autoSpaceDE w:val="0"/>
        <w:autoSpaceDN w:val="0"/>
        <w:adjustRightInd w:val="0"/>
        <w:rPr>
          <w:b/>
          <w:color w:val="000000"/>
        </w:rPr>
      </w:pPr>
    </w:p>
    <w:p w:rsidR="00CF7005" w:rsidRDefault="00CF7005" w:rsidP="00500188">
      <w:pPr>
        <w:shd w:val="clear" w:color="auto" w:fill="FFFFFF"/>
        <w:autoSpaceDE w:val="0"/>
        <w:autoSpaceDN w:val="0"/>
        <w:adjustRightInd w:val="0"/>
        <w:jc w:val="center"/>
        <w:rPr>
          <w:b/>
          <w:color w:val="000000"/>
          <w:sz w:val="28"/>
          <w:szCs w:val="28"/>
        </w:rPr>
      </w:pPr>
    </w:p>
    <w:p w:rsidR="00CF7005" w:rsidRDefault="00CF7005" w:rsidP="00500188">
      <w:pPr>
        <w:shd w:val="clear" w:color="auto" w:fill="FFFFFF"/>
        <w:autoSpaceDE w:val="0"/>
        <w:autoSpaceDN w:val="0"/>
        <w:adjustRightInd w:val="0"/>
        <w:jc w:val="center"/>
        <w:rPr>
          <w:b/>
          <w:color w:val="000000"/>
          <w:sz w:val="28"/>
          <w:szCs w:val="28"/>
        </w:rPr>
      </w:pPr>
    </w:p>
    <w:p w:rsidR="00CF7005" w:rsidRDefault="00CF7005" w:rsidP="00500188">
      <w:pPr>
        <w:shd w:val="clear" w:color="auto" w:fill="FFFFFF"/>
        <w:autoSpaceDE w:val="0"/>
        <w:autoSpaceDN w:val="0"/>
        <w:adjustRightInd w:val="0"/>
        <w:jc w:val="center"/>
        <w:rPr>
          <w:b/>
          <w:color w:val="000000"/>
          <w:sz w:val="28"/>
          <w:szCs w:val="28"/>
        </w:rPr>
      </w:pPr>
    </w:p>
    <w:p w:rsidR="001C57A3" w:rsidRDefault="001C57A3" w:rsidP="00500188">
      <w:pPr>
        <w:shd w:val="clear" w:color="auto" w:fill="FFFFFF"/>
        <w:autoSpaceDE w:val="0"/>
        <w:autoSpaceDN w:val="0"/>
        <w:adjustRightInd w:val="0"/>
        <w:jc w:val="center"/>
        <w:rPr>
          <w:b/>
          <w:color w:val="000000"/>
          <w:sz w:val="28"/>
          <w:szCs w:val="28"/>
        </w:rPr>
      </w:pPr>
    </w:p>
    <w:p w:rsidR="001C57A3" w:rsidRDefault="001C57A3" w:rsidP="00500188">
      <w:pPr>
        <w:shd w:val="clear" w:color="auto" w:fill="FFFFFF"/>
        <w:autoSpaceDE w:val="0"/>
        <w:autoSpaceDN w:val="0"/>
        <w:adjustRightInd w:val="0"/>
        <w:jc w:val="center"/>
        <w:rPr>
          <w:b/>
          <w:color w:val="000000"/>
          <w:sz w:val="28"/>
          <w:szCs w:val="28"/>
        </w:rPr>
      </w:pPr>
    </w:p>
    <w:p w:rsidR="001C57A3" w:rsidRDefault="001C57A3" w:rsidP="00500188">
      <w:pPr>
        <w:shd w:val="clear" w:color="auto" w:fill="FFFFFF"/>
        <w:autoSpaceDE w:val="0"/>
        <w:autoSpaceDN w:val="0"/>
        <w:adjustRightInd w:val="0"/>
        <w:jc w:val="center"/>
        <w:rPr>
          <w:b/>
          <w:color w:val="000000"/>
          <w:sz w:val="28"/>
          <w:szCs w:val="28"/>
        </w:rPr>
      </w:pPr>
    </w:p>
    <w:p w:rsidR="00500188" w:rsidRPr="00D37BBC" w:rsidRDefault="00500188" w:rsidP="00500188">
      <w:pPr>
        <w:shd w:val="clear" w:color="auto" w:fill="FFFFFF"/>
        <w:autoSpaceDE w:val="0"/>
        <w:autoSpaceDN w:val="0"/>
        <w:adjustRightInd w:val="0"/>
        <w:jc w:val="center"/>
        <w:rPr>
          <w:b/>
          <w:color w:val="000000"/>
          <w:sz w:val="28"/>
          <w:szCs w:val="28"/>
        </w:rPr>
      </w:pPr>
      <w:r w:rsidRPr="00D37BBC">
        <w:rPr>
          <w:b/>
          <w:color w:val="000000"/>
          <w:sz w:val="28"/>
          <w:szCs w:val="28"/>
        </w:rPr>
        <w:t>ДЕКЛАРАЦИЯ</w:t>
      </w:r>
    </w:p>
    <w:p w:rsidR="00C85721" w:rsidRPr="008A3B66" w:rsidRDefault="00C85721" w:rsidP="00C85721">
      <w:pPr>
        <w:jc w:val="both"/>
      </w:pPr>
    </w:p>
    <w:p w:rsidR="00E10F05" w:rsidRPr="008A3B66" w:rsidRDefault="00E10F05" w:rsidP="00C85721">
      <w:pPr>
        <w:jc w:val="both"/>
      </w:pPr>
    </w:p>
    <w:p w:rsidR="001D4AAD" w:rsidRPr="008A3B66" w:rsidRDefault="001D4AAD" w:rsidP="00C85721">
      <w:pPr>
        <w:jc w:val="both"/>
      </w:pPr>
    </w:p>
    <w:p w:rsidR="00C85721" w:rsidRPr="008A3B66" w:rsidRDefault="004E1255" w:rsidP="00064095">
      <w:pPr>
        <w:jc w:val="both"/>
      </w:pPr>
      <w:r w:rsidRPr="008A3B66">
        <w:t xml:space="preserve">        </w:t>
      </w:r>
      <w:r w:rsidR="00C85721" w:rsidRPr="008A3B66">
        <w:t>Удостоверявам верността, точността и пълнотата на представената информация в Годишния доклад за изпълнение на дейностите, за които е предоставено Комплексно разрешително № 32</w:t>
      </w:r>
      <w:r w:rsidR="008D46A6" w:rsidRPr="008A3B66">
        <w:t>8-</w:t>
      </w:r>
      <w:r w:rsidR="00C85721" w:rsidRPr="008A3B66">
        <w:t xml:space="preserve">Н0/2008г. на </w:t>
      </w:r>
      <w:r w:rsidR="00920A42" w:rsidRPr="008A3B66">
        <w:t>О</w:t>
      </w:r>
      <w:r w:rsidR="00C85721" w:rsidRPr="008A3B66">
        <w:t>бщина Доспат.</w:t>
      </w:r>
    </w:p>
    <w:p w:rsidR="00C85721" w:rsidRPr="008A3B66" w:rsidRDefault="00C85721" w:rsidP="00C85721">
      <w:pPr>
        <w:jc w:val="both"/>
      </w:pPr>
    </w:p>
    <w:p w:rsidR="00C85721" w:rsidRPr="008A3B66" w:rsidRDefault="00C85721" w:rsidP="00C85721">
      <w:pPr>
        <w:jc w:val="both"/>
      </w:pPr>
    </w:p>
    <w:p w:rsidR="00C85721" w:rsidRPr="008A3B66" w:rsidRDefault="004E1255" w:rsidP="00C85721">
      <w:pPr>
        <w:jc w:val="both"/>
      </w:pPr>
      <w:r w:rsidRPr="008A3B66">
        <w:t xml:space="preserve">        </w:t>
      </w:r>
      <w:r w:rsidR="00C85721" w:rsidRPr="008A3B66">
        <w:t xml:space="preserve">Не възразявам срещу предоставянето от страна на ИАОС, РИОСВ, или МОСВ на копия от този доклад на трети лица. </w:t>
      </w:r>
    </w:p>
    <w:p w:rsidR="00C85721" w:rsidRPr="008A3B66" w:rsidRDefault="00C85721" w:rsidP="00C85721">
      <w:pPr>
        <w:jc w:val="both"/>
      </w:pPr>
    </w:p>
    <w:p w:rsidR="00C85721" w:rsidRPr="008A3B66" w:rsidRDefault="00C85721" w:rsidP="00C85721">
      <w:pPr>
        <w:ind w:left="6660" w:hanging="6660"/>
        <w:jc w:val="both"/>
      </w:pPr>
    </w:p>
    <w:p w:rsidR="00C85721" w:rsidRPr="008A3B66" w:rsidRDefault="00C85721" w:rsidP="00C85721">
      <w:pPr>
        <w:ind w:left="6660" w:hanging="6660"/>
        <w:jc w:val="both"/>
      </w:pPr>
    </w:p>
    <w:p w:rsidR="00C85721" w:rsidRPr="008A3B66" w:rsidRDefault="00C85721" w:rsidP="00C85721">
      <w:pPr>
        <w:ind w:left="6660" w:hanging="6660"/>
        <w:jc w:val="both"/>
      </w:pPr>
    </w:p>
    <w:p w:rsidR="008527AD" w:rsidRPr="008A3B66" w:rsidRDefault="00DF008B" w:rsidP="00DF008B">
      <w:pPr>
        <w:jc w:val="both"/>
      </w:pPr>
      <w:r w:rsidRPr="008A3B66">
        <w:t xml:space="preserve"> </w:t>
      </w:r>
      <w:r w:rsidR="002901AB" w:rsidRPr="008A3B66">
        <w:tab/>
      </w:r>
    </w:p>
    <w:p w:rsidR="00DF008B" w:rsidRPr="008A3B66" w:rsidRDefault="00DF008B" w:rsidP="008527AD">
      <w:pPr>
        <w:jc w:val="both"/>
      </w:pPr>
      <w:r w:rsidRPr="008A3B66">
        <w:t xml:space="preserve">                                                                         </w:t>
      </w:r>
      <w:r w:rsidR="008527AD" w:rsidRPr="008A3B66">
        <w:t xml:space="preserve"> </w:t>
      </w:r>
      <w:r w:rsidRPr="008A3B66">
        <w:t xml:space="preserve"> </w:t>
      </w:r>
      <w:r w:rsidR="008527AD" w:rsidRPr="008A3B66">
        <w:t xml:space="preserve">  </w:t>
      </w:r>
    </w:p>
    <w:p w:rsidR="008527AD" w:rsidRPr="008A3B66" w:rsidRDefault="008527AD" w:rsidP="008527AD">
      <w:pPr>
        <w:jc w:val="both"/>
      </w:pPr>
    </w:p>
    <w:tbl>
      <w:tblPr>
        <w:tblW w:w="0" w:type="auto"/>
        <w:tblInd w:w="108" w:type="dxa"/>
        <w:tblLook w:val="01E0" w:firstRow="1" w:lastRow="1" w:firstColumn="1" w:lastColumn="1" w:noHBand="0" w:noVBand="0"/>
      </w:tblPr>
      <w:tblGrid>
        <w:gridCol w:w="9072"/>
      </w:tblGrid>
      <w:tr w:rsidR="00DF008B" w:rsidRPr="002F75B6" w:rsidTr="000129FB">
        <w:trPr>
          <w:trHeight w:val="858"/>
        </w:trPr>
        <w:tc>
          <w:tcPr>
            <w:tcW w:w="9072" w:type="dxa"/>
          </w:tcPr>
          <w:p w:rsidR="00DF008B" w:rsidRPr="002F75B6" w:rsidRDefault="00DF008B" w:rsidP="000129FB">
            <w:pPr>
              <w:ind w:right="-4218"/>
              <w:jc w:val="both"/>
              <w:rPr>
                <w:b/>
              </w:rPr>
            </w:pPr>
            <w:r w:rsidRPr="002F75B6">
              <w:rPr>
                <w:b/>
              </w:rPr>
              <w:t>С УВАЖЕНИЕ,</w:t>
            </w:r>
            <w:r w:rsidR="008527AD" w:rsidRPr="002F75B6">
              <w:rPr>
                <w:b/>
              </w:rPr>
              <w:t xml:space="preserve">                                                          </w:t>
            </w:r>
            <w:r w:rsidR="000129FB" w:rsidRPr="002F75B6">
              <w:rPr>
                <w:b/>
              </w:rPr>
              <w:t xml:space="preserve">  </w:t>
            </w:r>
            <w:r w:rsidR="008527AD" w:rsidRPr="002F75B6">
              <w:rPr>
                <w:b/>
              </w:rPr>
              <w:t xml:space="preserve">   Дата:</w:t>
            </w:r>
            <w:r w:rsidR="008D3276" w:rsidRPr="002F75B6">
              <w:rPr>
                <w:b/>
              </w:rPr>
              <w:t xml:space="preserve"> 2</w:t>
            </w:r>
            <w:r w:rsidR="002F75B6" w:rsidRPr="002F75B6">
              <w:rPr>
                <w:b/>
              </w:rPr>
              <w:t>4.03.2022</w:t>
            </w:r>
            <w:r w:rsidR="000129FB" w:rsidRPr="002F75B6">
              <w:rPr>
                <w:b/>
              </w:rPr>
              <w:t>г.</w:t>
            </w:r>
            <w:r w:rsidR="008527AD" w:rsidRPr="002F75B6">
              <w:rPr>
                <w:b/>
              </w:rPr>
              <w:t xml:space="preserve">                                                                    Дата:</w:t>
            </w:r>
          </w:p>
          <w:p w:rsidR="00DF008B" w:rsidRPr="002F75B6" w:rsidRDefault="00DF008B" w:rsidP="003B445D">
            <w:pPr>
              <w:ind w:left="709"/>
              <w:jc w:val="both"/>
              <w:rPr>
                <w:b/>
              </w:rPr>
            </w:pPr>
          </w:p>
          <w:p w:rsidR="00DF008B" w:rsidRPr="002F75B6" w:rsidRDefault="00DF008B" w:rsidP="00DF008B">
            <w:pPr>
              <w:jc w:val="both"/>
              <w:rPr>
                <w:b/>
                <w:i/>
              </w:rPr>
            </w:pPr>
            <w:bookmarkStart w:id="16" w:name="_GoBack"/>
            <w:bookmarkEnd w:id="16"/>
            <w:r w:rsidRPr="002F75B6">
              <w:rPr>
                <w:b/>
                <w:i/>
              </w:rPr>
              <w:t>Кмет на Община Доспат</w:t>
            </w:r>
          </w:p>
        </w:tc>
      </w:tr>
    </w:tbl>
    <w:p w:rsidR="00635CB1" w:rsidRPr="002F75B6" w:rsidRDefault="00635CB1" w:rsidP="00500188">
      <w:pPr>
        <w:jc w:val="both"/>
      </w:pPr>
    </w:p>
    <w:p w:rsidR="00635CB1" w:rsidRPr="002F75B6" w:rsidRDefault="00635CB1" w:rsidP="00500188">
      <w:pPr>
        <w:jc w:val="both"/>
      </w:pPr>
    </w:p>
    <w:p w:rsidR="001D4AAD" w:rsidRPr="002F75B6" w:rsidRDefault="00DF008B" w:rsidP="00094663">
      <w:pPr>
        <w:jc w:val="both"/>
      </w:pPr>
      <w:r w:rsidRPr="002F75B6">
        <w:t>ВТ/</w:t>
      </w:r>
    </w:p>
    <w:p w:rsidR="000C3C2F" w:rsidRPr="002F75B6" w:rsidRDefault="000C3C2F" w:rsidP="00094663">
      <w:pPr>
        <w:jc w:val="both"/>
      </w:pPr>
    </w:p>
    <w:p w:rsidR="000D6738" w:rsidRDefault="000D6738" w:rsidP="00094663">
      <w:pPr>
        <w:jc w:val="both"/>
        <w:rPr>
          <w:color w:val="000000"/>
        </w:rPr>
      </w:pPr>
    </w:p>
    <w:p w:rsidR="000D6738" w:rsidRDefault="000D6738" w:rsidP="00094663">
      <w:pPr>
        <w:jc w:val="both"/>
        <w:rPr>
          <w:color w:val="000000"/>
        </w:rPr>
      </w:pPr>
    </w:p>
    <w:p w:rsidR="000D6738" w:rsidRDefault="000D6738" w:rsidP="00094663">
      <w:pPr>
        <w:jc w:val="both"/>
        <w:rPr>
          <w:color w:val="000000"/>
        </w:rPr>
      </w:pPr>
    </w:p>
    <w:p w:rsidR="000D6738" w:rsidRDefault="000D6738" w:rsidP="00094663">
      <w:pPr>
        <w:jc w:val="both"/>
        <w:rPr>
          <w:color w:val="000000"/>
        </w:rPr>
      </w:pPr>
    </w:p>
    <w:p w:rsidR="000D6738" w:rsidRDefault="000D6738" w:rsidP="00094663">
      <w:pPr>
        <w:jc w:val="both"/>
        <w:rPr>
          <w:color w:val="000000"/>
        </w:rPr>
      </w:pPr>
    </w:p>
    <w:p w:rsidR="000D6738" w:rsidRDefault="000D6738" w:rsidP="00094663">
      <w:pPr>
        <w:jc w:val="both"/>
        <w:rPr>
          <w:color w:val="000000"/>
        </w:rPr>
      </w:pPr>
    </w:p>
    <w:p w:rsidR="000D6738" w:rsidRDefault="000D6738" w:rsidP="00094663">
      <w:pPr>
        <w:jc w:val="both"/>
        <w:rPr>
          <w:color w:val="000000"/>
        </w:rPr>
      </w:pPr>
    </w:p>
    <w:p w:rsidR="00CF7005" w:rsidRDefault="00CF7005"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1C57A3" w:rsidRDefault="001C57A3"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24588F" w:rsidRDefault="0024588F" w:rsidP="00094663">
      <w:pPr>
        <w:jc w:val="both"/>
        <w:rPr>
          <w:color w:val="000000"/>
        </w:rPr>
      </w:pPr>
    </w:p>
    <w:p w:rsidR="000C3C2F" w:rsidRDefault="000C3C2F" w:rsidP="00094663">
      <w:pPr>
        <w:jc w:val="both"/>
        <w:rPr>
          <w:color w:val="000000"/>
        </w:rPr>
      </w:pPr>
    </w:p>
    <w:p w:rsidR="006B7528" w:rsidRDefault="006B7528" w:rsidP="00094663">
      <w:pPr>
        <w:jc w:val="both"/>
        <w:rPr>
          <w:b/>
          <w:color w:val="000000"/>
          <w:sz w:val="28"/>
          <w:szCs w:val="28"/>
          <w:u w:val="single"/>
        </w:rPr>
      </w:pPr>
      <w:r w:rsidRPr="00D37BBC">
        <w:rPr>
          <w:b/>
          <w:color w:val="000000"/>
          <w:sz w:val="28"/>
          <w:szCs w:val="28"/>
          <w:u w:val="single"/>
        </w:rPr>
        <w:t>Приложение Таблици:</w:t>
      </w:r>
    </w:p>
    <w:p w:rsidR="00FD3B1E" w:rsidRPr="00D37BBC" w:rsidRDefault="00FD3B1E" w:rsidP="00094663">
      <w:pPr>
        <w:jc w:val="both"/>
        <w:rPr>
          <w:b/>
          <w:color w:val="000000"/>
          <w:sz w:val="28"/>
          <w:szCs w:val="28"/>
          <w:u w:val="single"/>
        </w:rPr>
      </w:pPr>
      <w:r w:rsidRPr="00D37BBC">
        <w:rPr>
          <w:b/>
          <w:color w:val="000000"/>
          <w:sz w:val="28"/>
          <w:szCs w:val="28"/>
        </w:rPr>
        <w:t xml:space="preserve">Таблица 1. Замърсители по ЕРЕВВ и </w:t>
      </w:r>
      <w:r w:rsidRPr="00D37BBC">
        <w:rPr>
          <w:b/>
          <w:color w:val="000000"/>
          <w:sz w:val="28"/>
          <w:szCs w:val="28"/>
          <w:lang w:val="en-US"/>
        </w:rPr>
        <w:t>PRTR</w:t>
      </w:r>
      <w:r w:rsidRPr="00D37BBC">
        <w:rPr>
          <w:b/>
          <w:color w:val="000000"/>
          <w:sz w:val="28"/>
          <w:szCs w:val="28"/>
        </w:rPr>
        <w:t>.</w:t>
      </w:r>
    </w:p>
    <w:p w:rsidR="00FD3B1E" w:rsidRPr="00FD3B1E" w:rsidRDefault="00FD3B1E" w:rsidP="00FD3B1E">
      <w:pPr>
        <w:suppressAutoHyphens/>
        <w:ind w:firstLine="612"/>
        <w:jc w:val="both"/>
        <w:rPr>
          <w:lang w:eastAsia="ar-SA"/>
        </w:rPr>
      </w:pPr>
      <w:r w:rsidRPr="00FD3B1E">
        <w:rPr>
          <w:lang w:eastAsia="ar-SA"/>
        </w:rPr>
        <w:t xml:space="preserve">Резултатите са изчислени на база </w:t>
      </w:r>
      <w:r w:rsidR="00B478C0">
        <w:rPr>
          <w:lang w:eastAsia="ar-SA"/>
        </w:rPr>
        <w:t>на извършени замервани</w:t>
      </w:r>
      <w:r w:rsidR="001C57A3">
        <w:rPr>
          <w:lang w:eastAsia="ar-SA"/>
        </w:rPr>
        <w:t xml:space="preserve">я през </w:t>
      </w:r>
      <w:r w:rsidR="005B5060">
        <w:rPr>
          <w:lang w:eastAsia="ar-SA"/>
        </w:rPr>
        <w:t>2022</w:t>
      </w:r>
      <w:r w:rsidRPr="00FD3B1E">
        <w:rPr>
          <w:lang w:eastAsia="ar-SA"/>
        </w:rPr>
        <w:t xml:space="preserve"> г. </w:t>
      </w:r>
    </w:p>
    <w:p w:rsidR="00FD3B1E" w:rsidRPr="00FD3B1E" w:rsidRDefault="00FD3B1E" w:rsidP="00FD3B1E">
      <w:pPr>
        <w:suppressAutoHyphens/>
        <w:ind w:firstLine="612"/>
        <w:jc w:val="both"/>
        <w:rPr>
          <w:lang w:eastAsia="ar-SA"/>
        </w:rPr>
      </w:pPr>
      <w:r w:rsidRPr="00FD3B1E">
        <w:rPr>
          <w:lang w:eastAsia="ar-SA"/>
        </w:rPr>
        <w:t xml:space="preserve">Извършени са измервания от 2 бр. газови </w:t>
      </w:r>
      <w:r>
        <w:rPr>
          <w:lang w:eastAsia="ar-SA"/>
        </w:rPr>
        <w:t>кладенци</w:t>
      </w:r>
      <w:r w:rsidRPr="00FD3B1E">
        <w:rPr>
          <w:lang w:eastAsia="ar-SA"/>
        </w:rPr>
        <w:t xml:space="preserve">, намиращи се на заетата площ от депото с депонирани отпадъци.. </w:t>
      </w:r>
    </w:p>
    <w:p w:rsidR="00FD3B1E" w:rsidRPr="00FD3B1E" w:rsidRDefault="00FD3B1E" w:rsidP="00FD3B1E">
      <w:pPr>
        <w:suppressAutoHyphens/>
        <w:ind w:firstLine="612"/>
        <w:jc w:val="both"/>
        <w:rPr>
          <w:lang w:eastAsia="ar-SA"/>
        </w:rPr>
      </w:pPr>
      <w:r w:rsidRPr="00FD3B1E">
        <w:rPr>
          <w:lang w:eastAsia="ar-SA"/>
        </w:rPr>
        <w:t>Резултатите са посочени в следващите табли</w:t>
      </w:r>
      <w:r w:rsidR="00C360F6">
        <w:rPr>
          <w:lang w:eastAsia="ar-SA"/>
        </w:rPr>
        <w:t>ца</w:t>
      </w:r>
    </w:p>
    <w:p w:rsidR="00FD3B1E" w:rsidRPr="00FD3B1E" w:rsidRDefault="00FD3B1E" w:rsidP="00FD3B1E">
      <w:pPr>
        <w:shd w:val="clear" w:color="auto" w:fill="FFFFFF"/>
        <w:suppressAutoHyphens/>
        <w:autoSpaceDE w:val="0"/>
        <w:ind w:firstLine="612"/>
        <w:jc w:val="both"/>
        <w:rPr>
          <w:lang w:eastAsia="ar-SA"/>
        </w:rPr>
      </w:pPr>
      <w:r w:rsidRPr="00FD3B1E">
        <w:rPr>
          <w:lang w:eastAsia="ar-SA"/>
        </w:rPr>
        <w:t xml:space="preserve">Количеството на вредните вещества в атмосферния въздух се изчислява по следния начин. За пресмятане на количеството на вредните вещества са използвани осреднени стойности на показателите от дванайсетте замервания през годината. </w:t>
      </w:r>
    </w:p>
    <w:p w:rsidR="00CF7005" w:rsidRDefault="00FD3B1E" w:rsidP="00CF7005">
      <w:pPr>
        <w:shd w:val="clear" w:color="auto" w:fill="FFFFFF"/>
        <w:suppressAutoHyphens/>
        <w:autoSpaceDE w:val="0"/>
        <w:ind w:firstLine="708"/>
        <w:jc w:val="both"/>
        <w:rPr>
          <w:lang w:eastAsia="ar-SA"/>
        </w:rPr>
      </w:pPr>
      <w:r w:rsidRPr="00FD3B1E">
        <w:rPr>
          <w:lang w:eastAsia="ar-SA"/>
        </w:rPr>
        <w:t>За метан и въглероден диоксид: Измерената концентрация на вредните вещества е в mg/Nm</w:t>
      </w:r>
      <w:r w:rsidRPr="00FD3B1E">
        <w:rPr>
          <w:vertAlign w:val="superscript"/>
          <w:lang w:eastAsia="ar-SA"/>
        </w:rPr>
        <w:t>3</w:t>
      </w:r>
      <w:r w:rsidRPr="00FD3B1E">
        <w:rPr>
          <w:lang w:eastAsia="ar-SA"/>
        </w:rPr>
        <w:t>, обръщаме в kg/Nm</w:t>
      </w:r>
      <w:r w:rsidRPr="00FD3B1E">
        <w:rPr>
          <w:vertAlign w:val="superscript"/>
          <w:lang w:eastAsia="ar-SA"/>
        </w:rPr>
        <w:t>3</w:t>
      </w:r>
      <w:r w:rsidRPr="00FD3B1E">
        <w:rPr>
          <w:lang w:eastAsia="ar-SA"/>
        </w:rPr>
        <w:t>. Годишното количество се получава като се умножи измереното количество на вредните вещества (kg/Nm</w:t>
      </w:r>
      <w:r w:rsidRPr="00FD3B1E">
        <w:rPr>
          <w:vertAlign w:val="superscript"/>
          <w:lang w:eastAsia="ar-SA"/>
        </w:rPr>
        <w:t>3</w:t>
      </w:r>
      <w:r w:rsidRPr="00FD3B1E">
        <w:rPr>
          <w:lang w:eastAsia="ar-SA"/>
        </w:rPr>
        <w:t>) по дебита на газа при нормални условия и полученото произведение се умножи по броя на часовете в денонощието (24) и броя на дните в годината (365). По този начин се определят годишните количества за всеки газов кладенец по отделно. Общото годишно количество на вредните вещества е сума от годишните количества на трите газови кладенеца.</w:t>
      </w:r>
    </w:p>
    <w:p w:rsidR="00FC192D" w:rsidRPr="00FD3B1E" w:rsidRDefault="00FC192D" w:rsidP="00CF7005">
      <w:pPr>
        <w:shd w:val="clear" w:color="auto" w:fill="FFFFFF"/>
        <w:suppressAutoHyphens/>
        <w:autoSpaceDE w:val="0"/>
        <w:ind w:firstLine="708"/>
        <w:jc w:val="both"/>
        <w:rPr>
          <w:lang w:eastAsia="ar-SA"/>
        </w:rPr>
      </w:pPr>
    </w:p>
    <w:tbl>
      <w:tblPr>
        <w:tblW w:w="9556" w:type="dxa"/>
        <w:tblInd w:w="55" w:type="dxa"/>
        <w:tblLayout w:type="fixed"/>
        <w:tblCellMar>
          <w:left w:w="70" w:type="dxa"/>
          <w:right w:w="70" w:type="dxa"/>
        </w:tblCellMar>
        <w:tblLook w:val="0000" w:firstRow="0" w:lastRow="0" w:firstColumn="0" w:lastColumn="0" w:noHBand="0" w:noVBand="0"/>
      </w:tblPr>
      <w:tblGrid>
        <w:gridCol w:w="435"/>
        <w:gridCol w:w="1281"/>
        <w:gridCol w:w="2345"/>
        <w:gridCol w:w="1023"/>
        <w:gridCol w:w="974"/>
        <w:gridCol w:w="900"/>
        <w:gridCol w:w="1125"/>
        <w:gridCol w:w="1473"/>
      </w:tblGrid>
      <w:tr w:rsidR="00B6266B" w:rsidRPr="008A3B66" w:rsidTr="003D0EC9">
        <w:trPr>
          <w:trHeight w:val="660"/>
        </w:trPr>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6266B" w:rsidRPr="008A3B66" w:rsidRDefault="00B6266B" w:rsidP="00B6266B">
            <w:pPr>
              <w:spacing w:after="240"/>
              <w:jc w:val="center"/>
            </w:pPr>
            <w:r w:rsidRPr="008A3B66">
              <w:t>№</w:t>
            </w:r>
            <w:r w:rsidRPr="008A3B66">
              <w:br/>
            </w:r>
          </w:p>
        </w:tc>
        <w:tc>
          <w:tcPr>
            <w:tcW w:w="128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6266B" w:rsidRPr="008A3B66" w:rsidRDefault="00B6266B" w:rsidP="00B6266B">
            <w:pPr>
              <w:spacing w:after="240"/>
              <w:jc w:val="center"/>
            </w:pPr>
            <w:r w:rsidRPr="008A3B66">
              <w:br/>
            </w:r>
            <w:r w:rsidRPr="008A3B66">
              <w:br/>
            </w:r>
            <w:r w:rsidRPr="008A3B66">
              <w:br/>
              <w:t>CAS</w:t>
            </w:r>
            <w:r w:rsidRPr="008A3B66">
              <w:br/>
              <w:t>номер</w:t>
            </w: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6266B" w:rsidRPr="008A3B66" w:rsidRDefault="00B6266B" w:rsidP="00B6266B">
            <w:pPr>
              <w:spacing w:after="240"/>
              <w:jc w:val="center"/>
            </w:pPr>
            <w:r w:rsidRPr="008A3B66">
              <w:t xml:space="preserve">Замърсител  </w:t>
            </w:r>
            <w:r w:rsidRPr="008A3B66">
              <w:br/>
            </w:r>
          </w:p>
        </w:tc>
        <w:tc>
          <w:tcPr>
            <w:tcW w:w="2897" w:type="dxa"/>
            <w:gridSpan w:val="3"/>
            <w:tcBorders>
              <w:top w:val="single" w:sz="4" w:space="0" w:color="auto"/>
              <w:left w:val="nil"/>
              <w:bottom w:val="single" w:sz="4" w:space="0" w:color="auto"/>
              <w:right w:val="single" w:sz="4" w:space="0" w:color="000000"/>
            </w:tcBorders>
            <w:shd w:val="clear" w:color="auto" w:fill="auto"/>
            <w:vAlign w:val="bottom"/>
          </w:tcPr>
          <w:p w:rsidR="00B6266B" w:rsidRPr="008A3B66" w:rsidRDefault="00B6266B" w:rsidP="00B6266B">
            <w:pPr>
              <w:jc w:val="center"/>
            </w:pPr>
            <w:r w:rsidRPr="008A3B66">
              <w:t>Емисионни прагове</w:t>
            </w:r>
            <w:r w:rsidRPr="008A3B66">
              <w:br/>
              <w:t>(колона 1)</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6266B" w:rsidRPr="008A3B66" w:rsidRDefault="00B6266B" w:rsidP="00B6266B">
            <w:pPr>
              <w:jc w:val="center"/>
            </w:pPr>
            <w:r w:rsidRPr="008A3B66">
              <w:t xml:space="preserve">Праг за </w:t>
            </w:r>
            <w:r w:rsidRPr="008A3B66">
              <w:br/>
              <w:t xml:space="preserve">пренос на </w:t>
            </w:r>
            <w:r w:rsidRPr="008A3B66">
              <w:br/>
              <w:t>замърсители</w:t>
            </w:r>
            <w:r w:rsidRPr="008A3B66">
              <w:br/>
              <w:t>извън площ</w:t>
            </w:r>
            <w:r w:rsidRPr="008A3B66">
              <w:br/>
              <w:t>(колона 2)</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6266B" w:rsidRPr="008A3B66" w:rsidRDefault="00B6266B" w:rsidP="00B6266B">
            <w:pPr>
              <w:jc w:val="center"/>
            </w:pPr>
            <w:r w:rsidRPr="008A3B66">
              <w:t xml:space="preserve">Праг за </w:t>
            </w:r>
            <w:r w:rsidRPr="008A3B66">
              <w:br/>
              <w:t>производство,</w:t>
            </w:r>
            <w:r w:rsidRPr="008A3B66">
              <w:br/>
              <w:t xml:space="preserve">обработка </w:t>
            </w:r>
            <w:r w:rsidRPr="008A3B66">
              <w:br/>
              <w:t>или употреба</w:t>
            </w:r>
            <w:r w:rsidRPr="008A3B66">
              <w:br/>
              <w:t>(колона 3)</w:t>
            </w:r>
          </w:p>
        </w:tc>
      </w:tr>
      <w:tr w:rsidR="00B6266B" w:rsidRPr="008A3B66" w:rsidTr="003D0EC9">
        <w:trPr>
          <w:trHeight w:val="276"/>
        </w:trPr>
        <w:tc>
          <w:tcPr>
            <w:tcW w:w="43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281"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234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023" w:type="dxa"/>
            <w:vMerge w:val="restart"/>
            <w:tcBorders>
              <w:top w:val="nil"/>
              <w:left w:val="single" w:sz="4" w:space="0" w:color="auto"/>
              <w:bottom w:val="single" w:sz="4" w:space="0" w:color="000000"/>
              <w:right w:val="single" w:sz="4" w:space="0" w:color="auto"/>
            </w:tcBorders>
            <w:shd w:val="clear" w:color="auto" w:fill="auto"/>
            <w:vAlign w:val="bottom"/>
          </w:tcPr>
          <w:p w:rsidR="00B6266B" w:rsidRPr="008A3B66" w:rsidRDefault="00B6266B" w:rsidP="00B6266B">
            <w:pPr>
              <w:jc w:val="center"/>
            </w:pPr>
            <w:r w:rsidRPr="008A3B66">
              <w:t>във</w:t>
            </w:r>
            <w:r w:rsidRPr="008A3B66">
              <w:br/>
              <w:t>въздух</w:t>
            </w:r>
            <w:r w:rsidRPr="008A3B66">
              <w:br/>
              <w:t xml:space="preserve">(колона а1) </w:t>
            </w:r>
          </w:p>
        </w:tc>
        <w:tc>
          <w:tcPr>
            <w:tcW w:w="974" w:type="dxa"/>
            <w:vMerge w:val="restart"/>
            <w:tcBorders>
              <w:top w:val="nil"/>
              <w:left w:val="single" w:sz="4" w:space="0" w:color="auto"/>
              <w:bottom w:val="single" w:sz="4" w:space="0" w:color="000000"/>
              <w:right w:val="single" w:sz="4" w:space="0" w:color="auto"/>
            </w:tcBorders>
            <w:shd w:val="clear" w:color="auto" w:fill="auto"/>
            <w:vAlign w:val="bottom"/>
          </w:tcPr>
          <w:p w:rsidR="00B6266B" w:rsidRPr="008A3B66" w:rsidRDefault="00B6266B" w:rsidP="00B6266B">
            <w:pPr>
              <w:jc w:val="center"/>
            </w:pPr>
            <w:r w:rsidRPr="008A3B66">
              <w:t>във</w:t>
            </w:r>
            <w:r w:rsidRPr="008A3B66">
              <w:br/>
              <w:t>води</w:t>
            </w:r>
            <w:r w:rsidRPr="008A3B66">
              <w:br/>
              <w:t>(колона аb)</w:t>
            </w:r>
          </w:p>
        </w:tc>
        <w:tc>
          <w:tcPr>
            <w:tcW w:w="900" w:type="dxa"/>
            <w:vMerge w:val="restart"/>
            <w:tcBorders>
              <w:top w:val="nil"/>
              <w:left w:val="single" w:sz="4" w:space="0" w:color="auto"/>
              <w:bottom w:val="single" w:sz="4" w:space="0" w:color="000000"/>
              <w:right w:val="single" w:sz="4" w:space="0" w:color="auto"/>
            </w:tcBorders>
            <w:shd w:val="clear" w:color="auto" w:fill="auto"/>
            <w:vAlign w:val="bottom"/>
          </w:tcPr>
          <w:p w:rsidR="00B6266B" w:rsidRPr="008A3B66" w:rsidRDefault="00B6266B" w:rsidP="00B6266B">
            <w:pPr>
              <w:jc w:val="center"/>
            </w:pPr>
            <w:r w:rsidRPr="008A3B66">
              <w:t>в почва</w:t>
            </w:r>
            <w:r w:rsidRPr="008A3B66">
              <w:br/>
              <w:t>(колона 1с)</w:t>
            </w:r>
          </w:p>
        </w:tc>
        <w:tc>
          <w:tcPr>
            <w:tcW w:w="112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473"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r>
      <w:tr w:rsidR="00B6266B" w:rsidRPr="008A3B66" w:rsidTr="003D0EC9">
        <w:trPr>
          <w:trHeight w:val="276"/>
        </w:trPr>
        <w:tc>
          <w:tcPr>
            <w:tcW w:w="43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281"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234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023"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74"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00"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112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473"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r>
      <w:tr w:rsidR="00B6266B" w:rsidRPr="008A3B66" w:rsidTr="003D0EC9">
        <w:trPr>
          <w:trHeight w:val="276"/>
        </w:trPr>
        <w:tc>
          <w:tcPr>
            <w:tcW w:w="43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281"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234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023"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74"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00"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112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473"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r>
      <w:tr w:rsidR="00B6266B" w:rsidRPr="008A3B66" w:rsidTr="003D0EC9">
        <w:trPr>
          <w:trHeight w:val="276"/>
        </w:trPr>
        <w:tc>
          <w:tcPr>
            <w:tcW w:w="43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281"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234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023"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74"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900" w:type="dxa"/>
            <w:vMerge/>
            <w:tcBorders>
              <w:top w:val="nil"/>
              <w:left w:val="single" w:sz="4" w:space="0" w:color="auto"/>
              <w:bottom w:val="single" w:sz="4" w:space="0" w:color="000000"/>
              <w:right w:val="single" w:sz="4" w:space="0" w:color="auto"/>
            </w:tcBorders>
            <w:vAlign w:val="center"/>
          </w:tcPr>
          <w:p w:rsidR="00B6266B" w:rsidRPr="008A3B66" w:rsidRDefault="00B6266B" w:rsidP="00B6266B"/>
        </w:tc>
        <w:tc>
          <w:tcPr>
            <w:tcW w:w="1125"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c>
          <w:tcPr>
            <w:tcW w:w="1473" w:type="dxa"/>
            <w:vMerge/>
            <w:tcBorders>
              <w:top w:val="single" w:sz="4" w:space="0" w:color="auto"/>
              <w:left w:val="single" w:sz="4" w:space="0" w:color="auto"/>
              <w:bottom w:val="single" w:sz="4" w:space="0" w:color="000000"/>
              <w:right w:val="single" w:sz="4" w:space="0" w:color="auto"/>
            </w:tcBorders>
            <w:vAlign w:val="center"/>
          </w:tcPr>
          <w:p w:rsidR="00B6266B" w:rsidRPr="008A3B66" w:rsidRDefault="00B6266B" w:rsidP="00B6266B"/>
        </w:tc>
      </w:tr>
      <w:tr w:rsidR="00B970AD" w:rsidRPr="008A3B66" w:rsidTr="003D0EC9">
        <w:trPr>
          <w:trHeight w:val="345"/>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8A3B66" w:rsidRDefault="00B970AD" w:rsidP="00B6266B">
            <w:pPr>
              <w:jc w:val="center"/>
            </w:pPr>
            <w:r w:rsidRPr="008A3B66">
              <w:t>1</w:t>
            </w:r>
          </w:p>
        </w:tc>
        <w:tc>
          <w:tcPr>
            <w:tcW w:w="1281"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74-82-8</w:t>
            </w:r>
          </w:p>
        </w:tc>
        <w:tc>
          <w:tcPr>
            <w:tcW w:w="2345" w:type="dxa"/>
            <w:tcBorders>
              <w:top w:val="nil"/>
              <w:left w:val="nil"/>
              <w:bottom w:val="single" w:sz="4" w:space="0" w:color="auto"/>
              <w:right w:val="single" w:sz="4" w:space="0" w:color="auto"/>
            </w:tcBorders>
            <w:shd w:val="clear" w:color="auto" w:fill="auto"/>
            <w:noWrap/>
            <w:vAlign w:val="bottom"/>
          </w:tcPr>
          <w:p w:rsidR="00B970AD" w:rsidRPr="00144A7A" w:rsidRDefault="00B970AD" w:rsidP="00B6266B">
            <w:pPr>
              <w:rPr>
                <w:b/>
              </w:rPr>
            </w:pPr>
            <w:r w:rsidRPr="00144A7A">
              <w:rPr>
                <w:b/>
              </w:rPr>
              <w:t>Метан (СН</w:t>
            </w:r>
            <w:r w:rsidRPr="00144A7A">
              <w:rPr>
                <w:b/>
                <w:vertAlign w:val="subscript"/>
              </w:rPr>
              <w:t>4</w:t>
            </w:r>
            <w:r w:rsidRPr="00144A7A">
              <w:rPr>
                <w:b/>
              </w:rPr>
              <w:t>)</w:t>
            </w:r>
          </w:p>
        </w:tc>
        <w:tc>
          <w:tcPr>
            <w:tcW w:w="1023" w:type="dxa"/>
            <w:tcBorders>
              <w:top w:val="nil"/>
              <w:left w:val="nil"/>
              <w:bottom w:val="single" w:sz="4" w:space="0" w:color="auto"/>
              <w:right w:val="single" w:sz="4" w:space="0" w:color="auto"/>
            </w:tcBorders>
            <w:shd w:val="clear" w:color="auto" w:fill="auto"/>
            <w:noWrap/>
            <w:vAlign w:val="bottom"/>
          </w:tcPr>
          <w:p w:rsidR="00B970AD" w:rsidRPr="005B5060" w:rsidRDefault="00FA15E2" w:rsidP="001C57A3">
            <w:pPr>
              <w:rPr>
                <w:b/>
                <w:sz w:val="22"/>
                <w:szCs w:val="22"/>
                <w:u w:val="single"/>
              </w:rPr>
            </w:pPr>
            <w:r w:rsidRPr="005B5060">
              <w:rPr>
                <w:b/>
                <w:sz w:val="22"/>
                <w:szCs w:val="22"/>
                <w:u w:val="single"/>
              </w:rPr>
              <w:t>0</w:t>
            </w:r>
            <w:r w:rsidR="005B5060">
              <w:rPr>
                <w:b/>
                <w:sz w:val="22"/>
                <w:szCs w:val="22"/>
              </w:rPr>
              <w:t>(1845,</w:t>
            </w:r>
            <w:r w:rsidR="005B5060" w:rsidRPr="005B5060">
              <w:rPr>
                <w:b/>
                <w:sz w:val="22"/>
                <w:szCs w:val="22"/>
              </w:rPr>
              <w:t>1</w:t>
            </w:r>
            <w:r w:rsidRPr="005B5060">
              <w:rPr>
                <w:b/>
                <w:sz w:val="22"/>
                <w:szCs w:val="22"/>
              </w:rPr>
              <w:t xml:space="preserve"> кг/год)</w:t>
            </w:r>
          </w:p>
        </w:tc>
        <w:tc>
          <w:tcPr>
            <w:tcW w:w="974" w:type="dxa"/>
            <w:tcBorders>
              <w:top w:val="nil"/>
              <w:left w:val="nil"/>
              <w:bottom w:val="single" w:sz="4" w:space="0" w:color="auto"/>
              <w:right w:val="single" w:sz="4" w:space="0" w:color="auto"/>
            </w:tcBorders>
            <w:shd w:val="clear" w:color="auto" w:fill="auto"/>
            <w:noWrap/>
            <w:vAlign w:val="bottom"/>
          </w:tcPr>
          <w:p w:rsidR="00B970AD" w:rsidRPr="008A3B66" w:rsidRDefault="00B970AD" w:rsidP="00740579">
            <w:pPr>
              <w:jc w:val="center"/>
            </w:pPr>
          </w:p>
        </w:tc>
        <w:tc>
          <w:tcPr>
            <w:tcW w:w="900" w:type="dxa"/>
            <w:tcBorders>
              <w:top w:val="nil"/>
              <w:left w:val="nil"/>
              <w:bottom w:val="single" w:sz="4" w:space="0" w:color="auto"/>
              <w:right w:val="single" w:sz="4" w:space="0" w:color="auto"/>
            </w:tcBorders>
            <w:shd w:val="clear" w:color="auto" w:fill="auto"/>
            <w:noWrap/>
            <w:vAlign w:val="bottom"/>
          </w:tcPr>
          <w:p w:rsidR="00B970AD" w:rsidRPr="008A3B66" w:rsidRDefault="00B970AD" w:rsidP="00B970AD">
            <w:pPr>
              <w:jc w:val="center"/>
            </w:pPr>
            <w:r w:rsidRPr="008A3B66">
              <w:t>-</w:t>
            </w:r>
          </w:p>
        </w:tc>
        <w:tc>
          <w:tcPr>
            <w:tcW w:w="1125" w:type="dxa"/>
            <w:tcBorders>
              <w:top w:val="nil"/>
              <w:left w:val="nil"/>
              <w:bottom w:val="single" w:sz="4" w:space="0" w:color="auto"/>
              <w:right w:val="single" w:sz="4" w:space="0" w:color="auto"/>
            </w:tcBorders>
            <w:shd w:val="clear" w:color="auto" w:fill="auto"/>
            <w:noWrap/>
          </w:tcPr>
          <w:p w:rsidR="00B970AD" w:rsidRPr="008A3B66" w:rsidRDefault="00B970AD" w:rsidP="00B970AD">
            <w:pPr>
              <w:jc w:val="center"/>
            </w:pPr>
            <w:r w:rsidRPr="008A3B66">
              <w:t>-</w:t>
            </w:r>
          </w:p>
        </w:tc>
        <w:tc>
          <w:tcPr>
            <w:tcW w:w="1473" w:type="dxa"/>
            <w:tcBorders>
              <w:top w:val="nil"/>
              <w:left w:val="nil"/>
              <w:bottom w:val="single" w:sz="4" w:space="0" w:color="auto"/>
              <w:right w:val="single" w:sz="4" w:space="0" w:color="auto"/>
            </w:tcBorders>
            <w:shd w:val="clear" w:color="auto" w:fill="auto"/>
            <w:noWrap/>
            <w:vAlign w:val="bottom"/>
          </w:tcPr>
          <w:p w:rsidR="00B970AD" w:rsidRPr="008A3B66" w:rsidRDefault="00B970AD" w:rsidP="00B970AD">
            <w:pPr>
              <w:jc w:val="center"/>
              <w:rPr>
                <w:b/>
              </w:rPr>
            </w:pPr>
          </w:p>
        </w:tc>
      </w:tr>
      <w:tr w:rsidR="00B970AD" w:rsidRPr="008A3B66" w:rsidTr="003D0EC9">
        <w:trPr>
          <w:trHeight w:val="57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8A3B66" w:rsidRDefault="00C227BD" w:rsidP="00B6266B">
            <w:pPr>
              <w:jc w:val="center"/>
            </w:pPr>
            <w:r>
              <w:t>2</w:t>
            </w:r>
          </w:p>
        </w:tc>
        <w:tc>
          <w:tcPr>
            <w:tcW w:w="1281"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124-38-9</w:t>
            </w:r>
          </w:p>
        </w:tc>
        <w:tc>
          <w:tcPr>
            <w:tcW w:w="2345" w:type="dxa"/>
            <w:tcBorders>
              <w:top w:val="nil"/>
              <w:left w:val="nil"/>
              <w:bottom w:val="single" w:sz="4" w:space="0" w:color="auto"/>
              <w:right w:val="single" w:sz="4" w:space="0" w:color="auto"/>
            </w:tcBorders>
            <w:shd w:val="clear" w:color="auto" w:fill="auto"/>
            <w:vAlign w:val="bottom"/>
          </w:tcPr>
          <w:p w:rsidR="00B970AD" w:rsidRPr="0047340D" w:rsidRDefault="00B970AD" w:rsidP="00B6266B">
            <w:pPr>
              <w:rPr>
                <w:b/>
              </w:rPr>
            </w:pPr>
            <w:r w:rsidRPr="0047340D">
              <w:rPr>
                <w:b/>
              </w:rPr>
              <w:t xml:space="preserve">Въглероден диоксид </w:t>
            </w:r>
            <w:r w:rsidRPr="0047340D">
              <w:rPr>
                <w:b/>
              </w:rPr>
              <w:br/>
              <w:t>(СО</w:t>
            </w:r>
            <w:r w:rsidRPr="0047340D">
              <w:rPr>
                <w:b/>
                <w:vertAlign w:val="subscript"/>
              </w:rPr>
              <w:t>2</w:t>
            </w:r>
            <w:r w:rsidRPr="0047340D">
              <w:rPr>
                <w:b/>
              </w:rPr>
              <w:t>)</w:t>
            </w:r>
          </w:p>
        </w:tc>
        <w:tc>
          <w:tcPr>
            <w:tcW w:w="1023" w:type="dxa"/>
            <w:tcBorders>
              <w:top w:val="nil"/>
              <w:left w:val="nil"/>
              <w:bottom w:val="single" w:sz="4" w:space="0" w:color="auto"/>
              <w:right w:val="single" w:sz="4" w:space="0" w:color="auto"/>
            </w:tcBorders>
            <w:shd w:val="clear" w:color="auto" w:fill="auto"/>
            <w:noWrap/>
            <w:vAlign w:val="bottom"/>
          </w:tcPr>
          <w:p w:rsidR="00B970AD" w:rsidRPr="0047340D" w:rsidRDefault="00B970AD" w:rsidP="00FA15E2">
            <w:pPr>
              <w:rPr>
                <w:b/>
              </w:rPr>
            </w:pPr>
            <w:r w:rsidRPr="0047340D">
              <w:rPr>
                <w:b/>
              </w:rPr>
              <w:t> </w:t>
            </w:r>
            <w:r w:rsidR="005B5060">
              <w:rPr>
                <w:b/>
              </w:rPr>
              <w:t>0  (3987</w:t>
            </w:r>
            <w:r w:rsidR="00144A7A" w:rsidRPr="0047340D">
              <w:rPr>
                <w:b/>
              </w:rPr>
              <w:t>.</w:t>
            </w:r>
            <w:r w:rsidR="001C57A3">
              <w:rPr>
                <w:b/>
              </w:rPr>
              <w:t>6</w:t>
            </w:r>
            <w:r w:rsidR="005B5060">
              <w:rPr>
                <w:b/>
              </w:rPr>
              <w:t>9</w:t>
            </w:r>
            <w:r w:rsidR="00FA15E2" w:rsidRPr="0047340D">
              <w:rPr>
                <w:b/>
              </w:rPr>
              <w:t xml:space="preserve"> кг/год.)</w:t>
            </w:r>
          </w:p>
        </w:tc>
        <w:tc>
          <w:tcPr>
            <w:tcW w:w="974" w:type="dxa"/>
            <w:tcBorders>
              <w:top w:val="nil"/>
              <w:left w:val="nil"/>
              <w:bottom w:val="single" w:sz="4" w:space="0" w:color="auto"/>
              <w:right w:val="single" w:sz="4" w:space="0" w:color="auto"/>
            </w:tcBorders>
            <w:shd w:val="clear" w:color="auto" w:fill="auto"/>
            <w:noWrap/>
          </w:tcPr>
          <w:p w:rsidR="00B970AD" w:rsidRPr="008A3B66" w:rsidRDefault="00B970AD" w:rsidP="00996C8C">
            <w:pPr>
              <w:jc w:val="center"/>
            </w:pPr>
            <w:r w:rsidRPr="008A3B66">
              <w:t>-</w:t>
            </w:r>
          </w:p>
        </w:tc>
        <w:tc>
          <w:tcPr>
            <w:tcW w:w="900" w:type="dxa"/>
            <w:tcBorders>
              <w:top w:val="nil"/>
              <w:left w:val="nil"/>
              <w:bottom w:val="single" w:sz="4" w:space="0" w:color="auto"/>
              <w:right w:val="single" w:sz="4" w:space="0" w:color="auto"/>
            </w:tcBorders>
            <w:shd w:val="clear" w:color="auto" w:fill="auto"/>
            <w:noWrap/>
            <w:vAlign w:val="bottom"/>
          </w:tcPr>
          <w:p w:rsidR="00B970AD" w:rsidRPr="008A3B66" w:rsidRDefault="00B970AD" w:rsidP="00712473">
            <w:pPr>
              <w:jc w:val="center"/>
            </w:pPr>
            <w:r w:rsidRPr="008A3B66">
              <w:t>-</w:t>
            </w:r>
          </w:p>
        </w:tc>
        <w:tc>
          <w:tcPr>
            <w:tcW w:w="1125" w:type="dxa"/>
            <w:tcBorders>
              <w:top w:val="nil"/>
              <w:left w:val="nil"/>
              <w:bottom w:val="single" w:sz="4" w:space="0" w:color="auto"/>
              <w:right w:val="single" w:sz="4" w:space="0" w:color="auto"/>
            </w:tcBorders>
            <w:shd w:val="clear" w:color="auto" w:fill="auto"/>
            <w:noWrap/>
            <w:vAlign w:val="bottom"/>
          </w:tcPr>
          <w:p w:rsidR="00B970AD" w:rsidRPr="008A3B66" w:rsidRDefault="00B970AD" w:rsidP="005D599F">
            <w:pPr>
              <w:jc w:val="center"/>
            </w:pPr>
            <w:r w:rsidRPr="008A3B66">
              <w:t>-</w:t>
            </w:r>
          </w:p>
        </w:tc>
        <w:tc>
          <w:tcPr>
            <w:tcW w:w="1473" w:type="dxa"/>
            <w:tcBorders>
              <w:top w:val="nil"/>
              <w:left w:val="nil"/>
              <w:bottom w:val="single" w:sz="4" w:space="0" w:color="auto"/>
              <w:right w:val="single" w:sz="4" w:space="0" w:color="auto"/>
            </w:tcBorders>
            <w:shd w:val="clear" w:color="auto" w:fill="auto"/>
            <w:noWrap/>
          </w:tcPr>
          <w:p w:rsidR="00B970AD" w:rsidRPr="008A3B66" w:rsidRDefault="00B970AD" w:rsidP="00B970AD">
            <w:pPr>
              <w:jc w:val="center"/>
            </w:pPr>
            <w:r w:rsidRPr="008A3B66">
              <w:rPr>
                <w:lang w:val="en-US"/>
              </w:rPr>
              <w:t>*</w:t>
            </w:r>
          </w:p>
        </w:tc>
      </w:tr>
      <w:tr w:rsidR="00B970AD" w:rsidRPr="008A3B66" w:rsidTr="003D0EC9">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8A3B66" w:rsidRDefault="00C227BD" w:rsidP="00B6266B">
            <w:pPr>
              <w:jc w:val="center"/>
            </w:pPr>
            <w:r>
              <w:t>3</w:t>
            </w:r>
          </w:p>
        </w:tc>
        <w:tc>
          <w:tcPr>
            <w:tcW w:w="1281"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 </w:t>
            </w:r>
          </w:p>
        </w:tc>
        <w:tc>
          <w:tcPr>
            <w:tcW w:w="2345"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Общо азот</w:t>
            </w:r>
          </w:p>
        </w:tc>
        <w:tc>
          <w:tcPr>
            <w:tcW w:w="1023" w:type="dxa"/>
            <w:tcBorders>
              <w:top w:val="nil"/>
              <w:left w:val="nil"/>
              <w:bottom w:val="single" w:sz="4" w:space="0" w:color="auto"/>
              <w:right w:val="single" w:sz="4" w:space="0" w:color="auto"/>
            </w:tcBorders>
            <w:shd w:val="clear" w:color="auto" w:fill="auto"/>
            <w:noWrap/>
            <w:vAlign w:val="bottom"/>
          </w:tcPr>
          <w:p w:rsidR="00B970AD" w:rsidRPr="008A3B66" w:rsidRDefault="00B970AD" w:rsidP="00740579">
            <w:pPr>
              <w:jc w:val="center"/>
            </w:pPr>
            <w:r w:rsidRPr="008A3B66">
              <w:t>-</w:t>
            </w:r>
          </w:p>
        </w:tc>
        <w:tc>
          <w:tcPr>
            <w:tcW w:w="974" w:type="dxa"/>
            <w:tcBorders>
              <w:top w:val="nil"/>
              <w:left w:val="nil"/>
              <w:bottom w:val="single" w:sz="4" w:space="0" w:color="auto"/>
              <w:right w:val="single" w:sz="4" w:space="0" w:color="auto"/>
            </w:tcBorders>
            <w:shd w:val="clear" w:color="auto" w:fill="auto"/>
            <w:noWrap/>
            <w:vAlign w:val="bottom"/>
          </w:tcPr>
          <w:p w:rsidR="00B970AD" w:rsidRPr="008A3B66" w:rsidRDefault="00C227BD" w:rsidP="00C227BD">
            <w:pPr>
              <w:jc w:val="center"/>
            </w:pPr>
            <w:r>
              <w:t>-</w:t>
            </w:r>
          </w:p>
        </w:tc>
        <w:tc>
          <w:tcPr>
            <w:tcW w:w="900" w:type="dxa"/>
            <w:tcBorders>
              <w:top w:val="nil"/>
              <w:left w:val="nil"/>
              <w:bottom w:val="single" w:sz="4" w:space="0" w:color="auto"/>
              <w:right w:val="single" w:sz="4" w:space="0" w:color="auto"/>
            </w:tcBorders>
            <w:shd w:val="clear" w:color="auto" w:fill="auto"/>
            <w:noWrap/>
            <w:vAlign w:val="bottom"/>
          </w:tcPr>
          <w:p w:rsidR="00B970AD" w:rsidRPr="008A3B66" w:rsidRDefault="00C227BD" w:rsidP="00C227BD">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8A3B66" w:rsidRDefault="00C227BD"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C227BD" w:rsidRDefault="00C227BD" w:rsidP="00B970AD">
            <w:pPr>
              <w:jc w:val="center"/>
            </w:pPr>
            <w:r>
              <w:t>-</w:t>
            </w:r>
          </w:p>
        </w:tc>
      </w:tr>
      <w:tr w:rsidR="00B970AD" w:rsidRPr="008A3B66" w:rsidTr="003D0EC9">
        <w:trPr>
          <w:trHeight w:val="343"/>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8A3B66" w:rsidRDefault="00C227BD" w:rsidP="00B6266B">
            <w:pPr>
              <w:jc w:val="center"/>
            </w:pPr>
            <w:r>
              <w:t>4</w:t>
            </w:r>
          </w:p>
        </w:tc>
        <w:tc>
          <w:tcPr>
            <w:tcW w:w="1281"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 </w:t>
            </w:r>
          </w:p>
        </w:tc>
        <w:tc>
          <w:tcPr>
            <w:tcW w:w="2345" w:type="dxa"/>
            <w:tcBorders>
              <w:top w:val="nil"/>
              <w:left w:val="nil"/>
              <w:bottom w:val="single" w:sz="4" w:space="0" w:color="auto"/>
              <w:right w:val="single" w:sz="4" w:space="0" w:color="auto"/>
            </w:tcBorders>
            <w:shd w:val="clear" w:color="auto" w:fill="auto"/>
            <w:noWrap/>
            <w:vAlign w:val="bottom"/>
          </w:tcPr>
          <w:p w:rsidR="00B970AD" w:rsidRPr="008A3B66" w:rsidRDefault="00B970AD" w:rsidP="00B6266B">
            <w:r w:rsidRPr="008A3B66">
              <w:t>Общо фосфор</w:t>
            </w:r>
          </w:p>
        </w:tc>
        <w:tc>
          <w:tcPr>
            <w:tcW w:w="1023" w:type="dxa"/>
            <w:tcBorders>
              <w:top w:val="nil"/>
              <w:left w:val="nil"/>
              <w:bottom w:val="single" w:sz="4" w:space="0" w:color="auto"/>
              <w:right w:val="single" w:sz="4" w:space="0" w:color="auto"/>
            </w:tcBorders>
            <w:shd w:val="clear" w:color="auto" w:fill="auto"/>
            <w:noWrap/>
            <w:vAlign w:val="bottom"/>
          </w:tcPr>
          <w:p w:rsidR="00B970AD" w:rsidRPr="008A3B66" w:rsidRDefault="00B970AD" w:rsidP="00740579">
            <w:pPr>
              <w:jc w:val="center"/>
            </w:pPr>
            <w:r w:rsidRPr="008A3B66">
              <w:t>-</w:t>
            </w:r>
          </w:p>
        </w:tc>
        <w:tc>
          <w:tcPr>
            <w:tcW w:w="974" w:type="dxa"/>
            <w:tcBorders>
              <w:top w:val="nil"/>
              <w:left w:val="nil"/>
              <w:bottom w:val="single" w:sz="4" w:space="0" w:color="auto"/>
              <w:right w:val="single" w:sz="4" w:space="0" w:color="auto"/>
            </w:tcBorders>
            <w:shd w:val="clear" w:color="auto" w:fill="auto"/>
            <w:noWrap/>
            <w:vAlign w:val="bottom"/>
          </w:tcPr>
          <w:p w:rsidR="00B970AD" w:rsidRPr="008A3B66" w:rsidRDefault="00C227BD" w:rsidP="00C227BD">
            <w:pPr>
              <w:jc w:val="center"/>
            </w:pPr>
            <w:r>
              <w:t>-</w:t>
            </w:r>
          </w:p>
        </w:tc>
        <w:tc>
          <w:tcPr>
            <w:tcW w:w="900" w:type="dxa"/>
            <w:tcBorders>
              <w:top w:val="nil"/>
              <w:left w:val="nil"/>
              <w:bottom w:val="single" w:sz="4" w:space="0" w:color="auto"/>
              <w:right w:val="single" w:sz="4" w:space="0" w:color="auto"/>
            </w:tcBorders>
            <w:shd w:val="clear" w:color="auto" w:fill="auto"/>
            <w:noWrap/>
            <w:vAlign w:val="bottom"/>
          </w:tcPr>
          <w:p w:rsidR="00B970AD" w:rsidRPr="008A3B66" w:rsidRDefault="00C227BD" w:rsidP="00C227BD">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8A3B66" w:rsidRDefault="00C227BD"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C227BD" w:rsidRDefault="00C227BD" w:rsidP="00B970AD">
            <w:pPr>
              <w:jc w:val="center"/>
            </w:pPr>
            <w:r>
              <w:t>-</w:t>
            </w:r>
          </w:p>
        </w:tc>
      </w:tr>
      <w:tr w:rsidR="00B970AD" w:rsidRPr="00423747" w:rsidTr="003D0EC9">
        <w:trPr>
          <w:trHeight w:val="57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t>5</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38-2</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 xml:space="preserve">Арсен и съединенията </w:t>
            </w:r>
            <w:r w:rsidRPr="00423747">
              <w:br/>
              <w:t>му (като А</w:t>
            </w:r>
            <w:r w:rsidRPr="00423747">
              <w:rPr>
                <w:vertAlign w:val="subscript"/>
              </w:rPr>
              <w:t>s</w:t>
            </w:r>
            <w:r w:rsidRPr="00423747">
              <w:t>)</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C227BD"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C227BD"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57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t>6</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43-9</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E26CBB" w:rsidP="00B6266B">
            <w:r w:rsidRPr="00423747">
              <w:t>Кадмий и съе</w:t>
            </w:r>
            <w:r w:rsidR="00B970AD" w:rsidRPr="00423747">
              <w:t>диненията</w:t>
            </w:r>
            <w:r w:rsidR="00B970AD" w:rsidRPr="00423747">
              <w:br/>
              <w:t>му (като С</w:t>
            </w:r>
            <w:r w:rsidR="00B970AD" w:rsidRPr="00423747">
              <w:rPr>
                <w:vertAlign w:val="subscript"/>
              </w:rPr>
              <w:t>d</w:t>
            </w:r>
            <w:r w:rsidR="00B970AD" w:rsidRPr="00423747">
              <w:t>)</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765"/>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t>7</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47-3</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Хром и съединенията му</w:t>
            </w:r>
            <w:r w:rsidRPr="00423747">
              <w:br/>
              <w:t>(като Cr)</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51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t>8</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50-8</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Мед и съединенията й</w:t>
            </w:r>
            <w:r w:rsidRPr="00423747">
              <w:br/>
              <w:t>(като Cu)</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51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t>9</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02-0</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 xml:space="preserve">Никел и съединенията </w:t>
            </w:r>
            <w:r w:rsidRPr="00423747">
              <w:br/>
              <w:t>му (като Ni)</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510"/>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C227BD">
            <w:r>
              <w:t>10</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7339</w:t>
            </w:r>
            <w:r w:rsidRPr="00423747">
              <w:br/>
              <w:t>92-1</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Олово и съединенията</w:t>
            </w:r>
            <w:r w:rsidRPr="00423747">
              <w:br/>
              <w:t>му (като Pb)</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B970AD" w:rsidRPr="00423747" w:rsidTr="003D0EC9">
        <w:trPr>
          <w:trHeight w:val="765"/>
        </w:trPr>
        <w:tc>
          <w:tcPr>
            <w:tcW w:w="435" w:type="dxa"/>
            <w:tcBorders>
              <w:top w:val="nil"/>
              <w:left w:val="single" w:sz="4" w:space="0" w:color="auto"/>
              <w:bottom w:val="single" w:sz="4" w:space="0" w:color="auto"/>
              <w:right w:val="single" w:sz="4" w:space="0" w:color="auto"/>
            </w:tcBorders>
            <w:shd w:val="clear" w:color="auto" w:fill="auto"/>
            <w:noWrap/>
            <w:vAlign w:val="bottom"/>
          </w:tcPr>
          <w:p w:rsidR="00B970AD" w:rsidRPr="00423747" w:rsidRDefault="00C227BD" w:rsidP="00B6266B">
            <w:pPr>
              <w:jc w:val="center"/>
            </w:pPr>
            <w:r>
              <w:lastRenderedPageBreak/>
              <w:t>11</w:t>
            </w:r>
          </w:p>
        </w:tc>
        <w:tc>
          <w:tcPr>
            <w:tcW w:w="1281" w:type="dxa"/>
            <w:tcBorders>
              <w:top w:val="nil"/>
              <w:left w:val="nil"/>
              <w:bottom w:val="single" w:sz="4" w:space="0" w:color="auto"/>
              <w:right w:val="single" w:sz="4" w:space="0" w:color="auto"/>
            </w:tcBorders>
            <w:shd w:val="clear" w:color="auto" w:fill="auto"/>
            <w:vAlign w:val="bottom"/>
          </w:tcPr>
          <w:p w:rsidR="00B970AD" w:rsidRPr="00423747" w:rsidRDefault="003D0EC9" w:rsidP="00B6266B">
            <w:r w:rsidRPr="00423747">
              <w:t>7440-</w:t>
            </w:r>
            <w:r w:rsidR="00B970AD" w:rsidRPr="00423747">
              <w:t>66-6</w:t>
            </w:r>
          </w:p>
        </w:tc>
        <w:tc>
          <w:tcPr>
            <w:tcW w:w="2345" w:type="dxa"/>
            <w:tcBorders>
              <w:top w:val="nil"/>
              <w:left w:val="nil"/>
              <w:bottom w:val="single" w:sz="4" w:space="0" w:color="auto"/>
              <w:right w:val="single" w:sz="4" w:space="0" w:color="auto"/>
            </w:tcBorders>
            <w:shd w:val="clear" w:color="auto" w:fill="auto"/>
            <w:vAlign w:val="bottom"/>
          </w:tcPr>
          <w:p w:rsidR="00B970AD" w:rsidRPr="00423747" w:rsidRDefault="00B970AD" w:rsidP="00B6266B">
            <w:r w:rsidRPr="00423747">
              <w:t>Цинк и съединенията му</w:t>
            </w:r>
            <w:r w:rsidRPr="00423747">
              <w:br/>
              <w:t>(като Zn)</w:t>
            </w:r>
          </w:p>
        </w:tc>
        <w:tc>
          <w:tcPr>
            <w:tcW w:w="1023" w:type="dxa"/>
            <w:tcBorders>
              <w:top w:val="nil"/>
              <w:left w:val="nil"/>
              <w:bottom w:val="single" w:sz="4" w:space="0" w:color="auto"/>
              <w:right w:val="single" w:sz="4" w:space="0" w:color="auto"/>
            </w:tcBorders>
            <w:shd w:val="clear" w:color="auto" w:fill="auto"/>
            <w:noWrap/>
            <w:vAlign w:val="bottom"/>
          </w:tcPr>
          <w:p w:rsidR="00B970AD" w:rsidRPr="00423747" w:rsidRDefault="006666E3" w:rsidP="00B970AD">
            <w:pPr>
              <w:jc w:val="center"/>
            </w:pPr>
            <w:r>
              <w:t>-</w:t>
            </w:r>
          </w:p>
        </w:tc>
        <w:tc>
          <w:tcPr>
            <w:tcW w:w="974" w:type="dxa"/>
            <w:tcBorders>
              <w:top w:val="nil"/>
              <w:left w:val="nil"/>
              <w:bottom w:val="single" w:sz="4" w:space="0" w:color="auto"/>
              <w:right w:val="single" w:sz="4" w:space="0" w:color="auto"/>
            </w:tcBorders>
            <w:shd w:val="clear" w:color="auto" w:fill="auto"/>
            <w:noWrap/>
            <w:vAlign w:val="bottom"/>
          </w:tcPr>
          <w:p w:rsidR="00B970AD" w:rsidRPr="00423747" w:rsidRDefault="00E851A8" w:rsidP="00996C8C">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B970AD"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B970AD" w:rsidRPr="00423747" w:rsidRDefault="00A36A41" w:rsidP="00712473">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B970AD" w:rsidRPr="00A36A41" w:rsidRDefault="00A36A41" w:rsidP="00B970AD">
            <w:pPr>
              <w:jc w:val="center"/>
            </w:pPr>
            <w:r>
              <w:t>-</w:t>
            </w:r>
          </w:p>
        </w:tc>
      </w:tr>
      <w:tr w:rsidR="005D599F" w:rsidRPr="00423747" w:rsidTr="003D0EC9">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tcPr>
          <w:p w:rsidR="005D599F" w:rsidRPr="00423747" w:rsidRDefault="00C227BD" w:rsidP="00B6266B">
            <w:pPr>
              <w:jc w:val="center"/>
            </w:pPr>
            <w:r>
              <w:t>12</w:t>
            </w:r>
          </w:p>
        </w:tc>
        <w:tc>
          <w:tcPr>
            <w:tcW w:w="1281" w:type="dxa"/>
            <w:tcBorders>
              <w:top w:val="nil"/>
              <w:left w:val="nil"/>
              <w:bottom w:val="single" w:sz="4" w:space="0" w:color="auto"/>
              <w:right w:val="single" w:sz="4" w:space="0" w:color="auto"/>
            </w:tcBorders>
            <w:shd w:val="clear" w:color="auto" w:fill="auto"/>
            <w:noWrap/>
            <w:vAlign w:val="bottom"/>
          </w:tcPr>
          <w:p w:rsidR="005D599F" w:rsidRPr="00423747" w:rsidRDefault="005D599F" w:rsidP="00B6266B">
            <w:r w:rsidRPr="00423747">
              <w:t> </w:t>
            </w:r>
          </w:p>
        </w:tc>
        <w:tc>
          <w:tcPr>
            <w:tcW w:w="2345" w:type="dxa"/>
            <w:tcBorders>
              <w:top w:val="nil"/>
              <w:left w:val="nil"/>
              <w:bottom w:val="single" w:sz="4" w:space="0" w:color="auto"/>
              <w:right w:val="single" w:sz="4" w:space="0" w:color="auto"/>
            </w:tcBorders>
            <w:shd w:val="clear" w:color="auto" w:fill="auto"/>
            <w:noWrap/>
            <w:vAlign w:val="bottom"/>
          </w:tcPr>
          <w:p w:rsidR="005D599F" w:rsidRPr="00423747" w:rsidRDefault="005D599F" w:rsidP="00B6266B">
            <w:r w:rsidRPr="00423747">
              <w:t>Хлориди (като общо СI)</w:t>
            </w:r>
          </w:p>
        </w:tc>
        <w:tc>
          <w:tcPr>
            <w:tcW w:w="1023" w:type="dxa"/>
            <w:tcBorders>
              <w:top w:val="nil"/>
              <w:left w:val="nil"/>
              <w:bottom w:val="single" w:sz="4" w:space="0" w:color="auto"/>
              <w:right w:val="single" w:sz="4" w:space="0" w:color="auto"/>
            </w:tcBorders>
            <w:shd w:val="clear" w:color="auto" w:fill="auto"/>
            <w:noWrap/>
            <w:vAlign w:val="bottom"/>
          </w:tcPr>
          <w:p w:rsidR="005D599F" w:rsidRPr="00423747" w:rsidRDefault="005D599F" w:rsidP="005D599F">
            <w:pPr>
              <w:jc w:val="center"/>
            </w:pPr>
            <w:r w:rsidRPr="00423747">
              <w:t>-</w:t>
            </w:r>
          </w:p>
        </w:tc>
        <w:tc>
          <w:tcPr>
            <w:tcW w:w="974" w:type="dxa"/>
            <w:tcBorders>
              <w:top w:val="nil"/>
              <w:left w:val="nil"/>
              <w:bottom w:val="single" w:sz="4" w:space="0" w:color="auto"/>
              <w:right w:val="single" w:sz="4" w:space="0" w:color="auto"/>
            </w:tcBorders>
            <w:shd w:val="clear" w:color="auto" w:fill="auto"/>
            <w:noWrap/>
            <w:vAlign w:val="bottom"/>
          </w:tcPr>
          <w:p w:rsidR="005D599F" w:rsidRPr="00423747" w:rsidRDefault="00E851A8" w:rsidP="005D599F">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5D599F"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5D599F" w:rsidRPr="00423747" w:rsidRDefault="00A36A41" w:rsidP="005D599F">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5D599F" w:rsidRPr="00423747" w:rsidRDefault="00A36A41" w:rsidP="005D599F">
            <w:pPr>
              <w:jc w:val="center"/>
            </w:pPr>
            <w:r>
              <w:t>-</w:t>
            </w:r>
          </w:p>
        </w:tc>
      </w:tr>
      <w:tr w:rsidR="005D599F" w:rsidRPr="008A3B66" w:rsidTr="003D0EC9">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tcPr>
          <w:p w:rsidR="005D599F" w:rsidRPr="00423747" w:rsidRDefault="00C227BD" w:rsidP="00B6266B">
            <w:pPr>
              <w:jc w:val="center"/>
            </w:pPr>
            <w:r>
              <w:t>13</w:t>
            </w:r>
          </w:p>
        </w:tc>
        <w:tc>
          <w:tcPr>
            <w:tcW w:w="1281" w:type="dxa"/>
            <w:tcBorders>
              <w:top w:val="nil"/>
              <w:left w:val="nil"/>
              <w:bottom w:val="single" w:sz="4" w:space="0" w:color="auto"/>
              <w:right w:val="single" w:sz="4" w:space="0" w:color="auto"/>
            </w:tcBorders>
            <w:shd w:val="clear" w:color="auto" w:fill="auto"/>
            <w:noWrap/>
            <w:vAlign w:val="bottom"/>
          </w:tcPr>
          <w:p w:rsidR="005D599F" w:rsidRPr="00423747" w:rsidRDefault="005D599F" w:rsidP="00B6266B">
            <w:r w:rsidRPr="00423747">
              <w:t> </w:t>
            </w:r>
          </w:p>
        </w:tc>
        <w:tc>
          <w:tcPr>
            <w:tcW w:w="2345" w:type="dxa"/>
            <w:tcBorders>
              <w:top w:val="nil"/>
              <w:left w:val="nil"/>
              <w:bottom w:val="single" w:sz="4" w:space="0" w:color="auto"/>
              <w:right w:val="single" w:sz="4" w:space="0" w:color="auto"/>
            </w:tcBorders>
            <w:shd w:val="clear" w:color="auto" w:fill="auto"/>
            <w:noWrap/>
            <w:vAlign w:val="bottom"/>
          </w:tcPr>
          <w:p w:rsidR="005D599F" w:rsidRPr="00423747" w:rsidRDefault="005D599F" w:rsidP="00B6266B">
            <w:r w:rsidRPr="00423747">
              <w:t>Флуориди (като общо F)</w:t>
            </w:r>
          </w:p>
        </w:tc>
        <w:tc>
          <w:tcPr>
            <w:tcW w:w="1023" w:type="dxa"/>
            <w:tcBorders>
              <w:top w:val="nil"/>
              <w:left w:val="nil"/>
              <w:bottom w:val="single" w:sz="4" w:space="0" w:color="auto"/>
              <w:right w:val="single" w:sz="4" w:space="0" w:color="auto"/>
            </w:tcBorders>
            <w:shd w:val="clear" w:color="auto" w:fill="auto"/>
            <w:noWrap/>
            <w:vAlign w:val="bottom"/>
          </w:tcPr>
          <w:p w:rsidR="005D599F" w:rsidRPr="00423747" w:rsidRDefault="005D599F" w:rsidP="005D599F">
            <w:pPr>
              <w:jc w:val="center"/>
            </w:pPr>
            <w:r w:rsidRPr="00423747">
              <w:t>-</w:t>
            </w:r>
          </w:p>
        </w:tc>
        <w:tc>
          <w:tcPr>
            <w:tcW w:w="974" w:type="dxa"/>
            <w:tcBorders>
              <w:top w:val="nil"/>
              <w:left w:val="nil"/>
              <w:bottom w:val="single" w:sz="4" w:space="0" w:color="auto"/>
              <w:right w:val="single" w:sz="4" w:space="0" w:color="auto"/>
            </w:tcBorders>
            <w:shd w:val="clear" w:color="auto" w:fill="auto"/>
            <w:noWrap/>
            <w:vAlign w:val="bottom"/>
          </w:tcPr>
          <w:p w:rsidR="005D599F" w:rsidRPr="00423747" w:rsidRDefault="00E851A8" w:rsidP="005D599F">
            <w:pPr>
              <w:jc w:val="center"/>
            </w:pPr>
            <w:r>
              <w:t>0</w:t>
            </w:r>
          </w:p>
        </w:tc>
        <w:tc>
          <w:tcPr>
            <w:tcW w:w="900" w:type="dxa"/>
            <w:tcBorders>
              <w:top w:val="nil"/>
              <w:left w:val="nil"/>
              <w:bottom w:val="single" w:sz="4" w:space="0" w:color="auto"/>
              <w:right w:val="single" w:sz="4" w:space="0" w:color="auto"/>
            </w:tcBorders>
            <w:shd w:val="clear" w:color="auto" w:fill="auto"/>
            <w:noWrap/>
            <w:vAlign w:val="bottom"/>
          </w:tcPr>
          <w:p w:rsidR="005D599F" w:rsidRPr="00423747" w:rsidRDefault="00A36A41" w:rsidP="005D599F">
            <w:pPr>
              <w:jc w:val="center"/>
            </w:pPr>
            <w:r>
              <w:t>-</w:t>
            </w:r>
          </w:p>
        </w:tc>
        <w:tc>
          <w:tcPr>
            <w:tcW w:w="1125" w:type="dxa"/>
            <w:tcBorders>
              <w:top w:val="nil"/>
              <w:left w:val="nil"/>
              <w:bottom w:val="single" w:sz="4" w:space="0" w:color="auto"/>
              <w:right w:val="single" w:sz="4" w:space="0" w:color="auto"/>
            </w:tcBorders>
            <w:shd w:val="clear" w:color="auto" w:fill="auto"/>
            <w:noWrap/>
            <w:vAlign w:val="bottom"/>
          </w:tcPr>
          <w:p w:rsidR="005D599F" w:rsidRPr="00423747" w:rsidRDefault="00A36A41" w:rsidP="005D599F">
            <w:pPr>
              <w:jc w:val="center"/>
            </w:pPr>
            <w:r>
              <w:t>-</w:t>
            </w:r>
          </w:p>
        </w:tc>
        <w:tc>
          <w:tcPr>
            <w:tcW w:w="1473" w:type="dxa"/>
            <w:tcBorders>
              <w:top w:val="nil"/>
              <w:left w:val="nil"/>
              <w:bottom w:val="single" w:sz="4" w:space="0" w:color="auto"/>
              <w:right w:val="single" w:sz="4" w:space="0" w:color="auto"/>
            </w:tcBorders>
            <w:shd w:val="clear" w:color="auto" w:fill="auto"/>
            <w:noWrap/>
            <w:vAlign w:val="bottom"/>
          </w:tcPr>
          <w:p w:rsidR="005D599F" w:rsidRPr="008A3B66" w:rsidRDefault="00A36A41" w:rsidP="005D599F">
            <w:pPr>
              <w:jc w:val="center"/>
            </w:pPr>
            <w:r>
              <w:t>-</w:t>
            </w:r>
          </w:p>
        </w:tc>
      </w:tr>
    </w:tbl>
    <w:p w:rsidR="00E5798A" w:rsidRPr="008A3B66" w:rsidRDefault="00E5798A" w:rsidP="003B7F4F"/>
    <w:p w:rsidR="00C303A1" w:rsidRPr="006229F6" w:rsidRDefault="00A76612" w:rsidP="003B7F4F">
      <w:pPr>
        <w:rPr>
          <w:b/>
          <w:sz w:val="28"/>
          <w:szCs w:val="28"/>
          <w:lang w:val="ru-RU"/>
        </w:rPr>
      </w:pPr>
      <w:r w:rsidRPr="00D37BBC">
        <w:rPr>
          <w:b/>
          <w:sz w:val="28"/>
          <w:szCs w:val="28"/>
          <w:u w:val="single"/>
        </w:rPr>
        <w:t xml:space="preserve">  </w:t>
      </w:r>
      <w:r w:rsidR="002273F1" w:rsidRPr="00D37BBC">
        <w:rPr>
          <w:b/>
          <w:sz w:val="28"/>
          <w:szCs w:val="28"/>
          <w:u w:val="single"/>
        </w:rPr>
        <w:t>Таблица 2</w:t>
      </w:r>
      <w:r w:rsidR="002273F1" w:rsidRPr="00D37BBC">
        <w:rPr>
          <w:b/>
          <w:sz w:val="28"/>
          <w:szCs w:val="28"/>
        </w:rPr>
        <w:t>. Емисии в атмосферния въздух</w:t>
      </w:r>
      <w:r w:rsidRPr="00D37BBC">
        <w:rPr>
          <w:b/>
          <w:sz w:val="28"/>
          <w:szCs w:val="28"/>
        </w:rPr>
        <w:t>.</w:t>
      </w:r>
    </w:p>
    <w:p w:rsidR="00C303A1" w:rsidRDefault="00833A63" w:rsidP="003B7F4F">
      <w:r w:rsidRPr="0041153A">
        <w:t>Протокол №</w:t>
      </w:r>
      <w:r w:rsidR="00DA6E97">
        <w:t xml:space="preserve"> ВШ-21Д/03.02.2022</w:t>
      </w:r>
      <w:r w:rsidR="002360A5" w:rsidRPr="0041153A">
        <w:t xml:space="preserve"> </w:t>
      </w:r>
      <w:r w:rsidRPr="0041153A">
        <w:t>г. -  на вредни вещества, изпускани в атмосферния въздух от неподвижни източници</w:t>
      </w:r>
      <w:r w:rsidR="006C09B0" w:rsidRPr="0041153A">
        <w:t xml:space="preserve"> – кладенец </w:t>
      </w:r>
      <w:r w:rsidR="00173F79" w:rsidRPr="0041153A">
        <w:t>1</w:t>
      </w:r>
    </w:p>
    <w:p w:rsidR="00FC192D" w:rsidRPr="00FC192D" w:rsidRDefault="00FC192D" w:rsidP="003B7F4F"/>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5005DD" w:rsidRPr="00DA6E97" w:rsidTr="009A4CDA">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005DD" w:rsidRPr="00DA6E97" w:rsidRDefault="005005DD" w:rsidP="0015568C">
            <w:pPr>
              <w:jc w:val="center"/>
            </w:pPr>
            <w:r w:rsidRPr="00DA6E97">
              <w:t>Показател</w:t>
            </w:r>
            <w:r w:rsidRPr="00DA6E97">
              <w:br/>
            </w:r>
          </w:p>
        </w:tc>
        <w:tc>
          <w:tcPr>
            <w:tcW w:w="1228" w:type="dxa"/>
            <w:tcBorders>
              <w:top w:val="single" w:sz="4" w:space="0" w:color="auto"/>
              <w:left w:val="nil"/>
              <w:bottom w:val="single" w:sz="4" w:space="0" w:color="auto"/>
              <w:right w:val="single" w:sz="4" w:space="0" w:color="auto"/>
            </w:tcBorders>
            <w:shd w:val="clear" w:color="auto" w:fill="auto"/>
            <w:vAlign w:val="bottom"/>
          </w:tcPr>
          <w:p w:rsidR="005005DD" w:rsidRPr="00DA6E97" w:rsidRDefault="005005DD" w:rsidP="0015568C">
            <w:pPr>
              <w:jc w:val="center"/>
            </w:pPr>
            <w:r w:rsidRPr="00DA6E97">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5005DD" w:rsidRPr="00DA6E97" w:rsidRDefault="005005DD" w:rsidP="0015568C">
            <w:pPr>
              <w:jc w:val="center"/>
            </w:pPr>
            <w:r w:rsidRPr="00DA6E97">
              <w:t>НДЕ,</w:t>
            </w:r>
            <w:r w:rsidRPr="00DA6E97">
              <w:br/>
              <w:t>съгласно</w:t>
            </w:r>
            <w:r w:rsidRPr="00DA6E97">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5005DD" w:rsidRPr="00DA6E97" w:rsidRDefault="005005DD" w:rsidP="0015568C">
            <w:pPr>
              <w:jc w:val="center"/>
            </w:pPr>
            <w:r w:rsidRPr="00DA6E97">
              <w:t>Резултати от</w:t>
            </w:r>
            <w:r w:rsidRPr="00DA6E97">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5005DD" w:rsidRPr="00DA6E97" w:rsidRDefault="005005DD" w:rsidP="0015568C">
            <w:pPr>
              <w:jc w:val="center"/>
            </w:pPr>
            <w:r w:rsidRPr="00DA6E97">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5005DD" w:rsidRPr="00DA6E97" w:rsidRDefault="005005DD" w:rsidP="0015568C">
            <w:pPr>
              <w:jc w:val="center"/>
            </w:pPr>
            <w:r w:rsidRPr="00DA6E97">
              <w:t xml:space="preserve">Честота на </w:t>
            </w:r>
            <w:r w:rsidRPr="00DA6E97">
              <w:br/>
              <w:t>мониторинг</w:t>
            </w:r>
          </w:p>
        </w:tc>
      </w:tr>
      <w:tr w:rsidR="005005DD" w:rsidRPr="00DA6E97" w:rsidTr="009A4CDA">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CC00AA" w:rsidRPr="00DA6E97" w:rsidRDefault="00CC00AA" w:rsidP="00CC00AA">
            <w:r w:rsidRPr="00DA6E97">
              <w:t>Въглеводороди</w:t>
            </w:r>
          </w:p>
          <w:p w:rsidR="005005DD" w:rsidRPr="00DA6E97" w:rsidRDefault="00CC00AA" w:rsidP="00CC00AA">
            <w:r w:rsidRPr="00DA6E97">
              <w:t>( метан),СН</w:t>
            </w:r>
            <w:r w:rsidRPr="00DA6E97">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5005DD" w:rsidRPr="00DA6E97" w:rsidRDefault="005005DD" w:rsidP="0015568C">
            <w:r w:rsidRPr="00DA6E97">
              <w:t> mg.m</w:t>
            </w:r>
            <w:r w:rsidRPr="00DA6E9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5005DD" w:rsidRPr="00DA6E97" w:rsidRDefault="004A453E" w:rsidP="0015568C">
            <w:pPr>
              <w:jc w:val="center"/>
            </w:pPr>
            <w:r w:rsidRPr="00DA6E97">
              <w:t>-</w:t>
            </w:r>
          </w:p>
        </w:tc>
        <w:tc>
          <w:tcPr>
            <w:tcW w:w="1440" w:type="dxa"/>
            <w:tcBorders>
              <w:top w:val="nil"/>
              <w:left w:val="nil"/>
              <w:bottom w:val="single" w:sz="4" w:space="0" w:color="auto"/>
              <w:right w:val="single" w:sz="4" w:space="0" w:color="auto"/>
            </w:tcBorders>
            <w:shd w:val="clear" w:color="auto" w:fill="auto"/>
            <w:noWrap/>
            <w:vAlign w:val="bottom"/>
          </w:tcPr>
          <w:p w:rsidR="005005DD" w:rsidRPr="00DA6E97" w:rsidRDefault="00DA6E97" w:rsidP="0015568C">
            <w:pPr>
              <w:jc w:val="center"/>
            </w:pPr>
            <w:r w:rsidRPr="00DA6E97">
              <w:t>1285</w:t>
            </w:r>
          </w:p>
        </w:tc>
        <w:tc>
          <w:tcPr>
            <w:tcW w:w="1856" w:type="dxa"/>
            <w:tcBorders>
              <w:top w:val="nil"/>
              <w:left w:val="nil"/>
              <w:bottom w:val="single" w:sz="4" w:space="0" w:color="auto"/>
              <w:right w:val="single" w:sz="4" w:space="0" w:color="auto"/>
            </w:tcBorders>
            <w:shd w:val="clear" w:color="auto" w:fill="auto"/>
            <w:vAlign w:val="bottom"/>
          </w:tcPr>
          <w:p w:rsidR="005005DD" w:rsidRPr="00DA6E97" w:rsidRDefault="004047F7" w:rsidP="0015568C">
            <w:pPr>
              <w:jc w:val="center"/>
            </w:pPr>
            <w:r w:rsidRPr="00DA6E97">
              <w:t>0,</w:t>
            </w:r>
            <w:r w:rsidR="004C546B" w:rsidRPr="00DA6E97">
              <w:t>0</w:t>
            </w:r>
            <w:r w:rsidR="00DA6E97" w:rsidRPr="00DA6E97">
              <w:t>39</w:t>
            </w:r>
          </w:p>
        </w:tc>
        <w:tc>
          <w:tcPr>
            <w:tcW w:w="1620" w:type="dxa"/>
            <w:tcBorders>
              <w:top w:val="nil"/>
              <w:left w:val="nil"/>
              <w:bottom w:val="single" w:sz="4" w:space="0" w:color="auto"/>
              <w:right w:val="single" w:sz="4" w:space="0" w:color="auto"/>
            </w:tcBorders>
            <w:shd w:val="clear" w:color="auto" w:fill="auto"/>
            <w:noWrap/>
            <w:vAlign w:val="bottom"/>
          </w:tcPr>
          <w:p w:rsidR="005005DD" w:rsidRPr="00DA6E97" w:rsidRDefault="005005DD" w:rsidP="0015568C">
            <w:pPr>
              <w:jc w:val="center"/>
            </w:pPr>
            <w:r w:rsidRPr="00DA6E97">
              <w:t xml:space="preserve">Веднъж на </w:t>
            </w:r>
            <w:r w:rsidRPr="00DA6E97">
              <w:br/>
              <w:t>месец</w:t>
            </w:r>
          </w:p>
        </w:tc>
      </w:tr>
      <w:tr w:rsidR="005005DD" w:rsidRPr="00DA6E97" w:rsidTr="009A4CDA">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5005DD" w:rsidRPr="00DA6E97" w:rsidRDefault="005005DD" w:rsidP="0015568C">
            <w:r w:rsidRPr="00DA6E97">
              <w:t>Въглероден диоксид, СО</w:t>
            </w:r>
            <w:r w:rsidRPr="00DA6E97">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5005DD" w:rsidRPr="00DA6E97" w:rsidRDefault="005005DD" w:rsidP="0015568C">
            <w:r w:rsidRPr="00DA6E97">
              <w:t> mg.m</w:t>
            </w:r>
            <w:r w:rsidRPr="00DA6E9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5005DD" w:rsidRPr="00DA6E97" w:rsidRDefault="004A453E" w:rsidP="0015568C">
            <w:pPr>
              <w:jc w:val="center"/>
            </w:pPr>
            <w:r w:rsidRPr="00DA6E97">
              <w:t>-</w:t>
            </w:r>
          </w:p>
        </w:tc>
        <w:tc>
          <w:tcPr>
            <w:tcW w:w="1440" w:type="dxa"/>
            <w:tcBorders>
              <w:top w:val="nil"/>
              <w:left w:val="nil"/>
              <w:bottom w:val="single" w:sz="4" w:space="0" w:color="auto"/>
              <w:right w:val="single" w:sz="4" w:space="0" w:color="auto"/>
            </w:tcBorders>
            <w:shd w:val="clear" w:color="auto" w:fill="auto"/>
            <w:noWrap/>
            <w:vAlign w:val="bottom"/>
          </w:tcPr>
          <w:p w:rsidR="005005DD" w:rsidRPr="00DA6E97" w:rsidRDefault="00DA6E97" w:rsidP="0015568C">
            <w:pPr>
              <w:jc w:val="center"/>
            </w:pPr>
            <w:r w:rsidRPr="00DA6E97">
              <w:t>4127</w:t>
            </w:r>
          </w:p>
        </w:tc>
        <w:tc>
          <w:tcPr>
            <w:tcW w:w="1856" w:type="dxa"/>
            <w:tcBorders>
              <w:top w:val="nil"/>
              <w:left w:val="nil"/>
              <w:bottom w:val="single" w:sz="4" w:space="0" w:color="auto"/>
              <w:right w:val="single" w:sz="4" w:space="0" w:color="auto"/>
            </w:tcBorders>
            <w:shd w:val="clear" w:color="auto" w:fill="auto"/>
          </w:tcPr>
          <w:p w:rsidR="004047F7" w:rsidRPr="00DA6E97" w:rsidRDefault="004047F7" w:rsidP="00F02CB5">
            <w:pPr>
              <w:jc w:val="center"/>
            </w:pPr>
          </w:p>
          <w:p w:rsidR="006C09B0" w:rsidRPr="00DA6E97" w:rsidRDefault="004047F7" w:rsidP="00F02CB5">
            <w:pPr>
              <w:jc w:val="center"/>
            </w:pPr>
            <w:r w:rsidRPr="00DA6E97">
              <w:t>0,</w:t>
            </w:r>
            <w:r w:rsidR="00DA6E97" w:rsidRPr="00DA6E97">
              <w:t>126</w:t>
            </w:r>
          </w:p>
        </w:tc>
        <w:tc>
          <w:tcPr>
            <w:tcW w:w="1620" w:type="dxa"/>
            <w:tcBorders>
              <w:top w:val="nil"/>
              <w:left w:val="nil"/>
              <w:bottom w:val="single" w:sz="4" w:space="0" w:color="auto"/>
              <w:right w:val="single" w:sz="4" w:space="0" w:color="auto"/>
            </w:tcBorders>
            <w:shd w:val="clear" w:color="auto" w:fill="auto"/>
            <w:noWrap/>
          </w:tcPr>
          <w:p w:rsidR="005005DD" w:rsidRPr="00DA6E97" w:rsidRDefault="005005DD" w:rsidP="0015568C">
            <w:pPr>
              <w:jc w:val="center"/>
            </w:pPr>
            <w:r w:rsidRPr="00DA6E97">
              <w:t xml:space="preserve">Веднъж на </w:t>
            </w:r>
            <w:r w:rsidRPr="00DA6E97">
              <w:br/>
              <w:t>месец</w:t>
            </w:r>
          </w:p>
        </w:tc>
      </w:tr>
      <w:tr w:rsidR="005005DD" w:rsidRPr="00DA6E97" w:rsidTr="009A4CDA">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C00AA" w:rsidRPr="00DA6E97" w:rsidRDefault="00CC00AA" w:rsidP="00CC00AA">
            <w:r w:rsidRPr="00DA6E97">
              <w:t>Сероводород,</w:t>
            </w:r>
          </w:p>
          <w:p w:rsidR="005005DD" w:rsidRPr="00DA6E97" w:rsidRDefault="00CC00AA" w:rsidP="00CC00AA">
            <w:r w:rsidRPr="00DA6E97">
              <w:t>Н</w:t>
            </w:r>
            <w:r w:rsidRPr="00DA6E97">
              <w:rPr>
                <w:vertAlign w:val="subscript"/>
              </w:rPr>
              <w:t>2</w:t>
            </w:r>
            <w:r w:rsidRPr="00DA6E97">
              <w:t>S</w:t>
            </w:r>
          </w:p>
        </w:tc>
        <w:tc>
          <w:tcPr>
            <w:tcW w:w="1228" w:type="dxa"/>
            <w:tcBorders>
              <w:top w:val="nil"/>
              <w:left w:val="nil"/>
              <w:bottom w:val="single" w:sz="4" w:space="0" w:color="auto"/>
              <w:right w:val="single" w:sz="4" w:space="0" w:color="auto"/>
            </w:tcBorders>
            <w:shd w:val="clear" w:color="auto" w:fill="auto"/>
            <w:noWrap/>
            <w:vAlign w:val="bottom"/>
          </w:tcPr>
          <w:p w:rsidR="005005DD" w:rsidRPr="00DA6E97" w:rsidRDefault="005005DD" w:rsidP="0015568C">
            <w:r w:rsidRPr="00DA6E97">
              <w:t>mg.m</w:t>
            </w:r>
            <w:r w:rsidRPr="00DA6E9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5005DD" w:rsidRPr="00DA6E97" w:rsidRDefault="004A453E" w:rsidP="0015568C">
            <w:pPr>
              <w:jc w:val="center"/>
            </w:pPr>
            <w:r w:rsidRPr="00DA6E97">
              <w:t>-</w:t>
            </w:r>
          </w:p>
        </w:tc>
        <w:tc>
          <w:tcPr>
            <w:tcW w:w="1440" w:type="dxa"/>
            <w:tcBorders>
              <w:top w:val="nil"/>
              <w:left w:val="nil"/>
              <w:bottom w:val="single" w:sz="4" w:space="0" w:color="auto"/>
              <w:right w:val="single" w:sz="4" w:space="0" w:color="auto"/>
            </w:tcBorders>
            <w:shd w:val="clear" w:color="auto" w:fill="auto"/>
            <w:noWrap/>
            <w:vAlign w:val="bottom"/>
          </w:tcPr>
          <w:p w:rsidR="005005DD" w:rsidRPr="00DA6E97" w:rsidRDefault="00DA6E97" w:rsidP="0015568C">
            <w:pPr>
              <w:jc w:val="center"/>
            </w:pPr>
            <w:r w:rsidRPr="00DA6E97">
              <w:t>4,05</w:t>
            </w:r>
          </w:p>
        </w:tc>
        <w:tc>
          <w:tcPr>
            <w:tcW w:w="1856" w:type="dxa"/>
            <w:tcBorders>
              <w:top w:val="nil"/>
              <w:left w:val="nil"/>
              <w:bottom w:val="single" w:sz="4" w:space="0" w:color="auto"/>
              <w:right w:val="single" w:sz="4" w:space="0" w:color="auto"/>
            </w:tcBorders>
            <w:shd w:val="clear" w:color="auto" w:fill="auto"/>
          </w:tcPr>
          <w:p w:rsidR="00EA6F3C" w:rsidRPr="00DA6E97" w:rsidRDefault="00EA6F3C" w:rsidP="006C09B0">
            <w:pPr>
              <w:jc w:val="center"/>
            </w:pPr>
          </w:p>
          <w:p w:rsidR="006C09B0" w:rsidRPr="00DA6E97" w:rsidRDefault="00EA6F3C" w:rsidP="006C09B0">
            <w:pPr>
              <w:jc w:val="center"/>
            </w:pPr>
            <w:r w:rsidRPr="00DA6E97">
              <w:t>0,000</w:t>
            </w:r>
            <w:r w:rsidR="00DA6E97" w:rsidRPr="00DA6E97">
              <w:t>1</w:t>
            </w:r>
          </w:p>
        </w:tc>
        <w:tc>
          <w:tcPr>
            <w:tcW w:w="1620" w:type="dxa"/>
            <w:tcBorders>
              <w:top w:val="nil"/>
              <w:left w:val="nil"/>
              <w:bottom w:val="single" w:sz="4" w:space="0" w:color="auto"/>
              <w:right w:val="single" w:sz="4" w:space="0" w:color="auto"/>
            </w:tcBorders>
            <w:shd w:val="clear" w:color="auto" w:fill="auto"/>
            <w:noWrap/>
          </w:tcPr>
          <w:p w:rsidR="005005DD" w:rsidRPr="00DA6E97" w:rsidRDefault="005005DD" w:rsidP="0015568C">
            <w:pPr>
              <w:jc w:val="center"/>
            </w:pPr>
            <w:r w:rsidRPr="00DA6E97">
              <w:t xml:space="preserve">Веднъж на </w:t>
            </w:r>
            <w:r w:rsidRPr="00DA6E97">
              <w:br/>
              <w:t>месец</w:t>
            </w:r>
          </w:p>
        </w:tc>
      </w:tr>
      <w:tr w:rsidR="00DE1F7D" w:rsidRPr="00DA6E97" w:rsidTr="00E74C77">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DE1F7D" w:rsidRPr="00DA6E97" w:rsidRDefault="00DE1F7D" w:rsidP="00E74C77">
            <w:pPr>
              <w:rPr>
                <w:lang w:val="en-US"/>
              </w:rPr>
            </w:pPr>
          </w:p>
          <w:p w:rsidR="00DE1F7D" w:rsidRPr="00DA6E97" w:rsidRDefault="00DE1F7D" w:rsidP="00E74C77">
            <w:r w:rsidRPr="00DA6E97">
              <w:t>Н</w:t>
            </w:r>
            <w:r w:rsidRPr="00DA6E97">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DE1F7D" w:rsidRPr="00DA6E97" w:rsidRDefault="00DE1F7D" w:rsidP="00E74C77">
            <w:r w:rsidRPr="00DA6E97">
              <w:t>mg.m</w:t>
            </w:r>
            <w:r w:rsidRPr="00DA6E9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E1F7D" w:rsidRPr="00DA6E97" w:rsidRDefault="00DE1F7D" w:rsidP="00E74C77">
            <w:pPr>
              <w:jc w:val="center"/>
            </w:pPr>
            <w:r w:rsidRPr="00DA6E97">
              <w:t>-</w:t>
            </w:r>
          </w:p>
        </w:tc>
        <w:tc>
          <w:tcPr>
            <w:tcW w:w="1440" w:type="dxa"/>
            <w:tcBorders>
              <w:top w:val="nil"/>
              <w:left w:val="nil"/>
              <w:bottom w:val="single" w:sz="4" w:space="0" w:color="auto"/>
              <w:right w:val="single" w:sz="4" w:space="0" w:color="auto"/>
            </w:tcBorders>
            <w:shd w:val="clear" w:color="auto" w:fill="auto"/>
            <w:noWrap/>
            <w:vAlign w:val="bottom"/>
          </w:tcPr>
          <w:p w:rsidR="00DE1F7D" w:rsidRPr="00DA6E97" w:rsidRDefault="004047F7" w:rsidP="00E74C77">
            <w:pPr>
              <w:jc w:val="center"/>
            </w:pPr>
            <w:r w:rsidRPr="00DA6E97">
              <w:t>0,0</w:t>
            </w:r>
          </w:p>
        </w:tc>
        <w:tc>
          <w:tcPr>
            <w:tcW w:w="1856" w:type="dxa"/>
            <w:tcBorders>
              <w:top w:val="nil"/>
              <w:left w:val="nil"/>
              <w:bottom w:val="single" w:sz="4" w:space="0" w:color="auto"/>
              <w:right w:val="single" w:sz="4" w:space="0" w:color="auto"/>
            </w:tcBorders>
            <w:shd w:val="clear" w:color="auto" w:fill="auto"/>
            <w:vAlign w:val="bottom"/>
          </w:tcPr>
          <w:p w:rsidR="00DE1F7D" w:rsidRPr="00DA6E97" w:rsidRDefault="004047F7" w:rsidP="00E74C77">
            <w:pPr>
              <w:jc w:val="center"/>
            </w:pPr>
            <w:r w:rsidRPr="00DA6E97">
              <w:t>-</w:t>
            </w:r>
          </w:p>
        </w:tc>
        <w:tc>
          <w:tcPr>
            <w:tcW w:w="1620" w:type="dxa"/>
            <w:tcBorders>
              <w:top w:val="nil"/>
              <w:left w:val="nil"/>
              <w:bottom w:val="single" w:sz="4" w:space="0" w:color="auto"/>
              <w:right w:val="single" w:sz="4" w:space="0" w:color="auto"/>
            </w:tcBorders>
            <w:shd w:val="clear" w:color="auto" w:fill="auto"/>
            <w:noWrap/>
          </w:tcPr>
          <w:p w:rsidR="00DE1F7D" w:rsidRPr="00DA6E97" w:rsidRDefault="00DE1F7D" w:rsidP="00E74C77">
            <w:pPr>
              <w:jc w:val="center"/>
            </w:pPr>
            <w:r w:rsidRPr="00DA6E97">
              <w:t xml:space="preserve">Веднъж на </w:t>
            </w:r>
            <w:r w:rsidRPr="00DA6E97">
              <w:br/>
              <w:t>месец</w:t>
            </w:r>
          </w:p>
        </w:tc>
      </w:tr>
    </w:tbl>
    <w:p w:rsidR="00DE1F7D" w:rsidRPr="00DA6E97" w:rsidRDefault="00DE1F7D" w:rsidP="00697D1B">
      <w:pPr>
        <w:rPr>
          <w:color w:val="FF0000"/>
        </w:rPr>
      </w:pPr>
    </w:p>
    <w:p w:rsidR="004E374F" w:rsidRPr="007F5A75" w:rsidRDefault="002F1853" w:rsidP="004E374F">
      <w:r w:rsidRPr="007F5A75">
        <w:t xml:space="preserve">Протокол </w:t>
      </w:r>
      <w:r w:rsidR="007F5A75" w:rsidRPr="007F5A75">
        <w:t xml:space="preserve">№ ВШ-21Д.1/03.02.2022 г. -  </w:t>
      </w:r>
      <w:r w:rsidR="004E374F" w:rsidRPr="007F5A75">
        <w:t xml:space="preserve">  на вредни вещества, изпускани в атмосферния въздух от неподвижни източници – кладенец </w:t>
      </w:r>
      <w:r w:rsidR="00CC00AA" w:rsidRPr="007F5A75">
        <w:t>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4E374F" w:rsidRPr="007F5A75" w:rsidTr="00E74C77">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4E374F" w:rsidRPr="007F5A75" w:rsidRDefault="004E374F" w:rsidP="00E74C77">
            <w:pPr>
              <w:jc w:val="center"/>
            </w:pPr>
            <w:r w:rsidRPr="007F5A75">
              <w:t>Показател</w:t>
            </w:r>
            <w:r w:rsidRPr="007F5A75">
              <w:br/>
            </w:r>
          </w:p>
        </w:tc>
        <w:tc>
          <w:tcPr>
            <w:tcW w:w="1228" w:type="dxa"/>
            <w:tcBorders>
              <w:top w:val="single" w:sz="4" w:space="0" w:color="auto"/>
              <w:left w:val="nil"/>
              <w:bottom w:val="single" w:sz="4" w:space="0" w:color="auto"/>
              <w:right w:val="single" w:sz="4" w:space="0" w:color="auto"/>
            </w:tcBorders>
            <w:shd w:val="clear" w:color="auto" w:fill="auto"/>
            <w:vAlign w:val="bottom"/>
          </w:tcPr>
          <w:p w:rsidR="004E374F" w:rsidRPr="007F5A75" w:rsidRDefault="004E374F" w:rsidP="00E74C77">
            <w:pPr>
              <w:jc w:val="center"/>
            </w:pPr>
            <w:r w:rsidRPr="007F5A75">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4E374F" w:rsidRPr="007F5A75" w:rsidRDefault="004E374F" w:rsidP="00E74C77">
            <w:pPr>
              <w:jc w:val="center"/>
            </w:pPr>
            <w:r w:rsidRPr="007F5A75">
              <w:t>НДЕ,</w:t>
            </w:r>
            <w:r w:rsidRPr="007F5A75">
              <w:br/>
              <w:t>съгласно</w:t>
            </w:r>
            <w:r w:rsidRPr="007F5A75">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4E374F" w:rsidRPr="007F5A75" w:rsidRDefault="004E374F" w:rsidP="00E74C77">
            <w:pPr>
              <w:jc w:val="center"/>
            </w:pPr>
            <w:r w:rsidRPr="007F5A75">
              <w:t>Резултати от</w:t>
            </w:r>
            <w:r w:rsidRPr="007F5A75">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4E374F" w:rsidRPr="007F5A75" w:rsidRDefault="004E374F" w:rsidP="00E74C77">
            <w:pPr>
              <w:jc w:val="center"/>
            </w:pPr>
            <w:r w:rsidRPr="007F5A75">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4E374F" w:rsidRPr="007F5A75" w:rsidRDefault="004E374F" w:rsidP="00E74C77">
            <w:pPr>
              <w:jc w:val="center"/>
            </w:pPr>
            <w:r w:rsidRPr="007F5A75">
              <w:t xml:space="preserve">Честота на </w:t>
            </w:r>
            <w:r w:rsidRPr="007F5A75">
              <w:br/>
              <w:t>мониторинг</w:t>
            </w:r>
          </w:p>
        </w:tc>
      </w:tr>
      <w:tr w:rsidR="00CC00AA" w:rsidRPr="007F5A75" w:rsidTr="00E74C77">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CC00AA" w:rsidRPr="007F5A75" w:rsidRDefault="00CC00AA" w:rsidP="00E74C77">
            <w:r w:rsidRPr="007F5A75">
              <w:t>Въглеводороди</w:t>
            </w:r>
          </w:p>
          <w:p w:rsidR="00CC00AA" w:rsidRPr="007F5A75" w:rsidRDefault="00CC00AA" w:rsidP="00E74C77">
            <w:r w:rsidRPr="007F5A75">
              <w:t>( метан),СН</w:t>
            </w:r>
            <w:r w:rsidRPr="007F5A75">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CC00AA" w:rsidRPr="007F5A75" w:rsidRDefault="00CC00AA" w:rsidP="00E74C77">
            <w:r w:rsidRPr="007F5A75">
              <w:t> mg.m</w:t>
            </w:r>
            <w:r w:rsidRPr="007F5A7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pPr>
              <w:jc w:val="center"/>
            </w:pPr>
            <w:r w:rsidRPr="007F5A75">
              <w:t>-</w:t>
            </w:r>
          </w:p>
        </w:tc>
        <w:tc>
          <w:tcPr>
            <w:tcW w:w="1440" w:type="dxa"/>
            <w:tcBorders>
              <w:top w:val="nil"/>
              <w:left w:val="nil"/>
              <w:bottom w:val="single" w:sz="4" w:space="0" w:color="auto"/>
              <w:right w:val="single" w:sz="4" w:space="0" w:color="auto"/>
            </w:tcBorders>
            <w:shd w:val="clear" w:color="auto" w:fill="auto"/>
            <w:noWrap/>
            <w:vAlign w:val="bottom"/>
          </w:tcPr>
          <w:p w:rsidR="00CC00AA" w:rsidRPr="007F5A75" w:rsidRDefault="007F5A75" w:rsidP="00E74C77">
            <w:pPr>
              <w:jc w:val="center"/>
            </w:pPr>
            <w:r w:rsidRPr="007F5A75">
              <w:t>809</w:t>
            </w:r>
          </w:p>
        </w:tc>
        <w:tc>
          <w:tcPr>
            <w:tcW w:w="1856" w:type="dxa"/>
            <w:tcBorders>
              <w:top w:val="nil"/>
              <w:left w:val="nil"/>
              <w:bottom w:val="single" w:sz="4" w:space="0" w:color="auto"/>
              <w:right w:val="single" w:sz="4" w:space="0" w:color="auto"/>
            </w:tcBorders>
            <w:shd w:val="clear" w:color="auto" w:fill="auto"/>
            <w:vAlign w:val="bottom"/>
          </w:tcPr>
          <w:p w:rsidR="00CC00AA" w:rsidRPr="007F5A75" w:rsidRDefault="00EF58FB" w:rsidP="00E74C77">
            <w:pPr>
              <w:jc w:val="center"/>
            </w:pPr>
            <w:r w:rsidRPr="007F5A75">
              <w:t>0,0</w:t>
            </w:r>
            <w:r w:rsidR="00836FD3" w:rsidRPr="007F5A75">
              <w:t>2</w:t>
            </w:r>
            <w:r w:rsidR="007F5A75" w:rsidRPr="007F5A75">
              <w:t>5</w:t>
            </w:r>
          </w:p>
        </w:tc>
        <w:tc>
          <w:tcPr>
            <w:tcW w:w="1620"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pPr>
              <w:jc w:val="center"/>
            </w:pPr>
            <w:r w:rsidRPr="007F5A75">
              <w:t xml:space="preserve">Веднъж на </w:t>
            </w:r>
            <w:r w:rsidRPr="007F5A75">
              <w:br/>
              <w:t>месец</w:t>
            </w:r>
          </w:p>
        </w:tc>
      </w:tr>
      <w:tr w:rsidR="00CC00AA" w:rsidRPr="007F5A75" w:rsidTr="00E74C77">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CC00AA" w:rsidRPr="007F5A75" w:rsidRDefault="00CC00AA" w:rsidP="00E74C77">
            <w:r w:rsidRPr="007F5A75">
              <w:t>Въглероден диоксид, СО</w:t>
            </w:r>
            <w:r w:rsidRPr="007F5A7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r w:rsidRPr="007F5A75">
              <w:t> mg.m</w:t>
            </w:r>
            <w:r w:rsidRPr="007F5A7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pPr>
              <w:jc w:val="center"/>
            </w:pPr>
            <w:r w:rsidRPr="007F5A75">
              <w:t>-</w:t>
            </w:r>
          </w:p>
        </w:tc>
        <w:tc>
          <w:tcPr>
            <w:tcW w:w="1440" w:type="dxa"/>
            <w:tcBorders>
              <w:top w:val="nil"/>
              <w:left w:val="nil"/>
              <w:bottom w:val="single" w:sz="4" w:space="0" w:color="auto"/>
              <w:right w:val="single" w:sz="4" w:space="0" w:color="auto"/>
            </w:tcBorders>
            <w:shd w:val="clear" w:color="auto" w:fill="auto"/>
            <w:noWrap/>
            <w:vAlign w:val="bottom"/>
          </w:tcPr>
          <w:p w:rsidR="00CC00AA" w:rsidRPr="007F5A75" w:rsidRDefault="007F5A75" w:rsidP="00E74C77">
            <w:pPr>
              <w:jc w:val="center"/>
            </w:pPr>
            <w:r w:rsidRPr="007F5A75">
              <w:t>2751</w:t>
            </w:r>
          </w:p>
        </w:tc>
        <w:tc>
          <w:tcPr>
            <w:tcW w:w="1856" w:type="dxa"/>
            <w:tcBorders>
              <w:top w:val="nil"/>
              <w:left w:val="nil"/>
              <w:bottom w:val="single" w:sz="4" w:space="0" w:color="auto"/>
              <w:right w:val="single" w:sz="4" w:space="0" w:color="auto"/>
            </w:tcBorders>
            <w:shd w:val="clear" w:color="auto" w:fill="auto"/>
          </w:tcPr>
          <w:p w:rsidR="00CC00AA" w:rsidRPr="007F5A75" w:rsidRDefault="00CC00AA" w:rsidP="00E74C77">
            <w:pPr>
              <w:jc w:val="center"/>
            </w:pPr>
          </w:p>
          <w:p w:rsidR="00EF58FB" w:rsidRPr="007F5A75" w:rsidRDefault="00EF58FB" w:rsidP="00E74C77">
            <w:pPr>
              <w:jc w:val="center"/>
            </w:pPr>
            <w:r w:rsidRPr="007F5A75">
              <w:t>0,0</w:t>
            </w:r>
            <w:r w:rsidR="007F5A75" w:rsidRPr="007F5A75">
              <w:t>8</w:t>
            </w:r>
            <w:r w:rsidR="00836FD3" w:rsidRPr="007F5A75">
              <w:t>4</w:t>
            </w:r>
          </w:p>
        </w:tc>
        <w:tc>
          <w:tcPr>
            <w:tcW w:w="1620" w:type="dxa"/>
            <w:tcBorders>
              <w:top w:val="nil"/>
              <w:left w:val="nil"/>
              <w:bottom w:val="single" w:sz="4" w:space="0" w:color="auto"/>
              <w:right w:val="single" w:sz="4" w:space="0" w:color="auto"/>
            </w:tcBorders>
            <w:shd w:val="clear" w:color="auto" w:fill="auto"/>
            <w:noWrap/>
          </w:tcPr>
          <w:p w:rsidR="00CC00AA" w:rsidRPr="007F5A75" w:rsidRDefault="00CC00AA" w:rsidP="00E74C77">
            <w:pPr>
              <w:jc w:val="center"/>
            </w:pPr>
            <w:r w:rsidRPr="007F5A75">
              <w:t xml:space="preserve">Веднъж на </w:t>
            </w:r>
            <w:r w:rsidRPr="007F5A75">
              <w:br/>
              <w:t>месец</w:t>
            </w:r>
          </w:p>
        </w:tc>
      </w:tr>
      <w:tr w:rsidR="00CC00AA" w:rsidRPr="007F5A75" w:rsidTr="00E74C77">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C00AA" w:rsidRPr="007F5A75" w:rsidRDefault="00CC00AA" w:rsidP="00E74C77">
            <w:r w:rsidRPr="007F5A75">
              <w:t>Сероводород,</w:t>
            </w:r>
          </w:p>
          <w:p w:rsidR="00CC00AA" w:rsidRPr="007F5A75" w:rsidRDefault="00CC00AA" w:rsidP="00E74C77">
            <w:r w:rsidRPr="007F5A75">
              <w:t>Н</w:t>
            </w:r>
            <w:r w:rsidRPr="007F5A75">
              <w:rPr>
                <w:vertAlign w:val="subscript"/>
              </w:rPr>
              <w:t>2</w:t>
            </w:r>
            <w:r w:rsidRPr="007F5A75">
              <w:t>S</w:t>
            </w:r>
          </w:p>
        </w:tc>
        <w:tc>
          <w:tcPr>
            <w:tcW w:w="1228"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r w:rsidRPr="007F5A75">
              <w:t>mg.m</w:t>
            </w:r>
            <w:r w:rsidRPr="007F5A7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pPr>
              <w:jc w:val="center"/>
            </w:pPr>
            <w:r w:rsidRPr="007F5A75">
              <w:t>-</w:t>
            </w:r>
          </w:p>
        </w:tc>
        <w:tc>
          <w:tcPr>
            <w:tcW w:w="1440" w:type="dxa"/>
            <w:tcBorders>
              <w:top w:val="nil"/>
              <w:left w:val="nil"/>
              <w:bottom w:val="single" w:sz="4" w:space="0" w:color="auto"/>
              <w:right w:val="single" w:sz="4" w:space="0" w:color="auto"/>
            </w:tcBorders>
            <w:shd w:val="clear" w:color="auto" w:fill="auto"/>
            <w:noWrap/>
            <w:vAlign w:val="bottom"/>
          </w:tcPr>
          <w:p w:rsidR="00CC00AA" w:rsidRPr="007F5A75" w:rsidRDefault="007F5A75" w:rsidP="00E74C77">
            <w:pPr>
              <w:jc w:val="center"/>
            </w:pPr>
            <w:r w:rsidRPr="007F5A75">
              <w:t>2,53</w:t>
            </w:r>
          </w:p>
        </w:tc>
        <w:tc>
          <w:tcPr>
            <w:tcW w:w="1856" w:type="dxa"/>
            <w:tcBorders>
              <w:top w:val="nil"/>
              <w:left w:val="nil"/>
              <w:bottom w:val="single" w:sz="4" w:space="0" w:color="auto"/>
              <w:right w:val="single" w:sz="4" w:space="0" w:color="auto"/>
            </w:tcBorders>
            <w:shd w:val="clear" w:color="auto" w:fill="auto"/>
          </w:tcPr>
          <w:p w:rsidR="00CC00AA" w:rsidRPr="007F5A75" w:rsidRDefault="00CC00AA" w:rsidP="00E74C77">
            <w:pPr>
              <w:jc w:val="center"/>
            </w:pPr>
          </w:p>
          <w:p w:rsidR="00EF58FB" w:rsidRPr="007F5A75" w:rsidRDefault="007F5A75" w:rsidP="00E74C77">
            <w:pPr>
              <w:jc w:val="center"/>
            </w:pPr>
            <w:r w:rsidRPr="007F5A75">
              <w:t>0,0001</w:t>
            </w:r>
          </w:p>
        </w:tc>
        <w:tc>
          <w:tcPr>
            <w:tcW w:w="1620" w:type="dxa"/>
            <w:tcBorders>
              <w:top w:val="nil"/>
              <w:left w:val="nil"/>
              <w:bottom w:val="single" w:sz="4" w:space="0" w:color="auto"/>
              <w:right w:val="single" w:sz="4" w:space="0" w:color="auto"/>
            </w:tcBorders>
            <w:shd w:val="clear" w:color="auto" w:fill="auto"/>
            <w:noWrap/>
          </w:tcPr>
          <w:p w:rsidR="00CC00AA" w:rsidRPr="007F5A75" w:rsidRDefault="00CC00AA" w:rsidP="00E74C77">
            <w:pPr>
              <w:jc w:val="center"/>
            </w:pPr>
            <w:r w:rsidRPr="007F5A75">
              <w:t xml:space="preserve">Веднъж на </w:t>
            </w:r>
            <w:r w:rsidRPr="007F5A75">
              <w:br/>
              <w:t>месец</w:t>
            </w:r>
          </w:p>
        </w:tc>
      </w:tr>
      <w:tr w:rsidR="00CC00AA" w:rsidRPr="007F5A75" w:rsidTr="00E74C77">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C00AA" w:rsidRPr="007F5A75" w:rsidRDefault="00CC00AA" w:rsidP="00E74C77">
            <w:pPr>
              <w:rPr>
                <w:lang w:val="en-US"/>
              </w:rPr>
            </w:pPr>
          </w:p>
          <w:p w:rsidR="00CC00AA" w:rsidRPr="007F5A75" w:rsidRDefault="00CC00AA" w:rsidP="00E74C77">
            <w:r w:rsidRPr="007F5A75">
              <w:t>Н</w:t>
            </w:r>
            <w:r w:rsidRPr="007F5A7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r w:rsidRPr="007F5A75">
              <w:t>mg.m</w:t>
            </w:r>
            <w:r w:rsidRPr="007F5A7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C00AA" w:rsidRPr="007F5A75" w:rsidRDefault="00CC00AA" w:rsidP="00E74C77">
            <w:pPr>
              <w:jc w:val="center"/>
            </w:pPr>
            <w:r w:rsidRPr="007F5A75">
              <w:t>-</w:t>
            </w:r>
          </w:p>
        </w:tc>
        <w:tc>
          <w:tcPr>
            <w:tcW w:w="1440" w:type="dxa"/>
            <w:tcBorders>
              <w:top w:val="nil"/>
              <w:left w:val="nil"/>
              <w:bottom w:val="single" w:sz="4" w:space="0" w:color="auto"/>
              <w:right w:val="single" w:sz="4" w:space="0" w:color="auto"/>
            </w:tcBorders>
            <w:shd w:val="clear" w:color="auto" w:fill="auto"/>
            <w:noWrap/>
            <w:vAlign w:val="bottom"/>
          </w:tcPr>
          <w:p w:rsidR="00CC00AA" w:rsidRPr="007F5A75" w:rsidRDefault="002F1853" w:rsidP="00E74C77">
            <w:pPr>
              <w:jc w:val="center"/>
            </w:pPr>
            <w:r w:rsidRPr="007F5A75">
              <w:t>0,0</w:t>
            </w:r>
          </w:p>
        </w:tc>
        <w:tc>
          <w:tcPr>
            <w:tcW w:w="1856" w:type="dxa"/>
            <w:tcBorders>
              <w:top w:val="nil"/>
              <w:left w:val="nil"/>
              <w:bottom w:val="single" w:sz="4" w:space="0" w:color="auto"/>
              <w:right w:val="single" w:sz="4" w:space="0" w:color="auto"/>
            </w:tcBorders>
            <w:shd w:val="clear" w:color="auto" w:fill="auto"/>
            <w:vAlign w:val="bottom"/>
          </w:tcPr>
          <w:p w:rsidR="00CC00AA" w:rsidRPr="007F5A75" w:rsidRDefault="002F1853" w:rsidP="00E74C77">
            <w:pPr>
              <w:jc w:val="center"/>
            </w:pPr>
            <w:r w:rsidRPr="007F5A75">
              <w:t>-</w:t>
            </w:r>
          </w:p>
        </w:tc>
        <w:tc>
          <w:tcPr>
            <w:tcW w:w="1620" w:type="dxa"/>
            <w:tcBorders>
              <w:top w:val="nil"/>
              <w:left w:val="nil"/>
              <w:bottom w:val="single" w:sz="4" w:space="0" w:color="auto"/>
              <w:right w:val="single" w:sz="4" w:space="0" w:color="auto"/>
            </w:tcBorders>
            <w:shd w:val="clear" w:color="auto" w:fill="auto"/>
            <w:noWrap/>
          </w:tcPr>
          <w:p w:rsidR="00CC00AA" w:rsidRPr="007F5A75" w:rsidRDefault="00CC00AA" w:rsidP="00E74C77">
            <w:pPr>
              <w:jc w:val="center"/>
            </w:pPr>
            <w:r w:rsidRPr="007F5A75">
              <w:t xml:space="preserve">Веднъж на </w:t>
            </w:r>
            <w:r w:rsidRPr="007F5A75">
              <w:br/>
              <w:t>месец</w:t>
            </w:r>
          </w:p>
        </w:tc>
      </w:tr>
    </w:tbl>
    <w:p w:rsidR="00B7648F" w:rsidRPr="007F5A75" w:rsidRDefault="00B7648F" w:rsidP="00BD2B4B"/>
    <w:p w:rsidR="002F1853" w:rsidRPr="0023335F" w:rsidRDefault="002F1853" w:rsidP="002F1853">
      <w:r w:rsidRPr="0023335F">
        <w:t xml:space="preserve">Протокол </w:t>
      </w:r>
      <w:r w:rsidR="0023335F" w:rsidRPr="0023335F">
        <w:t>№ ВШ-62Д</w:t>
      </w:r>
      <w:r w:rsidR="00E23117">
        <w:t>./17</w:t>
      </w:r>
      <w:r w:rsidR="0023335F" w:rsidRPr="0023335F">
        <w:t xml:space="preserve">.02.2022 г. </w:t>
      </w:r>
      <w:r w:rsidRPr="0023335F">
        <w:t>-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2F1853" w:rsidRPr="0023335F"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2F1853" w:rsidRPr="0023335F" w:rsidRDefault="002F1853" w:rsidP="00273B45">
            <w:pPr>
              <w:jc w:val="center"/>
            </w:pPr>
            <w:r w:rsidRPr="0023335F">
              <w:t>Показател</w:t>
            </w:r>
            <w:r w:rsidRPr="0023335F">
              <w:br/>
            </w:r>
          </w:p>
        </w:tc>
        <w:tc>
          <w:tcPr>
            <w:tcW w:w="1228" w:type="dxa"/>
            <w:tcBorders>
              <w:top w:val="single" w:sz="4" w:space="0" w:color="auto"/>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НДЕ,</w:t>
            </w:r>
            <w:r w:rsidRPr="0023335F">
              <w:br/>
              <w:t>съгласно</w:t>
            </w:r>
            <w:r w:rsidRPr="0023335F">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Резултати от</w:t>
            </w:r>
            <w:r w:rsidRPr="0023335F">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 xml:space="preserve">Честота на </w:t>
            </w:r>
            <w:r w:rsidRPr="0023335F">
              <w:br/>
              <w:t>мониторинг</w:t>
            </w:r>
          </w:p>
        </w:tc>
      </w:tr>
      <w:tr w:rsidR="002F1853" w:rsidRPr="0023335F"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2F1853" w:rsidRPr="0023335F" w:rsidRDefault="002F1853" w:rsidP="00273B45">
            <w:r w:rsidRPr="0023335F">
              <w:t>Въглеводороди</w:t>
            </w:r>
          </w:p>
          <w:p w:rsidR="002F1853" w:rsidRPr="0023335F" w:rsidRDefault="002F1853" w:rsidP="00273B45">
            <w:r w:rsidRPr="0023335F">
              <w:t>( метан),СН</w:t>
            </w:r>
            <w:r w:rsidRPr="0023335F">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2F1853" w:rsidRPr="0023335F" w:rsidRDefault="002F1853" w:rsidP="00273B45">
            <w:r w:rsidRPr="0023335F">
              <w:t> mg.m</w:t>
            </w:r>
            <w:r w:rsidRPr="0023335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w:t>
            </w:r>
          </w:p>
        </w:tc>
        <w:tc>
          <w:tcPr>
            <w:tcW w:w="1440" w:type="dxa"/>
            <w:tcBorders>
              <w:top w:val="nil"/>
              <w:left w:val="nil"/>
              <w:bottom w:val="single" w:sz="4" w:space="0" w:color="auto"/>
              <w:right w:val="single" w:sz="4" w:space="0" w:color="auto"/>
            </w:tcBorders>
            <w:shd w:val="clear" w:color="auto" w:fill="auto"/>
            <w:noWrap/>
            <w:vAlign w:val="bottom"/>
          </w:tcPr>
          <w:p w:rsidR="002F1853" w:rsidRPr="0023335F" w:rsidRDefault="0023335F" w:rsidP="00273B45">
            <w:pPr>
              <w:jc w:val="center"/>
            </w:pPr>
            <w:r w:rsidRPr="0023335F">
              <w:t>1000</w:t>
            </w:r>
          </w:p>
        </w:tc>
        <w:tc>
          <w:tcPr>
            <w:tcW w:w="1856" w:type="dxa"/>
            <w:tcBorders>
              <w:top w:val="nil"/>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0,0</w:t>
            </w:r>
            <w:r w:rsidR="0023335F" w:rsidRPr="0023335F">
              <w:t>31</w:t>
            </w:r>
          </w:p>
        </w:tc>
        <w:tc>
          <w:tcPr>
            <w:tcW w:w="1620"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 xml:space="preserve">Веднъж на </w:t>
            </w:r>
            <w:r w:rsidRPr="0023335F">
              <w:br/>
              <w:t>месец</w:t>
            </w:r>
          </w:p>
        </w:tc>
      </w:tr>
      <w:tr w:rsidR="002F1853" w:rsidRPr="0023335F"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2F1853" w:rsidRPr="0023335F" w:rsidRDefault="002F1853" w:rsidP="00273B45">
            <w:r w:rsidRPr="0023335F">
              <w:t>Въглероден диоксид, СО</w:t>
            </w:r>
            <w:r w:rsidRPr="0023335F">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r w:rsidRPr="0023335F">
              <w:t> mg.m</w:t>
            </w:r>
            <w:r w:rsidRPr="0023335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w:t>
            </w:r>
          </w:p>
        </w:tc>
        <w:tc>
          <w:tcPr>
            <w:tcW w:w="1440" w:type="dxa"/>
            <w:tcBorders>
              <w:top w:val="nil"/>
              <w:left w:val="nil"/>
              <w:bottom w:val="single" w:sz="4" w:space="0" w:color="auto"/>
              <w:right w:val="single" w:sz="4" w:space="0" w:color="auto"/>
            </w:tcBorders>
            <w:shd w:val="clear" w:color="auto" w:fill="auto"/>
            <w:noWrap/>
            <w:vAlign w:val="bottom"/>
          </w:tcPr>
          <w:p w:rsidR="002F1853" w:rsidRPr="0023335F" w:rsidRDefault="0023335F" w:rsidP="00273B45">
            <w:pPr>
              <w:jc w:val="center"/>
            </w:pPr>
            <w:r w:rsidRPr="0023335F">
              <w:t>3144</w:t>
            </w:r>
          </w:p>
        </w:tc>
        <w:tc>
          <w:tcPr>
            <w:tcW w:w="1856" w:type="dxa"/>
            <w:tcBorders>
              <w:top w:val="nil"/>
              <w:left w:val="nil"/>
              <w:bottom w:val="single" w:sz="4" w:space="0" w:color="auto"/>
              <w:right w:val="single" w:sz="4" w:space="0" w:color="auto"/>
            </w:tcBorders>
            <w:shd w:val="clear" w:color="auto" w:fill="auto"/>
          </w:tcPr>
          <w:p w:rsidR="002F1853" w:rsidRPr="0023335F" w:rsidRDefault="002F1853" w:rsidP="00273B45">
            <w:pPr>
              <w:jc w:val="center"/>
            </w:pPr>
          </w:p>
          <w:p w:rsidR="002F1853" w:rsidRPr="0023335F" w:rsidRDefault="002F1853" w:rsidP="00273B45">
            <w:pPr>
              <w:jc w:val="center"/>
            </w:pPr>
            <w:r w:rsidRPr="0023335F">
              <w:t>0,</w:t>
            </w:r>
            <w:r w:rsidR="0023335F" w:rsidRPr="0023335F">
              <w:t>097</w:t>
            </w:r>
          </w:p>
        </w:tc>
        <w:tc>
          <w:tcPr>
            <w:tcW w:w="1620" w:type="dxa"/>
            <w:tcBorders>
              <w:top w:val="nil"/>
              <w:left w:val="nil"/>
              <w:bottom w:val="single" w:sz="4" w:space="0" w:color="auto"/>
              <w:right w:val="single" w:sz="4" w:space="0" w:color="auto"/>
            </w:tcBorders>
            <w:shd w:val="clear" w:color="auto" w:fill="auto"/>
            <w:noWrap/>
          </w:tcPr>
          <w:p w:rsidR="002F1853" w:rsidRPr="0023335F" w:rsidRDefault="002F1853" w:rsidP="00273B45">
            <w:pPr>
              <w:jc w:val="center"/>
            </w:pPr>
            <w:r w:rsidRPr="0023335F">
              <w:t xml:space="preserve">Веднъж на </w:t>
            </w:r>
            <w:r w:rsidRPr="0023335F">
              <w:br/>
              <w:t>месец</w:t>
            </w:r>
          </w:p>
        </w:tc>
      </w:tr>
      <w:tr w:rsidR="002F1853" w:rsidRPr="0023335F"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2F1853" w:rsidRPr="0023335F" w:rsidRDefault="002F1853" w:rsidP="00273B45">
            <w:r w:rsidRPr="0023335F">
              <w:t>Сероводород,</w:t>
            </w:r>
          </w:p>
          <w:p w:rsidR="002F1853" w:rsidRPr="0023335F" w:rsidRDefault="002F1853" w:rsidP="00273B45">
            <w:r w:rsidRPr="0023335F">
              <w:t>Н</w:t>
            </w:r>
            <w:r w:rsidRPr="0023335F">
              <w:rPr>
                <w:vertAlign w:val="subscript"/>
              </w:rPr>
              <w:t>2</w:t>
            </w:r>
            <w:r w:rsidRPr="0023335F">
              <w:t>S</w:t>
            </w:r>
          </w:p>
        </w:tc>
        <w:tc>
          <w:tcPr>
            <w:tcW w:w="1228"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r w:rsidRPr="0023335F">
              <w:t>mg.m</w:t>
            </w:r>
            <w:r w:rsidRPr="0023335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w:t>
            </w:r>
          </w:p>
        </w:tc>
        <w:tc>
          <w:tcPr>
            <w:tcW w:w="1440" w:type="dxa"/>
            <w:tcBorders>
              <w:top w:val="nil"/>
              <w:left w:val="nil"/>
              <w:bottom w:val="single" w:sz="4" w:space="0" w:color="auto"/>
              <w:right w:val="single" w:sz="4" w:space="0" w:color="auto"/>
            </w:tcBorders>
            <w:shd w:val="clear" w:color="auto" w:fill="auto"/>
            <w:noWrap/>
            <w:vAlign w:val="bottom"/>
          </w:tcPr>
          <w:p w:rsidR="002F1853" w:rsidRPr="0023335F" w:rsidRDefault="0023335F" w:rsidP="00273B45">
            <w:pPr>
              <w:jc w:val="center"/>
            </w:pPr>
            <w:r w:rsidRPr="0023335F">
              <w:t>2,53</w:t>
            </w:r>
          </w:p>
        </w:tc>
        <w:tc>
          <w:tcPr>
            <w:tcW w:w="1856" w:type="dxa"/>
            <w:tcBorders>
              <w:top w:val="nil"/>
              <w:left w:val="nil"/>
              <w:bottom w:val="single" w:sz="4" w:space="0" w:color="auto"/>
              <w:right w:val="single" w:sz="4" w:space="0" w:color="auto"/>
            </w:tcBorders>
            <w:shd w:val="clear" w:color="auto" w:fill="auto"/>
          </w:tcPr>
          <w:p w:rsidR="0088760B" w:rsidRPr="0023335F" w:rsidRDefault="0088760B" w:rsidP="00273B45">
            <w:pPr>
              <w:jc w:val="center"/>
            </w:pPr>
          </w:p>
          <w:p w:rsidR="002F1853" w:rsidRPr="0023335F" w:rsidRDefault="00D7409A" w:rsidP="00273B45">
            <w:pPr>
              <w:jc w:val="center"/>
            </w:pPr>
            <w:r w:rsidRPr="0023335F">
              <w:t>0,000</w:t>
            </w:r>
            <w:r w:rsidR="0023335F" w:rsidRPr="0023335F">
              <w:t>08</w:t>
            </w:r>
          </w:p>
        </w:tc>
        <w:tc>
          <w:tcPr>
            <w:tcW w:w="1620" w:type="dxa"/>
            <w:tcBorders>
              <w:top w:val="nil"/>
              <w:left w:val="nil"/>
              <w:bottom w:val="single" w:sz="4" w:space="0" w:color="auto"/>
              <w:right w:val="single" w:sz="4" w:space="0" w:color="auto"/>
            </w:tcBorders>
            <w:shd w:val="clear" w:color="auto" w:fill="auto"/>
            <w:noWrap/>
          </w:tcPr>
          <w:p w:rsidR="002F1853" w:rsidRPr="0023335F" w:rsidRDefault="002F1853" w:rsidP="00273B45">
            <w:pPr>
              <w:jc w:val="center"/>
            </w:pPr>
            <w:r w:rsidRPr="0023335F">
              <w:t xml:space="preserve">Веднъж на </w:t>
            </w:r>
            <w:r w:rsidRPr="0023335F">
              <w:br/>
              <w:t>месец</w:t>
            </w:r>
          </w:p>
        </w:tc>
      </w:tr>
      <w:tr w:rsidR="002F1853" w:rsidRPr="0023335F"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2F1853" w:rsidRPr="0023335F" w:rsidRDefault="002F1853" w:rsidP="00273B45">
            <w:pPr>
              <w:rPr>
                <w:lang w:val="en-US"/>
              </w:rPr>
            </w:pPr>
          </w:p>
          <w:p w:rsidR="002F1853" w:rsidRPr="0023335F" w:rsidRDefault="002F1853" w:rsidP="00273B45">
            <w:r w:rsidRPr="0023335F">
              <w:t>Н</w:t>
            </w:r>
            <w:r w:rsidRPr="0023335F">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r w:rsidRPr="0023335F">
              <w:t>mg.m</w:t>
            </w:r>
            <w:r w:rsidRPr="0023335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w:t>
            </w:r>
          </w:p>
        </w:tc>
        <w:tc>
          <w:tcPr>
            <w:tcW w:w="1440" w:type="dxa"/>
            <w:tcBorders>
              <w:top w:val="nil"/>
              <w:left w:val="nil"/>
              <w:bottom w:val="single" w:sz="4" w:space="0" w:color="auto"/>
              <w:right w:val="single" w:sz="4" w:space="0" w:color="auto"/>
            </w:tcBorders>
            <w:shd w:val="clear" w:color="auto" w:fill="auto"/>
            <w:noWrap/>
            <w:vAlign w:val="bottom"/>
          </w:tcPr>
          <w:p w:rsidR="002F1853" w:rsidRPr="0023335F" w:rsidRDefault="002F1853" w:rsidP="00273B45">
            <w:pPr>
              <w:jc w:val="center"/>
            </w:pPr>
            <w:r w:rsidRPr="0023335F">
              <w:t>0,0</w:t>
            </w:r>
          </w:p>
        </w:tc>
        <w:tc>
          <w:tcPr>
            <w:tcW w:w="1856" w:type="dxa"/>
            <w:tcBorders>
              <w:top w:val="nil"/>
              <w:left w:val="nil"/>
              <w:bottom w:val="single" w:sz="4" w:space="0" w:color="auto"/>
              <w:right w:val="single" w:sz="4" w:space="0" w:color="auto"/>
            </w:tcBorders>
            <w:shd w:val="clear" w:color="auto" w:fill="auto"/>
            <w:vAlign w:val="bottom"/>
          </w:tcPr>
          <w:p w:rsidR="002F1853" w:rsidRPr="0023335F" w:rsidRDefault="002F1853" w:rsidP="00273B45">
            <w:pPr>
              <w:jc w:val="center"/>
            </w:pPr>
            <w:r w:rsidRPr="0023335F">
              <w:t>-</w:t>
            </w:r>
          </w:p>
        </w:tc>
        <w:tc>
          <w:tcPr>
            <w:tcW w:w="1620" w:type="dxa"/>
            <w:tcBorders>
              <w:top w:val="nil"/>
              <w:left w:val="nil"/>
              <w:bottom w:val="single" w:sz="4" w:space="0" w:color="auto"/>
              <w:right w:val="single" w:sz="4" w:space="0" w:color="auto"/>
            </w:tcBorders>
            <w:shd w:val="clear" w:color="auto" w:fill="auto"/>
            <w:noWrap/>
          </w:tcPr>
          <w:p w:rsidR="002F1853" w:rsidRPr="0023335F" w:rsidRDefault="002F1853" w:rsidP="00273B45">
            <w:pPr>
              <w:jc w:val="center"/>
            </w:pPr>
            <w:r w:rsidRPr="0023335F">
              <w:t xml:space="preserve">Веднъж на </w:t>
            </w:r>
            <w:r w:rsidRPr="0023335F">
              <w:br/>
              <w:t>месец</w:t>
            </w:r>
          </w:p>
        </w:tc>
      </w:tr>
    </w:tbl>
    <w:p w:rsidR="002F1853" w:rsidRPr="0023335F" w:rsidRDefault="002F1853" w:rsidP="002F1853"/>
    <w:p w:rsidR="00CF7005" w:rsidRPr="00DA6E97" w:rsidRDefault="00CF7005" w:rsidP="002F1853">
      <w:pPr>
        <w:rPr>
          <w:color w:val="FF0000"/>
        </w:rPr>
      </w:pPr>
    </w:p>
    <w:p w:rsidR="00FC192D" w:rsidRPr="00DA6E97" w:rsidRDefault="00FC192D" w:rsidP="002F1853">
      <w:pPr>
        <w:rPr>
          <w:color w:val="FF0000"/>
        </w:rPr>
      </w:pPr>
    </w:p>
    <w:p w:rsidR="00FC192D" w:rsidRPr="00DA6E97" w:rsidRDefault="00FC192D" w:rsidP="002F1853">
      <w:pPr>
        <w:rPr>
          <w:color w:val="FF0000"/>
        </w:rPr>
      </w:pPr>
    </w:p>
    <w:p w:rsidR="006229F6" w:rsidRPr="00DA6E97" w:rsidRDefault="006229F6" w:rsidP="002F1853">
      <w:pPr>
        <w:rPr>
          <w:color w:val="FF0000"/>
        </w:rPr>
      </w:pPr>
    </w:p>
    <w:p w:rsidR="006229F6" w:rsidRPr="00DA6E97" w:rsidRDefault="006229F6" w:rsidP="002F1853">
      <w:pPr>
        <w:rPr>
          <w:color w:val="FF0000"/>
        </w:rPr>
      </w:pPr>
    </w:p>
    <w:p w:rsidR="002F1853" w:rsidRPr="00544DA5" w:rsidRDefault="00170CB9" w:rsidP="002F1853">
      <w:r w:rsidRPr="00544DA5">
        <w:t xml:space="preserve">Протокол </w:t>
      </w:r>
      <w:r w:rsidR="00E23117" w:rsidRPr="00544DA5">
        <w:t xml:space="preserve">№ ВШ-62Д.1/17.02.2022 г. -  </w:t>
      </w:r>
      <w:r w:rsidR="002F1853" w:rsidRPr="00544DA5">
        <w:t>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2F1853" w:rsidRPr="00544DA5"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2F1853" w:rsidRPr="00544DA5" w:rsidRDefault="002F1853" w:rsidP="00273B45">
            <w:pPr>
              <w:jc w:val="center"/>
            </w:pPr>
            <w:r w:rsidRPr="00544DA5">
              <w:t>Показател</w:t>
            </w:r>
            <w:r w:rsidRPr="00544DA5">
              <w:br/>
            </w:r>
          </w:p>
        </w:tc>
        <w:tc>
          <w:tcPr>
            <w:tcW w:w="1228" w:type="dxa"/>
            <w:tcBorders>
              <w:top w:val="single" w:sz="4" w:space="0" w:color="auto"/>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НДЕ,</w:t>
            </w:r>
            <w:r w:rsidRPr="00544DA5">
              <w:br/>
              <w:t>съгласно</w:t>
            </w:r>
            <w:r w:rsidRPr="00544DA5">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Резултати от</w:t>
            </w:r>
            <w:r w:rsidRPr="00544DA5">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 xml:space="preserve">Честота на </w:t>
            </w:r>
            <w:r w:rsidRPr="00544DA5">
              <w:br/>
              <w:t>мониторинг</w:t>
            </w:r>
          </w:p>
        </w:tc>
      </w:tr>
      <w:tr w:rsidR="002F1853" w:rsidRPr="00544DA5"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2F1853" w:rsidRPr="00544DA5" w:rsidRDefault="002F1853" w:rsidP="00273B45">
            <w:r w:rsidRPr="00544DA5">
              <w:t>Въглеводороди</w:t>
            </w:r>
          </w:p>
          <w:p w:rsidR="002F1853" w:rsidRPr="00544DA5" w:rsidRDefault="002F1853" w:rsidP="00273B45">
            <w:r w:rsidRPr="00544DA5">
              <w:t>( метан),СН</w:t>
            </w:r>
            <w:r w:rsidRPr="00544DA5">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2F1853" w:rsidRPr="00544DA5" w:rsidRDefault="002F1853" w:rsidP="00273B45">
            <w:r w:rsidRPr="00544DA5">
              <w:t> mg.m</w:t>
            </w:r>
            <w:r w:rsidRPr="00544DA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w:t>
            </w:r>
          </w:p>
        </w:tc>
        <w:tc>
          <w:tcPr>
            <w:tcW w:w="1440" w:type="dxa"/>
            <w:tcBorders>
              <w:top w:val="nil"/>
              <w:left w:val="nil"/>
              <w:bottom w:val="single" w:sz="4" w:space="0" w:color="auto"/>
              <w:right w:val="single" w:sz="4" w:space="0" w:color="auto"/>
            </w:tcBorders>
            <w:shd w:val="clear" w:color="auto" w:fill="auto"/>
            <w:noWrap/>
            <w:vAlign w:val="bottom"/>
          </w:tcPr>
          <w:p w:rsidR="002F1853" w:rsidRPr="00544DA5" w:rsidRDefault="00170CB9" w:rsidP="00273B45">
            <w:pPr>
              <w:jc w:val="center"/>
            </w:pPr>
            <w:r w:rsidRPr="00544DA5">
              <w:t>643</w:t>
            </w:r>
          </w:p>
        </w:tc>
        <w:tc>
          <w:tcPr>
            <w:tcW w:w="1856" w:type="dxa"/>
            <w:tcBorders>
              <w:top w:val="nil"/>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0,0</w:t>
            </w:r>
            <w:r w:rsidR="00544DA5" w:rsidRPr="00544DA5">
              <w:t>20</w:t>
            </w:r>
          </w:p>
        </w:tc>
        <w:tc>
          <w:tcPr>
            <w:tcW w:w="1620"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 xml:space="preserve">Веднъж на </w:t>
            </w:r>
            <w:r w:rsidRPr="00544DA5">
              <w:br/>
              <w:t>месец</w:t>
            </w:r>
          </w:p>
        </w:tc>
      </w:tr>
      <w:tr w:rsidR="002F1853" w:rsidRPr="00544DA5"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2F1853" w:rsidRPr="00544DA5" w:rsidRDefault="002F1853" w:rsidP="00273B45">
            <w:r w:rsidRPr="00544DA5">
              <w:t>Въглероден диоксид, СО</w:t>
            </w:r>
            <w:r w:rsidRPr="00544DA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r w:rsidRPr="00544DA5">
              <w:t> mg.m</w:t>
            </w:r>
            <w:r w:rsidRPr="00544DA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w:t>
            </w:r>
          </w:p>
        </w:tc>
        <w:tc>
          <w:tcPr>
            <w:tcW w:w="1440" w:type="dxa"/>
            <w:tcBorders>
              <w:top w:val="nil"/>
              <w:left w:val="nil"/>
              <w:bottom w:val="single" w:sz="4" w:space="0" w:color="auto"/>
              <w:right w:val="single" w:sz="4" w:space="0" w:color="auto"/>
            </w:tcBorders>
            <w:shd w:val="clear" w:color="auto" w:fill="auto"/>
            <w:noWrap/>
            <w:vAlign w:val="bottom"/>
          </w:tcPr>
          <w:p w:rsidR="002F1853" w:rsidRPr="00544DA5" w:rsidRDefault="00544DA5" w:rsidP="00273B45">
            <w:pPr>
              <w:jc w:val="center"/>
            </w:pPr>
            <w:r w:rsidRPr="00544DA5">
              <w:t>2030</w:t>
            </w:r>
          </w:p>
        </w:tc>
        <w:tc>
          <w:tcPr>
            <w:tcW w:w="1856" w:type="dxa"/>
            <w:tcBorders>
              <w:top w:val="nil"/>
              <w:left w:val="nil"/>
              <w:bottom w:val="single" w:sz="4" w:space="0" w:color="auto"/>
              <w:right w:val="single" w:sz="4" w:space="0" w:color="auto"/>
            </w:tcBorders>
            <w:shd w:val="clear" w:color="auto" w:fill="auto"/>
          </w:tcPr>
          <w:p w:rsidR="002F1853" w:rsidRPr="00544DA5" w:rsidRDefault="002F1853" w:rsidP="00273B45">
            <w:pPr>
              <w:jc w:val="center"/>
            </w:pPr>
          </w:p>
          <w:p w:rsidR="002F1853" w:rsidRPr="00544DA5" w:rsidRDefault="002F1853" w:rsidP="00273B45">
            <w:pPr>
              <w:jc w:val="center"/>
            </w:pPr>
            <w:r w:rsidRPr="00544DA5">
              <w:t>0,0</w:t>
            </w:r>
            <w:r w:rsidR="00544DA5" w:rsidRPr="00544DA5">
              <w:t>63</w:t>
            </w:r>
          </w:p>
        </w:tc>
        <w:tc>
          <w:tcPr>
            <w:tcW w:w="1620" w:type="dxa"/>
            <w:tcBorders>
              <w:top w:val="nil"/>
              <w:left w:val="nil"/>
              <w:bottom w:val="single" w:sz="4" w:space="0" w:color="auto"/>
              <w:right w:val="single" w:sz="4" w:space="0" w:color="auto"/>
            </w:tcBorders>
            <w:shd w:val="clear" w:color="auto" w:fill="auto"/>
            <w:noWrap/>
          </w:tcPr>
          <w:p w:rsidR="002F1853" w:rsidRPr="00544DA5" w:rsidRDefault="002F1853" w:rsidP="00273B45">
            <w:pPr>
              <w:jc w:val="center"/>
            </w:pPr>
            <w:r w:rsidRPr="00544DA5">
              <w:t xml:space="preserve">Веднъж на </w:t>
            </w:r>
            <w:r w:rsidRPr="00544DA5">
              <w:br/>
              <w:t>месец</w:t>
            </w:r>
          </w:p>
        </w:tc>
      </w:tr>
      <w:tr w:rsidR="002F1853" w:rsidRPr="00544DA5"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2F1853" w:rsidRPr="00544DA5" w:rsidRDefault="002F1853" w:rsidP="00273B45">
            <w:r w:rsidRPr="00544DA5">
              <w:t>Сероводород,</w:t>
            </w:r>
          </w:p>
          <w:p w:rsidR="002F1853" w:rsidRPr="00544DA5" w:rsidRDefault="002F1853" w:rsidP="00273B45">
            <w:r w:rsidRPr="00544DA5">
              <w:t>Н</w:t>
            </w:r>
            <w:r w:rsidRPr="00544DA5">
              <w:rPr>
                <w:vertAlign w:val="subscript"/>
              </w:rPr>
              <w:t>2</w:t>
            </w:r>
            <w:r w:rsidRPr="00544DA5">
              <w:t>S</w:t>
            </w:r>
          </w:p>
        </w:tc>
        <w:tc>
          <w:tcPr>
            <w:tcW w:w="1228"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r w:rsidRPr="00544DA5">
              <w:t>mg.m</w:t>
            </w:r>
            <w:r w:rsidRPr="00544DA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w:t>
            </w:r>
          </w:p>
        </w:tc>
        <w:tc>
          <w:tcPr>
            <w:tcW w:w="1440" w:type="dxa"/>
            <w:tcBorders>
              <w:top w:val="nil"/>
              <w:left w:val="nil"/>
              <w:bottom w:val="single" w:sz="4" w:space="0" w:color="auto"/>
              <w:right w:val="single" w:sz="4" w:space="0" w:color="auto"/>
            </w:tcBorders>
            <w:shd w:val="clear" w:color="auto" w:fill="auto"/>
            <w:noWrap/>
            <w:vAlign w:val="bottom"/>
          </w:tcPr>
          <w:p w:rsidR="002F1853" w:rsidRPr="00544DA5" w:rsidRDefault="00544DA5" w:rsidP="00273B45">
            <w:pPr>
              <w:jc w:val="center"/>
            </w:pPr>
            <w:r w:rsidRPr="00544DA5">
              <w:t>1,01</w:t>
            </w:r>
          </w:p>
        </w:tc>
        <w:tc>
          <w:tcPr>
            <w:tcW w:w="1856" w:type="dxa"/>
            <w:tcBorders>
              <w:top w:val="nil"/>
              <w:left w:val="nil"/>
              <w:bottom w:val="single" w:sz="4" w:space="0" w:color="auto"/>
              <w:right w:val="single" w:sz="4" w:space="0" w:color="auto"/>
            </w:tcBorders>
            <w:shd w:val="clear" w:color="auto" w:fill="auto"/>
          </w:tcPr>
          <w:p w:rsidR="002F1853" w:rsidRPr="00544DA5" w:rsidRDefault="002F1853" w:rsidP="00273B45">
            <w:pPr>
              <w:jc w:val="center"/>
            </w:pPr>
          </w:p>
          <w:p w:rsidR="002F1853" w:rsidRPr="00544DA5" w:rsidRDefault="00170CB9" w:rsidP="00273B45">
            <w:pPr>
              <w:jc w:val="center"/>
            </w:pPr>
            <w:r w:rsidRPr="00544DA5">
              <w:t>0,0000</w:t>
            </w:r>
            <w:r w:rsidR="00544DA5" w:rsidRPr="00544DA5">
              <w:t>3</w:t>
            </w:r>
          </w:p>
        </w:tc>
        <w:tc>
          <w:tcPr>
            <w:tcW w:w="1620" w:type="dxa"/>
            <w:tcBorders>
              <w:top w:val="nil"/>
              <w:left w:val="nil"/>
              <w:bottom w:val="single" w:sz="4" w:space="0" w:color="auto"/>
              <w:right w:val="single" w:sz="4" w:space="0" w:color="auto"/>
            </w:tcBorders>
            <w:shd w:val="clear" w:color="auto" w:fill="auto"/>
            <w:noWrap/>
          </w:tcPr>
          <w:p w:rsidR="002F1853" w:rsidRPr="00544DA5" w:rsidRDefault="002F1853" w:rsidP="00273B45">
            <w:pPr>
              <w:jc w:val="center"/>
            </w:pPr>
            <w:r w:rsidRPr="00544DA5">
              <w:t xml:space="preserve">Веднъж на </w:t>
            </w:r>
            <w:r w:rsidRPr="00544DA5">
              <w:br/>
              <w:t>месец</w:t>
            </w:r>
          </w:p>
        </w:tc>
      </w:tr>
      <w:tr w:rsidR="002F1853" w:rsidRPr="00544DA5"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2F1853" w:rsidRPr="00544DA5" w:rsidRDefault="002F1853" w:rsidP="00273B45">
            <w:pPr>
              <w:rPr>
                <w:lang w:val="en-US"/>
              </w:rPr>
            </w:pPr>
          </w:p>
          <w:p w:rsidR="002F1853" w:rsidRPr="00544DA5" w:rsidRDefault="002F1853" w:rsidP="00273B45">
            <w:r w:rsidRPr="00544DA5">
              <w:t>Н</w:t>
            </w:r>
            <w:r w:rsidRPr="00544DA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r w:rsidRPr="00544DA5">
              <w:t>mg.m</w:t>
            </w:r>
            <w:r w:rsidRPr="00544DA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w:t>
            </w:r>
          </w:p>
        </w:tc>
        <w:tc>
          <w:tcPr>
            <w:tcW w:w="1440" w:type="dxa"/>
            <w:tcBorders>
              <w:top w:val="nil"/>
              <w:left w:val="nil"/>
              <w:bottom w:val="single" w:sz="4" w:space="0" w:color="auto"/>
              <w:right w:val="single" w:sz="4" w:space="0" w:color="auto"/>
            </w:tcBorders>
            <w:shd w:val="clear" w:color="auto" w:fill="auto"/>
            <w:noWrap/>
            <w:vAlign w:val="bottom"/>
          </w:tcPr>
          <w:p w:rsidR="002F1853" w:rsidRPr="00544DA5" w:rsidRDefault="002F1853" w:rsidP="00273B45">
            <w:pPr>
              <w:jc w:val="center"/>
            </w:pPr>
            <w:r w:rsidRPr="00544DA5">
              <w:t>0,0</w:t>
            </w:r>
          </w:p>
        </w:tc>
        <w:tc>
          <w:tcPr>
            <w:tcW w:w="1856" w:type="dxa"/>
            <w:tcBorders>
              <w:top w:val="nil"/>
              <w:left w:val="nil"/>
              <w:bottom w:val="single" w:sz="4" w:space="0" w:color="auto"/>
              <w:right w:val="single" w:sz="4" w:space="0" w:color="auto"/>
            </w:tcBorders>
            <w:shd w:val="clear" w:color="auto" w:fill="auto"/>
            <w:vAlign w:val="bottom"/>
          </w:tcPr>
          <w:p w:rsidR="002F1853" w:rsidRPr="00544DA5" w:rsidRDefault="002F1853" w:rsidP="00273B45">
            <w:pPr>
              <w:jc w:val="center"/>
            </w:pPr>
            <w:r w:rsidRPr="00544DA5">
              <w:t>-</w:t>
            </w:r>
          </w:p>
        </w:tc>
        <w:tc>
          <w:tcPr>
            <w:tcW w:w="1620" w:type="dxa"/>
            <w:tcBorders>
              <w:top w:val="nil"/>
              <w:left w:val="nil"/>
              <w:bottom w:val="single" w:sz="4" w:space="0" w:color="auto"/>
              <w:right w:val="single" w:sz="4" w:space="0" w:color="auto"/>
            </w:tcBorders>
            <w:shd w:val="clear" w:color="auto" w:fill="auto"/>
            <w:noWrap/>
          </w:tcPr>
          <w:p w:rsidR="002F1853" w:rsidRPr="00544DA5" w:rsidRDefault="002F1853" w:rsidP="00273B45">
            <w:pPr>
              <w:jc w:val="center"/>
            </w:pPr>
            <w:r w:rsidRPr="00544DA5">
              <w:t xml:space="preserve">Веднъж на </w:t>
            </w:r>
            <w:r w:rsidRPr="00544DA5">
              <w:br/>
              <w:t>месец</w:t>
            </w:r>
          </w:p>
        </w:tc>
      </w:tr>
    </w:tbl>
    <w:p w:rsidR="007A55AB" w:rsidRPr="00813F6D" w:rsidRDefault="007A55AB" w:rsidP="007A55AB">
      <w:r w:rsidRPr="00813F6D">
        <w:t xml:space="preserve">Протокол </w:t>
      </w:r>
      <w:r w:rsidR="00813F6D" w:rsidRPr="00813F6D">
        <w:t xml:space="preserve">№ ВШ-107Д./22.03.2022 г. -  </w:t>
      </w:r>
      <w:r w:rsidRPr="00813F6D">
        <w:t>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7A55AB" w:rsidRPr="00813F6D"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7A55AB" w:rsidRPr="00813F6D" w:rsidRDefault="007A55AB" w:rsidP="00273B45">
            <w:pPr>
              <w:jc w:val="center"/>
            </w:pPr>
            <w:r w:rsidRPr="00813F6D">
              <w:t>Показател</w:t>
            </w:r>
            <w:r w:rsidRPr="00813F6D">
              <w:br/>
            </w:r>
          </w:p>
        </w:tc>
        <w:tc>
          <w:tcPr>
            <w:tcW w:w="1228"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НДЕ,</w:t>
            </w:r>
            <w:r w:rsidRPr="00813F6D">
              <w:br/>
              <w:t>съгласно</w:t>
            </w:r>
            <w:r w:rsidRPr="00813F6D">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Резултати от</w:t>
            </w:r>
            <w:r w:rsidRPr="00813F6D">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 xml:space="preserve">Честота на </w:t>
            </w:r>
            <w:r w:rsidRPr="00813F6D">
              <w:br/>
              <w:t>мониторинг</w:t>
            </w:r>
          </w:p>
        </w:tc>
      </w:tr>
      <w:tr w:rsidR="007A55AB" w:rsidRPr="00813F6D"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7A55AB" w:rsidRPr="00813F6D" w:rsidRDefault="007A55AB" w:rsidP="00273B45">
            <w:r w:rsidRPr="00813F6D">
              <w:t>Въглеводороди</w:t>
            </w:r>
          </w:p>
          <w:p w:rsidR="007A55AB" w:rsidRPr="00813F6D" w:rsidRDefault="007A55AB" w:rsidP="00273B45">
            <w:r w:rsidRPr="00813F6D">
              <w:t>( метан),СН</w:t>
            </w:r>
            <w:r w:rsidRPr="00813F6D">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7A55AB" w:rsidRPr="00813F6D" w:rsidRDefault="007A55AB" w:rsidP="00273B45">
            <w:r w:rsidRPr="00813F6D">
              <w:t> 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813F6D" w:rsidP="00273B45">
            <w:pPr>
              <w:jc w:val="center"/>
            </w:pPr>
            <w:r w:rsidRPr="00813F6D">
              <w:t>833</w:t>
            </w:r>
          </w:p>
        </w:tc>
        <w:tc>
          <w:tcPr>
            <w:tcW w:w="1856" w:type="dxa"/>
            <w:tcBorders>
              <w:top w:val="nil"/>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0,</w:t>
            </w:r>
            <w:r w:rsidR="00277FAA" w:rsidRPr="00813F6D">
              <w:t>02</w:t>
            </w:r>
            <w:r w:rsidR="00813F6D" w:rsidRPr="00813F6D">
              <w:t>6</w:t>
            </w:r>
          </w:p>
        </w:tc>
        <w:tc>
          <w:tcPr>
            <w:tcW w:w="1620"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7A55AB" w:rsidRPr="00813F6D" w:rsidRDefault="007A55AB" w:rsidP="00273B45">
            <w:r w:rsidRPr="00813F6D">
              <w:t>Въглероден диоксид, СО</w:t>
            </w:r>
            <w:r w:rsidRPr="00813F6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 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277FAA" w:rsidP="00273B45">
            <w:pPr>
              <w:jc w:val="center"/>
            </w:pPr>
            <w:r w:rsidRPr="00813F6D">
              <w:t>2751</w:t>
            </w:r>
          </w:p>
        </w:tc>
        <w:tc>
          <w:tcPr>
            <w:tcW w:w="1856" w:type="dxa"/>
            <w:tcBorders>
              <w:top w:val="nil"/>
              <w:left w:val="nil"/>
              <w:bottom w:val="single" w:sz="4" w:space="0" w:color="auto"/>
              <w:right w:val="single" w:sz="4" w:space="0" w:color="auto"/>
            </w:tcBorders>
            <w:shd w:val="clear" w:color="auto" w:fill="auto"/>
          </w:tcPr>
          <w:p w:rsidR="007A55AB" w:rsidRPr="00813F6D" w:rsidRDefault="007A55AB" w:rsidP="00273B45">
            <w:pPr>
              <w:jc w:val="center"/>
            </w:pPr>
          </w:p>
          <w:p w:rsidR="007A55AB" w:rsidRPr="00813F6D" w:rsidRDefault="007A55AB" w:rsidP="00273B45">
            <w:pPr>
              <w:jc w:val="center"/>
            </w:pPr>
            <w:r w:rsidRPr="00813F6D">
              <w:t>0,</w:t>
            </w:r>
            <w:r w:rsidR="00277FAA" w:rsidRPr="00813F6D">
              <w:t>087</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7A55AB" w:rsidRPr="00813F6D" w:rsidRDefault="007A55AB" w:rsidP="00273B45">
            <w:r w:rsidRPr="00813F6D">
              <w:t>Сероводород,</w:t>
            </w:r>
          </w:p>
          <w:p w:rsidR="007A55AB" w:rsidRPr="00813F6D" w:rsidRDefault="007A55AB" w:rsidP="00273B45">
            <w:r w:rsidRPr="00813F6D">
              <w:t>Н</w:t>
            </w:r>
            <w:r w:rsidRPr="00813F6D">
              <w:rPr>
                <w:vertAlign w:val="subscript"/>
              </w:rPr>
              <w:t>2</w:t>
            </w:r>
            <w:r w:rsidRPr="00813F6D">
              <w:t>S</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813F6D" w:rsidP="00273B45">
            <w:pPr>
              <w:jc w:val="center"/>
            </w:pPr>
            <w:r w:rsidRPr="00813F6D">
              <w:t>1,52</w:t>
            </w:r>
          </w:p>
        </w:tc>
        <w:tc>
          <w:tcPr>
            <w:tcW w:w="1856" w:type="dxa"/>
            <w:tcBorders>
              <w:top w:val="nil"/>
              <w:left w:val="nil"/>
              <w:bottom w:val="single" w:sz="4" w:space="0" w:color="auto"/>
              <w:right w:val="single" w:sz="4" w:space="0" w:color="auto"/>
            </w:tcBorders>
            <w:shd w:val="clear" w:color="auto" w:fill="auto"/>
          </w:tcPr>
          <w:p w:rsidR="00277FAA" w:rsidRPr="00813F6D" w:rsidRDefault="00277FAA" w:rsidP="00273B45">
            <w:pPr>
              <w:jc w:val="center"/>
            </w:pPr>
          </w:p>
          <w:p w:rsidR="007A55AB" w:rsidRPr="00813F6D" w:rsidRDefault="00EA4F18" w:rsidP="00273B45">
            <w:pPr>
              <w:jc w:val="center"/>
            </w:pPr>
            <w:r w:rsidRPr="00813F6D">
              <w:t>0,00</w:t>
            </w:r>
            <w:r w:rsidR="00277FAA" w:rsidRPr="00813F6D">
              <w:t>0</w:t>
            </w:r>
            <w:r w:rsidR="00813F6D" w:rsidRPr="00813F6D">
              <w:t>05</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7A55AB" w:rsidRPr="00813F6D" w:rsidRDefault="007A55AB" w:rsidP="00273B45">
            <w:pPr>
              <w:rPr>
                <w:lang w:val="en-US"/>
              </w:rPr>
            </w:pPr>
          </w:p>
          <w:p w:rsidR="007A55AB" w:rsidRPr="00813F6D" w:rsidRDefault="007A55AB" w:rsidP="00273B45">
            <w:r w:rsidRPr="00813F6D">
              <w:t>Н</w:t>
            </w:r>
            <w:r w:rsidRPr="00813F6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0,0</w:t>
            </w:r>
          </w:p>
        </w:tc>
        <w:tc>
          <w:tcPr>
            <w:tcW w:w="1856" w:type="dxa"/>
            <w:tcBorders>
              <w:top w:val="nil"/>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bl>
    <w:p w:rsidR="007A55AB" w:rsidRPr="00DA6E97" w:rsidRDefault="007A55AB" w:rsidP="007A55AB">
      <w:pPr>
        <w:rPr>
          <w:color w:val="FF0000"/>
        </w:rPr>
      </w:pPr>
    </w:p>
    <w:p w:rsidR="00FC192D" w:rsidRPr="00813F6D" w:rsidRDefault="007A55AB" w:rsidP="007A55AB">
      <w:r w:rsidRPr="00813F6D">
        <w:t xml:space="preserve">Протокол </w:t>
      </w:r>
      <w:r w:rsidR="00813F6D" w:rsidRPr="00813F6D">
        <w:t xml:space="preserve">№ ВШ-107Д.1/22.03.2022 г. -  </w:t>
      </w:r>
      <w:r w:rsidRPr="00813F6D">
        <w:t>-  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7A55AB" w:rsidRPr="00813F6D"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7A55AB" w:rsidRPr="00813F6D" w:rsidRDefault="007A55AB" w:rsidP="00273B45">
            <w:pPr>
              <w:jc w:val="center"/>
            </w:pPr>
            <w:r w:rsidRPr="00813F6D">
              <w:t>Показател</w:t>
            </w:r>
            <w:r w:rsidRPr="00813F6D">
              <w:br/>
            </w:r>
          </w:p>
        </w:tc>
        <w:tc>
          <w:tcPr>
            <w:tcW w:w="1228"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НДЕ,</w:t>
            </w:r>
            <w:r w:rsidRPr="00813F6D">
              <w:br/>
              <w:t>съгласно</w:t>
            </w:r>
            <w:r w:rsidRPr="00813F6D">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Резултати от</w:t>
            </w:r>
            <w:r w:rsidRPr="00813F6D">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 xml:space="preserve">Честота на </w:t>
            </w:r>
            <w:r w:rsidRPr="00813F6D">
              <w:br/>
              <w:t>мониторинг</w:t>
            </w:r>
          </w:p>
        </w:tc>
      </w:tr>
      <w:tr w:rsidR="007A55AB" w:rsidRPr="00813F6D"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7A55AB" w:rsidRPr="00813F6D" w:rsidRDefault="007A55AB" w:rsidP="00273B45">
            <w:r w:rsidRPr="00813F6D">
              <w:t>Въглеводороди</w:t>
            </w:r>
          </w:p>
          <w:p w:rsidR="007A55AB" w:rsidRPr="00813F6D" w:rsidRDefault="007A55AB" w:rsidP="00273B45">
            <w:r w:rsidRPr="00813F6D">
              <w:t>( метан),СН</w:t>
            </w:r>
            <w:r w:rsidRPr="00813F6D">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7A55AB" w:rsidRPr="00813F6D" w:rsidRDefault="007A55AB" w:rsidP="00273B45">
            <w:r w:rsidRPr="00813F6D">
              <w:t> 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813F6D" w:rsidP="00273B45">
            <w:pPr>
              <w:jc w:val="center"/>
            </w:pPr>
            <w:r w:rsidRPr="00813F6D">
              <w:t>452</w:t>
            </w:r>
          </w:p>
        </w:tc>
        <w:tc>
          <w:tcPr>
            <w:tcW w:w="1856" w:type="dxa"/>
            <w:tcBorders>
              <w:top w:val="nil"/>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0,0</w:t>
            </w:r>
            <w:r w:rsidR="00813F6D" w:rsidRPr="00813F6D">
              <w:t>14</w:t>
            </w:r>
          </w:p>
        </w:tc>
        <w:tc>
          <w:tcPr>
            <w:tcW w:w="1620"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7A55AB" w:rsidRPr="00813F6D" w:rsidRDefault="007A55AB" w:rsidP="00273B45">
            <w:r w:rsidRPr="00813F6D">
              <w:t>Въглероден диоксид, СО</w:t>
            </w:r>
            <w:r w:rsidRPr="00813F6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 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813F6D" w:rsidP="00273B45">
            <w:pPr>
              <w:jc w:val="center"/>
            </w:pPr>
            <w:r w:rsidRPr="00813F6D">
              <w:t>1376</w:t>
            </w:r>
          </w:p>
        </w:tc>
        <w:tc>
          <w:tcPr>
            <w:tcW w:w="1856" w:type="dxa"/>
            <w:tcBorders>
              <w:top w:val="nil"/>
              <w:left w:val="nil"/>
              <w:bottom w:val="single" w:sz="4" w:space="0" w:color="auto"/>
              <w:right w:val="single" w:sz="4" w:space="0" w:color="auto"/>
            </w:tcBorders>
            <w:shd w:val="clear" w:color="auto" w:fill="auto"/>
          </w:tcPr>
          <w:p w:rsidR="007A55AB" w:rsidRPr="00813F6D" w:rsidRDefault="007A55AB" w:rsidP="00273B45">
            <w:pPr>
              <w:jc w:val="center"/>
            </w:pPr>
          </w:p>
          <w:p w:rsidR="007A55AB" w:rsidRPr="00813F6D" w:rsidRDefault="007A55AB" w:rsidP="00273B45">
            <w:pPr>
              <w:jc w:val="center"/>
            </w:pPr>
            <w:r w:rsidRPr="00813F6D">
              <w:t>0,0</w:t>
            </w:r>
            <w:r w:rsidR="00813F6D" w:rsidRPr="00813F6D">
              <w:t>43</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7A55AB" w:rsidRPr="00813F6D" w:rsidRDefault="007A55AB" w:rsidP="00273B45">
            <w:r w:rsidRPr="00813F6D">
              <w:t>Сероводород,</w:t>
            </w:r>
          </w:p>
          <w:p w:rsidR="007A55AB" w:rsidRPr="00813F6D" w:rsidRDefault="007A55AB" w:rsidP="00273B45">
            <w:r w:rsidRPr="00813F6D">
              <w:t>Н</w:t>
            </w:r>
            <w:r w:rsidRPr="00813F6D">
              <w:rPr>
                <w:vertAlign w:val="subscript"/>
              </w:rPr>
              <w:t>2</w:t>
            </w:r>
            <w:r w:rsidRPr="00813F6D">
              <w:t>S</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813F6D" w:rsidP="00273B45">
            <w:pPr>
              <w:jc w:val="center"/>
            </w:pPr>
            <w:r w:rsidRPr="00813F6D">
              <w:t>0,51</w:t>
            </w:r>
          </w:p>
        </w:tc>
        <w:tc>
          <w:tcPr>
            <w:tcW w:w="1856" w:type="dxa"/>
            <w:tcBorders>
              <w:top w:val="nil"/>
              <w:left w:val="nil"/>
              <w:bottom w:val="single" w:sz="4" w:space="0" w:color="auto"/>
              <w:right w:val="single" w:sz="4" w:space="0" w:color="auto"/>
            </w:tcBorders>
            <w:shd w:val="clear" w:color="auto" w:fill="auto"/>
          </w:tcPr>
          <w:p w:rsidR="007A55AB" w:rsidRPr="00813F6D" w:rsidRDefault="007A55AB" w:rsidP="00273B45">
            <w:pPr>
              <w:jc w:val="center"/>
            </w:pPr>
          </w:p>
          <w:p w:rsidR="007A55AB" w:rsidRPr="00813F6D" w:rsidRDefault="002A0ED8" w:rsidP="00273B45">
            <w:pPr>
              <w:jc w:val="center"/>
            </w:pPr>
            <w:r w:rsidRPr="00813F6D">
              <w:t>0,0000</w:t>
            </w:r>
            <w:r w:rsidR="00813F6D" w:rsidRPr="00813F6D">
              <w:t>2</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r w:rsidR="007A55AB" w:rsidRPr="00813F6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7A55AB" w:rsidRPr="00813F6D" w:rsidRDefault="007A55AB" w:rsidP="00273B45">
            <w:pPr>
              <w:rPr>
                <w:lang w:val="en-US"/>
              </w:rPr>
            </w:pPr>
          </w:p>
          <w:p w:rsidR="007A55AB" w:rsidRPr="00813F6D" w:rsidRDefault="007A55AB" w:rsidP="00273B45">
            <w:r w:rsidRPr="00813F6D">
              <w:t>Н</w:t>
            </w:r>
            <w:r w:rsidRPr="00813F6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r w:rsidRPr="00813F6D">
              <w:t>mg.m</w:t>
            </w:r>
            <w:r w:rsidRPr="00813F6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w:t>
            </w:r>
          </w:p>
        </w:tc>
        <w:tc>
          <w:tcPr>
            <w:tcW w:w="1440" w:type="dxa"/>
            <w:tcBorders>
              <w:top w:val="nil"/>
              <w:left w:val="nil"/>
              <w:bottom w:val="single" w:sz="4" w:space="0" w:color="auto"/>
              <w:right w:val="single" w:sz="4" w:space="0" w:color="auto"/>
            </w:tcBorders>
            <w:shd w:val="clear" w:color="auto" w:fill="auto"/>
            <w:noWrap/>
            <w:vAlign w:val="bottom"/>
          </w:tcPr>
          <w:p w:rsidR="007A55AB" w:rsidRPr="00813F6D" w:rsidRDefault="007A55AB" w:rsidP="00273B45">
            <w:pPr>
              <w:jc w:val="center"/>
            </w:pPr>
            <w:r w:rsidRPr="00813F6D">
              <w:t>0,0</w:t>
            </w:r>
          </w:p>
        </w:tc>
        <w:tc>
          <w:tcPr>
            <w:tcW w:w="1856" w:type="dxa"/>
            <w:tcBorders>
              <w:top w:val="nil"/>
              <w:left w:val="nil"/>
              <w:bottom w:val="single" w:sz="4" w:space="0" w:color="auto"/>
              <w:right w:val="single" w:sz="4" w:space="0" w:color="auto"/>
            </w:tcBorders>
            <w:shd w:val="clear" w:color="auto" w:fill="auto"/>
            <w:vAlign w:val="bottom"/>
          </w:tcPr>
          <w:p w:rsidR="007A55AB" w:rsidRPr="00813F6D" w:rsidRDefault="007A55AB" w:rsidP="00273B45">
            <w:pPr>
              <w:jc w:val="center"/>
            </w:pPr>
            <w:r w:rsidRPr="00813F6D">
              <w:t>-</w:t>
            </w:r>
          </w:p>
        </w:tc>
        <w:tc>
          <w:tcPr>
            <w:tcW w:w="1620" w:type="dxa"/>
            <w:tcBorders>
              <w:top w:val="nil"/>
              <w:left w:val="nil"/>
              <w:bottom w:val="single" w:sz="4" w:space="0" w:color="auto"/>
              <w:right w:val="single" w:sz="4" w:space="0" w:color="auto"/>
            </w:tcBorders>
            <w:shd w:val="clear" w:color="auto" w:fill="auto"/>
            <w:noWrap/>
          </w:tcPr>
          <w:p w:rsidR="007A55AB" w:rsidRPr="00813F6D" w:rsidRDefault="007A55AB" w:rsidP="00273B45">
            <w:pPr>
              <w:jc w:val="center"/>
            </w:pPr>
            <w:r w:rsidRPr="00813F6D">
              <w:t xml:space="preserve">Веднъж на </w:t>
            </w:r>
            <w:r w:rsidRPr="00813F6D">
              <w:br/>
              <w:t>месец</w:t>
            </w:r>
          </w:p>
        </w:tc>
      </w:tr>
    </w:tbl>
    <w:p w:rsidR="002F1853" w:rsidRPr="00DA6E97" w:rsidRDefault="002F1853" w:rsidP="00BD2B4B">
      <w:pPr>
        <w:rPr>
          <w:color w:val="FF0000"/>
        </w:rPr>
      </w:pPr>
    </w:p>
    <w:p w:rsidR="00D2464D" w:rsidRPr="0023080F" w:rsidRDefault="00D2464D" w:rsidP="00D2464D">
      <w:r w:rsidRPr="0023080F">
        <w:t xml:space="preserve">Протокол </w:t>
      </w:r>
      <w:r w:rsidR="0023080F" w:rsidRPr="0023080F">
        <w:t xml:space="preserve">№ ВШ-141Д./12.04.2022 г. -  </w:t>
      </w:r>
      <w:r w:rsidRPr="0023080F">
        <w:t>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D2464D" w:rsidRPr="0023080F"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D2464D" w:rsidRPr="0023080F" w:rsidRDefault="00D2464D" w:rsidP="00273B45">
            <w:pPr>
              <w:jc w:val="center"/>
            </w:pPr>
            <w:r w:rsidRPr="0023080F">
              <w:t>Показател</w:t>
            </w:r>
            <w:r w:rsidRPr="0023080F">
              <w:br/>
            </w:r>
          </w:p>
        </w:tc>
        <w:tc>
          <w:tcPr>
            <w:tcW w:w="1228" w:type="dxa"/>
            <w:tcBorders>
              <w:top w:val="single" w:sz="4" w:space="0" w:color="auto"/>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НДЕ,</w:t>
            </w:r>
            <w:r w:rsidRPr="0023080F">
              <w:br/>
              <w:t>съгласно</w:t>
            </w:r>
            <w:r w:rsidRPr="0023080F">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Резултати от</w:t>
            </w:r>
            <w:r w:rsidRPr="0023080F">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 xml:space="preserve">Честота на </w:t>
            </w:r>
            <w:r w:rsidRPr="0023080F">
              <w:br/>
              <w:t>мониторинг</w:t>
            </w:r>
          </w:p>
        </w:tc>
      </w:tr>
      <w:tr w:rsidR="00D2464D" w:rsidRPr="0023080F"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D2464D" w:rsidRPr="0023080F" w:rsidRDefault="00D2464D" w:rsidP="00273B45">
            <w:r w:rsidRPr="0023080F">
              <w:t>Въглеводороди</w:t>
            </w:r>
          </w:p>
          <w:p w:rsidR="00D2464D" w:rsidRPr="0023080F" w:rsidRDefault="00D2464D" w:rsidP="00273B45">
            <w:r w:rsidRPr="0023080F">
              <w:t>( метан),СН</w:t>
            </w:r>
            <w:r w:rsidRPr="0023080F">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D2464D" w:rsidRPr="0023080F" w:rsidRDefault="00D2464D" w:rsidP="00273B45">
            <w:r w:rsidRPr="0023080F">
              <w:t> mg.m</w:t>
            </w:r>
            <w:r w:rsidRPr="0023080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w:t>
            </w:r>
          </w:p>
        </w:tc>
        <w:tc>
          <w:tcPr>
            <w:tcW w:w="1440"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1</w:t>
            </w:r>
            <w:r w:rsidR="0023080F" w:rsidRPr="0023080F">
              <w:t>071</w:t>
            </w:r>
          </w:p>
        </w:tc>
        <w:tc>
          <w:tcPr>
            <w:tcW w:w="1856" w:type="dxa"/>
            <w:tcBorders>
              <w:top w:val="nil"/>
              <w:left w:val="nil"/>
              <w:bottom w:val="single" w:sz="4" w:space="0" w:color="auto"/>
              <w:right w:val="single" w:sz="4" w:space="0" w:color="auto"/>
            </w:tcBorders>
            <w:shd w:val="clear" w:color="auto" w:fill="auto"/>
            <w:vAlign w:val="bottom"/>
          </w:tcPr>
          <w:p w:rsidR="00D2464D" w:rsidRPr="0023080F" w:rsidRDefault="0023080F" w:rsidP="00273B45">
            <w:pPr>
              <w:jc w:val="center"/>
            </w:pPr>
            <w:r w:rsidRPr="0023080F">
              <w:t>0,033</w:t>
            </w:r>
          </w:p>
        </w:tc>
        <w:tc>
          <w:tcPr>
            <w:tcW w:w="1620"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 xml:space="preserve">Веднъж на </w:t>
            </w:r>
            <w:r w:rsidRPr="0023080F">
              <w:br/>
              <w:t>месец</w:t>
            </w:r>
          </w:p>
        </w:tc>
      </w:tr>
      <w:tr w:rsidR="00D2464D" w:rsidRPr="0023080F"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D2464D" w:rsidRPr="0023080F" w:rsidRDefault="00D2464D" w:rsidP="00273B45">
            <w:r w:rsidRPr="0023080F">
              <w:t>Въглероден диоксид, СО</w:t>
            </w:r>
            <w:r w:rsidRPr="0023080F">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r w:rsidRPr="0023080F">
              <w:t> mg.m</w:t>
            </w:r>
            <w:r w:rsidRPr="0023080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w:t>
            </w:r>
          </w:p>
        </w:tc>
        <w:tc>
          <w:tcPr>
            <w:tcW w:w="1440" w:type="dxa"/>
            <w:tcBorders>
              <w:top w:val="nil"/>
              <w:left w:val="nil"/>
              <w:bottom w:val="single" w:sz="4" w:space="0" w:color="auto"/>
              <w:right w:val="single" w:sz="4" w:space="0" w:color="auto"/>
            </w:tcBorders>
            <w:shd w:val="clear" w:color="auto" w:fill="auto"/>
            <w:noWrap/>
            <w:vAlign w:val="bottom"/>
          </w:tcPr>
          <w:p w:rsidR="00D2464D" w:rsidRPr="0023080F" w:rsidRDefault="0023080F" w:rsidP="00273B45">
            <w:pPr>
              <w:jc w:val="center"/>
            </w:pPr>
            <w:r w:rsidRPr="0023080F">
              <w:t>3341</w:t>
            </w:r>
          </w:p>
        </w:tc>
        <w:tc>
          <w:tcPr>
            <w:tcW w:w="1856" w:type="dxa"/>
            <w:tcBorders>
              <w:top w:val="nil"/>
              <w:left w:val="nil"/>
              <w:bottom w:val="single" w:sz="4" w:space="0" w:color="auto"/>
              <w:right w:val="single" w:sz="4" w:space="0" w:color="auto"/>
            </w:tcBorders>
            <w:shd w:val="clear" w:color="auto" w:fill="auto"/>
          </w:tcPr>
          <w:p w:rsidR="00D2464D" w:rsidRPr="0023080F" w:rsidRDefault="00D2464D" w:rsidP="00273B45">
            <w:pPr>
              <w:jc w:val="center"/>
            </w:pPr>
          </w:p>
          <w:p w:rsidR="00D2464D" w:rsidRPr="0023080F" w:rsidRDefault="00D2464D" w:rsidP="00273B45">
            <w:pPr>
              <w:jc w:val="center"/>
            </w:pPr>
            <w:r w:rsidRPr="0023080F">
              <w:t>0,1</w:t>
            </w:r>
            <w:r w:rsidR="0023080F" w:rsidRPr="0023080F">
              <w:t>04</w:t>
            </w:r>
          </w:p>
        </w:tc>
        <w:tc>
          <w:tcPr>
            <w:tcW w:w="1620" w:type="dxa"/>
            <w:tcBorders>
              <w:top w:val="nil"/>
              <w:left w:val="nil"/>
              <w:bottom w:val="single" w:sz="4" w:space="0" w:color="auto"/>
              <w:right w:val="single" w:sz="4" w:space="0" w:color="auto"/>
            </w:tcBorders>
            <w:shd w:val="clear" w:color="auto" w:fill="auto"/>
            <w:noWrap/>
          </w:tcPr>
          <w:p w:rsidR="00D2464D" w:rsidRPr="0023080F" w:rsidRDefault="00D2464D" w:rsidP="00273B45">
            <w:pPr>
              <w:jc w:val="center"/>
            </w:pPr>
            <w:r w:rsidRPr="0023080F">
              <w:t xml:space="preserve">Веднъж на </w:t>
            </w:r>
            <w:r w:rsidRPr="0023080F">
              <w:br/>
              <w:t>месец</w:t>
            </w:r>
          </w:p>
        </w:tc>
      </w:tr>
      <w:tr w:rsidR="00D2464D" w:rsidRPr="0023080F"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D2464D" w:rsidRPr="0023080F" w:rsidRDefault="00D2464D" w:rsidP="00273B45">
            <w:r w:rsidRPr="0023080F">
              <w:t>Сероводород,</w:t>
            </w:r>
          </w:p>
          <w:p w:rsidR="00D2464D" w:rsidRPr="0023080F" w:rsidRDefault="00D2464D" w:rsidP="00273B45">
            <w:r w:rsidRPr="0023080F">
              <w:t>Н</w:t>
            </w:r>
            <w:r w:rsidRPr="0023080F">
              <w:rPr>
                <w:vertAlign w:val="subscript"/>
              </w:rPr>
              <w:t>2</w:t>
            </w:r>
            <w:r w:rsidRPr="0023080F">
              <w:t>S</w:t>
            </w:r>
          </w:p>
        </w:tc>
        <w:tc>
          <w:tcPr>
            <w:tcW w:w="1228"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r w:rsidRPr="0023080F">
              <w:t>mg.m</w:t>
            </w:r>
            <w:r w:rsidRPr="0023080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w:t>
            </w:r>
          </w:p>
        </w:tc>
        <w:tc>
          <w:tcPr>
            <w:tcW w:w="1440" w:type="dxa"/>
            <w:tcBorders>
              <w:top w:val="nil"/>
              <w:left w:val="nil"/>
              <w:bottom w:val="single" w:sz="4" w:space="0" w:color="auto"/>
              <w:right w:val="single" w:sz="4" w:space="0" w:color="auto"/>
            </w:tcBorders>
            <w:shd w:val="clear" w:color="auto" w:fill="auto"/>
            <w:noWrap/>
            <w:vAlign w:val="bottom"/>
          </w:tcPr>
          <w:p w:rsidR="00D2464D" w:rsidRPr="0023080F" w:rsidRDefault="0023080F" w:rsidP="00273B45">
            <w:pPr>
              <w:jc w:val="center"/>
            </w:pPr>
            <w:r w:rsidRPr="0023080F">
              <w:t>2,03</w:t>
            </w:r>
          </w:p>
        </w:tc>
        <w:tc>
          <w:tcPr>
            <w:tcW w:w="1856" w:type="dxa"/>
            <w:tcBorders>
              <w:top w:val="nil"/>
              <w:left w:val="nil"/>
              <w:bottom w:val="single" w:sz="4" w:space="0" w:color="auto"/>
              <w:right w:val="single" w:sz="4" w:space="0" w:color="auto"/>
            </w:tcBorders>
            <w:shd w:val="clear" w:color="auto" w:fill="auto"/>
          </w:tcPr>
          <w:p w:rsidR="0023080F" w:rsidRPr="0023080F" w:rsidRDefault="0023080F" w:rsidP="00273B45">
            <w:pPr>
              <w:jc w:val="center"/>
            </w:pPr>
          </w:p>
          <w:p w:rsidR="00D2464D" w:rsidRPr="0023080F" w:rsidRDefault="00D2464D" w:rsidP="00273B45">
            <w:pPr>
              <w:jc w:val="center"/>
            </w:pPr>
            <w:r w:rsidRPr="0023080F">
              <w:t>0,000</w:t>
            </w:r>
            <w:r w:rsidR="0023080F" w:rsidRPr="0023080F">
              <w:t>06</w:t>
            </w:r>
          </w:p>
        </w:tc>
        <w:tc>
          <w:tcPr>
            <w:tcW w:w="1620" w:type="dxa"/>
            <w:tcBorders>
              <w:top w:val="nil"/>
              <w:left w:val="nil"/>
              <w:bottom w:val="single" w:sz="4" w:space="0" w:color="auto"/>
              <w:right w:val="single" w:sz="4" w:space="0" w:color="auto"/>
            </w:tcBorders>
            <w:shd w:val="clear" w:color="auto" w:fill="auto"/>
            <w:noWrap/>
          </w:tcPr>
          <w:p w:rsidR="00D2464D" w:rsidRPr="0023080F" w:rsidRDefault="00D2464D" w:rsidP="00273B45">
            <w:pPr>
              <w:jc w:val="center"/>
            </w:pPr>
            <w:r w:rsidRPr="0023080F">
              <w:t xml:space="preserve">Веднъж на </w:t>
            </w:r>
            <w:r w:rsidRPr="0023080F">
              <w:br/>
              <w:t>месец</w:t>
            </w:r>
          </w:p>
        </w:tc>
      </w:tr>
      <w:tr w:rsidR="00D2464D" w:rsidRPr="0023080F"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D2464D" w:rsidRPr="0023080F" w:rsidRDefault="00D2464D" w:rsidP="00273B45">
            <w:pPr>
              <w:rPr>
                <w:lang w:val="en-US"/>
              </w:rPr>
            </w:pPr>
          </w:p>
          <w:p w:rsidR="00D2464D" w:rsidRPr="0023080F" w:rsidRDefault="00D2464D" w:rsidP="00273B45">
            <w:r w:rsidRPr="0023080F">
              <w:t>Н</w:t>
            </w:r>
            <w:r w:rsidRPr="0023080F">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r w:rsidRPr="0023080F">
              <w:t>mg.m</w:t>
            </w:r>
            <w:r w:rsidRPr="0023080F">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w:t>
            </w:r>
          </w:p>
        </w:tc>
        <w:tc>
          <w:tcPr>
            <w:tcW w:w="1440" w:type="dxa"/>
            <w:tcBorders>
              <w:top w:val="nil"/>
              <w:left w:val="nil"/>
              <w:bottom w:val="single" w:sz="4" w:space="0" w:color="auto"/>
              <w:right w:val="single" w:sz="4" w:space="0" w:color="auto"/>
            </w:tcBorders>
            <w:shd w:val="clear" w:color="auto" w:fill="auto"/>
            <w:noWrap/>
            <w:vAlign w:val="bottom"/>
          </w:tcPr>
          <w:p w:rsidR="00D2464D" w:rsidRPr="0023080F" w:rsidRDefault="00D2464D" w:rsidP="00273B45">
            <w:pPr>
              <w:jc w:val="center"/>
            </w:pPr>
            <w:r w:rsidRPr="0023080F">
              <w:t>0,0</w:t>
            </w:r>
          </w:p>
        </w:tc>
        <w:tc>
          <w:tcPr>
            <w:tcW w:w="1856" w:type="dxa"/>
            <w:tcBorders>
              <w:top w:val="nil"/>
              <w:left w:val="nil"/>
              <w:bottom w:val="single" w:sz="4" w:space="0" w:color="auto"/>
              <w:right w:val="single" w:sz="4" w:space="0" w:color="auto"/>
            </w:tcBorders>
            <w:shd w:val="clear" w:color="auto" w:fill="auto"/>
            <w:vAlign w:val="bottom"/>
          </w:tcPr>
          <w:p w:rsidR="00D2464D" w:rsidRPr="0023080F" w:rsidRDefault="00D2464D" w:rsidP="00273B45">
            <w:pPr>
              <w:jc w:val="center"/>
            </w:pPr>
            <w:r w:rsidRPr="0023080F">
              <w:t>-</w:t>
            </w:r>
          </w:p>
        </w:tc>
        <w:tc>
          <w:tcPr>
            <w:tcW w:w="1620" w:type="dxa"/>
            <w:tcBorders>
              <w:top w:val="nil"/>
              <w:left w:val="nil"/>
              <w:bottom w:val="single" w:sz="4" w:space="0" w:color="auto"/>
              <w:right w:val="single" w:sz="4" w:space="0" w:color="auto"/>
            </w:tcBorders>
            <w:shd w:val="clear" w:color="auto" w:fill="auto"/>
            <w:noWrap/>
          </w:tcPr>
          <w:p w:rsidR="00D2464D" w:rsidRPr="0023080F" w:rsidRDefault="00D2464D" w:rsidP="00273B45">
            <w:pPr>
              <w:jc w:val="center"/>
            </w:pPr>
            <w:r w:rsidRPr="0023080F">
              <w:t xml:space="preserve">Веднъж на </w:t>
            </w:r>
            <w:r w:rsidRPr="0023080F">
              <w:br/>
              <w:t>месец</w:t>
            </w:r>
          </w:p>
        </w:tc>
      </w:tr>
    </w:tbl>
    <w:p w:rsidR="00D2464D" w:rsidRPr="0023080F" w:rsidRDefault="00D2464D" w:rsidP="00D2464D"/>
    <w:p w:rsidR="00D2464D" w:rsidRPr="00841C14" w:rsidRDefault="00D2464D" w:rsidP="00D2464D">
      <w:r w:rsidRPr="00841C14">
        <w:t xml:space="preserve">Протокол </w:t>
      </w:r>
      <w:r w:rsidR="0023080F" w:rsidRPr="00841C14">
        <w:t xml:space="preserve">№ ВШ-141Д.1/12.04.2022 г. -  </w:t>
      </w:r>
      <w:r w:rsidRPr="00841C14">
        <w:t>на вредни вещества, изпускани в атмосферния въздух от неподвижни източници – кладенец 2</w:t>
      </w:r>
    </w:p>
    <w:p w:rsidR="00D2464D" w:rsidRPr="00841C14" w:rsidRDefault="00D2464D" w:rsidP="00D2464D"/>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D2464D" w:rsidRPr="00841C14"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D2464D" w:rsidRPr="00841C14" w:rsidRDefault="00D2464D" w:rsidP="00273B45">
            <w:pPr>
              <w:jc w:val="center"/>
            </w:pPr>
            <w:r w:rsidRPr="00841C14">
              <w:t>Показател</w:t>
            </w:r>
            <w:r w:rsidRPr="00841C14">
              <w:br/>
            </w:r>
          </w:p>
        </w:tc>
        <w:tc>
          <w:tcPr>
            <w:tcW w:w="1228" w:type="dxa"/>
            <w:tcBorders>
              <w:top w:val="single" w:sz="4" w:space="0" w:color="auto"/>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НДЕ,</w:t>
            </w:r>
            <w:r w:rsidRPr="00841C14">
              <w:br/>
              <w:t>съгласно</w:t>
            </w:r>
            <w:r w:rsidRPr="00841C14">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Резултати от</w:t>
            </w:r>
            <w:r w:rsidRPr="00841C14">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 xml:space="preserve">Честота на </w:t>
            </w:r>
            <w:r w:rsidRPr="00841C14">
              <w:br/>
              <w:t>мониторинг</w:t>
            </w:r>
          </w:p>
        </w:tc>
      </w:tr>
      <w:tr w:rsidR="00D2464D" w:rsidRPr="00841C14"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D2464D" w:rsidRPr="00841C14" w:rsidRDefault="00D2464D" w:rsidP="00273B45">
            <w:r w:rsidRPr="00841C14">
              <w:t>Въглеводороди</w:t>
            </w:r>
          </w:p>
          <w:p w:rsidR="00D2464D" w:rsidRPr="00841C14" w:rsidRDefault="00D2464D" w:rsidP="00273B45">
            <w:r w:rsidRPr="00841C14">
              <w:t>( метан),СН</w:t>
            </w:r>
            <w:r w:rsidRPr="00841C14">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D2464D" w:rsidRPr="00841C14" w:rsidRDefault="00D2464D" w:rsidP="00273B45">
            <w:r w:rsidRPr="00841C14">
              <w:t> mg.m</w:t>
            </w:r>
            <w:r w:rsidRPr="00841C14">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w:t>
            </w:r>
          </w:p>
        </w:tc>
        <w:tc>
          <w:tcPr>
            <w:tcW w:w="1440" w:type="dxa"/>
            <w:tcBorders>
              <w:top w:val="nil"/>
              <w:left w:val="nil"/>
              <w:bottom w:val="single" w:sz="4" w:space="0" w:color="auto"/>
              <w:right w:val="single" w:sz="4" w:space="0" w:color="auto"/>
            </w:tcBorders>
            <w:shd w:val="clear" w:color="auto" w:fill="auto"/>
            <w:noWrap/>
            <w:vAlign w:val="bottom"/>
          </w:tcPr>
          <w:p w:rsidR="00D2464D" w:rsidRPr="00841C14" w:rsidRDefault="00841C14" w:rsidP="00273B45">
            <w:pPr>
              <w:jc w:val="center"/>
            </w:pPr>
            <w:r w:rsidRPr="00841C14">
              <w:t>714</w:t>
            </w:r>
          </w:p>
        </w:tc>
        <w:tc>
          <w:tcPr>
            <w:tcW w:w="1856" w:type="dxa"/>
            <w:tcBorders>
              <w:top w:val="nil"/>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0,0</w:t>
            </w:r>
            <w:r w:rsidR="00841C14" w:rsidRPr="00841C14">
              <w:t>22</w:t>
            </w:r>
          </w:p>
        </w:tc>
        <w:tc>
          <w:tcPr>
            <w:tcW w:w="1620"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 xml:space="preserve">Веднъж на </w:t>
            </w:r>
            <w:r w:rsidRPr="00841C14">
              <w:br/>
              <w:t>месец</w:t>
            </w:r>
          </w:p>
        </w:tc>
      </w:tr>
      <w:tr w:rsidR="00D2464D" w:rsidRPr="00841C14"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D2464D" w:rsidRPr="00841C14" w:rsidRDefault="00D2464D" w:rsidP="00273B45">
            <w:r w:rsidRPr="00841C14">
              <w:t>Въглероден диоксид, СО</w:t>
            </w:r>
            <w:r w:rsidRPr="00841C14">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r w:rsidRPr="00841C14">
              <w:t> mg.m</w:t>
            </w:r>
            <w:r w:rsidRPr="00841C14">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w:t>
            </w:r>
          </w:p>
        </w:tc>
        <w:tc>
          <w:tcPr>
            <w:tcW w:w="1440" w:type="dxa"/>
            <w:tcBorders>
              <w:top w:val="nil"/>
              <w:left w:val="nil"/>
              <w:bottom w:val="single" w:sz="4" w:space="0" w:color="auto"/>
              <w:right w:val="single" w:sz="4" w:space="0" w:color="auto"/>
            </w:tcBorders>
            <w:shd w:val="clear" w:color="auto" w:fill="auto"/>
            <w:noWrap/>
            <w:vAlign w:val="bottom"/>
          </w:tcPr>
          <w:p w:rsidR="00D2464D" w:rsidRPr="00841C14" w:rsidRDefault="00841C14" w:rsidP="00273B45">
            <w:pPr>
              <w:jc w:val="center"/>
            </w:pPr>
            <w:r w:rsidRPr="00841C14">
              <w:t>2096</w:t>
            </w:r>
          </w:p>
        </w:tc>
        <w:tc>
          <w:tcPr>
            <w:tcW w:w="1856" w:type="dxa"/>
            <w:tcBorders>
              <w:top w:val="nil"/>
              <w:left w:val="nil"/>
              <w:bottom w:val="single" w:sz="4" w:space="0" w:color="auto"/>
              <w:right w:val="single" w:sz="4" w:space="0" w:color="auto"/>
            </w:tcBorders>
            <w:shd w:val="clear" w:color="auto" w:fill="auto"/>
          </w:tcPr>
          <w:p w:rsidR="00D2464D" w:rsidRPr="00841C14" w:rsidRDefault="00D2464D" w:rsidP="00273B45">
            <w:pPr>
              <w:jc w:val="center"/>
            </w:pPr>
          </w:p>
          <w:p w:rsidR="00D2464D" w:rsidRPr="00841C14" w:rsidRDefault="00D2464D" w:rsidP="00273B45">
            <w:pPr>
              <w:jc w:val="center"/>
            </w:pPr>
            <w:r w:rsidRPr="00841C14">
              <w:t>0,0</w:t>
            </w:r>
            <w:r w:rsidR="00841C14" w:rsidRPr="00841C14">
              <w:t>65</w:t>
            </w:r>
          </w:p>
        </w:tc>
        <w:tc>
          <w:tcPr>
            <w:tcW w:w="1620" w:type="dxa"/>
            <w:tcBorders>
              <w:top w:val="nil"/>
              <w:left w:val="nil"/>
              <w:bottom w:val="single" w:sz="4" w:space="0" w:color="auto"/>
              <w:right w:val="single" w:sz="4" w:space="0" w:color="auto"/>
            </w:tcBorders>
            <w:shd w:val="clear" w:color="auto" w:fill="auto"/>
            <w:noWrap/>
          </w:tcPr>
          <w:p w:rsidR="00D2464D" w:rsidRPr="00841C14" w:rsidRDefault="00D2464D" w:rsidP="00273B45">
            <w:pPr>
              <w:jc w:val="center"/>
            </w:pPr>
            <w:r w:rsidRPr="00841C14">
              <w:t xml:space="preserve">Веднъж на </w:t>
            </w:r>
            <w:r w:rsidRPr="00841C14">
              <w:br/>
              <w:t>месец</w:t>
            </w:r>
          </w:p>
        </w:tc>
      </w:tr>
      <w:tr w:rsidR="00D2464D" w:rsidRPr="00841C14"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D2464D" w:rsidRPr="00841C14" w:rsidRDefault="00D2464D" w:rsidP="00273B45">
            <w:r w:rsidRPr="00841C14">
              <w:t>Сероводород,</w:t>
            </w:r>
          </w:p>
          <w:p w:rsidR="00D2464D" w:rsidRPr="00841C14" w:rsidRDefault="00D2464D" w:rsidP="00273B45">
            <w:r w:rsidRPr="00841C14">
              <w:t>Н</w:t>
            </w:r>
            <w:r w:rsidRPr="00841C14">
              <w:rPr>
                <w:vertAlign w:val="subscript"/>
              </w:rPr>
              <w:t>2</w:t>
            </w:r>
            <w:r w:rsidRPr="00841C14">
              <w:t>S</w:t>
            </w:r>
          </w:p>
        </w:tc>
        <w:tc>
          <w:tcPr>
            <w:tcW w:w="1228"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r w:rsidRPr="00841C14">
              <w:t>mg.m</w:t>
            </w:r>
            <w:r w:rsidRPr="00841C14">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w:t>
            </w:r>
          </w:p>
        </w:tc>
        <w:tc>
          <w:tcPr>
            <w:tcW w:w="1440" w:type="dxa"/>
            <w:tcBorders>
              <w:top w:val="nil"/>
              <w:left w:val="nil"/>
              <w:bottom w:val="single" w:sz="4" w:space="0" w:color="auto"/>
              <w:right w:val="single" w:sz="4" w:space="0" w:color="auto"/>
            </w:tcBorders>
            <w:shd w:val="clear" w:color="auto" w:fill="auto"/>
            <w:noWrap/>
            <w:vAlign w:val="bottom"/>
          </w:tcPr>
          <w:p w:rsidR="00D2464D" w:rsidRPr="00841C14" w:rsidRDefault="00841C14" w:rsidP="00273B45">
            <w:pPr>
              <w:jc w:val="center"/>
            </w:pPr>
            <w:r w:rsidRPr="00841C14">
              <w:t>1,52</w:t>
            </w:r>
          </w:p>
        </w:tc>
        <w:tc>
          <w:tcPr>
            <w:tcW w:w="1856" w:type="dxa"/>
            <w:tcBorders>
              <w:top w:val="nil"/>
              <w:left w:val="nil"/>
              <w:bottom w:val="single" w:sz="4" w:space="0" w:color="auto"/>
              <w:right w:val="single" w:sz="4" w:space="0" w:color="auto"/>
            </w:tcBorders>
            <w:shd w:val="clear" w:color="auto" w:fill="auto"/>
          </w:tcPr>
          <w:p w:rsidR="00D2464D" w:rsidRPr="00841C14" w:rsidRDefault="00D2464D" w:rsidP="00273B45">
            <w:pPr>
              <w:jc w:val="center"/>
            </w:pPr>
          </w:p>
          <w:p w:rsidR="00D2464D" w:rsidRPr="00841C14" w:rsidRDefault="009D0B78" w:rsidP="00273B45">
            <w:pPr>
              <w:jc w:val="center"/>
            </w:pPr>
            <w:r w:rsidRPr="00841C14">
              <w:t>0,0000</w:t>
            </w:r>
            <w:r w:rsidR="00841C14" w:rsidRPr="00841C14">
              <w:t>5</w:t>
            </w:r>
          </w:p>
        </w:tc>
        <w:tc>
          <w:tcPr>
            <w:tcW w:w="1620" w:type="dxa"/>
            <w:tcBorders>
              <w:top w:val="nil"/>
              <w:left w:val="nil"/>
              <w:bottom w:val="single" w:sz="4" w:space="0" w:color="auto"/>
              <w:right w:val="single" w:sz="4" w:space="0" w:color="auto"/>
            </w:tcBorders>
            <w:shd w:val="clear" w:color="auto" w:fill="auto"/>
            <w:noWrap/>
          </w:tcPr>
          <w:p w:rsidR="00D2464D" w:rsidRPr="00841C14" w:rsidRDefault="00D2464D" w:rsidP="00273B45">
            <w:pPr>
              <w:jc w:val="center"/>
            </w:pPr>
            <w:r w:rsidRPr="00841C14">
              <w:t xml:space="preserve">Веднъж на </w:t>
            </w:r>
            <w:r w:rsidRPr="00841C14">
              <w:br/>
              <w:t>месец</w:t>
            </w:r>
          </w:p>
        </w:tc>
      </w:tr>
      <w:tr w:rsidR="00D2464D" w:rsidRPr="00841C14"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D2464D" w:rsidRPr="00841C14" w:rsidRDefault="00D2464D" w:rsidP="00273B45">
            <w:pPr>
              <w:rPr>
                <w:lang w:val="en-US"/>
              </w:rPr>
            </w:pPr>
          </w:p>
          <w:p w:rsidR="00D2464D" w:rsidRPr="00841C14" w:rsidRDefault="00D2464D" w:rsidP="00273B45">
            <w:r w:rsidRPr="00841C14">
              <w:t>Н</w:t>
            </w:r>
            <w:r w:rsidRPr="00841C14">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r w:rsidRPr="00841C14">
              <w:t>mg.m</w:t>
            </w:r>
            <w:r w:rsidRPr="00841C14">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w:t>
            </w:r>
          </w:p>
        </w:tc>
        <w:tc>
          <w:tcPr>
            <w:tcW w:w="1440" w:type="dxa"/>
            <w:tcBorders>
              <w:top w:val="nil"/>
              <w:left w:val="nil"/>
              <w:bottom w:val="single" w:sz="4" w:space="0" w:color="auto"/>
              <w:right w:val="single" w:sz="4" w:space="0" w:color="auto"/>
            </w:tcBorders>
            <w:shd w:val="clear" w:color="auto" w:fill="auto"/>
            <w:noWrap/>
            <w:vAlign w:val="bottom"/>
          </w:tcPr>
          <w:p w:rsidR="00D2464D" w:rsidRPr="00841C14" w:rsidRDefault="00D2464D" w:rsidP="00273B45">
            <w:pPr>
              <w:jc w:val="center"/>
            </w:pPr>
            <w:r w:rsidRPr="00841C14">
              <w:t>0,0</w:t>
            </w:r>
          </w:p>
        </w:tc>
        <w:tc>
          <w:tcPr>
            <w:tcW w:w="1856" w:type="dxa"/>
            <w:tcBorders>
              <w:top w:val="nil"/>
              <w:left w:val="nil"/>
              <w:bottom w:val="single" w:sz="4" w:space="0" w:color="auto"/>
              <w:right w:val="single" w:sz="4" w:space="0" w:color="auto"/>
            </w:tcBorders>
            <w:shd w:val="clear" w:color="auto" w:fill="auto"/>
            <w:vAlign w:val="bottom"/>
          </w:tcPr>
          <w:p w:rsidR="00D2464D" w:rsidRPr="00841C14" w:rsidRDefault="00D2464D" w:rsidP="00273B45">
            <w:pPr>
              <w:jc w:val="center"/>
            </w:pPr>
            <w:r w:rsidRPr="00841C14">
              <w:t>-</w:t>
            </w:r>
          </w:p>
        </w:tc>
        <w:tc>
          <w:tcPr>
            <w:tcW w:w="1620" w:type="dxa"/>
            <w:tcBorders>
              <w:top w:val="nil"/>
              <w:left w:val="nil"/>
              <w:bottom w:val="single" w:sz="4" w:space="0" w:color="auto"/>
              <w:right w:val="single" w:sz="4" w:space="0" w:color="auto"/>
            </w:tcBorders>
            <w:shd w:val="clear" w:color="auto" w:fill="auto"/>
            <w:noWrap/>
          </w:tcPr>
          <w:p w:rsidR="00D2464D" w:rsidRPr="00841C14" w:rsidRDefault="00D2464D" w:rsidP="00273B45">
            <w:pPr>
              <w:jc w:val="center"/>
            </w:pPr>
            <w:r w:rsidRPr="00841C14">
              <w:t xml:space="preserve">Веднъж на </w:t>
            </w:r>
            <w:r w:rsidRPr="00841C14">
              <w:br/>
              <w:t>месец</w:t>
            </w:r>
          </w:p>
        </w:tc>
      </w:tr>
    </w:tbl>
    <w:p w:rsidR="00D2464D" w:rsidRPr="00DA6E97" w:rsidRDefault="00D2464D" w:rsidP="00BD2B4B">
      <w:pPr>
        <w:rPr>
          <w:color w:val="FF0000"/>
        </w:rPr>
      </w:pPr>
    </w:p>
    <w:p w:rsidR="00A71C53" w:rsidRPr="00F31A3A" w:rsidRDefault="00A71C53" w:rsidP="00A71C53">
      <w:r w:rsidRPr="00F31A3A">
        <w:t xml:space="preserve">Протокол </w:t>
      </w:r>
      <w:r w:rsidR="00F31A3A" w:rsidRPr="00F31A3A">
        <w:t xml:space="preserve">№ ВШ-182Д./10.05.2022 г. </w:t>
      </w:r>
      <w:r w:rsidRPr="00F31A3A">
        <w:t>на вредни вещества, изпускани в атмосферния въздух от неподвижни източници – кладенец 1</w:t>
      </w:r>
    </w:p>
    <w:p w:rsidR="00A71C53" w:rsidRPr="00F31A3A" w:rsidRDefault="00A71C53" w:rsidP="00A71C53"/>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A71C53" w:rsidRPr="00F31A3A"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A71C53" w:rsidRPr="00F31A3A" w:rsidRDefault="00A71C53" w:rsidP="00273B45">
            <w:pPr>
              <w:jc w:val="center"/>
            </w:pPr>
            <w:r w:rsidRPr="00F31A3A">
              <w:t>Показател</w:t>
            </w:r>
            <w:r w:rsidRPr="00F31A3A">
              <w:br/>
            </w:r>
          </w:p>
        </w:tc>
        <w:tc>
          <w:tcPr>
            <w:tcW w:w="1228" w:type="dxa"/>
            <w:tcBorders>
              <w:top w:val="single" w:sz="4" w:space="0" w:color="auto"/>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НДЕ,</w:t>
            </w:r>
            <w:r w:rsidRPr="00F31A3A">
              <w:br/>
              <w:t>съгласно</w:t>
            </w:r>
            <w:r w:rsidRPr="00F31A3A">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Резултати от</w:t>
            </w:r>
            <w:r w:rsidRPr="00F31A3A">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 xml:space="preserve">Честота на </w:t>
            </w:r>
            <w:r w:rsidRPr="00F31A3A">
              <w:br/>
              <w:t>мониторинг</w:t>
            </w:r>
          </w:p>
        </w:tc>
      </w:tr>
      <w:tr w:rsidR="00A71C53" w:rsidRPr="00F31A3A"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A71C53" w:rsidRPr="00F31A3A" w:rsidRDefault="00A71C53" w:rsidP="00273B45">
            <w:r w:rsidRPr="00F31A3A">
              <w:t>Въглеводороди</w:t>
            </w:r>
          </w:p>
          <w:p w:rsidR="00A71C53" w:rsidRPr="00F31A3A" w:rsidRDefault="00A71C53" w:rsidP="00273B45">
            <w:r w:rsidRPr="00F31A3A">
              <w:t>( метан),СН</w:t>
            </w:r>
            <w:r w:rsidRPr="00F31A3A">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A71C53" w:rsidRPr="00F31A3A" w:rsidRDefault="00A71C53" w:rsidP="00273B45">
            <w:r w:rsidRPr="00F31A3A">
              <w:t> mg.m</w:t>
            </w:r>
            <w:r w:rsidRPr="00F31A3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w:t>
            </w:r>
          </w:p>
        </w:tc>
        <w:tc>
          <w:tcPr>
            <w:tcW w:w="1440"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1</w:t>
            </w:r>
            <w:r w:rsidR="00F93A83" w:rsidRPr="00F31A3A">
              <w:t>904</w:t>
            </w:r>
          </w:p>
        </w:tc>
        <w:tc>
          <w:tcPr>
            <w:tcW w:w="1856" w:type="dxa"/>
            <w:tcBorders>
              <w:top w:val="nil"/>
              <w:left w:val="nil"/>
              <w:bottom w:val="single" w:sz="4" w:space="0" w:color="auto"/>
              <w:right w:val="single" w:sz="4" w:space="0" w:color="auto"/>
            </w:tcBorders>
            <w:shd w:val="clear" w:color="auto" w:fill="auto"/>
            <w:vAlign w:val="bottom"/>
          </w:tcPr>
          <w:p w:rsidR="00A71C53" w:rsidRPr="00F31A3A" w:rsidRDefault="00F31A3A" w:rsidP="00273B45">
            <w:pPr>
              <w:jc w:val="center"/>
            </w:pPr>
            <w:r w:rsidRPr="00F31A3A">
              <w:t>0,114</w:t>
            </w:r>
          </w:p>
        </w:tc>
        <w:tc>
          <w:tcPr>
            <w:tcW w:w="1620"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 xml:space="preserve">Веднъж на </w:t>
            </w:r>
            <w:r w:rsidRPr="00F31A3A">
              <w:br/>
              <w:t>месец</w:t>
            </w:r>
          </w:p>
        </w:tc>
      </w:tr>
      <w:tr w:rsidR="00A71C53" w:rsidRPr="00F31A3A"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A71C53" w:rsidRPr="00F31A3A" w:rsidRDefault="00A71C53" w:rsidP="00273B45">
            <w:r w:rsidRPr="00F31A3A">
              <w:t>Въглероден диоксид, СО</w:t>
            </w:r>
            <w:r w:rsidRPr="00F31A3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r w:rsidRPr="00F31A3A">
              <w:t> mg.m</w:t>
            </w:r>
            <w:r w:rsidRPr="00F31A3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w:t>
            </w:r>
          </w:p>
        </w:tc>
        <w:tc>
          <w:tcPr>
            <w:tcW w:w="1440" w:type="dxa"/>
            <w:tcBorders>
              <w:top w:val="nil"/>
              <w:left w:val="nil"/>
              <w:bottom w:val="single" w:sz="4" w:space="0" w:color="auto"/>
              <w:right w:val="single" w:sz="4" w:space="0" w:color="auto"/>
            </w:tcBorders>
            <w:shd w:val="clear" w:color="auto" w:fill="auto"/>
            <w:noWrap/>
            <w:vAlign w:val="bottom"/>
          </w:tcPr>
          <w:p w:rsidR="00A71C53" w:rsidRPr="00F31A3A" w:rsidRDefault="00F31A3A" w:rsidP="00273B45">
            <w:pPr>
              <w:jc w:val="center"/>
            </w:pPr>
            <w:r w:rsidRPr="00F31A3A">
              <w:t>4258</w:t>
            </w:r>
          </w:p>
        </w:tc>
        <w:tc>
          <w:tcPr>
            <w:tcW w:w="1856" w:type="dxa"/>
            <w:tcBorders>
              <w:top w:val="nil"/>
              <w:left w:val="nil"/>
              <w:bottom w:val="single" w:sz="4" w:space="0" w:color="auto"/>
              <w:right w:val="single" w:sz="4" w:space="0" w:color="auto"/>
            </w:tcBorders>
            <w:shd w:val="clear" w:color="auto" w:fill="auto"/>
          </w:tcPr>
          <w:p w:rsidR="00A71C53" w:rsidRPr="00F31A3A" w:rsidRDefault="00A71C53" w:rsidP="00273B45">
            <w:pPr>
              <w:jc w:val="center"/>
            </w:pPr>
          </w:p>
          <w:p w:rsidR="00A71C53" w:rsidRPr="00F31A3A" w:rsidRDefault="00F31A3A" w:rsidP="00273B45">
            <w:pPr>
              <w:jc w:val="center"/>
            </w:pPr>
            <w:r w:rsidRPr="00F31A3A">
              <w:t>0,254</w:t>
            </w:r>
          </w:p>
        </w:tc>
        <w:tc>
          <w:tcPr>
            <w:tcW w:w="1620" w:type="dxa"/>
            <w:tcBorders>
              <w:top w:val="nil"/>
              <w:left w:val="nil"/>
              <w:bottom w:val="single" w:sz="4" w:space="0" w:color="auto"/>
              <w:right w:val="single" w:sz="4" w:space="0" w:color="auto"/>
            </w:tcBorders>
            <w:shd w:val="clear" w:color="auto" w:fill="auto"/>
            <w:noWrap/>
          </w:tcPr>
          <w:p w:rsidR="00A71C53" w:rsidRPr="00F31A3A" w:rsidRDefault="00A71C53" w:rsidP="00273B45">
            <w:pPr>
              <w:jc w:val="center"/>
            </w:pPr>
            <w:r w:rsidRPr="00F31A3A">
              <w:t xml:space="preserve">Веднъж на </w:t>
            </w:r>
            <w:r w:rsidRPr="00F31A3A">
              <w:br/>
              <w:t>месец</w:t>
            </w:r>
          </w:p>
        </w:tc>
      </w:tr>
      <w:tr w:rsidR="00A71C53" w:rsidRPr="00F31A3A"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71C53" w:rsidRPr="00F31A3A" w:rsidRDefault="00A71C53" w:rsidP="00273B45">
            <w:r w:rsidRPr="00F31A3A">
              <w:t>Сероводород,</w:t>
            </w:r>
          </w:p>
          <w:p w:rsidR="00A71C53" w:rsidRPr="00F31A3A" w:rsidRDefault="00A71C53" w:rsidP="00273B45">
            <w:r w:rsidRPr="00F31A3A">
              <w:t>Н</w:t>
            </w:r>
            <w:r w:rsidRPr="00F31A3A">
              <w:rPr>
                <w:vertAlign w:val="subscript"/>
              </w:rPr>
              <w:t>2</w:t>
            </w:r>
            <w:r w:rsidRPr="00F31A3A">
              <w:t>S</w:t>
            </w:r>
          </w:p>
        </w:tc>
        <w:tc>
          <w:tcPr>
            <w:tcW w:w="1228"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r w:rsidRPr="00F31A3A">
              <w:t>mg.m</w:t>
            </w:r>
            <w:r w:rsidRPr="00F31A3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w:t>
            </w:r>
          </w:p>
        </w:tc>
        <w:tc>
          <w:tcPr>
            <w:tcW w:w="1440" w:type="dxa"/>
            <w:tcBorders>
              <w:top w:val="nil"/>
              <w:left w:val="nil"/>
              <w:bottom w:val="single" w:sz="4" w:space="0" w:color="auto"/>
              <w:right w:val="single" w:sz="4" w:space="0" w:color="auto"/>
            </w:tcBorders>
            <w:shd w:val="clear" w:color="auto" w:fill="auto"/>
            <w:noWrap/>
            <w:vAlign w:val="bottom"/>
          </w:tcPr>
          <w:p w:rsidR="00A71C53" w:rsidRPr="00F31A3A" w:rsidRDefault="00F31A3A" w:rsidP="00273B45">
            <w:pPr>
              <w:jc w:val="center"/>
            </w:pPr>
            <w:r w:rsidRPr="00F31A3A">
              <w:t>2,53</w:t>
            </w:r>
          </w:p>
        </w:tc>
        <w:tc>
          <w:tcPr>
            <w:tcW w:w="1856" w:type="dxa"/>
            <w:tcBorders>
              <w:top w:val="nil"/>
              <w:left w:val="nil"/>
              <w:bottom w:val="single" w:sz="4" w:space="0" w:color="auto"/>
              <w:right w:val="single" w:sz="4" w:space="0" w:color="auto"/>
            </w:tcBorders>
            <w:shd w:val="clear" w:color="auto" w:fill="auto"/>
          </w:tcPr>
          <w:p w:rsidR="00F93A83" w:rsidRPr="00F31A3A" w:rsidRDefault="00F93A83" w:rsidP="00273B45">
            <w:pPr>
              <w:jc w:val="center"/>
            </w:pPr>
          </w:p>
          <w:p w:rsidR="00A71C53" w:rsidRPr="00F31A3A" w:rsidRDefault="00A71C53" w:rsidP="00273B45">
            <w:pPr>
              <w:jc w:val="center"/>
            </w:pPr>
            <w:r w:rsidRPr="00F31A3A">
              <w:t>0,000</w:t>
            </w:r>
            <w:r w:rsidR="00F93A83" w:rsidRPr="00F31A3A">
              <w:t>2</w:t>
            </w:r>
          </w:p>
        </w:tc>
        <w:tc>
          <w:tcPr>
            <w:tcW w:w="1620" w:type="dxa"/>
            <w:tcBorders>
              <w:top w:val="nil"/>
              <w:left w:val="nil"/>
              <w:bottom w:val="single" w:sz="4" w:space="0" w:color="auto"/>
              <w:right w:val="single" w:sz="4" w:space="0" w:color="auto"/>
            </w:tcBorders>
            <w:shd w:val="clear" w:color="auto" w:fill="auto"/>
            <w:noWrap/>
          </w:tcPr>
          <w:p w:rsidR="00A71C53" w:rsidRPr="00F31A3A" w:rsidRDefault="00A71C53" w:rsidP="00273B45">
            <w:pPr>
              <w:jc w:val="center"/>
            </w:pPr>
            <w:r w:rsidRPr="00F31A3A">
              <w:t xml:space="preserve">Веднъж на </w:t>
            </w:r>
            <w:r w:rsidRPr="00F31A3A">
              <w:br/>
              <w:t>месец</w:t>
            </w:r>
          </w:p>
        </w:tc>
      </w:tr>
      <w:tr w:rsidR="00A71C53" w:rsidRPr="00F31A3A"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71C53" w:rsidRPr="00F31A3A" w:rsidRDefault="00A71C53" w:rsidP="00273B45">
            <w:pPr>
              <w:rPr>
                <w:lang w:val="en-US"/>
              </w:rPr>
            </w:pPr>
          </w:p>
          <w:p w:rsidR="00A71C53" w:rsidRPr="00F31A3A" w:rsidRDefault="00A71C53" w:rsidP="00273B45">
            <w:r w:rsidRPr="00F31A3A">
              <w:t>Н</w:t>
            </w:r>
            <w:r w:rsidRPr="00F31A3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r w:rsidRPr="00F31A3A">
              <w:t>mg.m</w:t>
            </w:r>
            <w:r w:rsidRPr="00F31A3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w:t>
            </w:r>
          </w:p>
        </w:tc>
        <w:tc>
          <w:tcPr>
            <w:tcW w:w="1440" w:type="dxa"/>
            <w:tcBorders>
              <w:top w:val="nil"/>
              <w:left w:val="nil"/>
              <w:bottom w:val="single" w:sz="4" w:space="0" w:color="auto"/>
              <w:right w:val="single" w:sz="4" w:space="0" w:color="auto"/>
            </w:tcBorders>
            <w:shd w:val="clear" w:color="auto" w:fill="auto"/>
            <w:noWrap/>
            <w:vAlign w:val="bottom"/>
          </w:tcPr>
          <w:p w:rsidR="00A71C53" w:rsidRPr="00F31A3A" w:rsidRDefault="00A71C53" w:rsidP="00273B45">
            <w:pPr>
              <w:jc w:val="center"/>
            </w:pPr>
            <w:r w:rsidRPr="00F31A3A">
              <w:t>0,0</w:t>
            </w:r>
          </w:p>
        </w:tc>
        <w:tc>
          <w:tcPr>
            <w:tcW w:w="1856" w:type="dxa"/>
            <w:tcBorders>
              <w:top w:val="nil"/>
              <w:left w:val="nil"/>
              <w:bottom w:val="single" w:sz="4" w:space="0" w:color="auto"/>
              <w:right w:val="single" w:sz="4" w:space="0" w:color="auto"/>
            </w:tcBorders>
            <w:shd w:val="clear" w:color="auto" w:fill="auto"/>
            <w:vAlign w:val="bottom"/>
          </w:tcPr>
          <w:p w:rsidR="00A71C53" w:rsidRPr="00F31A3A" w:rsidRDefault="00A71C53" w:rsidP="00273B45">
            <w:pPr>
              <w:jc w:val="center"/>
            </w:pPr>
            <w:r w:rsidRPr="00F31A3A">
              <w:t>-</w:t>
            </w:r>
          </w:p>
        </w:tc>
        <w:tc>
          <w:tcPr>
            <w:tcW w:w="1620" w:type="dxa"/>
            <w:tcBorders>
              <w:top w:val="nil"/>
              <w:left w:val="nil"/>
              <w:bottom w:val="single" w:sz="4" w:space="0" w:color="auto"/>
              <w:right w:val="single" w:sz="4" w:space="0" w:color="auto"/>
            </w:tcBorders>
            <w:shd w:val="clear" w:color="auto" w:fill="auto"/>
            <w:noWrap/>
          </w:tcPr>
          <w:p w:rsidR="00A71C53" w:rsidRPr="00F31A3A" w:rsidRDefault="00A71C53" w:rsidP="00273B45">
            <w:pPr>
              <w:jc w:val="center"/>
            </w:pPr>
            <w:r w:rsidRPr="00F31A3A">
              <w:t xml:space="preserve">Веднъж на </w:t>
            </w:r>
            <w:r w:rsidRPr="00F31A3A">
              <w:br/>
              <w:t>месец</w:t>
            </w:r>
          </w:p>
        </w:tc>
      </w:tr>
    </w:tbl>
    <w:p w:rsidR="00A71C53" w:rsidRPr="00DA6E97" w:rsidRDefault="00A71C53" w:rsidP="00A71C53">
      <w:pPr>
        <w:rPr>
          <w:color w:val="FF0000"/>
        </w:rPr>
      </w:pPr>
    </w:p>
    <w:p w:rsidR="00A71C53" w:rsidRPr="009D53F9" w:rsidRDefault="00A71C53" w:rsidP="00A71C53">
      <w:r w:rsidRPr="009D53F9">
        <w:t xml:space="preserve">Протокол </w:t>
      </w:r>
      <w:r w:rsidR="009D53F9" w:rsidRPr="009D53F9">
        <w:t xml:space="preserve">№ ВШ-182Д.1/10.05.2022 г. </w:t>
      </w:r>
      <w:r w:rsidRPr="009D53F9">
        <w:t>на вредни вещества, изпускани в атмосферния въздух от неподвижни източници – кладенец 2</w:t>
      </w:r>
    </w:p>
    <w:p w:rsidR="00A71C53" w:rsidRPr="009D53F9" w:rsidRDefault="00A71C53" w:rsidP="00A71C53"/>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A71C53" w:rsidRPr="009D53F9"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A71C53" w:rsidRPr="009D53F9" w:rsidRDefault="00A71C53" w:rsidP="00273B45">
            <w:pPr>
              <w:jc w:val="center"/>
            </w:pPr>
            <w:r w:rsidRPr="009D53F9">
              <w:t>Показател</w:t>
            </w:r>
            <w:r w:rsidRPr="009D53F9">
              <w:br/>
            </w:r>
          </w:p>
        </w:tc>
        <w:tc>
          <w:tcPr>
            <w:tcW w:w="1228" w:type="dxa"/>
            <w:tcBorders>
              <w:top w:val="single" w:sz="4" w:space="0" w:color="auto"/>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НДЕ,</w:t>
            </w:r>
            <w:r w:rsidRPr="009D53F9">
              <w:br/>
              <w:t>съгласно</w:t>
            </w:r>
            <w:r w:rsidRPr="009D53F9">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Резултати от</w:t>
            </w:r>
            <w:r w:rsidRPr="009D53F9">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 xml:space="preserve">Честота на </w:t>
            </w:r>
            <w:r w:rsidRPr="009D53F9">
              <w:br/>
              <w:t>мониторинг</w:t>
            </w:r>
          </w:p>
        </w:tc>
      </w:tr>
      <w:tr w:rsidR="00A71C53" w:rsidRPr="009D53F9"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A71C53" w:rsidRPr="009D53F9" w:rsidRDefault="00A71C53" w:rsidP="00273B45">
            <w:r w:rsidRPr="009D53F9">
              <w:t>Въглеводороди</w:t>
            </w:r>
          </w:p>
          <w:p w:rsidR="00A71C53" w:rsidRPr="009D53F9" w:rsidRDefault="00A71C53" w:rsidP="00273B45">
            <w:r w:rsidRPr="009D53F9">
              <w:t>( метан),СН</w:t>
            </w:r>
            <w:r w:rsidRPr="009D53F9">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A71C53" w:rsidRPr="009D53F9" w:rsidRDefault="00A71C53" w:rsidP="00273B45">
            <w:r w:rsidRPr="009D53F9">
              <w:t> mg.m</w:t>
            </w:r>
            <w:r w:rsidRPr="009D53F9">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w:t>
            </w:r>
          </w:p>
        </w:tc>
        <w:tc>
          <w:tcPr>
            <w:tcW w:w="1440" w:type="dxa"/>
            <w:tcBorders>
              <w:top w:val="nil"/>
              <w:left w:val="nil"/>
              <w:bottom w:val="single" w:sz="4" w:space="0" w:color="auto"/>
              <w:right w:val="single" w:sz="4" w:space="0" w:color="auto"/>
            </w:tcBorders>
            <w:shd w:val="clear" w:color="auto" w:fill="auto"/>
            <w:noWrap/>
            <w:vAlign w:val="bottom"/>
          </w:tcPr>
          <w:p w:rsidR="00A71C53" w:rsidRPr="009D53F9" w:rsidRDefault="009D53F9" w:rsidP="00273B45">
            <w:pPr>
              <w:jc w:val="center"/>
            </w:pPr>
            <w:r w:rsidRPr="009D53F9">
              <w:t>1166</w:t>
            </w:r>
          </w:p>
        </w:tc>
        <w:tc>
          <w:tcPr>
            <w:tcW w:w="1856" w:type="dxa"/>
            <w:tcBorders>
              <w:top w:val="nil"/>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0,0</w:t>
            </w:r>
            <w:r w:rsidR="009D53F9" w:rsidRPr="009D53F9">
              <w:t>58</w:t>
            </w:r>
          </w:p>
        </w:tc>
        <w:tc>
          <w:tcPr>
            <w:tcW w:w="1620"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 xml:space="preserve">Веднъж на </w:t>
            </w:r>
            <w:r w:rsidRPr="009D53F9">
              <w:br/>
              <w:t>месец</w:t>
            </w:r>
          </w:p>
        </w:tc>
      </w:tr>
      <w:tr w:rsidR="00A71C53" w:rsidRPr="009D53F9"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A71C53" w:rsidRPr="009D53F9" w:rsidRDefault="00A71C53" w:rsidP="00273B45">
            <w:r w:rsidRPr="009D53F9">
              <w:t>Въглероден диоксид, СО</w:t>
            </w:r>
            <w:r w:rsidRPr="009D53F9">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r w:rsidRPr="009D53F9">
              <w:t> mg.m</w:t>
            </w:r>
            <w:r w:rsidRPr="009D53F9">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w:t>
            </w:r>
          </w:p>
        </w:tc>
        <w:tc>
          <w:tcPr>
            <w:tcW w:w="1440" w:type="dxa"/>
            <w:tcBorders>
              <w:top w:val="nil"/>
              <w:left w:val="nil"/>
              <w:bottom w:val="single" w:sz="4" w:space="0" w:color="auto"/>
              <w:right w:val="single" w:sz="4" w:space="0" w:color="auto"/>
            </w:tcBorders>
            <w:shd w:val="clear" w:color="auto" w:fill="auto"/>
            <w:noWrap/>
            <w:vAlign w:val="bottom"/>
          </w:tcPr>
          <w:p w:rsidR="00A71C53" w:rsidRPr="009D53F9" w:rsidRDefault="009D53F9" w:rsidP="00273B45">
            <w:pPr>
              <w:jc w:val="center"/>
            </w:pPr>
            <w:r w:rsidRPr="009D53F9">
              <w:t>3079</w:t>
            </w:r>
          </w:p>
        </w:tc>
        <w:tc>
          <w:tcPr>
            <w:tcW w:w="1856" w:type="dxa"/>
            <w:tcBorders>
              <w:top w:val="nil"/>
              <w:left w:val="nil"/>
              <w:bottom w:val="single" w:sz="4" w:space="0" w:color="auto"/>
              <w:right w:val="single" w:sz="4" w:space="0" w:color="auto"/>
            </w:tcBorders>
            <w:shd w:val="clear" w:color="auto" w:fill="auto"/>
          </w:tcPr>
          <w:p w:rsidR="00A71C53" w:rsidRPr="009D53F9" w:rsidRDefault="00A71C53" w:rsidP="00273B45">
            <w:pPr>
              <w:jc w:val="center"/>
            </w:pPr>
          </w:p>
          <w:p w:rsidR="00A71C53" w:rsidRPr="009D53F9" w:rsidRDefault="009D53F9" w:rsidP="00273B45">
            <w:pPr>
              <w:jc w:val="center"/>
            </w:pPr>
            <w:r w:rsidRPr="009D53F9">
              <w:t>0,153</w:t>
            </w:r>
          </w:p>
        </w:tc>
        <w:tc>
          <w:tcPr>
            <w:tcW w:w="1620" w:type="dxa"/>
            <w:tcBorders>
              <w:top w:val="nil"/>
              <w:left w:val="nil"/>
              <w:bottom w:val="single" w:sz="4" w:space="0" w:color="auto"/>
              <w:right w:val="single" w:sz="4" w:space="0" w:color="auto"/>
            </w:tcBorders>
            <w:shd w:val="clear" w:color="auto" w:fill="auto"/>
            <w:noWrap/>
          </w:tcPr>
          <w:p w:rsidR="00A71C53" w:rsidRPr="009D53F9" w:rsidRDefault="00A71C53" w:rsidP="00273B45">
            <w:pPr>
              <w:jc w:val="center"/>
            </w:pPr>
            <w:r w:rsidRPr="009D53F9">
              <w:t xml:space="preserve">Веднъж на </w:t>
            </w:r>
            <w:r w:rsidRPr="009D53F9">
              <w:br/>
              <w:t>месец</w:t>
            </w:r>
          </w:p>
        </w:tc>
      </w:tr>
      <w:tr w:rsidR="00A71C53" w:rsidRPr="009D53F9"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71C53" w:rsidRPr="009D53F9" w:rsidRDefault="00A71C53" w:rsidP="00273B45">
            <w:r w:rsidRPr="009D53F9">
              <w:t>Сероводород,</w:t>
            </w:r>
          </w:p>
          <w:p w:rsidR="00A71C53" w:rsidRPr="009D53F9" w:rsidRDefault="00A71C53" w:rsidP="00273B45">
            <w:r w:rsidRPr="009D53F9">
              <w:t>Н</w:t>
            </w:r>
            <w:r w:rsidRPr="009D53F9">
              <w:rPr>
                <w:vertAlign w:val="subscript"/>
              </w:rPr>
              <w:t>2</w:t>
            </w:r>
            <w:r w:rsidRPr="009D53F9">
              <w:t>S</w:t>
            </w:r>
          </w:p>
        </w:tc>
        <w:tc>
          <w:tcPr>
            <w:tcW w:w="1228"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r w:rsidRPr="009D53F9">
              <w:t>mg.m</w:t>
            </w:r>
            <w:r w:rsidRPr="009D53F9">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w:t>
            </w:r>
          </w:p>
        </w:tc>
        <w:tc>
          <w:tcPr>
            <w:tcW w:w="1440" w:type="dxa"/>
            <w:tcBorders>
              <w:top w:val="nil"/>
              <w:left w:val="nil"/>
              <w:bottom w:val="single" w:sz="4" w:space="0" w:color="auto"/>
              <w:right w:val="single" w:sz="4" w:space="0" w:color="auto"/>
            </w:tcBorders>
            <w:shd w:val="clear" w:color="auto" w:fill="auto"/>
            <w:noWrap/>
            <w:vAlign w:val="bottom"/>
          </w:tcPr>
          <w:p w:rsidR="00A71C53" w:rsidRPr="009D53F9" w:rsidRDefault="001004E8" w:rsidP="00273B45">
            <w:pPr>
              <w:jc w:val="center"/>
            </w:pPr>
            <w:r w:rsidRPr="009D53F9">
              <w:t>2,03</w:t>
            </w:r>
          </w:p>
        </w:tc>
        <w:tc>
          <w:tcPr>
            <w:tcW w:w="1856" w:type="dxa"/>
            <w:tcBorders>
              <w:top w:val="nil"/>
              <w:left w:val="nil"/>
              <w:bottom w:val="single" w:sz="4" w:space="0" w:color="auto"/>
              <w:right w:val="single" w:sz="4" w:space="0" w:color="auto"/>
            </w:tcBorders>
            <w:shd w:val="clear" w:color="auto" w:fill="auto"/>
          </w:tcPr>
          <w:p w:rsidR="00A71C53" w:rsidRPr="009D53F9" w:rsidRDefault="00A71C53" w:rsidP="00273B45">
            <w:pPr>
              <w:jc w:val="center"/>
            </w:pPr>
          </w:p>
          <w:p w:rsidR="00A71C53" w:rsidRPr="009D53F9" w:rsidRDefault="009D53F9" w:rsidP="00273B45">
            <w:pPr>
              <w:jc w:val="center"/>
            </w:pPr>
            <w:r w:rsidRPr="009D53F9">
              <w:t>0,0001</w:t>
            </w:r>
          </w:p>
        </w:tc>
        <w:tc>
          <w:tcPr>
            <w:tcW w:w="1620" w:type="dxa"/>
            <w:tcBorders>
              <w:top w:val="nil"/>
              <w:left w:val="nil"/>
              <w:bottom w:val="single" w:sz="4" w:space="0" w:color="auto"/>
              <w:right w:val="single" w:sz="4" w:space="0" w:color="auto"/>
            </w:tcBorders>
            <w:shd w:val="clear" w:color="auto" w:fill="auto"/>
            <w:noWrap/>
          </w:tcPr>
          <w:p w:rsidR="00A71C53" w:rsidRPr="009D53F9" w:rsidRDefault="00A71C53" w:rsidP="00273B45">
            <w:pPr>
              <w:jc w:val="center"/>
            </w:pPr>
            <w:r w:rsidRPr="009D53F9">
              <w:t xml:space="preserve">Веднъж на </w:t>
            </w:r>
            <w:r w:rsidRPr="009D53F9">
              <w:br/>
              <w:t>месец</w:t>
            </w:r>
          </w:p>
        </w:tc>
      </w:tr>
      <w:tr w:rsidR="00A71C53" w:rsidRPr="009D53F9"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71C53" w:rsidRPr="009D53F9" w:rsidRDefault="00A71C53" w:rsidP="00273B45">
            <w:pPr>
              <w:rPr>
                <w:lang w:val="en-US"/>
              </w:rPr>
            </w:pPr>
          </w:p>
          <w:p w:rsidR="00A71C53" w:rsidRPr="009D53F9" w:rsidRDefault="00A71C53" w:rsidP="00273B45">
            <w:r w:rsidRPr="009D53F9">
              <w:t>Н</w:t>
            </w:r>
            <w:r w:rsidRPr="009D53F9">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r w:rsidRPr="009D53F9">
              <w:t>mg.m</w:t>
            </w:r>
            <w:r w:rsidRPr="009D53F9">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w:t>
            </w:r>
          </w:p>
        </w:tc>
        <w:tc>
          <w:tcPr>
            <w:tcW w:w="1440" w:type="dxa"/>
            <w:tcBorders>
              <w:top w:val="nil"/>
              <w:left w:val="nil"/>
              <w:bottom w:val="single" w:sz="4" w:space="0" w:color="auto"/>
              <w:right w:val="single" w:sz="4" w:space="0" w:color="auto"/>
            </w:tcBorders>
            <w:shd w:val="clear" w:color="auto" w:fill="auto"/>
            <w:noWrap/>
            <w:vAlign w:val="bottom"/>
          </w:tcPr>
          <w:p w:rsidR="00A71C53" w:rsidRPr="009D53F9" w:rsidRDefault="00A71C53" w:rsidP="00273B45">
            <w:pPr>
              <w:jc w:val="center"/>
            </w:pPr>
            <w:r w:rsidRPr="009D53F9">
              <w:t>0,0</w:t>
            </w:r>
          </w:p>
        </w:tc>
        <w:tc>
          <w:tcPr>
            <w:tcW w:w="1856" w:type="dxa"/>
            <w:tcBorders>
              <w:top w:val="nil"/>
              <w:left w:val="nil"/>
              <w:bottom w:val="single" w:sz="4" w:space="0" w:color="auto"/>
              <w:right w:val="single" w:sz="4" w:space="0" w:color="auto"/>
            </w:tcBorders>
            <w:shd w:val="clear" w:color="auto" w:fill="auto"/>
            <w:vAlign w:val="bottom"/>
          </w:tcPr>
          <w:p w:rsidR="00A71C53" w:rsidRPr="009D53F9" w:rsidRDefault="00A71C53" w:rsidP="00273B45">
            <w:pPr>
              <w:jc w:val="center"/>
            </w:pPr>
            <w:r w:rsidRPr="009D53F9">
              <w:t>-</w:t>
            </w:r>
          </w:p>
        </w:tc>
        <w:tc>
          <w:tcPr>
            <w:tcW w:w="1620" w:type="dxa"/>
            <w:tcBorders>
              <w:top w:val="nil"/>
              <w:left w:val="nil"/>
              <w:bottom w:val="single" w:sz="4" w:space="0" w:color="auto"/>
              <w:right w:val="single" w:sz="4" w:space="0" w:color="auto"/>
            </w:tcBorders>
            <w:shd w:val="clear" w:color="auto" w:fill="auto"/>
            <w:noWrap/>
          </w:tcPr>
          <w:p w:rsidR="00A71C53" w:rsidRPr="009D53F9" w:rsidRDefault="00A71C53" w:rsidP="00273B45">
            <w:pPr>
              <w:jc w:val="center"/>
            </w:pPr>
            <w:r w:rsidRPr="009D53F9">
              <w:t xml:space="preserve">Веднъж на </w:t>
            </w:r>
            <w:r w:rsidRPr="009D53F9">
              <w:br/>
              <w:t>месец</w:t>
            </w:r>
          </w:p>
        </w:tc>
      </w:tr>
    </w:tbl>
    <w:p w:rsidR="00A71C53" w:rsidRPr="00DA6E97" w:rsidRDefault="00A71C53" w:rsidP="00BD2B4B">
      <w:pPr>
        <w:rPr>
          <w:color w:val="FF0000"/>
        </w:rPr>
      </w:pPr>
    </w:p>
    <w:p w:rsidR="004641F2" w:rsidRPr="001E00E1" w:rsidRDefault="004641F2" w:rsidP="004641F2">
      <w:r w:rsidRPr="001E00E1">
        <w:t xml:space="preserve">Протокол </w:t>
      </w:r>
      <w:r w:rsidR="001E00E1" w:rsidRPr="001E00E1">
        <w:t xml:space="preserve">№ ВШ-268Д./28.06.2022 г. </w:t>
      </w:r>
      <w:r w:rsidRPr="001E00E1">
        <w:t>на вредни вещества, изпускани в атмосферния въздух от неподвижни източници – кладенец 1</w:t>
      </w:r>
    </w:p>
    <w:p w:rsidR="001E00E1" w:rsidRPr="001E00E1" w:rsidRDefault="001E00E1" w:rsidP="004641F2"/>
    <w:p w:rsidR="001E00E1" w:rsidRPr="001E00E1" w:rsidRDefault="001E00E1" w:rsidP="004641F2"/>
    <w:p w:rsidR="001E00E1" w:rsidRPr="001E00E1" w:rsidRDefault="001E00E1" w:rsidP="004641F2"/>
    <w:p w:rsidR="001E00E1" w:rsidRPr="001E00E1" w:rsidRDefault="001E00E1" w:rsidP="004641F2"/>
    <w:p w:rsidR="001E00E1" w:rsidRPr="001E00E1" w:rsidRDefault="001E00E1" w:rsidP="004641F2"/>
    <w:p w:rsidR="001E00E1" w:rsidRPr="001E00E1" w:rsidRDefault="001E00E1" w:rsidP="004641F2"/>
    <w:p w:rsidR="001E00E1" w:rsidRPr="001E00E1" w:rsidRDefault="001E00E1" w:rsidP="004641F2"/>
    <w:p w:rsidR="004641F2" w:rsidRPr="001E00E1" w:rsidRDefault="004641F2" w:rsidP="004641F2"/>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4641F2" w:rsidRPr="001E00E1"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4641F2" w:rsidRPr="001E00E1" w:rsidRDefault="004641F2" w:rsidP="00273B45">
            <w:pPr>
              <w:jc w:val="center"/>
            </w:pPr>
            <w:r w:rsidRPr="001E00E1">
              <w:t>Показател</w:t>
            </w:r>
            <w:r w:rsidRPr="001E00E1">
              <w:br/>
            </w:r>
          </w:p>
        </w:tc>
        <w:tc>
          <w:tcPr>
            <w:tcW w:w="1228" w:type="dxa"/>
            <w:tcBorders>
              <w:top w:val="single" w:sz="4" w:space="0" w:color="auto"/>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НДЕ,</w:t>
            </w:r>
            <w:r w:rsidRPr="001E00E1">
              <w:br/>
              <w:t>съгласно</w:t>
            </w:r>
            <w:r w:rsidRPr="001E00E1">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Резултати от</w:t>
            </w:r>
            <w:r w:rsidRPr="001E00E1">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 xml:space="preserve">Честота на </w:t>
            </w:r>
            <w:r w:rsidRPr="001E00E1">
              <w:br/>
              <w:t>мониторинг</w:t>
            </w:r>
          </w:p>
        </w:tc>
      </w:tr>
      <w:tr w:rsidR="004641F2" w:rsidRPr="001E00E1"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4641F2" w:rsidRPr="001E00E1" w:rsidRDefault="004641F2" w:rsidP="00273B45">
            <w:r w:rsidRPr="001E00E1">
              <w:t>Въглеводороди</w:t>
            </w:r>
          </w:p>
          <w:p w:rsidR="004641F2" w:rsidRPr="001E00E1" w:rsidRDefault="004641F2" w:rsidP="00273B45">
            <w:r w:rsidRPr="001E00E1">
              <w:t>( метан),СН</w:t>
            </w:r>
            <w:r w:rsidRPr="001E00E1">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4641F2" w:rsidRPr="001E00E1" w:rsidRDefault="004641F2" w:rsidP="00273B45">
            <w:r w:rsidRPr="001E00E1">
              <w:t> mg.m</w:t>
            </w:r>
            <w:r w:rsidRPr="001E00E1">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w:t>
            </w:r>
          </w:p>
        </w:tc>
        <w:tc>
          <w:tcPr>
            <w:tcW w:w="1440" w:type="dxa"/>
            <w:tcBorders>
              <w:top w:val="nil"/>
              <w:left w:val="nil"/>
              <w:bottom w:val="single" w:sz="4" w:space="0" w:color="auto"/>
              <w:right w:val="single" w:sz="4" w:space="0" w:color="auto"/>
            </w:tcBorders>
            <w:shd w:val="clear" w:color="auto" w:fill="auto"/>
            <w:noWrap/>
            <w:vAlign w:val="bottom"/>
          </w:tcPr>
          <w:p w:rsidR="004641F2" w:rsidRPr="001E00E1" w:rsidRDefault="001E00E1" w:rsidP="00273B45">
            <w:pPr>
              <w:jc w:val="center"/>
            </w:pPr>
            <w:r w:rsidRPr="001E00E1">
              <w:t>2547</w:t>
            </w:r>
          </w:p>
        </w:tc>
        <w:tc>
          <w:tcPr>
            <w:tcW w:w="1856" w:type="dxa"/>
            <w:tcBorders>
              <w:top w:val="nil"/>
              <w:left w:val="nil"/>
              <w:bottom w:val="single" w:sz="4" w:space="0" w:color="auto"/>
              <w:right w:val="single" w:sz="4" w:space="0" w:color="auto"/>
            </w:tcBorders>
            <w:shd w:val="clear" w:color="auto" w:fill="auto"/>
            <w:vAlign w:val="bottom"/>
          </w:tcPr>
          <w:p w:rsidR="004641F2" w:rsidRPr="001E00E1" w:rsidRDefault="001E00E1" w:rsidP="00273B45">
            <w:pPr>
              <w:jc w:val="center"/>
            </w:pPr>
            <w:r w:rsidRPr="001E00E1">
              <w:t>0,2</w:t>
            </w:r>
          </w:p>
        </w:tc>
        <w:tc>
          <w:tcPr>
            <w:tcW w:w="1620"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 xml:space="preserve">Веднъж на </w:t>
            </w:r>
            <w:r w:rsidRPr="001E00E1">
              <w:br/>
              <w:t>месец</w:t>
            </w:r>
          </w:p>
        </w:tc>
      </w:tr>
      <w:tr w:rsidR="004641F2" w:rsidRPr="001E00E1"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4641F2" w:rsidRPr="001E00E1" w:rsidRDefault="004641F2" w:rsidP="00273B45">
            <w:r w:rsidRPr="001E00E1">
              <w:t>Въглероден диоксид, СО</w:t>
            </w:r>
            <w:r w:rsidRPr="001E00E1">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r w:rsidRPr="001E00E1">
              <w:t> mg.m</w:t>
            </w:r>
            <w:r w:rsidRPr="001E00E1">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w:t>
            </w:r>
          </w:p>
        </w:tc>
        <w:tc>
          <w:tcPr>
            <w:tcW w:w="1440" w:type="dxa"/>
            <w:tcBorders>
              <w:top w:val="nil"/>
              <w:left w:val="nil"/>
              <w:bottom w:val="single" w:sz="4" w:space="0" w:color="auto"/>
              <w:right w:val="single" w:sz="4" w:space="0" w:color="auto"/>
            </w:tcBorders>
            <w:shd w:val="clear" w:color="auto" w:fill="auto"/>
            <w:noWrap/>
            <w:vAlign w:val="bottom"/>
          </w:tcPr>
          <w:p w:rsidR="004641F2" w:rsidRPr="001E00E1" w:rsidRDefault="001E00E1" w:rsidP="00273B45">
            <w:pPr>
              <w:jc w:val="center"/>
            </w:pPr>
            <w:r w:rsidRPr="001E00E1">
              <w:t>5895</w:t>
            </w:r>
          </w:p>
        </w:tc>
        <w:tc>
          <w:tcPr>
            <w:tcW w:w="1856" w:type="dxa"/>
            <w:tcBorders>
              <w:top w:val="nil"/>
              <w:left w:val="nil"/>
              <w:bottom w:val="single" w:sz="4" w:space="0" w:color="auto"/>
              <w:right w:val="single" w:sz="4" w:space="0" w:color="auto"/>
            </w:tcBorders>
            <w:shd w:val="clear" w:color="auto" w:fill="auto"/>
          </w:tcPr>
          <w:p w:rsidR="004641F2" w:rsidRPr="001E00E1" w:rsidRDefault="004641F2" w:rsidP="00273B45">
            <w:pPr>
              <w:jc w:val="center"/>
            </w:pPr>
          </w:p>
          <w:p w:rsidR="004641F2" w:rsidRPr="001E00E1" w:rsidRDefault="004641F2" w:rsidP="00273B45">
            <w:pPr>
              <w:jc w:val="center"/>
            </w:pPr>
            <w:r w:rsidRPr="001E00E1">
              <w:t>0,</w:t>
            </w:r>
            <w:r w:rsidR="001E00E1" w:rsidRPr="001E00E1">
              <w:t>463</w:t>
            </w:r>
          </w:p>
        </w:tc>
        <w:tc>
          <w:tcPr>
            <w:tcW w:w="1620" w:type="dxa"/>
            <w:tcBorders>
              <w:top w:val="nil"/>
              <w:left w:val="nil"/>
              <w:bottom w:val="single" w:sz="4" w:space="0" w:color="auto"/>
              <w:right w:val="single" w:sz="4" w:space="0" w:color="auto"/>
            </w:tcBorders>
            <w:shd w:val="clear" w:color="auto" w:fill="auto"/>
            <w:noWrap/>
          </w:tcPr>
          <w:p w:rsidR="004641F2" w:rsidRPr="001E00E1" w:rsidRDefault="004641F2" w:rsidP="00273B45">
            <w:pPr>
              <w:jc w:val="center"/>
            </w:pPr>
            <w:r w:rsidRPr="001E00E1">
              <w:t xml:space="preserve">Веднъж на </w:t>
            </w:r>
            <w:r w:rsidRPr="001E00E1">
              <w:br/>
              <w:t>месец</w:t>
            </w:r>
          </w:p>
        </w:tc>
      </w:tr>
      <w:tr w:rsidR="004641F2" w:rsidRPr="001E00E1"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4641F2" w:rsidRPr="001E00E1" w:rsidRDefault="004641F2" w:rsidP="00273B45">
            <w:r w:rsidRPr="001E00E1">
              <w:t>Сероводород,</w:t>
            </w:r>
          </w:p>
          <w:p w:rsidR="004641F2" w:rsidRPr="001E00E1" w:rsidRDefault="004641F2" w:rsidP="00273B45">
            <w:r w:rsidRPr="001E00E1">
              <w:t>Н</w:t>
            </w:r>
            <w:r w:rsidRPr="001E00E1">
              <w:rPr>
                <w:vertAlign w:val="subscript"/>
              </w:rPr>
              <w:t>2</w:t>
            </w:r>
            <w:r w:rsidRPr="001E00E1">
              <w:t>S</w:t>
            </w:r>
          </w:p>
        </w:tc>
        <w:tc>
          <w:tcPr>
            <w:tcW w:w="1228"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r w:rsidRPr="001E00E1">
              <w:t>mg.m</w:t>
            </w:r>
            <w:r w:rsidRPr="001E00E1">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w:t>
            </w:r>
          </w:p>
        </w:tc>
        <w:tc>
          <w:tcPr>
            <w:tcW w:w="1440" w:type="dxa"/>
            <w:tcBorders>
              <w:top w:val="nil"/>
              <w:left w:val="nil"/>
              <w:bottom w:val="single" w:sz="4" w:space="0" w:color="auto"/>
              <w:right w:val="single" w:sz="4" w:space="0" w:color="auto"/>
            </w:tcBorders>
            <w:shd w:val="clear" w:color="auto" w:fill="auto"/>
            <w:noWrap/>
            <w:vAlign w:val="bottom"/>
          </w:tcPr>
          <w:p w:rsidR="004641F2" w:rsidRPr="001E00E1" w:rsidRDefault="001E00E1" w:rsidP="00273B45">
            <w:pPr>
              <w:jc w:val="center"/>
            </w:pPr>
            <w:r w:rsidRPr="001E00E1">
              <w:t>7,61</w:t>
            </w:r>
          </w:p>
        </w:tc>
        <w:tc>
          <w:tcPr>
            <w:tcW w:w="1856" w:type="dxa"/>
            <w:tcBorders>
              <w:top w:val="nil"/>
              <w:left w:val="nil"/>
              <w:bottom w:val="single" w:sz="4" w:space="0" w:color="auto"/>
              <w:right w:val="single" w:sz="4" w:space="0" w:color="auto"/>
            </w:tcBorders>
            <w:shd w:val="clear" w:color="auto" w:fill="auto"/>
          </w:tcPr>
          <w:p w:rsidR="00BD35D6" w:rsidRPr="001E00E1" w:rsidRDefault="00BD35D6" w:rsidP="00273B45">
            <w:pPr>
              <w:jc w:val="center"/>
            </w:pPr>
          </w:p>
          <w:p w:rsidR="004641F2" w:rsidRPr="001E00E1" w:rsidRDefault="004641F2" w:rsidP="00273B45">
            <w:pPr>
              <w:jc w:val="center"/>
            </w:pPr>
            <w:r w:rsidRPr="001E00E1">
              <w:t>0,</w:t>
            </w:r>
            <w:r w:rsidR="00BD35D6" w:rsidRPr="001E00E1">
              <w:t>000</w:t>
            </w:r>
            <w:r w:rsidR="001E00E1" w:rsidRPr="001E00E1">
              <w:t>6</w:t>
            </w:r>
          </w:p>
        </w:tc>
        <w:tc>
          <w:tcPr>
            <w:tcW w:w="1620" w:type="dxa"/>
            <w:tcBorders>
              <w:top w:val="nil"/>
              <w:left w:val="nil"/>
              <w:bottom w:val="single" w:sz="4" w:space="0" w:color="auto"/>
              <w:right w:val="single" w:sz="4" w:space="0" w:color="auto"/>
            </w:tcBorders>
            <w:shd w:val="clear" w:color="auto" w:fill="auto"/>
            <w:noWrap/>
          </w:tcPr>
          <w:p w:rsidR="004641F2" w:rsidRPr="001E00E1" w:rsidRDefault="004641F2" w:rsidP="00273B45">
            <w:pPr>
              <w:jc w:val="center"/>
            </w:pPr>
            <w:r w:rsidRPr="001E00E1">
              <w:t xml:space="preserve">Веднъж на </w:t>
            </w:r>
            <w:r w:rsidRPr="001E00E1">
              <w:br/>
              <w:t>месец</w:t>
            </w:r>
          </w:p>
        </w:tc>
      </w:tr>
      <w:tr w:rsidR="004641F2" w:rsidRPr="001E00E1"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4641F2" w:rsidRPr="001E00E1" w:rsidRDefault="004641F2" w:rsidP="00273B45">
            <w:pPr>
              <w:rPr>
                <w:lang w:val="en-US"/>
              </w:rPr>
            </w:pPr>
          </w:p>
          <w:p w:rsidR="004641F2" w:rsidRPr="001E00E1" w:rsidRDefault="004641F2" w:rsidP="00273B45">
            <w:r w:rsidRPr="001E00E1">
              <w:t>Н</w:t>
            </w:r>
            <w:r w:rsidRPr="001E00E1">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r w:rsidRPr="001E00E1">
              <w:t>mg.m</w:t>
            </w:r>
            <w:r w:rsidRPr="001E00E1">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w:t>
            </w:r>
          </w:p>
        </w:tc>
        <w:tc>
          <w:tcPr>
            <w:tcW w:w="1440" w:type="dxa"/>
            <w:tcBorders>
              <w:top w:val="nil"/>
              <w:left w:val="nil"/>
              <w:bottom w:val="single" w:sz="4" w:space="0" w:color="auto"/>
              <w:right w:val="single" w:sz="4" w:space="0" w:color="auto"/>
            </w:tcBorders>
            <w:shd w:val="clear" w:color="auto" w:fill="auto"/>
            <w:noWrap/>
            <w:vAlign w:val="bottom"/>
          </w:tcPr>
          <w:p w:rsidR="004641F2" w:rsidRPr="001E00E1" w:rsidRDefault="004641F2" w:rsidP="00273B45">
            <w:pPr>
              <w:jc w:val="center"/>
            </w:pPr>
            <w:r w:rsidRPr="001E00E1">
              <w:t>0,0</w:t>
            </w:r>
          </w:p>
        </w:tc>
        <w:tc>
          <w:tcPr>
            <w:tcW w:w="1856" w:type="dxa"/>
            <w:tcBorders>
              <w:top w:val="nil"/>
              <w:left w:val="nil"/>
              <w:bottom w:val="single" w:sz="4" w:space="0" w:color="auto"/>
              <w:right w:val="single" w:sz="4" w:space="0" w:color="auto"/>
            </w:tcBorders>
            <w:shd w:val="clear" w:color="auto" w:fill="auto"/>
            <w:vAlign w:val="bottom"/>
          </w:tcPr>
          <w:p w:rsidR="004641F2" w:rsidRPr="001E00E1" w:rsidRDefault="004641F2" w:rsidP="00273B45">
            <w:pPr>
              <w:jc w:val="center"/>
            </w:pPr>
            <w:r w:rsidRPr="001E00E1">
              <w:t>-</w:t>
            </w:r>
          </w:p>
        </w:tc>
        <w:tc>
          <w:tcPr>
            <w:tcW w:w="1620" w:type="dxa"/>
            <w:tcBorders>
              <w:top w:val="nil"/>
              <w:left w:val="nil"/>
              <w:bottom w:val="single" w:sz="4" w:space="0" w:color="auto"/>
              <w:right w:val="single" w:sz="4" w:space="0" w:color="auto"/>
            </w:tcBorders>
            <w:shd w:val="clear" w:color="auto" w:fill="auto"/>
            <w:noWrap/>
          </w:tcPr>
          <w:p w:rsidR="004641F2" w:rsidRPr="001E00E1" w:rsidRDefault="004641F2" w:rsidP="00273B45">
            <w:pPr>
              <w:jc w:val="center"/>
            </w:pPr>
            <w:r w:rsidRPr="001E00E1">
              <w:t xml:space="preserve">Веднъж на </w:t>
            </w:r>
            <w:r w:rsidRPr="001E00E1">
              <w:br/>
              <w:t>месец</w:t>
            </w:r>
          </w:p>
        </w:tc>
      </w:tr>
    </w:tbl>
    <w:p w:rsidR="004641F2" w:rsidRPr="00DA6E97" w:rsidRDefault="004641F2" w:rsidP="004641F2">
      <w:pPr>
        <w:rPr>
          <w:color w:val="FF0000"/>
        </w:rPr>
      </w:pPr>
    </w:p>
    <w:p w:rsidR="004641F2" w:rsidRPr="00FD1606" w:rsidRDefault="004641F2" w:rsidP="004641F2">
      <w:r w:rsidRPr="00FD1606">
        <w:t xml:space="preserve">Протокол </w:t>
      </w:r>
      <w:r w:rsidR="00FD1606" w:rsidRPr="00FD1606">
        <w:t xml:space="preserve">№ ВШ-268Д.1/28.06.2022 г. </w:t>
      </w:r>
      <w:r w:rsidRPr="00FD1606">
        <w:t>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4641F2" w:rsidRPr="00FD1606"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4641F2" w:rsidRPr="00FD1606" w:rsidRDefault="004641F2" w:rsidP="00273B45">
            <w:pPr>
              <w:jc w:val="center"/>
            </w:pPr>
            <w:r w:rsidRPr="00FD1606">
              <w:t>Показател</w:t>
            </w:r>
            <w:r w:rsidRPr="00FD1606">
              <w:br/>
            </w:r>
          </w:p>
        </w:tc>
        <w:tc>
          <w:tcPr>
            <w:tcW w:w="1228" w:type="dxa"/>
            <w:tcBorders>
              <w:top w:val="single" w:sz="4" w:space="0" w:color="auto"/>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НДЕ,</w:t>
            </w:r>
            <w:r w:rsidRPr="00FD1606">
              <w:br/>
              <w:t>съгласно</w:t>
            </w:r>
            <w:r w:rsidRPr="00FD1606">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Резултати от</w:t>
            </w:r>
            <w:r w:rsidRPr="00FD1606">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 xml:space="preserve">Честота на </w:t>
            </w:r>
            <w:r w:rsidRPr="00FD1606">
              <w:br/>
              <w:t>мониторинг</w:t>
            </w:r>
          </w:p>
        </w:tc>
      </w:tr>
      <w:tr w:rsidR="004641F2" w:rsidRPr="00FD1606"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4641F2" w:rsidRPr="00FD1606" w:rsidRDefault="004641F2" w:rsidP="00273B45">
            <w:r w:rsidRPr="00FD1606">
              <w:t>Въглеводороди</w:t>
            </w:r>
          </w:p>
          <w:p w:rsidR="004641F2" w:rsidRPr="00FD1606" w:rsidRDefault="004641F2" w:rsidP="00273B45">
            <w:r w:rsidRPr="00FD1606">
              <w:t>( метан),СН</w:t>
            </w:r>
            <w:r w:rsidRPr="00FD1606">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4641F2" w:rsidRPr="00FD1606" w:rsidRDefault="004641F2" w:rsidP="00273B45">
            <w:r w:rsidRPr="00FD1606">
              <w:t> mg.m</w:t>
            </w:r>
            <w:r w:rsidRPr="00FD1606">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w:t>
            </w:r>
          </w:p>
        </w:tc>
        <w:tc>
          <w:tcPr>
            <w:tcW w:w="1440" w:type="dxa"/>
            <w:tcBorders>
              <w:top w:val="nil"/>
              <w:left w:val="nil"/>
              <w:bottom w:val="single" w:sz="4" w:space="0" w:color="auto"/>
              <w:right w:val="single" w:sz="4" w:space="0" w:color="auto"/>
            </w:tcBorders>
            <w:shd w:val="clear" w:color="auto" w:fill="auto"/>
            <w:noWrap/>
            <w:vAlign w:val="bottom"/>
          </w:tcPr>
          <w:p w:rsidR="004641F2" w:rsidRPr="00FD1606" w:rsidRDefault="00FD1606" w:rsidP="00273B45">
            <w:pPr>
              <w:jc w:val="center"/>
            </w:pPr>
            <w:r w:rsidRPr="00FD1606">
              <w:t>1737</w:t>
            </w:r>
          </w:p>
        </w:tc>
        <w:tc>
          <w:tcPr>
            <w:tcW w:w="1856" w:type="dxa"/>
            <w:tcBorders>
              <w:top w:val="nil"/>
              <w:left w:val="nil"/>
              <w:bottom w:val="single" w:sz="4" w:space="0" w:color="auto"/>
              <w:right w:val="single" w:sz="4" w:space="0" w:color="auto"/>
            </w:tcBorders>
            <w:shd w:val="clear" w:color="auto" w:fill="auto"/>
            <w:vAlign w:val="bottom"/>
          </w:tcPr>
          <w:p w:rsidR="004641F2" w:rsidRPr="00FD1606" w:rsidRDefault="00FD1606" w:rsidP="00273B45">
            <w:pPr>
              <w:jc w:val="center"/>
            </w:pPr>
            <w:r w:rsidRPr="00FD1606">
              <w:t>0,102</w:t>
            </w:r>
          </w:p>
        </w:tc>
        <w:tc>
          <w:tcPr>
            <w:tcW w:w="1620"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 xml:space="preserve">Веднъж на </w:t>
            </w:r>
            <w:r w:rsidRPr="00FD1606">
              <w:br/>
              <w:t>месец</w:t>
            </w:r>
          </w:p>
        </w:tc>
      </w:tr>
      <w:tr w:rsidR="004641F2" w:rsidRPr="00FD1606"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4641F2" w:rsidRPr="00FD1606" w:rsidRDefault="004641F2" w:rsidP="00273B45">
            <w:r w:rsidRPr="00FD1606">
              <w:t>Въглероден диоксид, СО</w:t>
            </w:r>
            <w:r w:rsidRPr="00FD1606">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r w:rsidRPr="00FD1606">
              <w:t> mg.m</w:t>
            </w:r>
            <w:r w:rsidRPr="00FD1606">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w:t>
            </w:r>
          </w:p>
        </w:tc>
        <w:tc>
          <w:tcPr>
            <w:tcW w:w="1440" w:type="dxa"/>
            <w:tcBorders>
              <w:top w:val="nil"/>
              <w:left w:val="nil"/>
              <w:bottom w:val="single" w:sz="4" w:space="0" w:color="auto"/>
              <w:right w:val="single" w:sz="4" w:space="0" w:color="auto"/>
            </w:tcBorders>
            <w:shd w:val="clear" w:color="auto" w:fill="auto"/>
            <w:noWrap/>
            <w:vAlign w:val="bottom"/>
          </w:tcPr>
          <w:p w:rsidR="004641F2" w:rsidRPr="00FD1606" w:rsidRDefault="00FD1606" w:rsidP="00273B45">
            <w:pPr>
              <w:jc w:val="center"/>
            </w:pPr>
            <w:r w:rsidRPr="00FD1606">
              <w:t>4585</w:t>
            </w:r>
          </w:p>
        </w:tc>
        <w:tc>
          <w:tcPr>
            <w:tcW w:w="1856" w:type="dxa"/>
            <w:tcBorders>
              <w:top w:val="nil"/>
              <w:left w:val="nil"/>
              <w:bottom w:val="single" w:sz="4" w:space="0" w:color="auto"/>
              <w:right w:val="single" w:sz="4" w:space="0" w:color="auto"/>
            </w:tcBorders>
            <w:shd w:val="clear" w:color="auto" w:fill="auto"/>
          </w:tcPr>
          <w:p w:rsidR="004641F2" w:rsidRPr="00FD1606" w:rsidRDefault="004641F2" w:rsidP="00273B45">
            <w:pPr>
              <w:jc w:val="center"/>
            </w:pPr>
          </w:p>
          <w:p w:rsidR="004641F2" w:rsidRPr="00FD1606" w:rsidRDefault="00FD1606" w:rsidP="00273B45">
            <w:pPr>
              <w:jc w:val="center"/>
            </w:pPr>
            <w:r w:rsidRPr="00FD1606">
              <w:t>0,270</w:t>
            </w:r>
          </w:p>
        </w:tc>
        <w:tc>
          <w:tcPr>
            <w:tcW w:w="1620" w:type="dxa"/>
            <w:tcBorders>
              <w:top w:val="nil"/>
              <w:left w:val="nil"/>
              <w:bottom w:val="single" w:sz="4" w:space="0" w:color="auto"/>
              <w:right w:val="single" w:sz="4" w:space="0" w:color="auto"/>
            </w:tcBorders>
            <w:shd w:val="clear" w:color="auto" w:fill="auto"/>
            <w:noWrap/>
          </w:tcPr>
          <w:p w:rsidR="004641F2" w:rsidRPr="00FD1606" w:rsidRDefault="004641F2" w:rsidP="00273B45">
            <w:pPr>
              <w:jc w:val="center"/>
            </w:pPr>
            <w:r w:rsidRPr="00FD1606">
              <w:t xml:space="preserve">Веднъж на </w:t>
            </w:r>
            <w:r w:rsidRPr="00FD1606">
              <w:br/>
              <w:t>месец</w:t>
            </w:r>
          </w:p>
        </w:tc>
      </w:tr>
      <w:tr w:rsidR="004641F2" w:rsidRPr="00FD1606"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4641F2" w:rsidRPr="00FD1606" w:rsidRDefault="004641F2" w:rsidP="00273B45">
            <w:r w:rsidRPr="00FD1606">
              <w:t>Сероводород,</w:t>
            </w:r>
          </w:p>
          <w:p w:rsidR="004641F2" w:rsidRPr="00FD1606" w:rsidRDefault="004641F2" w:rsidP="00273B45">
            <w:r w:rsidRPr="00FD1606">
              <w:t>Н</w:t>
            </w:r>
            <w:r w:rsidRPr="00FD1606">
              <w:rPr>
                <w:vertAlign w:val="subscript"/>
              </w:rPr>
              <w:t>2</w:t>
            </w:r>
            <w:r w:rsidRPr="00FD1606">
              <w:t>S</w:t>
            </w:r>
          </w:p>
        </w:tc>
        <w:tc>
          <w:tcPr>
            <w:tcW w:w="1228"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r w:rsidRPr="00FD1606">
              <w:t>mg.m</w:t>
            </w:r>
            <w:r w:rsidRPr="00FD1606">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w:t>
            </w:r>
          </w:p>
        </w:tc>
        <w:tc>
          <w:tcPr>
            <w:tcW w:w="1440" w:type="dxa"/>
            <w:tcBorders>
              <w:top w:val="nil"/>
              <w:left w:val="nil"/>
              <w:bottom w:val="single" w:sz="4" w:space="0" w:color="auto"/>
              <w:right w:val="single" w:sz="4" w:space="0" w:color="auto"/>
            </w:tcBorders>
            <w:shd w:val="clear" w:color="auto" w:fill="auto"/>
            <w:noWrap/>
            <w:vAlign w:val="bottom"/>
          </w:tcPr>
          <w:p w:rsidR="004641F2" w:rsidRPr="00FD1606" w:rsidRDefault="00FD1606" w:rsidP="00273B45">
            <w:pPr>
              <w:jc w:val="center"/>
            </w:pPr>
            <w:r w:rsidRPr="00FD1606">
              <w:t>5,57</w:t>
            </w:r>
          </w:p>
        </w:tc>
        <w:tc>
          <w:tcPr>
            <w:tcW w:w="1856" w:type="dxa"/>
            <w:tcBorders>
              <w:top w:val="nil"/>
              <w:left w:val="nil"/>
              <w:bottom w:val="single" w:sz="4" w:space="0" w:color="auto"/>
              <w:right w:val="single" w:sz="4" w:space="0" w:color="auto"/>
            </w:tcBorders>
            <w:shd w:val="clear" w:color="auto" w:fill="auto"/>
          </w:tcPr>
          <w:p w:rsidR="004641F2" w:rsidRPr="00FD1606" w:rsidRDefault="004641F2" w:rsidP="00273B45">
            <w:pPr>
              <w:jc w:val="center"/>
            </w:pPr>
          </w:p>
          <w:p w:rsidR="004641F2" w:rsidRPr="00FD1606" w:rsidRDefault="00760D5D" w:rsidP="00273B45">
            <w:pPr>
              <w:jc w:val="center"/>
            </w:pPr>
            <w:r w:rsidRPr="00FD1606">
              <w:t>0,000</w:t>
            </w:r>
            <w:r w:rsidR="00FD1606" w:rsidRPr="00FD1606">
              <w:t>3</w:t>
            </w:r>
          </w:p>
        </w:tc>
        <w:tc>
          <w:tcPr>
            <w:tcW w:w="1620" w:type="dxa"/>
            <w:tcBorders>
              <w:top w:val="nil"/>
              <w:left w:val="nil"/>
              <w:bottom w:val="single" w:sz="4" w:space="0" w:color="auto"/>
              <w:right w:val="single" w:sz="4" w:space="0" w:color="auto"/>
            </w:tcBorders>
            <w:shd w:val="clear" w:color="auto" w:fill="auto"/>
            <w:noWrap/>
          </w:tcPr>
          <w:p w:rsidR="004641F2" w:rsidRPr="00FD1606" w:rsidRDefault="004641F2" w:rsidP="00273B45">
            <w:pPr>
              <w:jc w:val="center"/>
            </w:pPr>
            <w:r w:rsidRPr="00FD1606">
              <w:t xml:space="preserve">Веднъж на </w:t>
            </w:r>
            <w:r w:rsidRPr="00FD1606">
              <w:br/>
              <w:t>месец</w:t>
            </w:r>
          </w:p>
        </w:tc>
      </w:tr>
      <w:tr w:rsidR="004641F2" w:rsidRPr="00FD1606"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4641F2" w:rsidRPr="00FD1606" w:rsidRDefault="004641F2" w:rsidP="00273B45">
            <w:pPr>
              <w:rPr>
                <w:lang w:val="en-US"/>
              </w:rPr>
            </w:pPr>
          </w:p>
          <w:p w:rsidR="004641F2" w:rsidRPr="00FD1606" w:rsidRDefault="004641F2" w:rsidP="00273B45">
            <w:r w:rsidRPr="00FD1606">
              <w:t>Н</w:t>
            </w:r>
            <w:r w:rsidRPr="00FD1606">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r w:rsidRPr="00FD1606">
              <w:t>mg.m</w:t>
            </w:r>
            <w:r w:rsidRPr="00FD1606">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w:t>
            </w:r>
          </w:p>
        </w:tc>
        <w:tc>
          <w:tcPr>
            <w:tcW w:w="1440" w:type="dxa"/>
            <w:tcBorders>
              <w:top w:val="nil"/>
              <w:left w:val="nil"/>
              <w:bottom w:val="single" w:sz="4" w:space="0" w:color="auto"/>
              <w:right w:val="single" w:sz="4" w:space="0" w:color="auto"/>
            </w:tcBorders>
            <w:shd w:val="clear" w:color="auto" w:fill="auto"/>
            <w:noWrap/>
            <w:vAlign w:val="bottom"/>
          </w:tcPr>
          <w:p w:rsidR="004641F2" w:rsidRPr="00FD1606" w:rsidRDefault="004641F2" w:rsidP="00273B45">
            <w:pPr>
              <w:jc w:val="center"/>
            </w:pPr>
            <w:r w:rsidRPr="00FD1606">
              <w:t>0,0</w:t>
            </w:r>
          </w:p>
        </w:tc>
        <w:tc>
          <w:tcPr>
            <w:tcW w:w="1856" w:type="dxa"/>
            <w:tcBorders>
              <w:top w:val="nil"/>
              <w:left w:val="nil"/>
              <w:bottom w:val="single" w:sz="4" w:space="0" w:color="auto"/>
              <w:right w:val="single" w:sz="4" w:space="0" w:color="auto"/>
            </w:tcBorders>
            <w:shd w:val="clear" w:color="auto" w:fill="auto"/>
            <w:vAlign w:val="bottom"/>
          </w:tcPr>
          <w:p w:rsidR="004641F2" w:rsidRPr="00FD1606" w:rsidRDefault="004641F2" w:rsidP="00273B45">
            <w:pPr>
              <w:jc w:val="center"/>
            </w:pPr>
            <w:r w:rsidRPr="00FD1606">
              <w:t>-</w:t>
            </w:r>
          </w:p>
        </w:tc>
        <w:tc>
          <w:tcPr>
            <w:tcW w:w="1620" w:type="dxa"/>
            <w:tcBorders>
              <w:top w:val="nil"/>
              <w:left w:val="nil"/>
              <w:bottom w:val="single" w:sz="4" w:space="0" w:color="auto"/>
              <w:right w:val="single" w:sz="4" w:space="0" w:color="auto"/>
            </w:tcBorders>
            <w:shd w:val="clear" w:color="auto" w:fill="auto"/>
            <w:noWrap/>
          </w:tcPr>
          <w:p w:rsidR="004641F2" w:rsidRPr="00FD1606" w:rsidRDefault="004641F2" w:rsidP="00273B45">
            <w:pPr>
              <w:jc w:val="center"/>
            </w:pPr>
            <w:r w:rsidRPr="00FD1606">
              <w:t xml:space="preserve">Веднъж на </w:t>
            </w:r>
            <w:r w:rsidRPr="00FD1606">
              <w:br/>
              <w:t>месец</w:t>
            </w:r>
          </w:p>
        </w:tc>
      </w:tr>
    </w:tbl>
    <w:p w:rsidR="004641F2" w:rsidRPr="00DA6E97" w:rsidRDefault="004641F2" w:rsidP="00BD2B4B">
      <w:pPr>
        <w:rPr>
          <w:color w:val="FF0000"/>
        </w:rPr>
      </w:pPr>
    </w:p>
    <w:p w:rsidR="008E6B92" w:rsidRPr="00245800" w:rsidRDefault="008E6B92" w:rsidP="008E6B92">
      <w:r w:rsidRPr="00245800">
        <w:t xml:space="preserve">Протокол </w:t>
      </w:r>
      <w:r w:rsidR="00245800" w:rsidRPr="00245800">
        <w:t xml:space="preserve">№ ВШ-313Д./15.07.2022 г. </w:t>
      </w:r>
      <w:r w:rsidRPr="00245800">
        <w:t>-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8E6B92" w:rsidRPr="00245800"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8E6B92" w:rsidRPr="00245800" w:rsidRDefault="008E6B92" w:rsidP="00273B45">
            <w:pPr>
              <w:jc w:val="center"/>
            </w:pPr>
            <w:r w:rsidRPr="00245800">
              <w:t>Показател</w:t>
            </w:r>
            <w:r w:rsidRPr="00245800">
              <w:br/>
            </w:r>
          </w:p>
        </w:tc>
        <w:tc>
          <w:tcPr>
            <w:tcW w:w="1228" w:type="dxa"/>
            <w:tcBorders>
              <w:top w:val="single" w:sz="4" w:space="0" w:color="auto"/>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НДЕ,</w:t>
            </w:r>
            <w:r w:rsidRPr="00245800">
              <w:br/>
              <w:t>съгласно</w:t>
            </w:r>
            <w:r w:rsidRPr="00245800">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Резултати от</w:t>
            </w:r>
            <w:r w:rsidRPr="00245800">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 xml:space="preserve">Честота на </w:t>
            </w:r>
            <w:r w:rsidRPr="00245800">
              <w:br/>
              <w:t>мониторинг</w:t>
            </w:r>
          </w:p>
        </w:tc>
      </w:tr>
      <w:tr w:rsidR="008E6B92" w:rsidRPr="00245800"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8E6B92" w:rsidRPr="00245800" w:rsidRDefault="008E6B92" w:rsidP="00273B45">
            <w:r w:rsidRPr="00245800">
              <w:t>Въглеводороди</w:t>
            </w:r>
          </w:p>
          <w:p w:rsidR="008E6B92" w:rsidRPr="00245800" w:rsidRDefault="008E6B92" w:rsidP="00273B45">
            <w:r w:rsidRPr="00245800">
              <w:t>( метан),СН</w:t>
            </w:r>
            <w:r w:rsidRPr="00245800">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8E6B92" w:rsidRPr="00245800" w:rsidRDefault="008E6B92" w:rsidP="00273B45">
            <w:r w:rsidRPr="00245800">
              <w:t> mg.m</w:t>
            </w:r>
            <w:r w:rsidRPr="00245800">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w:t>
            </w:r>
          </w:p>
        </w:tc>
        <w:tc>
          <w:tcPr>
            <w:tcW w:w="1440" w:type="dxa"/>
            <w:tcBorders>
              <w:top w:val="nil"/>
              <w:left w:val="nil"/>
              <w:bottom w:val="single" w:sz="4" w:space="0" w:color="auto"/>
              <w:right w:val="single" w:sz="4" w:space="0" w:color="auto"/>
            </w:tcBorders>
            <w:shd w:val="clear" w:color="auto" w:fill="auto"/>
            <w:noWrap/>
            <w:vAlign w:val="bottom"/>
          </w:tcPr>
          <w:p w:rsidR="008E6B92" w:rsidRPr="00245800" w:rsidRDefault="00245800" w:rsidP="00273B45">
            <w:pPr>
              <w:jc w:val="center"/>
            </w:pPr>
            <w:r w:rsidRPr="00245800">
              <w:t>2142</w:t>
            </w:r>
          </w:p>
        </w:tc>
        <w:tc>
          <w:tcPr>
            <w:tcW w:w="1856" w:type="dxa"/>
            <w:tcBorders>
              <w:top w:val="nil"/>
              <w:left w:val="nil"/>
              <w:bottom w:val="single" w:sz="4" w:space="0" w:color="auto"/>
              <w:right w:val="single" w:sz="4" w:space="0" w:color="auto"/>
            </w:tcBorders>
            <w:shd w:val="clear" w:color="auto" w:fill="auto"/>
            <w:vAlign w:val="bottom"/>
          </w:tcPr>
          <w:p w:rsidR="008E6B92" w:rsidRPr="00245800" w:rsidRDefault="00245800" w:rsidP="00273B45">
            <w:pPr>
              <w:jc w:val="center"/>
            </w:pPr>
            <w:r w:rsidRPr="00245800">
              <w:t>0,128</w:t>
            </w:r>
          </w:p>
        </w:tc>
        <w:tc>
          <w:tcPr>
            <w:tcW w:w="1620"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 xml:space="preserve">Веднъж на </w:t>
            </w:r>
            <w:r w:rsidRPr="00245800">
              <w:br/>
              <w:t>месец</w:t>
            </w:r>
          </w:p>
        </w:tc>
      </w:tr>
      <w:tr w:rsidR="008E6B92" w:rsidRPr="00245800"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8E6B92" w:rsidRPr="00245800" w:rsidRDefault="008E6B92" w:rsidP="00273B45">
            <w:r w:rsidRPr="00245800">
              <w:t>Въглероден диоксид, СО</w:t>
            </w:r>
            <w:r w:rsidRPr="00245800">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r w:rsidRPr="00245800">
              <w:t> mg.m</w:t>
            </w:r>
            <w:r w:rsidRPr="00245800">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w:t>
            </w:r>
          </w:p>
        </w:tc>
        <w:tc>
          <w:tcPr>
            <w:tcW w:w="1440" w:type="dxa"/>
            <w:tcBorders>
              <w:top w:val="nil"/>
              <w:left w:val="nil"/>
              <w:bottom w:val="single" w:sz="4" w:space="0" w:color="auto"/>
              <w:right w:val="single" w:sz="4" w:space="0" w:color="auto"/>
            </w:tcBorders>
            <w:shd w:val="clear" w:color="auto" w:fill="auto"/>
            <w:noWrap/>
            <w:vAlign w:val="bottom"/>
          </w:tcPr>
          <w:p w:rsidR="008E6B92" w:rsidRPr="00245800" w:rsidRDefault="00245800" w:rsidP="00273B45">
            <w:pPr>
              <w:jc w:val="center"/>
            </w:pPr>
            <w:r w:rsidRPr="00245800">
              <w:t>4913</w:t>
            </w:r>
          </w:p>
        </w:tc>
        <w:tc>
          <w:tcPr>
            <w:tcW w:w="1856" w:type="dxa"/>
            <w:tcBorders>
              <w:top w:val="nil"/>
              <w:left w:val="nil"/>
              <w:bottom w:val="single" w:sz="4" w:space="0" w:color="auto"/>
              <w:right w:val="single" w:sz="4" w:space="0" w:color="auto"/>
            </w:tcBorders>
            <w:shd w:val="clear" w:color="auto" w:fill="auto"/>
          </w:tcPr>
          <w:p w:rsidR="008E6B92" w:rsidRPr="00245800" w:rsidRDefault="008E6B92" w:rsidP="00273B45">
            <w:pPr>
              <w:jc w:val="center"/>
            </w:pPr>
          </w:p>
          <w:p w:rsidR="008E6B92" w:rsidRPr="00245800" w:rsidRDefault="008E6B92" w:rsidP="00273B45">
            <w:pPr>
              <w:jc w:val="center"/>
            </w:pPr>
            <w:r w:rsidRPr="00245800">
              <w:t>0,</w:t>
            </w:r>
            <w:r w:rsidR="00245800" w:rsidRPr="00245800">
              <w:t>293</w:t>
            </w:r>
          </w:p>
        </w:tc>
        <w:tc>
          <w:tcPr>
            <w:tcW w:w="1620" w:type="dxa"/>
            <w:tcBorders>
              <w:top w:val="nil"/>
              <w:left w:val="nil"/>
              <w:bottom w:val="single" w:sz="4" w:space="0" w:color="auto"/>
              <w:right w:val="single" w:sz="4" w:space="0" w:color="auto"/>
            </w:tcBorders>
            <w:shd w:val="clear" w:color="auto" w:fill="auto"/>
            <w:noWrap/>
          </w:tcPr>
          <w:p w:rsidR="008E6B92" w:rsidRPr="00245800" w:rsidRDefault="008E6B92" w:rsidP="00273B45">
            <w:pPr>
              <w:jc w:val="center"/>
            </w:pPr>
            <w:r w:rsidRPr="00245800">
              <w:t xml:space="preserve">Веднъж на </w:t>
            </w:r>
            <w:r w:rsidRPr="00245800">
              <w:br/>
              <w:t>месец</w:t>
            </w:r>
          </w:p>
        </w:tc>
      </w:tr>
      <w:tr w:rsidR="008E6B92" w:rsidRPr="00245800"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8E6B92" w:rsidRPr="00245800" w:rsidRDefault="008E6B92" w:rsidP="00273B45">
            <w:r w:rsidRPr="00245800">
              <w:t>Сероводород,</w:t>
            </w:r>
          </w:p>
          <w:p w:rsidR="008E6B92" w:rsidRPr="00245800" w:rsidRDefault="008E6B92" w:rsidP="00273B45">
            <w:r w:rsidRPr="00245800">
              <w:t>Н</w:t>
            </w:r>
            <w:r w:rsidRPr="00245800">
              <w:rPr>
                <w:vertAlign w:val="subscript"/>
              </w:rPr>
              <w:t>2</w:t>
            </w:r>
            <w:r w:rsidRPr="00245800">
              <w:t>S</w:t>
            </w:r>
          </w:p>
        </w:tc>
        <w:tc>
          <w:tcPr>
            <w:tcW w:w="1228"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r w:rsidRPr="00245800">
              <w:t>mg.m</w:t>
            </w:r>
            <w:r w:rsidRPr="00245800">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w:t>
            </w:r>
          </w:p>
        </w:tc>
        <w:tc>
          <w:tcPr>
            <w:tcW w:w="1440" w:type="dxa"/>
            <w:tcBorders>
              <w:top w:val="nil"/>
              <w:left w:val="nil"/>
              <w:bottom w:val="single" w:sz="4" w:space="0" w:color="auto"/>
              <w:right w:val="single" w:sz="4" w:space="0" w:color="auto"/>
            </w:tcBorders>
            <w:shd w:val="clear" w:color="auto" w:fill="auto"/>
            <w:noWrap/>
            <w:vAlign w:val="bottom"/>
          </w:tcPr>
          <w:p w:rsidR="008E6B92" w:rsidRPr="00245800" w:rsidRDefault="00245800" w:rsidP="00273B45">
            <w:pPr>
              <w:jc w:val="center"/>
            </w:pPr>
            <w:r w:rsidRPr="00245800">
              <w:t>6,59</w:t>
            </w:r>
          </w:p>
        </w:tc>
        <w:tc>
          <w:tcPr>
            <w:tcW w:w="1856" w:type="dxa"/>
            <w:tcBorders>
              <w:top w:val="nil"/>
              <w:left w:val="nil"/>
              <w:bottom w:val="single" w:sz="4" w:space="0" w:color="auto"/>
              <w:right w:val="single" w:sz="4" w:space="0" w:color="auto"/>
            </w:tcBorders>
            <w:shd w:val="clear" w:color="auto" w:fill="auto"/>
          </w:tcPr>
          <w:p w:rsidR="00F15436" w:rsidRPr="00245800" w:rsidRDefault="00F15436" w:rsidP="00273B45">
            <w:pPr>
              <w:jc w:val="center"/>
            </w:pPr>
          </w:p>
          <w:p w:rsidR="008E6B92" w:rsidRPr="00245800" w:rsidRDefault="008E6B92" w:rsidP="00273B45">
            <w:pPr>
              <w:jc w:val="center"/>
            </w:pPr>
            <w:r w:rsidRPr="00245800">
              <w:t>0,000</w:t>
            </w:r>
            <w:r w:rsidR="00F15436" w:rsidRPr="00245800">
              <w:t>4</w:t>
            </w:r>
          </w:p>
        </w:tc>
        <w:tc>
          <w:tcPr>
            <w:tcW w:w="1620" w:type="dxa"/>
            <w:tcBorders>
              <w:top w:val="nil"/>
              <w:left w:val="nil"/>
              <w:bottom w:val="single" w:sz="4" w:space="0" w:color="auto"/>
              <w:right w:val="single" w:sz="4" w:space="0" w:color="auto"/>
            </w:tcBorders>
            <w:shd w:val="clear" w:color="auto" w:fill="auto"/>
            <w:noWrap/>
          </w:tcPr>
          <w:p w:rsidR="008E6B92" w:rsidRPr="00245800" w:rsidRDefault="008E6B92" w:rsidP="00273B45">
            <w:pPr>
              <w:jc w:val="center"/>
            </w:pPr>
            <w:r w:rsidRPr="00245800">
              <w:t xml:space="preserve">Веднъж на </w:t>
            </w:r>
            <w:r w:rsidRPr="00245800">
              <w:br/>
              <w:t>месец</w:t>
            </w:r>
          </w:p>
        </w:tc>
      </w:tr>
      <w:tr w:rsidR="008E6B92" w:rsidRPr="00245800"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8E6B92" w:rsidRPr="00245800" w:rsidRDefault="008E6B92" w:rsidP="00273B45">
            <w:pPr>
              <w:rPr>
                <w:lang w:val="en-US"/>
              </w:rPr>
            </w:pPr>
          </w:p>
          <w:p w:rsidR="008E6B92" w:rsidRPr="00245800" w:rsidRDefault="008E6B92" w:rsidP="00273B45">
            <w:r w:rsidRPr="00245800">
              <w:t>Н</w:t>
            </w:r>
            <w:r w:rsidRPr="00245800">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r w:rsidRPr="00245800">
              <w:t>mg.m</w:t>
            </w:r>
            <w:r w:rsidRPr="00245800">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w:t>
            </w:r>
          </w:p>
        </w:tc>
        <w:tc>
          <w:tcPr>
            <w:tcW w:w="1440" w:type="dxa"/>
            <w:tcBorders>
              <w:top w:val="nil"/>
              <w:left w:val="nil"/>
              <w:bottom w:val="single" w:sz="4" w:space="0" w:color="auto"/>
              <w:right w:val="single" w:sz="4" w:space="0" w:color="auto"/>
            </w:tcBorders>
            <w:shd w:val="clear" w:color="auto" w:fill="auto"/>
            <w:noWrap/>
            <w:vAlign w:val="bottom"/>
          </w:tcPr>
          <w:p w:rsidR="008E6B92" w:rsidRPr="00245800" w:rsidRDefault="008E6B92" w:rsidP="00273B45">
            <w:pPr>
              <w:jc w:val="center"/>
            </w:pPr>
            <w:r w:rsidRPr="00245800">
              <w:t>0,0</w:t>
            </w:r>
          </w:p>
        </w:tc>
        <w:tc>
          <w:tcPr>
            <w:tcW w:w="1856" w:type="dxa"/>
            <w:tcBorders>
              <w:top w:val="nil"/>
              <w:left w:val="nil"/>
              <w:bottom w:val="single" w:sz="4" w:space="0" w:color="auto"/>
              <w:right w:val="single" w:sz="4" w:space="0" w:color="auto"/>
            </w:tcBorders>
            <w:shd w:val="clear" w:color="auto" w:fill="auto"/>
            <w:vAlign w:val="bottom"/>
          </w:tcPr>
          <w:p w:rsidR="008E6B92" w:rsidRPr="00245800" w:rsidRDefault="008E6B92" w:rsidP="00273B45">
            <w:pPr>
              <w:jc w:val="center"/>
            </w:pPr>
            <w:r w:rsidRPr="00245800">
              <w:t>-</w:t>
            </w:r>
          </w:p>
        </w:tc>
        <w:tc>
          <w:tcPr>
            <w:tcW w:w="1620" w:type="dxa"/>
            <w:tcBorders>
              <w:top w:val="nil"/>
              <w:left w:val="nil"/>
              <w:bottom w:val="single" w:sz="4" w:space="0" w:color="auto"/>
              <w:right w:val="single" w:sz="4" w:space="0" w:color="auto"/>
            </w:tcBorders>
            <w:shd w:val="clear" w:color="auto" w:fill="auto"/>
            <w:noWrap/>
          </w:tcPr>
          <w:p w:rsidR="008E6B92" w:rsidRPr="00245800" w:rsidRDefault="008E6B92" w:rsidP="00273B45">
            <w:pPr>
              <w:jc w:val="center"/>
            </w:pPr>
            <w:r w:rsidRPr="00245800">
              <w:t xml:space="preserve">Веднъж на </w:t>
            </w:r>
            <w:r w:rsidRPr="00245800">
              <w:br/>
              <w:t>месец</w:t>
            </w:r>
          </w:p>
        </w:tc>
      </w:tr>
    </w:tbl>
    <w:p w:rsidR="008E6B92" w:rsidRPr="00DA6E97" w:rsidRDefault="008E6B92" w:rsidP="008E6B92">
      <w:pPr>
        <w:rPr>
          <w:color w:val="FF0000"/>
        </w:rPr>
      </w:pPr>
    </w:p>
    <w:p w:rsidR="008E6B92" w:rsidRPr="00FE3092" w:rsidRDefault="008E6B92" w:rsidP="008E6B92">
      <w:r w:rsidRPr="00FE3092">
        <w:t xml:space="preserve">Протокол </w:t>
      </w:r>
      <w:r w:rsidR="00FE3092" w:rsidRPr="00FE3092">
        <w:t>№ ВШ-313Д.</w:t>
      </w:r>
      <w:r w:rsidR="00033B30">
        <w:t>1</w:t>
      </w:r>
      <w:r w:rsidR="00FE3092" w:rsidRPr="00FE3092">
        <w:t xml:space="preserve">/15.07.2022 г. </w:t>
      </w:r>
      <w:r w:rsidRPr="00FE3092">
        <w:t>-  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8E6B92" w:rsidRPr="00FE3092"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8E6B92" w:rsidRPr="00FE3092" w:rsidRDefault="008E6B92" w:rsidP="00273B45">
            <w:pPr>
              <w:jc w:val="center"/>
            </w:pPr>
            <w:r w:rsidRPr="00FE3092">
              <w:t>Показател</w:t>
            </w:r>
            <w:r w:rsidRPr="00FE3092">
              <w:br/>
            </w:r>
          </w:p>
        </w:tc>
        <w:tc>
          <w:tcPr>
            <w:tcW w:w="1228" w:type="dxa"/>
            <w:tcBorders>
              <w:top w:val="single" w:sz="4" w:space="0" w:color="auto"/>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НДЕ,</w:t>
            </w:r>
            <w:r w:rsidRPr="00FE3092">
              <w:br/>
              <w:t>съгласно</w:t>
            </w:r>
            <w:r w:rsidRPr="00FE3092">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Резултати от</w:t>
            </w:r>
            <w:r w:rsidRPr="00FE3092">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 xml:space="preserve">Честота на </w:t>
            </w:r>
            <w:r w:rsidRPr="00FE3092">
              <w:br/>
              <w:t>мониторинг</w:t>
            </w:r>
          </w:p>
        </w:tc>
      </w:tr>
      <w:tr w:rsidR="008E6B92" w:rsidRPr="00FE3092"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8E6B92" w:rsidRPr="00FE3092" w:rsidRDefault="008E6B92" w:rsidP="00273B45">
            <w:r w:rsidRPr="00FE3092">
              <w:t>Въглеводороди</w:t>
            </w:r>
          </w:p>
          <w:p w:rsidR="008E6B92" w:rsidRPr="00FE3092" w:rsidRDefault="008E6B92" w:rsidP="00273B45">
            <w:r w:rsidRPr="00FE3092">
              <w:t>( метан),СН</w:t>
            </w:r>
            <w:r w:rsidRPr="00FE3092">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8E6B92" w:rsidRPr="00FE3092" w:rsidRDefault="008E6B92" w:rsidP="00273B45">
            <w:r w:rsidRPr="00FE3092">
              <w:t> mg.m</w:t>
            </w:r>
            <w:r w:rsidRPr="00FE3092">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w:t>
            </w:r>
          </w:p>
        </w:tc>
        <w:tc>
          <w:tcPr>
            <w:tcW w:w="1440" w:type="dxa"/>
            <w:tcBorders>
              <w:top w:val="nil"/>
              <w:left w:val="nil"/>
              <w:bottom w:val="single" w:sz="4" w:space="0" w:color="auto"/>
              <w:right w:val="single" w:sz="4" w:space="0" w:color="auto"/>
            </w:tcBorders>
            <w:shd w:val="clear" w:color="auto" w:fill="auto"/>
            <w:noWrap/>
            <w:vAlign w:val="bottom"/>
          </w:tcPr>
          <w:p w:rsidR="008E6B92" w:rsidRPr="00FE3092" w:rsidRDefault="00FE3092" w:rsidP="001C767B">
            <w:pPr>
              <w:jc w:val="center"/>
            </w:pPr>
            <w:r w:rsidRPr="00FE3092">
              <w:t>1499</w:t>
            </w:r>
          </w:p>
        </w:tc>
        <w:tc>
          <w:tcPr>
            <w:tcW w:w="1856" w:type="dxa"/>
            <w:tcBorders>
              <w:top w:val="nil"/>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0,0</w:t>
            </w:r>
            <w:r w:rsidR="00FE3092" w:rsidRPr="00FE3092">
              <w:t>89</w:t>
            </w:r>
          </w:p>
        </w:tc>
        <w:tc>
          <w:tcPr>
            <w:tcW w:w="1620"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 xml:space="preserve">Веднъж на </w:t>
            </w:r>
            <w:r w:rsidRPr="00FE3092">
              <w:br/>
              <w:t>месец</w:t>
            </w:r>
          </w:p>
        </w:tc>
      </w:tr>
      <w:tr w:rsidR="008E6B92" w:rsidRPr="00FE3092"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8E6B92" w:rsidRPr="00FE3092" w:rsidRDefault="008E6B92" w:rsidP="00273B45">
            <w:r w:rsidRPr="00FE3092">
              <w:t>Въглероден диоксид, СО</w:t>
            </w:r>
            <w:r w:rsidRPr="00FE3092">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r w:rsidRPr="00FE3092">
              <w:t> mg.m</w:t>
            </w:r>
            <w:r w:rsidRPr="00FE3092">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w:t>
            </w:r>
          </w:p>
        </w:tc>
        <w:tc>
          <w:tcPr>
            <w:tcW w:w="1440" w:type="dxa"/>
            <w:tcBorders>
              <w:top w:val="nil"/>
              <w:left w:val="nil"/>
              <w:bottom w:val="single" w:sz="4" w:space="0" w:color="auto"/>
              <w:right w:val="single" w:sz="4" w:space="0" w:color="auto"/>
            </w:tcBorders>
            <w:shd w:val="clear" w:color="auto" w:fill="auto"/>
            <w:noWrap/>
            <w:vAlign w:val="bottom"/>
          </w:tcPr>
          <w:p w:rsidR="008E6B92" w:rsidRPr="00FE3092" w:rsidRDefault="00FE3092" w:rsidP="00273B45">
            <w:pPr>
              <w:jc w:val="center"/>
            </w:pPr>
            <w:r w:rsidRPr="00FE3092">
              <w:t>3930</w:t>
            </w:r>
          </w:p>
        </w:tc>
        <w:tc>
          <w:tcPr>
            <w:tcW w:w="1856" w:type="dxa"/>
            <w:tcBorders>
              <w:top w:val="nil"/>
              <w:left w:val="nil"/>
              <w:bottom w:val="single" w:sz="4" w:space="0" w:color="auto"/>
              <w:right w:val="single" w:sz="4" w:space="0" w:color="auto"/>
            </w:tcBorders>
            <w:shd w:val="clear" w:color="auto" w:fill="auto"/>
          </w:tcPr>
          <w:p w:rsidR="008E6B92" w:rsidRPr="00FE3092" w:rsidRDefault="008E6B92" w:rsidP="00273B45">
            <w:pPr>
              <w:jc w:val="center"/>
            </w:pPr>
          </w:p>
          <w:p w:rsidR="008E6B92" w:rsidRPr="00FE3092" w:rsidRDefault="00FE3092" w:rsidP="00273B45">
            <w:pPr>
              <w:jc w:val="center"/>
            </w:pPr>
            <w:r w:rsidRPr="00FE3092">
              <w:t>0,235</w:t>
            </w:r>
          </w:p>
        </w:tc>
        <w:tc>
          <w:tcPr>
            <w:tcW w:w="1620" w:type="dxa"/>
            <w:tcBorders>
              <w:top w:val="nil"/>
              <w:left w:val="nil"/>
              <w:bottom w:val="single" w:sz="4" w:space="0" w:color="auto"/>
              <w:right w:val="single" w:sz="4" w:space="0" w:color="auto"/>
            </w:tcBorders>
            <w:shd w:val="clear" w:color="auto" w:fill="auto"/>
            <w:noWrap/>
          </w:tcPr>
          <w:p w:rsidR="008E6B92" w:rsidRPr="00FE3092" w:rsidRDefault="008E6B92" w:rsidP="00273B45">
            <w:pPr>
              <w:jc w:val="center"/>
            </w:pPr>
            <w:r w:rsidRPr="00FE3092">
              <w:t xml:space="preserve">Веднъж на </w:t>
            </w:r>
            <w:r w:rsidRPr="00FE3092">
              <w:br/>
              <w:t>месец</w:t>
            </w:r>
          </w:p>
        </w:tc>
      </w:tr>
      <w:tr w:rsidR="008E6B92" w:rsidRPr="00FE3092"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8E6B92" w:rsidRPr="00FE3092" w:rsidRDefault="008E6B92" w:rsidP="00273B45">
            <w:r w:rsidRPr="00FE3092">
              <w:t>Сероводород,</w:t>
            </w:r>
          </w:p>
          <w:p w:rsidR="008E6B92" w:rsidRPr="00FE3092" w:rsidRDefault="008E6B92" w:rsidP="00273B45">
            <w:r w:rsidRPr="00FE3092">
              <w:t>Н</w:t>
            </w:r>
            <w:r w:rsidRPr="00FE3092">
              <w:rPr>
                <w:vertAlign w:val="subscript"/>
              </w:rPr>
              <w:t>2</w:t>
            </w:r>
            <w:r w:rsidRPr="00FE3092">
              <w:t>S</w:t>
            </w:r>
          </w:p>
        </w:tc>
        <w:tc>
          <w:tcPr>
            <w:tcW w:w="1228"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r w:rsidRPr="00FE3092">
              <w:t>mg.m</w:t>
            </w:r>
            <w:r w:rsidRPr="00FE3092">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w:t>
            </w:r>
          </w:p>
        </w:tc>
        <w:tc>
          <w:tcPr>
            <w:tcW w:w="1440" w:type="dxa"/>
            <w:tcBorders>
              <w:top w:val="nil"/>
              <w:left w:val="nil"/>
              <w:bottom w:val="single" w:sz="4" w:space="0" w:color="auto"/>
              <w:right w:val="single" w:sz="4" w:space="0" w:color="auto"/>
            </w:tcBorders>
            <w:shd w:val="clear" w:color="auto" w:fill="auto"/>
            <w:noWrap/>
            <w:vAlign w:val="bottom"/>
          </w:tcPr>
          <w:p w:rsidR="008E6B92" w:rsidRPr="00FE3092" w:rsidRDefault="00FE3092" w:rsidP="00273B45">
            <w:pPr>
              <w:jc w:val="center"/>
            </w:pPr>
            <w:r w:rsidRPr="00FE3092">
              <w:t>5,57</w:t>
            </w:r>
          </w:p>
        </w:tc>
        <w:tc>
          <w:tcPr>
            <w:tcW w:w="1856" w:type="dxa"/>
            <w:tcBorders>
              <w:top w:val="nil"/>
              <w:left w:val="nil"/>
              <w:bottom w:val="single" w:sz="4" w:space="0" w:color="auto"/>
              <w:right w:val="single" w:sz="4" w:space="0" w:color="auto"/>
            </w:tcBorders>
            <w:shd w:val="clear" w:color="auto" w:fill="auto"/>
          </w:tcPr>
          <w:p w:rsidR="008E6B92" w:rsidRPr="00FE3092" w:rsidRDefault="008E6B92" w:rsidP="00273B45">
            <w:pPr>
              <w:jc w:val="center"/>
            </w:pPr>
          </w:p>
          <w:p w:rsidR="008E6B92" w:rsidRPr="00FE3092" w:rsidRDefault="00FE3092" w:rsidP="00273B45">
            <w:pPr>
              <w:jc w:val="center"/>
            </w:pPr>
            <w:r w:rsidRPr="00FE3092">
              <w:t>0,0003</w:t>
            </w:r>
          </w:p>
        </w:tc>
        <w:tc>
          <w:tcPr>
            <w:tcW w:w="1620" w:type="dxa"/>
            <w:tcBorders>
              <w:top w:val="nil"/>
              <w:left w:val="nil"/>
              <w:bottom w:val="single" w:sz="4" w:space="0" w:color="auto"/>
              <w:right w:val="single" w:sz="4" w:space="0" w:color="auto"/>
            </w:tcBorders>
            <w:shd w:val="clear" w:color="auto" w:fill="auto"/>
            <w:noWrap/>
          </w:tcPr>
          <w:p w:rsidR="008E6B92" w:rsidRPr="00FE3092" w:rsidRDefault="008E6B92" w:rsidP="00273B45">
            <w:pPr>
              <w:jc w:val="center"/>
            </w:pPr>
            <w:r w:rsidRPr="00FE3092">
              <w:t xml:space="preserve">Веднъж на </w:t>
            </w:r>
            <w:r w:rsidRPr="00FE3092">
              <w:br/>
              <w:t>месец</w:t>
            </w:r>
          </w:p>
        </w:tc>
      </w:tr>
      <w:tr w:rsidR="008E6B92" w:rsidRPr="00FE3092"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8E6B92" w:rsidRPr="00FE3092" w:rsidRDefault="008E6B92" w:rsidP="00273B45">
            <w:pPr>
              <w:rPr>
                <w:lang w:val="en-US"/>
              </w:rPr>
            </w:pPr>
          </w:p>
          <w:p w:rsidR="008E6B92" w:rsidRPr="00FE3092" w:rsidRDefault="008E6B92" w:rsidP="00273B45">
            <w:r w:rsidRPr="00FE3092">
              <w:t>Н</w:t>
            </w:r>
            <w:r w:rsidRPr="00FE3092">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r w:rsidRPr="00FE3092">
              <w:t>mg.m</w:t>
            </w:r>
            <w:r w:rsidRPr="00FE3092">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w:t>
            </w:r>
          </w:p>
        </w:tc>
        <w:tc>
          <w:tcPr>
            <w:tcW w:w="1440" w:type="dxa"/>
            <w:tcBorders>
              <w:top w:val="nil"/>
              <w:left w:val="nil"/>
              <w:bottom w:val="single" w:sz="4" w:space="0" w:color="auto"/>
              <w:right w:val="single" w:sz="4" w:space="0" w:color="auto"/>
            </w:tcBorders>
            <w:shd w:val="clear" w:color="auto" w:fill="auto"/>
            <w:noWrap/>
            <w:vAlign w:val="bottom"/>
          </w:tcPr>
          <w:p w:rsidR="008E6B92" w:rsidRPr="00FE3092" w:rsidRDefault="008E6B92" w:rsidP="00273B45">
            <w:pPr>
              <w:jc w:val="center"/>
            </w:pPr>
            <w:r w:rsidRPr="00FE3092">
              <w:t>0,0</w:t>
            </w:r>
          </w:p>
        </w:tc>
        <w:tc>
          <w:tcPr>
            <w:tcW w:w="1856" w:type="dxa"/>
            <w:tcBorders>
              <w:top w:val="nil"/>
              <w:left w:val="nil"/>
              <w:bottom w:val="single" w:sz="4" w:space="0" w:color="auto"/>
              <w:right w:val="single" w:sz="4" w:space="0" w:color="auto"/>
            </w:tcBorders>
            <w:shd w:val="clear" w:color="auto" w:fill="auto"/>
            <w:vAlign w:val="bottom"/>
          </w:tcPr>
          <w:p w:rsidR="008E6B92" w:rsidRPr="00FE3092" w:rsidRDefault="008E6B92" w:rsidP="00273B45">
            <w:pPr>
              <w:jc w:val="center"/>
            </w:pPr>
            <w:r w:rsidRPr="00FE3092">
              <w:t>-</w:t>
            </w:r>
          </w:p>
        </w:tc>
        <w:tc>
          <w:tcPr>
            <w:tcW w:w="1620" w:type="dxa"/>
            <w:tcBorders>
              <w:top w:val="nil"/>
              <w:left w:val="nil"/>
              <w:bottom w:val="single" w:sz="4" w:space="0" w:color="auto"/>
              <w:right w:val="single" w:sz="4" w:space="0" w:color="auto"/>
            </w:tcBorders>
            <w:shd w:val="clear" w:color="auto" w:fill="auto"/>
            <w:noWrap/>
          </w:tcPr>
          <w:p w:rsidR="008E6B92" w:rsidRPr="00FE3092" w:rsidRDefault="008E6B92" w:rsidP="00273B45">
            <w:pPr>
              <w:jc w:val="center"/>
            </w:pPr>
            <w:r w:rsidRPr="00FE3092">
              <w:t xml:space="preserve">Веднъж на </w:t>
            </w:r>
            <w:r w:rsidRPr="00FE3092">
              <w:br/>
              <w:t>месец</w:t>
            </w:r>
          </w:p>
        </w:tc>
      </w:tr>
    </w:tbl>
    <w:p w:rsidR="004641F2" w:rsidRPr="00FE3092" w:rsidRDefault="004641F2" w:rsidP="00BD2B4B"/>
    <w:p w:rsidR="00A477DA" w:rsidRPr="00A95D5D" w:rsidRDefault="00A477DA" w:rsidP="00A477DA">
      <w:r w:rsidRPr="00A95D5D">
        <w:t xml:space="preserve">Протокол </w:t>
      </w:r>
      <w:r w:rsidR="00A95D5D" w:rsidRPr="00A95D5D">
        <w:t xml:space="preserve">№ ВШ-349Д./08.08.2022 г. </w:t>
      </w:r>
      <w:r w:rsidRPr="00A95D5D">
        <w:t>-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A477DA" w:rsidRPr="00A95D5D"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A477DA" w:rsidRPr="00A95D5D" w:rsidRDefault="00A477DA" w:rsidP="00273B45">
            <w:pPr>
              <w:jc w:val="center"/>
            </w:pPr>
            <w:r w:rsidRPr="00A95D5D">
              <w:t>Показател</w:t>
            </w:r>
            <w:r w:rsidRPr="00A95D5D">
              <w:br/>
            </w:r>
          </w:p>
        </w:tc>
        <w:tc>
          <w:tcPr>
            <w:tcW w:w="1228" w:type="dxa"/>
            <w:tcBorders>
              <w:top w:val="single" w:sz="4" w:space="0" w:color="auto"/>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НДЕ,</w:t>
            </w:r>
            <w:r w:rsidRPr="00A95D5D">
              <w:br/>
              <w:t>съгласно</w:t>
            </w:r>
            <w:r w:rsidRPr="00A95D5D">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Резултати от</w:t>
            </w:r>
            <w:r w:rsidRPr="00A95D5D">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 xml:space="preserve">Честота на </w:t>
            </w:r>
            <w:r w:rsidRPr="00A95D5D">
              <w:br/>
              <w:t>мониторинг</w:t>
            </w:r>
          </w:p>
        </w:tc>
      </w:tr>
      <w:tr w:rsidR="00A477DA" w:rsidRPr="00A95D5D"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A477DA" w:rsidRPr="00A95D5D" w:rsidRDefault="00A477DA" w:rsidP="00273B45">
            <w:r w:rsidRPr="00A95D5D">
              <w:t>Въглеводороди</w:t>
            </w:r>
          </w:p>
          <w:p w:rsidR="00A477DA" w:rsidRPr="00A95D5D" w:rsidRDefault="00A477DA" w:rsidP="00273B45">
            <w:r w:rsidRPr="00A95D5D">
              <w:t>( метан),СН</w:t>
            </w:r>
            <w:r w:rsidRPr="00A95D5D">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A477DA" w:rsidRPr="00A95D5D" w:rsidRDefault="00A477DA" w:rsidP="00273B45">
            <w:r w:rsidRPr="00A95D5D">
              <w:t> mg.m</w:t>
            </w:r>
            <w:r w:rsidRPr="00A95D5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w:t>
            </w:r>
          </w:p>
        </w:tc>
        <w:tc>
          <w:tcPr>
            <w:tcW w:w="1440" w:type="dxa"/>
            <w:tcBorders>
              <w:top w:val="nil"/>
              <w:left w:val="nil"/>
              <w:bottom w:val="single" w:sz="4" w:space="0" w:color="auto"/>
              <w:right w:val="single" w:sz="4" w:space="0" w:color="auto"/>
            </w:tcBorders>
            <w:shd w:val="clear" w:color="auto" w:fill="auto"/>
            <w:noWrap/>
            <w:vAlign w:val="bottom"/>
          </w:tcPr>
          <w:p w:rsidR="00A477DA" w:rsidRPr="00A95D5D" w:rsidRDefault="00A95D5D" w:rsidP="00273B45">
            <w:pPr>
              <w:jc w:val="center"/>
            </w:pPr>
            <w:r w:rsidRPr="00A95D5D">
              <w:t>2547</w:t>
            </w:r>
          </w:p>
        </w:tc>
        <w:tc>
          <w:tcPr>
            <w:tcW w:w="1856" w:type="dxa"/>
            <w:tcBorders>
              <w:top w:val="nil"/>
              <w:left w:val="nil"/>
              <w:bottom w:val="single" w:sz="4" w:space="0" w:color="auto"/>
              <w:right w:val="single" w:sz="4" w:space="0" w:color="auto"/>
            </w:tcBorders>
            <w:shd w:val="clear" w:color="auto" w:fill="auto"/>
            <w:vAlign w:val="bottom"/>
          </w:tcPr>
          <w:p w:rsidR="00A477DA" w:rsidRPr="00A95D5D" w:rsidRDefault="00A95D5D" w:rsidP="00273B45">
            <w:pPr>
              <w:jc w:val="center"/>
            </w:pPr>
            <w:r w:rsidRPr="00A95D5D">
              <w:t>0,173</w:t>
            </w:r>
          </w:p>
        </w:tc>
        <w:tc>
          <w:tcPr>
            <w:tcW w:w="1620"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 xml:space="preserve">Веднъж на </w:t>
            </w:r>
            <w:r w:rsidRPr="00A95D5D">
              <w:br/>
              <w:t>месец</w:t>
            </w:r>
          </w:p>
        </w:tc>
      </w:tr>
      <w:tr w:rsidR="00A477DA" w:rsidRPr="00A95D5D"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A477DA" w:rsidRPr="00A95D5D" w:rsidRDefault="00A477DA" w:rsidP="00273B45">
            <w:r w:rsidRPr="00A95D5D">
              <w:t>Въглероден диоксид, СО</w:t>
            </w:r>
            <w:r w:rsidRPr="00A95D5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r w:rsidRPr="00A95D5D">
              <w:t> mg.m</w:t>
            </w:r>
            <w:r w:rsidRPr="00A95D5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w:t>
            </w:r>
          </w:p>
        </w:tc>
        <w:tc>
          <w:tcPr>
            <w:tcW w:w="1440" w:type="dxa"/>
            <w:tcBorders>
              <w:top w:val="nil"/>
              <w:left w:val="nil"/>
              <w:bottom w:val="single" w:sz="4" w:space="0" w:color="auto"/>
              <w:right w:val="single" w:sz="4" w:space="0" w:color="auto"/>
            </w:tcBorders>
            <w:shd w:val="clear" w:color="auto" w:fill="auto"/>
            <w:noWrap/>
            <w:vAlign w:val="bottom"/>
          </w:tcPr>
          <w:p w:rsidR="00A477DA" w:rsidRPr="00A95D5D" w:rsidRDefault="00A95D5D" w:rsidP="00273B45">
            <w:pPr>
              <w:jc w:val="center"/>
            </w:pPr>
            <w:r w:rsidRPr="00A95D5D">
              <w:t>5961</w:t>
            </w:r>
          </w:p>
        </w:tc>
        <w:tc>
          <w:tcPr>
            <w:tcW w:w="1856" w:type="dxa"/>
            <w:tcBorders>
              <w:top w:val="nil"/>
              <w:left w:val="nil"/>
              <w:bottom w:val="single" w:sz="4" w:space="0" w:color="auto"/>
              <w:right w:val="single" w:sz="4" w:space="0" w:color="auto"/>
            </w:tcBorders>
            <w:shd w:val="clear" w:color="auto" w:fill="auto"/>
          </w:tcPr>
          <w:p w:rsidR="00A477DA" w:rsidRPr="00A95D5D" w:rsidRDefault="00A477DA" w:rsidP="00273B45">
            <w:pPr>
              <w:jc w:val="center"/>
            </w:pPr>
          </w:p>
          <w:p w:rsidR="00A477DA" w:rsidRPr="00A95D5D" w:rsidRDefault="00A95D5D" w:rsidP="00273B45">
            <w:pPr>
              <w:jc w:val="center"/>
            </w:pPr>
            <w:r w:rsidRPr="00A95D5D">
              <w:t>0,405</w:t>
            </w:r>
          </w:p>
        </w:tc>
        <w:tc>
          <w:tcPr>
            <w:tcW w:w="1620" w:type="dxa"/>
            <w:tcBorders>
              <w:top w:val="nil"/>
              <w:left w:val="nil"/>
              <w:bottom w:val="single" w:sz="4" w:space="0" w:color="auto"/>
              <w:right w:val="single" w:sz="4" w:space="0" w:color="auto"/>
            </w:tcBorders>
            <w:shd w:val="clear" w:color="auto" w:fill="auto"/>
            <w:noWrap/>
          </w:tcPr>
          <w:p w:rsidR="00A477DA" w:rsidRPr="00A95D5D" w:rsidRDefault="00A477DA" w:rsidP="00273B45">
            <w:pPr>
              <w:jc w:val="center"/>
            </w:pPr>
            <w:r w:rsidRPr="00A95D5D">
              <w:t xml:space="preserve">Веднъж на </w:t>
            </w:r>
            <w:r w:rsidRPr="00A95D5D">
              <w:br/>
              <w:t>месец</w:t>
            </w:r>
          </w:p>
        </w:tc>
      </w:tr>
      <w:tr w:rsidR="00A477DA" w:rsidRPr="00A95D5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477DA" w:rsidRPr="00A95D5D" w:rsidRDefault="00A477DA" w:rsidP="00273B45">
            <w:r w:rsidRPr="00A95D5D">
              <w:t>Сероводород,</w:t>
            </w:r>
          </w:p>
          <w:p w:rsidR="00A477DA" w:rsidRPr="00A95D5D" w:rsidRDefault="00A477DA" w:rsidP="00273B45">
            <w:r w:rsidRPr="00A95D5D">
              <w:t>Н</w:t>
            </w:r>
            <w:r w:rsidRPr="00A95D5D">
              <w:rPr>
                <w:vertAlign w:val="subscript"/>
              </w:rPr>
              <w:t>2</w:t>
            </w:r>
            <w:r w:rsidRPr="00A95D5D">
              <w:t>S</w:t>
            </w:r>
          </w:p>
        </w:tc>
        <w:tc>
          <w:tcPr>
            <w:tcW w:w="1228"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r w:rsidRPr="00A95D5D">
              <w:t>mg.m</w:t>
            </w:r>
            <w:r w:rsidRPr="00A95D5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w:t>
            </w:r>
          </w:p>
        </w:tc>
        <w:tc>
          <w:tcPr>
            <w:tcW w:w="1440"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1</w:t>
            </w:r>
            <w:r w:rsidR="00A95D5D" w:rsidRPr="00A95D5D">
              <w:t>9,27</w:t>
            </w:r>
          </w:p>
        </w:tc>
        <w:tc>
          <w:tcPr>
            <w:tcW w:w="1856" w:type="dxa"/>
            <w:tcBorders>
              <w:top w:val="nil"/>
              <w:left w:val="nil"/>
              <w:bottom w:val="single" w:sz="4" w:space="0" w:color="auto"/>
              <w:right w:val="single" w:sz="4" w:space="0" w:color="auto"/>
            </w:tcBorders>
            <w:shd w:val="clear" w:color="auto" w:fill="auto"/>
          </w:tcPr>
          <w:p w:rsidR="00950F54" w:rsidRPr="00A95D5D" w:rsidRDefault="00950F54" w:rsidP="00273B45">
            <w:pPr>
              <w:jc w:val="center"/>
            </w:pPr>
          </w:p>
          <w:p w:rsidR="00A477DA" w:rsidRPr="00A95D5D" w:rsidRDefault="00A95D5D" w:rsidP="00273B45">
            <w:pPr>
              <w:jc w:val="center"/>
            </w:pPr>
            <w:r w:rsidRPr="00A95D5D">
              <w:t>0,001</w:t>
            </w:r>
          </w:p>
        </w:tc>
        <w:tc>
          <w:tcPr>
            <w:tcW w:w="1620" w:type="dxa"/>
            <w:tcBorders>
              <w:top w:val="nil"/>
              <w:left w:val="nil"/>
              <w:bottom w:val="single" w:sz="4" w:space="0" w:color="auto"/>
              <w:right w:val="single" w:sz="4" w:space="0" w:color="auto"/>
            </w:tcBorders>
            <w:shd w:val="clear" w:color="auto" w:fill="auto"/>
            <w:noWrap/>
          </w:tcPr>
          <w:p w:rsidR="00A477DA" w:rsidRPr="00A95D5D" w:rsidRDefault="00A477DA" w:rsidP="00273B45">
            <w:pPr>
              <w:jc w:val="center"/>
            </w:pPr>
            <w:r w:rsidRPr="00A95D5D">
              <w:t xml:space="preserve">Веднъж на </w:t>
            </w:r>
            <w:r w:rsidRPr="00A95D5D">
              <w:br/>
              <w:t>месец</w:t>
            </w:r>
          </w:p>
        </w:tc>
      </w:tr>
      <w:tr w:rsidR="00A477DA" w:rsidRPr="00A95D5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477DA" w:rsidRPr="00A95D5D" w:rsidRDefault="00A477DA" w:rsidP="00273B45">
            <w:pPr>
              <w:rPr>
                <w:lang w:val="en-US"/>
              </w:rPr>
            </w:pPr>
          </w:p>
          <w:p w:rsidR="00A477DA" w:rsidRPr="00A95D5D" w:rsidRDefault="00A477DA" w:rsidP="00273B45">
            <w:r w:rsidRPr="00A95D5D">
              <w:t>Н</w:t>
            </w:r>
            <w:r w:rsidRPr="00A95D5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r w:rsidRPr="00A95D5D">
              <w:t>mg.m</w:t>
            </w:r>
            <w:r w:rsidRPr="00A95D5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w:t>
            </w:r>
          </w:p>
        </w:tc>
        <w:tc>
          <w:tcPr>
            <w:tcW w:w="1440" w:type="dxa"/>
            <w:tcBorders>
              <w:top w:val="nil"/>
              <w:left w:val="nil"/>
              <w:bottom w:val="single" w:sz="4" w:space="0" w:color="auto"/>
              <w:right w:val="single" w:sz="4" w:space="0" w:color="auto"/>
            </w:tcBorders>
            <w:shd w:val="clear" w:color="auto" w:fill="auto"/>
            <w:noWrap/>
            <w:vAlign w:val="bottom"/>
          </w:tcPr>
          <w:p w:rsidR="00A477DA" w:rsidRPr="00A95D5D" w:rsidRDefault="00A477DA" w:rsidP="00273B45">
            <w:pPr>
              <w:jc w:val="center"/>
            </w:pPr>
            <w:r w:rsidRPr="00A95D5D">
              <w:t>0,0</w:t>
            </w:r>
          </w:p>
        </w:tc>
        <w:tc>
          <w:tcPr>
            <w:tcW w:w="1856" w:type="dxa"/>
            <w:tcBorders>
              <w:top w:val="nil"/>
              <w:left w:val="nil"/>
              <w:bottom w:val="single" w:sz="4" w:space="0" w:color="auto"/>
              <w:right w:val="single" w:sz="4" w:space="0" w:color="auto"/>
            </w:tcBorders>
            <w:shd w:val="clear" w:color="auto" w:fill="auto"/>
            <w:vAlign w:val="bottom"/>
          </w:tcPr>
          <w:p w:rsidR="00A477DA" w:rsidRPr="00A95D5D" w:rsidRDefault="00A477DA" w:rsidP="00273B45">
            <w:pPr>
              <w:jc w:val="center"/>
            </w:pPr>
            <w:r w:rsidRPr="00A95D5D">
              <w:t>-</w:t>
            </w:r>
          </w:p>
        </w:tc>
        <w:tc>
          <w:tcPr>
            <w:tcW w:w="1620" w:type="dxa"/>
            <w:tcBorders>
              <w:top w:val="nil"/>
              <w:left w:val="nil"/>
              <w:bottom w:val="single" w:sz="4" w:space="0" w:color="auto"/>
              <w:right w:val="single" w:sz="4" w:space="0" w:color="auto"/>
            </w:tcBorders>
            <w:shd w:val="clear" w:color="auto" w:fill="auto"/>
            <w:noWrap/>
          </w:tcPr>
          <w:p w:rsidR="00A477DA" w:rsidRPr="00A95D5D" w:rsidRDefault="00A477DA" w:rsidP="00273B45">
            <w:pPr>
              <w:jc w:val="center"/>
            </w:pPr>
            <w:r w:rsidRPr="00A95D5D">
              <w:t xml:space="preserve">Веднъж на </w:t>
            </w:r>
            <w:r w:rsidRPr="00A95D5D">
              <w:br/>
              <w:t>месец</w:t>
            </w:r>
          </w:p>
        </w:tc>
      </w:tr>
    </w:tbl>
    <w:p w:rsidR="00A477DA" w:rsidRPr="00DA6E97" w:rsidRDefault="00A477DA" w:rsidP="00A477DA">
      <w:pPr>
        <w:rPr>
          <w:color w:val="FF0000"/>
        </w:rPr>
      </w:pPr>
    </w:p>
    <w:p w:rsidR="00A477DA" w:rsidRPr="00DE448D" w:rsidRDefault="00A477DA" w:rsidP="00A477DA">
      <w:r w:rsidRPr="00DE448D">
        <w:t xml:space="preserve">Протокол </w:t>
      </w:r>
      <w:r w:rsidR="00DE448D" w:rsidRPr="00DE448D">
        <w:t xml:space="preserve">№ ВШ-349Д.1/08.08.2022 г. </w:t>
      </w:r>
      <w:r w:rsidRPr="00DE448D">
        <w:t>-  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A477DA" w:rsidRPr="00DE448D" w:rsidTr="00273B45">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A477DA" w:rsidRPr="00DE448D" w:rsidRDefault="00A477DA" w:rsidP="00273B45">
            <w:pPr>
              <w:jc w:val="center"/>
            </w:pPr>
            <w:r w:rsidRPr="00DE448D">
              <w:t>Показател</w:t>
            </w:r>
            <w:r w:rsidRPr="00DE448D">
              <w:br/>
            </w:r>
          </w:p>
        </w:tc>
        <w:tc>
          <w:tcPr>
            <w:tcW w:w="1228" w:type="dxa"/>
            <w:tcBorders>
              <w:top w:val="single" w:sz="4" w:space="0" w:color="auto"/>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НДЕ,</w:t>
            </w:r>
            <w:r w:rsidRPr="00DE448D">
              <w:br/>
              <w:t>съгласно</w:t>
            </w:r>
            <w:r w:rsidRPr="00DE448D">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Резултати от</w:t>
            </w:r>
            <w:r w:rsidRPr="00DE448D">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 xml:space="preserve">Честота на </w:t>
            </w:r>
            <w:r w:rsidRPr="00DE448D">
              <w:br/>
              <w:t>мониторинг</w:t>
            </w:r>
          </w:p>
        </w:tc>
      </w:tr>
      <w:tr w:rsidR="00A477DA" w:rsidRPr="00DE448D" w:rsidTr="00273B45">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A477DA" w:rsidRPr="00DE448D" w:rsidRDefault="00A477DA" w:rsidP="00273B45">
            <w:r w:rsidRPr="00DE448D">
              <w:t>Въглеводороди</w:t>
            </w:r>
          </w:p>
          <w:p w:rsidR="00A477DA" w:rsidRPr="00DE448D" w:rsidRDefault="00A477DA" w:rsidP="00273B45">
            <w:r w:rsidRPr="00DE448D">
              <w:t>( метан),СН</w:t>
            </w:r>
            <w:r w:rsidRPr="00DE448D">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A477DA" w:rsidRPr="00DE448D" w:rsidRDefault="00A477DA" w:rsidP="00273B45">
            <w:r w:rsidRPr="00DE448D">
              <w:t> mg.m</w:t>
            </w:r>
            <w:r w:rsidRPr="00DE448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w:t>
            </w:r>
          </w:p>
        </w:tc>
        <w:tc>
          <w:tcPr>
            <w:tcW w:w="1440" w:type="dxa"/>
            <w:tcBorders>
              <w:top w:val="nil"/>
              <w:left w:val="nil"/>
              <w:bottom w:val="single" w:sz="4" w:space="0" w:color="auto"/>
              <w:right w:val="single" w:sz="4" w:space="0" w:color="auto"/>
            </w:tcBorders>
            <w:shd w:val="clear" w:color="auto" w:fill="auto"/>
            <w:noWrap/>
            <w:vAlign w:val="bottom"/>
          </w:tcPr>
          <w:p w:rsidR="00A477DA" w:rsidRPr="00DE448D" w:rsidRDefault="00DE448D" w:rsidP="00273B45">
            <w:pPr>
              <w:jc w:val="center"/>
            </w:pPr>
            <w:r w:rsidRPr="00DE448D">
              <w:t>2071</w:t>
            </w:r>
          </w:p>
        </w:tc>
        <w:tc>
          <w:tcPr>
            <w:tcW w:w="1856" w:type="dxa"/>
            <w:tcBorders>
              <w:top w:val="nil"/>
              <w:left w:val="nil"/>
              <w:bottom w:val="single" w:sz="4" w:space="0" w:color="auto"/>
              <w:right w:val="single" w:sz="4" w:space="0" w:color="auto"/>
            </w:tcBorders>
            <w:shd w:val="clear" w:color="auto" w:fill="auto"/>
            <w:vAlign w:val="bottom"/>
          </w:tcPr>
          <w:p w:rsidR="00A477DA" w:rsidRPr="00DE448D" w:rsidRDefault="00DE448D" w:rsidP="00273B45">
            <w:pPr>
              <w:jc w:val="center"/>
            </w:pPr>
            <w:r w:rsidRPr="00DE448D">
              <w:t>0,121</w:t>
            </w:r>
          </w:p>
        </w:tc>
        <w:tc>
          <w:tcPr>
            <w:tcW w:w="1620"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 xml:space="preserve">Веднъж на </w:t>
            </w:r>
            <w:r w:rsidRPr="00DE448D">
              <w:br/>
              <w:t>месец</w:t>
            </w:r>
          </w:p>
        </w:tc>
      </w:tr>
      <w:tr w:rsidR="00A477DA" w:rsidRPr="00DE448D" w:rsidTr="00273B45">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A477DA" w:rsidRPr="00DE448D" w:rsidRDefault="00A477DA" w:rsidP="00273B45">
            <w:r w:rsidRPr="00DE448D">
              <w:t>Въглероден диоксид, СО</w:t>
            </w:r>
            <w:r w:rsidRPr="00DE448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r w:rsidRPr="00DE448D">
              <w:t> mg.m</w:t>
            </w:r>
            <w:r w:rsidRPr="00DE448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w:t>
            </w:r>
          </w:p>
        </w:tc>
        <w:tc>
          <w:tcPr>
            <w:tcW w:w="1440" w:type="dxa"/>
            <w:tcBorders>
              <w:top w:val="nil"/>
              <w:left w:val="nil"/>
              <w:bottom w:val="single" w:sz="4" w:space="0" w:color="auto"/>
              <w:right w:val="single" w:sz="4" w:space="0" w:color="auto"/>
            </w:tcBorders>
            <w:shd w:val="clear" w:color="auto" w:fill="auto"/>
            <w:noWrap/>
            <w:vAlign w:val="bottom"/>
          </w:tcPr>
          <w:p w:rsidR="00A477DA" w:rsidRPr="00DE448D" w:rsidRDefault="00DE448D" w:rsidP="00273B45">
            <w:pPr>
              <w:jc w:val="center"/>
            </w:pPr>
            <w:r w:rsidRPr="00DE448D">
              <w:t>5306</w:t>
            </w:r>
          </w:p>
        </w:tc>
        <w:tc>
          <w:tcPr>
            <w:tcW w:w="1856" w:type="dxa"/>
            <w:tcBorders>
              <w:top w:val="nil"/>
              <w:left w:val="nil"/>
              <w:bottom w:val="single" w:sz="4" w:space="0" w:color="auto"/>
              <w:right w:val="single" w:sz="4" w:space="0" w:color="auto"/>
            </w:tcBorders>
            <w:shd w:val="clear" w:color="auto" w:fill="auto"/>
          </w:tcPr>
          <w:p w:rsidR="00A477DA" w:rsidRPr="00DE448D" w:rsidRDefault="00A477DA" w:rsidP="00273B45">
            <w:pPr>
              <w:jc w:val="center"/>
            </w:pPr>
          </w:p>
          <w:p w:rsidR="00A477DA" w:rsidRPr="00DE448D" w:rsidRDefault="00DE448D" w:rsidP="00273B45">
            <w:pPr>
              <w:jc w:val="center"/>
            </w:pPr>
            <w:r w:rsidRPr="00DE448D">
              <w:t>0,310</w:t>
            </w:r>
          </w:p>
        </w:tc>
        <w:tc>
          <w:tcPr>
            <w:tcW w:w="1620" w:type="dxa"/>
            <w:tcBorders>
              <w:top w:val="nil"/>
              <w:left w:val="nil"/>
              <w:bottom w:val="single" w:sz="4" w:space="0" w:color="auto"/>
              <w:right w:val="single" w:sz="4" w:space="0" w:color="auto"/>
            </w:tcBorders>
            <w:shd w:val="clear" w:color="auto" w:fill="auto"/>
            <w:noWrap/>
          </w:tcPr>
          <w:p w:rsidR="00A477DA" w:rsidRPr="00DE448D" w:rsidRDefault="00A477DA" w:rsidP="00273B45">
            <w:pPr>
              <w:jc w:val="center"/>
            </w:pPr>
            <w:r w:rsidRPr="00DE448D">
              <w:t xml:space="preserve">Веднъж на </w:t>
            </w:r>
            <w:r w:rsidRPr="00DE448D">
              <w:br/>
              <w:t>месец</w:t>
            </w:r>
          </w:p>
        </w:tc>
      </w:tr>
      <w:tr w:rsidR="00A477DA" w:rsidRPr="00DE448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477DA" w:rsidRPr="00DE448D" w:rsidRDefault="00A477DA" w:rsidP="00273B45">
            <w:r w:rsidRPr="00DE448D">
              <w:t>Сероводород,</w:t>
            </w:r>
          </w:p>
          <w:p w:rsidR="00A477DA" w:rsidRPr="00DE448D" w:rsidRDefault="00A477DA" w:rsidP="00273B45">
            <w:r w:rsidRPr="00DE448D">
              <w:t>Н</w:t>
            </w:r>
            <w:r w:rsidRPr="00DE448D">
              <w:rPr>
                <w:vertAlign w:val="subscript"/>
              </w:rPr>
              <w:t>2</w:t>
            </w:r>
            <w:r w:rsidRPr="00DE448D">
              <w:t>S</w:t>
            </w:r>
          </w:p>
        </w:tc>
        <w:tc>
          <w:tcPr>
            <w:tcW w:w="1228"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r w:rsidRPr="00DE448D">
              <w:t>mg.m</w:t>
            </w:r>
            <w:r w:rsidRPr="00DE448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w:t>
            </w:r>
          </w:p>
        </w:tc>
        <w:tc>
          <w:tcPr>
            <w:tcW w:w="1440" w:type="dxa"/>
            <w:tcBorders>
              <w:top w:val="nil"/>
              <w:left w:val="nil"/>
              <w:bottom w:val="single" w:sz="4" w:space="0" w:color="auto"/>
              <w:right w:val="single" w:sz="4" w:space="0" w:color="auto"/>
            </w:tcBorders>
            <w:shd w:val="clear" w:color="auto" w:fill="auto"/>
            <w:noWrap/>
            <w:vAlign w:val="bottom"/>
          </w:tcPr>
          <w:p w:rsidR="00A477DA" w:rsidRPr="00DE448D" w:rsidRDefault="00DE448D" w:rsidP="00273B45">
            <w:pPr>
              <w:jc w:val="center"/>
            </w:pPr>
            <w:r w:rsidRPr="00DE448D">
              <w:t>11,16</w:t>
            </w:r>
          </w:p>
        </w:tc>
        <w:tc>
          <w:tcPr>
            <w:tcW w:w="1856" w:type="dxa"/>
            <w:tcBorders>
              <w:top w:val="nil"/>
              <w:left w:val="nil"/>
              <w:bottom w:val="single" w:sz="4" w:space="0" w:color="auto"/>
              <w:right w:val="single" w:sz="4" w:space="0" w:color="auto"/>
            </w:tcBorders>
            <w:shd w:val="clear" w:color="auto" w:fill="auto"/>
          </w:tcPr>
          <w:p w:rsidR="00A477DA" w:rsidRPr="00DE448D" w:rsidRDefault="00A477DA" w:rsidP="00273B45">
            <w:pPr>
              <w:jc w:val="center"/>
            </w:pPr>
          </w:p>
          <w:p w:rsidR="00A477DA" w:rsidRPr="00DE448D" w:rsidRDefault="00A477DA" w:rsidP="00273B45">
            <w:pPr>
              <w:jc w:val="center"/>
            </w:pPr>
            <w:r w:rsidRPr="00DE448D">
              <w:t>0,000</w:t>
            </w:r>
            <w:r w:rsidR="00DE448D" w:rsidRPr="00DE448D">
              <w:t>7</w:t>
            </w:r>
          </w:p>
        </w:tc>
        <w:tc>
          <w:tcPr>
            <w:tcW w:w="1620" w:type="dxa"/>
            <w:tcBorders>
              <w:top w:val="nil"/>
              <w:left w:val="nil"/>
              <w:bottom w:val="single" w:sz="4" w:space="0" w:color="auto"/>
              <w:right w:val="single" w:sz="4" w:space="0" w:color="auto"/>
            </w:tcBorders>
            <w:shd w:val="clear" w:color="auto" w:fill="auto"/>
            <w:noWrap/>
          </w:tcPr>
          <w:p w:rsidR="00A477DA" w:rsidRPr="00DE448D" w:rsidRDefault="00A477DA" w:rsidP="00273B45">
            <w:pPr>
              <w:jc w:val="center"/>
            </w:pPr>
            <w:r w:rsidRPr="00DE448D">
              <w:t xml:space="preserve">Веднъж на </w:t>
            </w:r>
            <w:r w:rsidRPr="00DE448D">
              <w:br/>
              <w:t>месец</w:t>
            </w:r>
          </w:p>
        </w:tc>
      </w:tr>
      <w:tr w:rsidR="00A477DA" w:rsidRPr="00DE448D" w:rsidTr="00273B45">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A477DA" w:rsidRPr="00DE448D" w:rsidRDefault="00A477DA" w:rsidP="00273B45">
            <w:pPr>
              <w:rPr>
                <w:lang w:val="en-US"/>
              </w:rPr>
            </w:pPr>
          </w:p>
          <w:p w:rsidR="00A477DA" w:rsidRPr="00DE448D" w:rsidRDefault="00A477DA" w:rsidP="00273B45">
            <w:r w:rsidRPr="00DE448D">
              <w:t>Н</w:t>
            </w:r>
            <w:r w:rsidRPr="00DE448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r w:rsidRPr="00DE448D">
              <w:t>mg.m</w:t>
            </w:r>
            <w:r w:rsidRPr="00DE448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w:t>
            </w:r>
          </w:p>
        </w:tc>
        <w:tc>
          <w:tcPr>
            <w:tcW w:w="1440" w:type="dxa"/>
            <w:tcBorders>
              <w:top w:val="nil"/>
              <w:left w:val="nil"/>
              <w:bottom w:val="single" w:sz="4" w:space="0" w:color="auto"/>
              <w:right w:val="single" w:sz="4" w:space="0" w:color="auto"/>
            </w:tcBorders>
            <w:shd w:val="clear" w:color="auto" w:fill="auto"/>
            <w:noWrap/>
            <w:vAlign w:val="bottom"/>
          </w:tcPr>
          <w:p w:rsidR="00A477DA" w:rsidRPr="00DE448D" w:rsidRDefault="00A477DA" w:rsidP="00273B45">
            <w:pPr>
              <w:jc w:val="center"/>
            </w:pPr>
            <w:r w:rsidRPr="00DE448D">
              <w:t>0,0</w:t>
            </w:r>
          </w:p>
        </w:tc>
        <w:tc>
          <w:tcPr>
            <w:tcW w:w="1856" w:type="dxa"/>
            <w:tcBorders>
              <w:top w:val="nil"/>
              <w:left w:val="nil"/>
              <w:bottom w:val="single" w:sz="4" w:space="0" w:color="auto"/>
              <w:right w:val="single" w:sz="4" w:space="0" w:color="auto"/>
            </w:tcBorders>
            <w:shd w:val="clear" w:color="auto" w:fill="auto"/>
            <w:vAlign w:val="bottom"/>
          </w:tcPr>
          <w:p w:rsidR="00A477DA" w:rsidRPr="00DE448D" w:rsidRDefault="00A477DA" w:rsidP="00273B45">
            <w:pPr>
              <w:jc w:val="center"/>
            </w:pPr>
            <w:r w:rsidRPr="00DE448D">
              <w:t>-</w:t>
            </w:r>
          </w:p>
        </w:tc>
        <w:tc>
          <w:tcPr>
            <w:tcW w:w="1620" w:type="dxa"/>
            <w:tcBorders>
              <w:top w:val="nil"/>
              <w:left w:val="nil"/>
              <w:bottom w:val="single" w:sz="4" w:space="0" w:color="auto"/>
              <w:right w:val="single" w:sz="4" w:space="0" w:color="auto"/>
            </w:tcBorders>
            <w:shd w:val="clear" w:color="auto" w:fill="auto"/>
            <w:noWrap/>
          </w:tcPr>
          <w:p w:rsidR="00A477DA" w:rsidRPr="00DE448D" w:rsidRDefault="00A477DA" w:rsidP="00273B45">
            <w:pPr>
              <w:jc w:val="center"/>
            </w:pPr>
            <w:r w:rsidRPr="00DE448D">
              <w:t xml:space="preserve">Веднъж на </w:t>
            </w:r>
            <w:r w:rsidRPr="00DE448D">
              <w:br/>
              <w:t>месец</w:t>
            </w:r>
          </w:p>
        </w:tc>
      </w:tr>
    </w:tbl>
    <w:p w:rsidR="007A55AB" w:rsidRPr="00DA6E97" w:rsidRDefault="007A55AB" w:rsidP="00BD2B4B">
      <w:pPr>
        <w:rPr>
          <w:color w:val="FF0000"/>
        </w:rPr>
      </w:pPr>
    </w:p>
    <w:p w:rsidR="00CB48FF" w:rsidRPr="006A3BFA" w:rsidRDefault="00CB48FF" w:rsidP="00CB48FF">
      <w:r w:rsidRPr="006A3BFA">
        <w:t>Протокол №</w:t>
      </w:r>
      <w:r w:rsidR="006A3BFA" w:rsidRPr="006A3BFA">
        <w:t xml:space="preserve"> ВШ-388 Д/12.09.2022 </w:t>
      </w:r>
      <w:r w:rsidRPr="006A3BFA">
        <w:t>г. -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CB48FF" w:rsidRPr="006A3BFA"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CB48FF" w:rsidRPr="006A3BFA" w:rsidRDefault="00CB48FF" w:rsidP="007F2E02">
            <w:pPr>
              <w:jc w:val="center"/>
            </w:pPr>
            <w:r w:rsidRPr="006A3BFA">
              <w:t>Показател</w:t>
            </w:r>
            <w:r w:rsidRPr="006A3BFA">
              <w:br/>
            </w:r>
          </w:p>
        </w:tc>
        <w:tc>
          <w:tcPr>
            <w:tcW w:w="1228"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НДЕ,</w:t>
            </w:r>
            <w:r w:rsidRPr="006A3BFA">
              <w:br/>
              <w:t>съгласно</w:t>
            </w:r>
            <w:r w:rsidRPr="006A3BFA">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Резултати от</w:t>
            </w:r>
            <w:r w:rsidRPr="006A3BFA">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 xml:space="preserve">Честота на </w:t>
            </w:r>
            <w:r w:rsidRPr="006A3BFA">
              <w:br/>
              <w:t>мониторинг</w:t>
            </w:r>
          </w:p>
        </w:tc>
      </w:tr>
      <w:tr w:rsidR="00CB48FF" w:rsidRPr="006A3BFA"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CB48FF" w:rsidRPr="006A3BFA" w:rsidRDefault="00CB48FF" w:rsidP="007F2E02">
            <w:r w:rsidRPr="006A3BFA">
              <w:t>Въглеводороди</w:t>
            </w:r>
          </w:p>
          <w:p w:rsidR="00CB48FF" w:rsidRPr="006A3BFA" w:rsidRDefault="00CB48FF" w:rsidP="007F2E02">
            <w:r w:rsidRPr="006A3BFA">
              <w:t>( метан),СН</w:t>
            </w:r>
            <w:r w:rsidRPr="006A3BFA">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CB48FF" w:rsidRPr="006A3BFA" w:rsidRDefault="00CB48FF" w:rsidP="007F2E02">
            <w:r w:rsidRPr="006A3BFA">
              <w:t> 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6A3BFA" w:rsidP="007F2E02">
            <w:pPr>
              <w:jc w:val="center"/>
            </w:pPr>
            <w:r w:rsidRPr="006A3BFA">
              <w:t>2951</w:t>
            </w:r>
          </w:p>
        </w:tc>
        <w:tc>
          <w:tcPr>
            <w:tcW w:w="1856" w:type="dxa"/>
            <w:tcBorders>
              <w:top w:val="nil"/>
              <w:left w:val="nil"/>
              <w:bottom w:val="single" w:sz="4" w:space="0" w:color="auto"/>
              <w:right w:val="single" w:sz="4" w:space="0" w:color="auto"/>
            </w:tcBorders>
            <w:shd w:val="clear" w:color="auto" w:fill="auto"/>
            <w:vAlign w:val="bottom"/>
          </w:tcPr>
          <w:p w:rsidR="00CB48FF" w:rsidRPr="006A3BFA" w:rsidRDefault="006A3BFA" w:rsidP="007F2E02">
            <w:pPr>
              <w:jc w:val="center"/>
            </w:pPr>
            <w:r w:rsidRPr="006A3BFA">
              <w:t>0,283</w:t>
            </w:r>
          </w:p>
        </w:tc>
        <w:tc>
          <w:tcPr>
            <w:tcW w:w="1620"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CB48FF" w:rsidRPr="006A3BFA" w:rsidRDefault="00CB48FF" w:rsidP="007F2E02">
            <w:r w:rsidRPr="006A3BFA">
              <w:t>Въглероден диоксид, СО</w:t>
            </w:r>
            <w:r w:rsidRPr="006A3BF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 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6A3BFA" w:rsidP="007F2E02">
            <w:pPr>
              <w:jc w:val="center"/>
            </w:pPr>
            <w:r w:rsidRPr="006A3BFA">
              <w:t>6878</w:t>
            </w:r>
          </w:p>
        </w:tc>
        <w:tc>
          <w:tcPr>
            <w:tcW w:w="1856" w:type="dxa"/>
            <w:tcBorders>
              <w:top w:val="nil"/>
              <w:left w:val="nil"/>
              <w:bottom w:val="single" w:sz="4" w:space="0" w:color="auto"/>
              <w:right w:val="single" w:sz="4" w:space="0" w:color="auto"/>
            </w:tcBorders>
            <w:shd w:val="clear" w:color="auto" w:fill="auto"/>
          </w:tcPr>
          <w:p w:rsidR="00CB48FF" w:rsidRPr="006A3BFA" w:rsidRDefault="00CB48FF" w:rsidP="007F2E02">
            <w:pPr>
              <w:jc w:val="center"/>
            </w:pPr>
          </w:p>
          <w:p w:rsidR="00CB48FF" w:rsidRPr="006A3BFA" w:rsidRDefault="006A3BFA" w:rsidP="007F2E02">
            <w:pPr>
              <w:jc w:val="center"/>
            </w:pPr>
            <w:r w:rsidRPr="006A3BFA">
              <w:t>0,660</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B48FF" w:rsidRPr="006A3BFA" w:rsidRDefault="00CB48FF" w:rsidP="007F2E02">
            <w:r w:rsidRPr="006A3BFA">
              <w:t>Сероводород,</w:t>
            </w:r>
          </w:p>
          <w:p w:rsidR="00CB48FF" w:rsidRPr="006A3BFA" w:rsidRDefault="00CB48FF" w:rsidP="007F2E02">
            <w:r w:rsidRPr="006A3BFA">
              <w:t>Н</w:t>
            </w:r>
            <w:r w:rsidRPr="006A3BFA">
              <w:rPr>
                <w:vertAlign w:val="subscript"/>
              </w:rPr>
              <w:t>2</w:t>
            </w:r>
            <w:r w:rsidRPr="006A3BFA">
              <w:t>S</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1</w:t>
            </w:r>
            <w:r w:rsidR="006A3BFA" w:rsidRPr="006A3BFA">
              <w:t>8,76</w:t>
            </w:r>
          </w:p>
        </w:tc>
        <w:tc>
          <w:tcPr>
            <w:tcW w:w="1856" w:type="dxa"/>
            <w:tcBorders>
              <w:top w:val="nil"/>
              <w:left w:val="nil"/>
              <w:bottom w:val="single" w:sz="4" w:space="0" w:color="auto"/>
              <w:right w:val="single" w:sz="4" w:space="0" w:color="auto"/>
            </w:tcBorders>
            <w:shd w:val="clear" w:color="auto" w:fill="auto"/>
          </w:tcPr>
          <w:p w:rsidR="006E5B5D" w:rsidRPr="006A3BFA" w:rsidRDefault="006E5B5D" w:rsidP="007F2E02">
            <w:pPr>
              <w:jc w:val="center"/>
            </w:pPr>
          </w:p>
          <w:p w:rsidR="00CB48FF" w:rsidRPr="006A3BFA" w:rsidRDefault="006A3BFA" w:rsidP="007F2E02">
            <w:pPr>
              <w:jc w:val="center"/>
            </w:pPr>
            <w:r w:rsidRPr="006A3BFA">
              <w:t>0,002</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B48FF" w:rsidRPr="006A3BFA" w:rsidRDefault="00CB48FF" w:rsidP="007F2E02">
            <w:pPr>
              <w:rPr>
                <w:lang w:val="en-US"/>
              </w:rPr>
            </w:pPr>
          </w:p>
          <w:p w:rsidR="00CB48FF" w:rsidRPr="006A3BFA" w:rsidRDefault="00CB48FF" w:rsidP="007F2E02">
            <w:r w:rsidRPr="006A3BFA">
              <w:t>Н</w:t>
            </w:r>
            <w:r w:rsidRPr="006A3BF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0,0</w:t>
            </w:r>
          </w:p>
        </w:tc>
        <w:tc>
          <w:tcPr>
            <w:tcW w:w="1856" w:type="dxa"/>
            <w:tcBorders>
              <w:top w:val="nil"/>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bl>
    <w:p w:rsidR="006A3BFA" w:rsidRDefault="006A3BFA" w:rsidP="00CB48FF">
      <w:pPr>
        <w:rPr>
          <w:color w:val="FF0000"/>
        </w:rPr>
      </w:pPr>
    </w:p>
    <w:p w:rsidR="00CB48FF" w:rsidRPr="006A3BFA" w:rsidRDefault="00CB48FF" w:rsidP="00CB48FF">
      <w:r w:rsidRPr="006A3BFA">
        <w:t xml:space="preserve">Протокол </w:t>
      </w:r>
      <w:r w:rsidR="006A3BFA" w:rsidRPr="006A3BFA">
        <w:t xml:space="preserve">№ ВШ-388 Д.1/12.09.2022 г. </w:t>
      </w:r>
      <w:r w:rsidR="00275769" w:rsidRPr="006A3BFA">
        <w:t xml:space="preserve">- </w:t>
      </w:r>
      <w:r w:rsidRPr="006A3BFA">
        <w:t>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CB48FF" w:rsidRPr="006A3BFA"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CB48FF" w:rsidRPr="006A3BFA" w:rsidRDefault="00CB48FF" w:rsidP="007F2E02">
            <w:pPr>
              <w:jc w:val="center"/>
            </w:pPr>
            <w:r w:rsidRPr="006A3BFA">
              <w:t>Показател</w:t>
            </w:r>
            <w:r w:rsidRPr="006A3BFA">
              <w:br/>
            </w:r>
          </w:p>
        </w:tc>
        <w:tc>
          <w:tcPr>
            <w:tcW w:w="1228"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НДЕ,</w:t>
            </w:r>
            <w:r w:rsidRPr="006A3BFA">
              <w:br/>
              <w:t>съгласно</w:t>
            </w:r>
            <w:r w:rsidRPr="006A3BFA">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Резултати от</w:t>
            </w:r>
            <w:r w:rsidRPr="006A3BFA">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 xml:space="preserve">Честота на </w:t>
            </w:r>
            <w:r w:rsidRPr="006A3BFA">
              <w:br/>
              <w:t>мониторинг</w:t>
            </w:r>
          </w:p>
        </w:tc>
      </w:tr>
      <w:tr w:rsidR="00CB48FF" w:rsidRPr="006A3BFA"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CB48FF" w:rsidRPr="006A3BFA" w:rsidRDefault="00CB48FF" w:rsidP="007F2E02">
            <w:r w:rsidRPr="006A3BFA">
              <w:t>Въглеводороди</w:t>
            </w:r>
          </w:p>
          <w:p w:rsidR="00CB48FF" w:rsidRPr="006A3BFA" w:rsidRDefault="00CB48FF" w:rsidP="007F2E02">
            <w:r w:rsidRPr="006A3BFA">
              <w:t>( метан),СН</w:t>
            </w:r>
            <w:r w:rsidRPr="006A3BFA">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CB48FF" w:rsidRPr="006A3BFA" w:rsidRDefault="00CB48FF" w:rsidP="007F2E02">
            <w:r w:rsidRPr="006A3BFA">
              <w:t> 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6A3BFA" w:rsidP="007F2E02">
            <w:pPr>
              <w:jc w:val="center"/>
            </w:pPr>
            <w:r w:rsidRPr="006A3BFA">
              <w:t>2737</w:t>
            </w:r>
          </w:p>
        </w:tc>
        <w:tc>
          <w:tcPr>
            <w:tcW w:w="1856" w:type="dxa"/>
            <w:tcBorders>
              <w:top w:val="nil"/>
              <w:left w:val="nil"/>
              <w:bottom w:val="single" w:sz="4" w:space="0" w:color="auto"/>
              <w:right w:val="single" w:sz="4" w:space="0" w:color="auto"/>
            </w:tcBorders>
            <w:shd w:val="clear" w:color="auto" w:fill="auto"/>
            <w:vAlign w:val="bottom"/>
          </w:tcPr>
          <w:p w:rsidR="00CB48FF" w:rsidRPr="006A3BFA" w:rsidRDefault="006A3BFA" w:rsidP="007F2E02">
            <w:pPr>
              <w:jc w:val="center"/>
            </w:pPr>
            <w:r w:rsidRPr="006A3BFA">
              <w:t>0,210</w:t>
            </w:r>
          </w:p>
        </w:tc>
        <w:tc>
          <w:tcPr>
            <w:tcW w:w="1620"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CB48FF" w:rsidRPr="006A3BFA" w:rsidRDefault="00CB48FF" w:rsidP="007F2E02">
            <w:r w:rsidRPr="006A3BFA">
              <w:t>Въглероден диоксид, СО</w:t>
            </w:r>
            <w:r w:rsidRPr="006A3BF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 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6A3BFA" w:rsidP="007F2E02">
            <w:pPr>
              <w:jc w:val="center"/>
            </w:pPr>
            <w:r w:rsidRPr="006A3BFA">
              <w:t>6223</w:t>
            </w:r>
          </w:p>
        </w:tc>
        <w:tc>
          <w:tcPr>
            <w:tcW w:w="1856" w:type="dxa"/>
            <w:tcBorders>
              <w:top w:val="nil"/>
              <w:left w:val="nil"/>
              <w:bottom w:val="single" w:sz="4" w:space="0" w:color="auto"/>
              <w:right w:val="single" w:sz="4" w:space="0" w:color="auto"/>
            </w:tcBorders>
            <w:shd w:val="clear" w:color="auto" w:fill="auto"/>
          </w:tcPr>
          <w:p w:rsidR="00CB48FF" w:rsidRPr="006A3BFA" w:rsidRDefault="00CB48FF" w:rsidP="007F2E02">
            <w:pPr>
              <w:jc w:val="center"/>
            </w:pPr>
          </w:p>
          <w:p w:rsidR="00CB48FF" w:rsidRPr="006A3BFA" w:rsidRDefault="006A3BFA" w:rsidP="007F2E02">
            <w:pPr>
              <w:jc w:val="center"/>
            </w:pPr>
            <w:r w:rsidRPr="006A3BFA">
              <w:t>0,478</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B48FF" w:rsidRPr="006A3BFA" w:rsidRDefault="00CB48FF" w:rsidP="007F2E02">
            <w:r w:rsidRPr="006A3BFA">
              <w:lastRenderedPageBreak/>
              <w:t>Сероводород,</w:t>
            </w:r>
          </w:p>
          <w:p w:rsidR="00CB48FF" w:rsidRPr="006A3BFA" w:rsidRDefault="00CB48FF" w:rsidP="007F2E02">
            <w:r w:rsidRPr="006A3BFA">
              <w:t>Н</w:t>
            </w:r>
            <w:r w:rsidRPr="006A3BFA">
              <w:rPr>
                <w:vertAlign w:val="subscript"/>
              </w:rPr>
              <w:t>2</w:t>
            </w:r>
            <w:r w:rsidRPr="006A3BFA">
              <w:t>S</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6A3BFA" w:rsidP="007F2E02">
            <w:pPr>
              <w:jc w:val="center"/>
            </w:pPr>
            <w:r w:rsidRPr="006A3BFA">
              <w:t>11,16</w:t>
            </w:r>
          </w:p>
        </w:tc>
        <w:tc>
          <w:tcPr>
            <w:tcW w:w="1856" w:type="dxa"/>
            <w:tcBorders>
              <w:top w:val="nil"/>
              <w:left w:val="nil"/>
              <w:bottom w:val="single" w:sz="4" w:space="0" w:color="auto"/>
              <w:right w:val="single" w:sz="4" w:space="0" w:color="auto"/>
            </w:tcBorders>
            <w:shd w:val="clear" w:color="auto" w:fill="auto"/>
          </w:tcPr>
          <w:p w:rsidR="00CB48FF" w:rsidRPr="006A3BFA" w:rsidRDefault="00CB48FF" w:rsidP="007F2E02">
            <w:pPr>
              <w:jc w:val="center"/>
            </w:pPr>
          </w:p>
          <w:p w:rsidR="00CB48FF" w:rsidRPr="006A3BFA" w:rsidRDefault="00CB48FF" w:rsidP="007F2E02">
            <w:pPr>
              <w:jc w:val="center"/>
            </w:pPr>
            <w:r w:rsidRPr="006A3BFA">
              <w:t>0,000</w:t>
            </w:r>
            <w:r w:rsidR="006A3BFA" w:rsidRPr="006A3BFA">
              <w:t>9</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r w:rsidR="00CB48FF" w:rsidRPr="006A3BFA"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CB48FF" w:rsidRPr="006A3BFA" w:rsidRDefault="00CB48FF" w:rsidP="007F2E02">
            <w:pPr>
              <w:rPr>
                <w:lang w:val="en-US"/>
              </w:rPr>
            </w:pPr>
          </w:p>
          <w:p w:rsidR="00CB48FF" w:rsidRPr="006A3BFA" w:rsidRDefault="00CB48FF" w:rsidP="007F2E02">
            <w:r w:rsidRPr="006A3BFA">
              <w:t>Н</w:t>
            </w:r>
            <w:r w:rsidRPr="006A3BFA">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r w:rsidRPr="006A3BFA">
              <w:t>mg.m</w:t>
            </w:r>
            <w:r w:rsidRPr="006A3BF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w:t>
            </w:r>
          </w:p>
        </w:tc>
        <w:tc>
          <w:tcPr>
            <w:tcW w:w="1440" w:type="dxa"/>
            <w:tcBorders>
              <w:top w:val="nil"/>
              <w:left w:val="nil"/>
              <w:bottom w:val="single" w:sz="4" w:space="0" w:color="auto"/>
              <w:right w:val="single" w:sz="4" w:space="0" w:color="auto"/>
            </w:tcBorders>
            <w:shd w:val="clear" w:color="auto" w:fill="auto"/>
            <w:noWrap/>
            <w:vAlign w:val="bottom"/>
          </w:tcPr>
          <w:p w:rsidR="00CB48FF" w:rsidRPr="006A3BFA" w:rsidRDefault="00CB48FF" w:rsidP="007F2E02">
            <w:pPr>
              <w:jc w:val="center"/>
            </w:pPr>
            <w:r w:rsidRPr="006A3BFA">
              <w:t>0,0</w:t>
            </w:r>
          </w:p>
        </w:tc>
        <w:tc>
          <w:tcPr>
            <w:tcW w:w="1856" w:type="dxa"/>
            <w:tcBorders>
              <w:top w:val="nil"/>
              <w:left w:val="nil"/>
              <w:bottom w:val="single" w:sz="4" w:space="0" w:color="auto"/>
              <w:right w:val="single" w:sz="4" w:space="0" w:color="auto"/>
            </w:tcBorders>
            <w:shd w:val="clear" w:color="auto" w:fill="auto"/>
            <w:vAlign w:val="bottom"/>
          </w:tcPr>
          <w:p w:rsidR="00CB48FF" w:rsidRPr="006A3BFA" w:rsidRDefault="00CB48FF" w:rsidP="007F2E02">
            <w:pPr>
              <w:jc w:val="center"/>
            </w:pPr>
            <w:r w:rsidRPr="006A3BFA">
              <w:t>-</w:t>
            </w:r>
          </w:p>
        </w:tc>
        <w:tc>
          <w:tcPr>
            <w:tcW w:w="1620" w:type="dxa"/>
            <w:tcBorders>
              <w:top w:val="nil"/>
              <w:left w:val="nil"/>
              <w:bottom w:val="single" w:sz="4" w:space="0" w:color="auto"/>
              <w:right w:val="single" w:sz="4" w:space="0" w:color="auto"/>
            </w:tcBorders>
            <w:shd w:val="clear" w:color="auto" w:fill="auto"/>
            <w:noWrap/>
          </w:tcPr>
          <w:p w:rsidR="00CB48FF" w:rsidRPr="006A3BFA" w:rsidRDefault="00CB48FF" w:rsidP="007F2E02">
            <w:pPr>
              <w:jc w:val="center"/>
            </w:pPr>
            <w:r w:rsidRPr="006A3BFA">
              <w:t xml:space="preserve">Веднъж на </w:t>
            </w:r>
            <w:r w:rsidRPr="006A3BFA">
              <w:br/>
              <w:t>месец</w:t>
            </w:r>
          </w:p>
        </w:tc>
      </w:tr>
    </w:tbl>
    <w:p w:rsidR="00BB52F6" w:rsidRPr="00DA6E97" w:rsidRDefault="00BB52F6" w:rsidP="00BB52F6">
      <w:pPr>
        <w:rPr>
          <w:color w:val="FF0000"/>
        </w:rPr>
      </w:pPr>
    </w:p>
    <w:p w:rsidR="00BB52F6" w:rsidRPr="0097197D" w:rsidRDefault="00BB52F6" w:rsidP="00BB52F6">
      <w:r w:rsidRPr="0097197D">
        <w:t>Протокол №</w:t>
      </w:r>
      <w:r w:rsidR="0097197D" w:rsidRPr="0097197D">
        <w:t xml:space="preserve"> ВШ-481 Д/25.10.2022</w:t>
      </w:r>
      <w:r w:rsidRPr="0097197D">
        <w:t xml:space="preserve"> г. -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BB52F6" w:rsidRPr="0097197D"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B52F6" w:rsidRPr="0097197D" w:rsidRDefault="00BB52F6" w:rsidP="007F2E02">
            <w:pPr>
              <w:jc w:val="center"/>
            </w:pPr>
            <w:r w:rsidRPr="0097197D">
              <w:t>Показател</w:t>
            </w:r>
            <w:r w:rsidRPr="0097197D">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НДЕ,</w:t>
            </w:r>
            <w:r w:rsidRPr="0097197D">
              <w:br/>
              <w:t>съгласно</w:t>
            </w:r>
            <w:r w:rsidRPr="0097197D">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Резултати от</w:t>
            </w:r>
            <w:r w:rsidRPr="0097197D">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 xml:space="preserve">Честота на </w:t>
            </w:r>
            <w:r w:rsidRPr="0097197D">
              <w:br/>
              <w:t>мониторинг</w:t>
            </w:r>
          </w:p>
        </w:tc>
      </w:tr>
      <w:tr w:rsidR="00BB52F6" w:rsidRPr="0097197D"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B52F6" w:rsidRPr="0097197D" w:rsidRDefault="00BB52F6" w:rsidP="007F2E02">
            <w:r w:rsidRPr="0097197D">
              <w:t>Въглеводороди</w:t>
            </w:r>
          </w:p>
          <w:p w:rsidR="00BB52F6" w:rsidRPr="0097197D" w:rsidRDefault="00BB52F6" w:rsidP="007F2E02">
            <w:r w:rsidRPr="0097197D">
              <w:t>( метан),СН</w:t>
            </w:r>
            <w:r w:rsidRPr="0097197D">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B52F6" w:rsidRPr="0097197D" w:rsidRDefault="00BB52F6" w:rsidP="007F2E02">
            <w:r w:rsidRPr="0097197D">
              <w:t> mg.m</w:t>
            </w:r>
            <w:r w:rsidRPr="0097197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w:t>
            </w:r>
          </w:p>
        </w:tc>
        <w:tc>
          <w:tcPr>
            <w:tcW w:w="1440" w:type="dxa"/>
            <w:tcBorders>
              <w:top w:val="nil"/>
              <w:left w:val="nil"/>
              <w:bottom w:val="single" w:sz="4" w:space="0" w:color="auto"/>
              <w:right w:val="single" w:sz="4" w:space="0" w:color="auto"/>
            </w:tcBorders>
            <w:shd w:val="clear" w:color="auto" w:fill="auto"/>
            <w:noWrap/>
            <w:vAlign w:val="bottom"/>
          </w:tcPr>
          <w:p w:rsidR="00BB52F6" w:rsidRPr="0097197D" w:rsidRDefault="0097197D" w:rsidP="007F2E02">
            <w:pPr>
              <w:jc w:val="center"/>
            </w:pPr>
            <w:r w:rsidRPr="0097197D">
              <w:t>2309</w:t>
            </w:r>
          </w:p>
        </w:tc>
        <w:tc>
          <w:tcPr>
            <w:tcW w:w="1856" w:type="dxa"/>
            <w:tcBorders>
              <w:top w:val="nil"/>
              <w:left w:val="nil"/>
              <w:bottom w:val="single" w:sz="4" w:space="0" w:color="auto"/>
              <w:right w:val="single" w:sz="4" w:space="0" w:color="auto"/>
            </w:tcBorders>
            <w:shd w:val="clear" w:color="auto" w:fill="auto"/>
            <w:vAlign w:val="bottom"/>
          </w:tcPr>
          <w:p w:rsidR="00BB52F6" w:rsidRPr="0097197D" w:rsidRDefault="0097197D" w:rsidP="007F2E02">
            <w:pPr>
              <w:jc w:val="center"/>
            </w:pPr>
            <w:r w:rsidRPr="0097197D">
              <w:t>0,160</w:t>
            </w:r>
          </w:p>
        </w:tc>
        <w:tc>
          <w:tcPr>
            <w:tcW w:w="1620"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 xml:space="preserve">Веднъж на </w:t>
            </w:r>
            <w:r w:rsidRPr="0097197D">
              <w:br/>
              <w:t>месец</w:t>
            </w:r>
          </w:p>
        </w:tc>
      </w:tr>
      <w:tr w:rsidR="00BB52F6" w:rsidRPr="0097197D"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B52F6" w:rsidRPr="0097197D" w:rsidRDefault="00BB52F6" w:rsidP="007F2E02">
            <w:r w:rsidRPr="0097197D">
              <w:t>Въглероден диоксид, СО</w:t>
            </w:r>
            <w:r w:rsidRPr="0097197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r w:rsidRPr="0097197D">
              <w:t> mg.m</w:t>
            </w:r>
            <w:r w:rsidRPr="0097197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w:t>
            </w:r>
          </w:p>
        </w:tc>
        <w:tc>
          <w:tcPr>
            <w:tcW w:w="1440" w:type="dxa"/>
            <w:tcBorders>
              <w:top w:val="nil"/>
              <w:left w:val="nil"/>
              <w:bottom w:val="single" w:sz="4" w:space="0" w:color="auto"/>
              <w:right w:val="single" w:sz="4" w:space="0" w:color="auto"/>
            </w:tcBorders>
            <w:shd w:val="clear" w:color="auto" w:fill="auto"/>
            <w:noWrap/>
            <w:vAlign w:val="bottom"/>
          </w:tcPr>
          <w:p w:rsidR="00BB52F6" w:rsidRPr="0097197D" w:rsidRDefault="0097197D" w:rsidP="007F2E02">
            <w:pPr>
              <w:jc w:val="center"/>
            </w:pPr>
            <w:r w:rsidRPr="0097197D">
              <w:t>5699</w:t>
            </w:r>
          </w:p>
        </w:tc>
        <w:tc>
          <w:tcPr>
            <w:tcW w:w="1856" w:type="dxa"/>
            <w:tcBorders>
              <w:top w:val="nil"/>
              <w:left w:val="nil"/>
              <w:bottom w:val="single" w:sz="4" w:space="0" w:color="auto"/>
              <w:right w:val="single" w:sz="4" w:space="0" w:color="auto"/>
            </w:tcBorders>
            <w:shd w:val="clear" w:color="auto" w:fill="auto"/>
          </w:tcPr>
          <w:p w:rsidR="00BB52F6" w:rsidRPr="0097197D" w:rsidRDefault="00BB52F6" w:rsidP="007F2E02">
            <w:pPr>
              <w:jc w:val="center"/>
            </w:pPr>
          </w:p>
          <w:p w:rsidR="00BB52F6" w:rsidRPr="0097197D" w:rsidRDefault="0097197D" w:rsidP="007F2E02">
            <w:pPr>
              <w:jc w:val="center"/>
            </w:pPr>
            <w:r w:rsidRPr="0097197D">
              <w:t>0,394</w:t>
            </w:r>
          </w:p>
        </w:tc>
        <w:tc>
          <w:tcPr>
            <w:tcW w:w="1620" w:type="dxa"/>
            <w:tcBorders>
              <w:top w:val="nil"/>
              <w:left w:val="nil"/>
              <w:bottom w:val="single" w:sz="4" w:space="0" w:color="auto"/>
              <w:right w:val="single" w:sz="4" w:space="0" w:color="auto"/>
            </w:tcBorders>
            <w:shd w:val="clear" w:color="auto" w:fill="auto"/>
            <w:noWrap/>
          </w:tcPr>
          <w:p w:rsidR="00BB52F6" w:rsidRPr="0097197D" w:rsidRDefault="00BB52F6" w:rsidP="007F2E02">
            <w:pPr>
              <w:jc w:val="center"/>
            </w:pPr>
            <w:r w:rsidRPr="0097197D">
              <w:t xml:space="preserve">Веднъж на </w:t>
            </w:r>
            <w:r w:rsidRPr="0097197D">
              <w:br/>
              <w:t>месец</w:t>
            </w:r>
          </w:p>
        </w:tc>
      </w:tr>
      <w:tr w:rsidR="00BB52F6" w:rsidRPr="0097197D"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B52F6" w:rsidRPr="0097197D" w:rsidRDefault="00BB52F6" w:rsidP="007F2E02">
            <w:r w:rsidRPr="0097197D">
              <w:t>Сероводород,</w:t>
            </w:r>
          </w:p>
          <w:p w:rsidR="00BB52F6" w:rsidRPr="0097197D" w:rsidRDefault="00BB52F6" w:rsidP="007F2E02">
            <w:r w:rsidRPr="0097197D">
              <w:t>Н</w:t>
            </w:r>
            <w:r w:rsidRPr="0097197D">
              <w:rPr>
                <w:vertAlign w:val="subscript"/>
              </w:rPr>
              <w:t>2</w:t>
            </w:r>
            <w:r w:rsidRPr="0097197D">
              <w:t>S</w:t>
            </w:r>
          </w:p>
        </w:tc>
        <w:tc>
          <w:tcPr>
            <w:tcW w:w="1228"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r w:rsidRPr="0097197D">
              <w:t>mg.m</w:t>
            </w:r>
            <w:r w:rsidRPr="0097197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w:t>
            </w:r>
          </w:p>
        </w:tc>
        <w:tc>
          <w:tcPr>
            <w:tcW w:w="1440" w:type="dxa"/>
            <w:tcBorders>
              <w:top w:val="nil"/>
              <w:left w:val="nil"/>
              <w:bottom w:val="single" w:sz="4" w:space="0" w:color="auto"/>
              <w:right w:val="single" w:sz="4" w:space="0" w:color="auto"/>
            </w:tcBorders>
            <w:shd w:val="clear" w:color="auto" w:fill="auto"/>
            <w:noWrap/>
            <w:vAlign w:val="bottom"/>
          </w:tcPr>
          <w:p w:rsidR="00BB52F6" w:rsidRPr="0097197D" w:rsidRDefault="0097197D" w:rsidP="007F2E02">
            <w:pPr>
              <w:jc w:val="center"/>
            </w:pPr>
            <w:r w:rsidRPr="0097197D">
              <w:t>10,14</w:t>
            </w:r>
          </w:p>
        </w:tc>
        <w:tc>
          <w:tcPr>
            <w:tcW w:w="1856" w:type="dxa"/>
            <w:tcBorders>
              <w:top w:val="nil"/>
              <w:left w:val="nil"/>
              <w:bottom w:val="single" w:sz="4" w:space="0" w:color="auto"/>
              <w:right w:val="single" w:sz="4" w:space="0" w:color="auto"/>
            </w:tcBorders>
            <w:shd w:val="clear" w:color="auto" w:fill="auto"/>
          </w:tcPr>
          <w:p w:rsidR="00057523" w:rsidRPr="0097197D" w:rsidRDefault="00057523" w:rsidP="007F2E02">
            <w:pPr>
              <w:jc w:val="center"/>
            </w:pPr>
          </w:p>
          <w:p w:rsidR="00BB52F6" w:rsidRPr="0097197D" w:rsidRDefault="00BB52F6" w:rsidP="007F2E02">
            <w:pPr>
              <w:jc w:val="center"/>
            </w:pPr>
            <w:r w:rsidRPr="0097197D">
              <w:t>0,000</w:t>
            </w:r>
            <w:r w:rsidR="0097197D" w:rsidRPr="0097197D">
              <w:t>7</w:t>
            </w:r>
          </w:p>
        </w:tc>
        <w:tc>
          <w:tcPr>
            <w:tcW w:w="1620" w:type="dxa"/>
            <w:tcBorders>
              <w:top w:val="nil"/>
              <w:left w:val="nil"/>
              <w:bottom w:val="single" w:sz="4" w:space="0" w:color="auto"/>
              <w:right w:val="single" w:sz="4" w:space="0" w:color="auto"/>
            </w:tcBorders>
            <w:shd w:val="clear" w:color="auto" w:fill="auto"/>
            <w:noWrap/>
          </w:tcPr>
          <w:p w:rsidR="00BB52F6" w:rsidRPr="0097197D" w:rsidRDefault="00BB52F6" w:rsidP="007F2E02">
            <w:pPr>
              <w:jc w:val="center"/>
            </w:pPr>
            <w:r w:rsidRPr="0097197D">
              <w:t xml:space="preserve">Веднъж на </w:t>
            </w:r>
            <w:r w:rsidRPr="0097197D">
              <w:br/>
              <w:t>месец</w:t>
            </w:r>
          </w:p>
        </w:tc>
      </w:tr>
      <w:tr w:rsidR="00BB52F6" w:rsidRPr="0097197D"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B52F6" w:rsidRPr="0097197D" w:rsidRDefault="00BB52F6" w:rsidP="007F2E02">
            <w:pPr>
              <w:rPr>
                <w:lang w:val="en-US"/>
              </w:rPr>
            </w:pPr>
          </w:p>
          <w:p w:rsidR="00BB52F6" w:rsidRPr="0097197D" w:rsidRDefault="00BB52F6" w:rsidP="007F2E02">
            <w:r w:rsidRPr="0097197D">
              <w:t>Н</w:t>
            </w:r>
            <w:r w:rsidRPr="0097197D">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r w:rsidRPr="0097197D">
              <w:t>mg.m</w:t>
            </w:r>
            <w:r w:rsidRPr="0097197D">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w:t>
            </w:r>
          </w:p>
        </w:tc>
        <w:tc>
          <w:tcPr>
            <w:tcW w:w="1440" w:type="dxa"/>
            <w:tcBorders>
              <w:top w:val="nil"/>
              <w:left w:val="nil"/>
              <w:bottom w:val="single" w:sz="4" w:space="0" w:color="auto"/>
              <w:right w:val="single" w:sz="4" w:space="0" w:color="auto"/>
            </w:tcBorders>
            <w:shd w:val="clear" w:color="auto" w:fill="auto"/>
            <w:noWrap/>
            <w:vAlign w:val="bottom"/>
          </w:tcPr>
          <w:p w:rsidR="00BB52F6" w:rsidRPr="0097197D" w:rsidRDefault="00BB52F6" w:rsidP="007F2E02">
            <w:pPr>
              <w:jc w:val="center"/>
            </w:pPr>
            <w:r w:rsidRPr="0097197D">
              <w:t>0,0</w:t>
            </w:r>
          </w:p>
        </w:tc>
        <w:tc>
          <w:tcPr>
            <w:tcW w:w="1856" w:type="dxa"/>
            <w:tcBorders>
              <w:top w:val="nil"/>
              <w:left w:val="nil"/>
              <w:bottom w:val="single" w:sz="4" w:space="0" w:color="auto"/>
              <w:right w:val="single" w:sz="4" w:space="0" w:color="auto"/>
            </w:tcBorders>
            <w:shd w:val="clear" w:color="auto" w:fill="auto"/>
            <w:vAlign w:val="bottom"/>
          </w:tcPr>
          <w:p w:rsidR="00BB52F6" w:rsidRPr="0097197D" w:rsidRDefault="00BB52F6" w:rsidP="007F2E02">
            <w:pPr>
              <w:jc w:val="center"/>
            </w:pPr>
            <w:r w:rsidRPr="0097197D">
              <w:t>-</w:t>
            </w:r>
          </w:p>
        </w:tc>
        <w:tc>
          <w:tcPr>
            <w:tcW w:w="1620" w:type="dxa"/>
            <w:tcBorders>
              <w:top w:val="nil"/>
              <w:left w:val="nil"/>
              <w:bottom w:val="single" w:sz="4" w:space="0" w:color="auto"/>
              <w:right w:val="single" w:sz="4" w:space="0" w:color="auto"/>
            </w:tcBorders>
            <w:shd w:val="clear" w:color="auto" w:fill="auto"/>
            <w:noWrap/>
          </w:tcPr>
          <w:p w:rsidR="00BB52F6" w:rsidRPr="0097197D" w:rsidRDefault="00BB52F6" w:rsidP="007F2E02">
            <w:pPr>
              <w:jc w:val="center"/>
            </w:pPr>
            <w:r w:rsidRPr="0097197D">
              <w:t xml:space="preserve">Веднъж на </w:t>
            </w:r>
            <w:r w:rsidRPr="0097197D">
              <w:br/>
              <w:t>месец</w:t>
            </w:r>
          </w:p>
        </w:tc>
      </w:tr>
    </w:tbl>
    <w:p w:rsidR="00BB52F6" w:rsidRPr="00DA6E97" w:rsidRDefault="00BB52F6" w:rsidP="00BB52F6">
      <w:pPr>
        <w:rPr>
          <w:color w:val="FF0000"/>
        </w:rPr>
      </w:pPr>
    </w:p>
    <w:p w:rsidR="00BB52F6" w:rsidRPr="00855805" w:rsidRDefault="00BB52F6" w:rsidP="00BB52F6">
      <w:r w:rsidRPr="00855805">
        <w:t xml:space="preserve">Протокол </w:t>
      </w:r>
      <w:r w:rsidR="00855805" w:rsidRPr="00855805">
        <w:t xml:space="preserve">№ ВШ-481 Д.1/25.10.2022 г. </w:t>
      </w:r>
      <w:r w:rsidRPr="00855805">
        <w:t>-  на вредни вещества, изпускани в атмосферния въздух от неподвижни източници – кладенец 2</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BB52F6" w:rsidRPr="00855805"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B52F6" w:rsidRPr="00855805" w:rsidRDefault="00BB52F6" w:rsidP="007F2E02">
            <w:pPr>
              <w:jc w:val="center"/>
            </w:pPr>
            <w:r w:rsidRPr="00855805">
              <w:t>Показател</w:t>
            </w:r>
            <w:r w:rsidRPr="00855805">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НДЕ,</w:t>
            </w:r>
            <w:r w:rsidRPr="00855805">
              <w:br/>
              <w:t>съгласно</w:t>
            </w:r>
            <w:r w:rsidRPr="00855805">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Резултати от</w:t>
            </w:r>
            <w:r w:rsidRPr="00855805">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 xml:space="preserve">Честота на </w:t>
            </w:r>
            <w:r w:rsidRPr="00855805">
              <w:br/>
              <w:t>мониторинг</w:t>
            </w:r>
          </w:p>
        </w:tc>
      </w:tr>
      <w:tr w:rsidR="00BB52F6" w:rsidRPr="00855805"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B52F6" w:rsidRPr="00855805" w:rsidRDefault="00BB52F6" w:rsidP="007F2E02">
            <w:r w:rsidRPr="00855805">
              <w:t>Въглеводороди</w:t>
            </w:r>
          </w:p>
          <w:p w:rsidR="00BB52F6" w:rsidRPr="00855805" w:rsidRDefault="00BB52F6" w:rsidP="007F2E02">
            <w:r w:rsidRPr="00855805">
              <w:t>( метан),СН</w:t>
            </w:r>
            <w:r w:rsidRPr="00855805">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B52F6" w:rsidRPr="00855805" w:rsidRDefault="00BB52F6" w:rsidP="007F2E02">
            <w:r w:rsidRPr="00855805">
              <w:t> mg.m</w:t>
            </w:r>
            <w:r w:rsidRPr="0085580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w:t>
            </w:r>
          </w:p>
        </w:tc>
        <w:tc>
          <w:tcPr>
            <w:tcW w:w="1440" w:type="dxa"/>
            <w:tcBorders>
              <w:top w:val="nil"/>
              <w:left w:val="nil"/>
              <w:bottom w:val="single" w:sz="4" w:space="0" w:color="auto"/>
              <w:right w:val="single" w:sz="4" w:space="0" w:color="auto"/>
            </w:tcBorders>
            <w:shd w:val="clear" w:color="auto" w:fill="auto"/>
            <w:noWrap/>
            <w:vAlign w:val="bottom"/>
          </w:tcPr>
          <w:p w:rsidR="00BB52F6" w:rsidRPr="00855805" w:rsidRDefault="00855805" w:rsidP="007F2E02">
            <w:pPr>
              <w:jc w:val="center"/>
            </w:pPr>
            <w:r w:rsidRPr="00855805">
              <w:t>1999</w:t>
            </w:r>
          </w:p>
        </w:tc>
        <w:tc>
          <w:tcPr>
            <w:tcW w:w="1856" w:type="dxa"/>
            <w:tcBorders>
              <w:top w:val="nil"/>
              <w:left w:val="nil"/>
              <w:bottom w:val="single" w:sz="4" w:space="0" w:color="auto"/>
              <w:right w:val="single" w:sz="4" w:space="0" w:color="auto"/>
            </w:tcBorders>
            <w:shd w:val="clear" w:color="auto" w:fill="auto"/>
            <w:vAlign w:val="bottom"/>
          </w:tcPr>
          <w:p w:rsidR="00BB52F6" w:rsidRPr="00855805" w:rsidRDefault="00855805" w:rsidP="007F2E02">
            <w:pPr>
              <w:jc w:val="center"/>
            </w:pPr>
            <w:r w:rsidRPr="00855805">
              <w:t>0,118</w:t>
            </w:r>
          </w:p>
        </w:tc>
        <w:tc>
          <w:tcPr>
            <w:tcW w:w="1620"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 xml:space="preserve">Веднъж на </w:t>
            </w:r>
            <w:r w:rsidRPr="00855805">
              <w:br/>
              <w:t>месец</w:t>
            </w:r>
          </w:p>
        </w:tc>
      </w:tr>
      <w:tr w:rsidR="00BB52F6" w:rsidRPr="00855805"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B52F6" w:rsidRPr="00855805" w:rsidRDefault="00BB52F6" w:rsidP="007F2E02">
            <w:r w:rsidRPr="00855805">
              <w:t>Въглероден диоксид, СО</w:t>
            </w:r>
            <w:r w:rsidRPr="0085580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r w:rsidRPr="00855805">
              <w:t> mg.m</w:t>
            </w:r>
            <w:r w:rsidRPr="0085580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w:t>
            </w:r>
          </w:p>
        </w:tc>
        <w:tc>
          <w:tcPr>
            <w:tcW w:w="1440" w:type="dxa"/>
            <w:tcBorders>
              <w:top w:val="nil"/>
              <w:left w:val="nil"/>
              <w:bottom w:val="single" w:sz="4" w:space="0" w:color="auto"/>
              <w:right w:val="single" w:sz="4" w:space="0" w:color="auto"/>
            </w:tcBorders>
            <w:shd w:val="clear" w:color="auto" w:fill="auto"/>
            <w:noWrap/>
            <w:vAlign w:val="bottom"/>
          </w:tcPr>
          <w:p w:rsidR="00BB52F6" w:rsidRPr="00855805" w:rsidRDefault="00855805" w:rsidP="007F2E02">
            <w:pPr>
              <w:jc w:val="center"/>
            </w:pPr>
            <w:r w:rsidRPr="00855805">
              <w:t>4520</w:t>
            </w:r>
          </w:p>
        </w:tc>
        <w:tc>
          <w:tcPr>
            <w:tcW w:w="1856" w:type="dxa"/>
            <w:tcBorders>
              <w:top w:val="nil"/>
              <w:left w:val="nil"/>
              <w:bottom w:val="single" w:sz="4" w:space="0" w:color="auto"/>
              <w:right w:val="single" w:sz="4" w:space="0" w:color="auto"/>
            </w:tcBorders>
            <w:shd w:val="clear" w:color="auto" w:fill="auto"/>
          </w:tcPr>
          <w:p w:rsidR="00BB52F6" w:rsidRPr="00855805" w:rsidRDefault="00BB52F6" w:rsidP="007F2E02">
            <w:pPr>
              <w:jc w:val="center"/>
            </w:pPr>
          </w:p>
          <w:p w:rsidR="00BB52F6" w:rsidRPr="00855805" w:rsidRDefault="00855805" w:rsidP="007F2E02">
            <w:pPr>
              <w:jc w:val="center"/>
            </w:pPr>
            <w:r w:rsidRPr="00855805">
              <w:t>0,268</w:t>
            </w:r>
          </w:p>
        </w:tc>
        <w:tc>
          <w:tcPr>
            <w:tcW w:w="1620" w:type="dxa"/>
            <w:tcBorders>
              <w:top w:val="nil"/>
              <w:left w:val="nil"/>
              <w:bottom w:val="single" w:sz="4" w:space="0" w:color="auto"/>
              <w:right w:val="single" w:sz="4" w:space="0" w:color="auto"/>
            </w:tcBorders>
            <w:shd w:val="clear" w:color="auto" w:fill="auto"/>
            <w:noWrap/>
          </w:tcPr>
          <w:p w:rsidR="00BB52F6" w:rsidRPr="00855805" w:rsidRDefault="00BB52F6" w:rsidP="007F2E02">
            <w:pPr>
              <w:jc w:val="center"/>
            </w:pPr>
            <w:r w:rsidRPr="00855805">
              <w:t xml:space="preserve">Веднъж на </w:t>
            </w:r>
            <w:r w:rsidRPr="00855805">
              <w:br/>
              <w:t>месец</w:t>
            </w:r>
          </w:p>
        </w:tc>
      </w:tr>
      <w:tr w:rsidR="00BB52F6" w:rsidRPr="00855805"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B52F6" w:rsidRPr="00855805" w:rsidRDefault="00BB52F6" w:rsidP="007F2E02">
            <w:r w:rsidRPr="00855805">
              <w:t>Сероводород,</w:t>
            </w:r>
          </w:p>
          <w:p w:rsidR="00BB52F6" w:rsidRPr="00855805" w:rsidRDefault="00BB52F6" w:rsidP="007F2E02">
            <w:r w:rsidRPr="00855805">
              <w:t>Н</w:t>
            </w:r>
            <w:r w:rsidRPr="00855805">
              <w:rPr>
                <w:vertAlign w:val="subscript"/>
              </w:rPr>
              <w:t>2</w:t>
            </w:r>
            <w:r w:rsidRPr="00855805">
              <w:t>S</w:t>
            </w:r>
          </w:p>
        </w:tc>
        <w:tc>
          <w:tcPr>
            <w:tcW w:w="1228"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r w:rsidRPr="00855805">
              <w:t>mg.m</w:t>
            </w:r>
            <w:r w:rsidRPr="0085580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w:t>
            </w:r>
          </w:p>
        </w:tc>
        <w:tc>
          <w:tcPr>
            <w:tcW w:w="1440" w:type="dxa"/>
            <w:tcBorders>
              <w:top w:val="nil"/>
              <w:left w:val="nil"/>
              <w:bottom w:val="single" w:sz="4" w:space="0" w:color="auto"/>
              <w:right w:val="single" w:sz="4" w:space="0" w:color="auto"/>
            </w:tcBorders>
            <w:shd w:val="clear" w:color="auto" w:fill="auto"/>
            <w:noWrap/>
            <w:vAlign w:val="bottom"/>
          </w:tcPr>
          <w:p w:rsidR="00BB52F6" w:rsidRPr="00855805" w:rsidRDefault="00855805" w:rsidP="007F2E02">
            <w:pPr>
              <w:jc w:val="center"/>
            </w:pPr>
            <w:r w:rsidRPr="00855805">
              <w:t>6,59</w:t>
            </w:r>
          </w:p>
        </w:tc>
        <w:tc>
          <w:tcPr>
            <w:tcW w:w="1856" w:type="dxa"/>
            <w:tcBorders>
              <w:top w:val="nil"/>
              <w:left w:val="nil"/>
              <w:bottom w:val="single" w:sz="4" w:space="0" w:color="auto"/>
              <w:right w:val="single" w:sz="4" w:space="0" w:color="auto"/>
            </w:tcBorders>
            <w:shd w:val="clear" w:color="auto" w:fill="auto"/>
          </w:tcPr>
          <w:p w:rsidR="00BB52F6" w:rsidRPr="00855805" w:rsidRDefault="00BB52F6" w:rsidP="007F2E02">
            <w:pPr>
              <w:jc w:val="center"/>
            </w:pPr>
          </w:p>
          <w:p w:rsidR="00BB52F6" w:rsidRPr="00855805" w:rsidRDefault="00855805" w:rsidP="007F2E02">
            <w:pPr>
              <w:jc w:val="center"/>
            </w:pPr>
            <w:r w:rsidRPr="00855805">
              <w:t>0,0004</w:t>
            </w:r>
          </w:p>
        </w:tc>
        <w:tc>
          <w:tcPr>
            <w:tcW w:w="1620" w:type="dxa"/>
            <w:tcBorders>
              <w:top w:val="nil"/>
              <w:left w:val="nil"/>
              <w:bottom w:val="single" w:sz="4" w:space="0" w:color="auto"/>
              <w:right w:val="single" w:sz="4" w:space="0" w:color="auto"/>
            </w:tcBorders>
            <w:shd w:val="clear" w:color="auto" w:fill="auto"/>
            <w:noWrap/>
          </w:tcPr>
          <w:p w:rsidR="00BB52F6" w:rsidRPr="00855805" w:rsidRDefault="00BB52F6" w:rsidP="007F2E02">
            <w:pPr>
              <w:jc w:val="center"/>
            </w:pPr>
            <w:r w:rsidRPr="00855805">
              <w:t xml:space="preserve">Веднъж на </w:t>
            </w:r>
            <w:r w:rsidRPr="00855805">
              <w:br/>
              <w:t>месец</w:t>
            </w:r>
          </w:p>
        </w:tc>
      </w:tr>
      <w:tr w:rsidR="00BB52F6" w:rsidRPr="00855805"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B52F6" w:rsidRPr="00855805" w:rsidRDefault="00BB52F6" w:rsidP="007F2E02">
            <w:pPr>
              <w:rPr>
                <w:lang w:val="en-US"/>
              </w:rPr>
            </w:pPr>
          </w:p>
          <w:p w:rsidR="00BB52F6" w:rsidRPr="00855805" w:rsidRDefault="00BB52F6" w:rsidP="007F2E02">
            <w:r w:rsidRPr="00855805">
              <w:t>Н</w:t>
            </w:r>
            <w:r w:rsidRPr="00855805">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r w:rsidRPr="00855805">
              <w:t>mg.m</w:t>
            </w:r>
            <w:r w:rsidRPr="00855805">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w:t>
            </w:r>
          </w:p>
        </w:tc>
        <w:tc>
          <w:tcPr>
            <w:tcW w:w="1440" w:type="dxa"/>
            <w:tcBorders>
              <w:top w:val="nil"/>
              <w:left w:val="nil"/>
              <w:bottom w:val="single" w:sz="4" w:space="0" w:color="auto"/>
              <w:right w:val="single" w:sz="4" w:space="0" w:color="auto"/>
            </w:tcBorders>
            <w:shd w:val="clear" w:color="auto" w:fill="auto"/>
            <w:noWrap/>
            <w:vAlign w:val="bottom"/>
          </w:tcPr>
          <w:p w:rsidR="00BB52F6" w:rsidRPr="00855805" w:rsidRDefault="00BB52F6" w:rsidP="007F2E02">
            <w:pPr>
              <w:jc w:val="center"/>
            </w:pPr>
            <w:r w:rsidRPr="00855805">
              <w:t>0,0</w:t>
            </w:r>
          </w:p>
        </w:tc>
        <w:tc>
          <w:tcPr>
            <w:tcW w:w="1856" w:type="dxa"/>
            <w:tcBorders>
              <w:top w:val="nil"/>
              <w:left w:val="nil"/>
              <w:bottom w:val="single" w:sz="4" w:space="0" w:color="auto"/>
              <w:right w:val="single" w:sz="4" w:space="0" w:color="auto"/>
            </w:tcBorders>
            <w:shd w:val="clear" w:color="auto" w:fill="auto"/>
            <w:vAlign w:val="bottom"/>
          </w:tcPr>
          <w:p w:rsidR="00BB52F6" w:rsidRPr="00855805" w:rsidRDefault="00BB52F6" w:rsidP="007F2E02">
            <w:pPr>
              <w:jc w:val="center"/>
            </w:pPr>
            <w:r w:rsidRPr="00855805">
              <w:t>-</w:t>
            </w:r>
          </w:p>
        </w:tc>
        <w:tc>
          <w:tcPr>
            <w:tcW w:w="1620" w:type="dxa"/>
            <w:tcBorders>
              <w:top w:val="nil"/>
              <w:left w:val="nil"/>
              <w:bottom w:val="single" w:sz="4" w:space="0" w:color="auto"/>
              <w:right w:val="single" w:sz="4" w:space="0" w:color="auto"/>
            </w:tcBorders>
            <w:shd w:val="clear" w:color="auto" w:fill="auto"/>
            <w:noWrap/>
          </w:tcPr>
          <w:p w:rsidR="00BB52F6" w:rsidRPr="00855805" w:rsidRDefault="00BB52F6" w:rsidP="007F2E02">
            <w:pPr>
              <w:jc w:val="center"/>
            </w:pPr>
            <w:r w:rsidRPr="00855805">
              <w:t xml:space="preserve">Веднъж на </w:t>
            </w:r>
            <w:r w:rsidRPr="00855805">
              <w:br/>
              <w:t>месец</w:t>
            </w:r>
          </w:p>
        </w:tc>
      </w:tr>
    </w:tbl>
    <w:p w:rsidR="00CB48FF" w:rsidRPr="00DA6E97" w:rsidRDefault="00CB48FF" w:rsidP="00BD2B4B">
      <w:pPr>
        <w:rPr>
          <w:color w:val="FF0000"/>
        </w:rPr>
      </w:pPr>
    </w:p>
    <w:p w:rsidR="00B77A64" w:rsidRPr="00D1640C" w:rsidRDefault="00B77A64" w:rsidP="00B77A64">
      <w:r w:rsidRPr="00D1640C">
        <w:t>Протокол №</w:t>
      </w:r>
      <w:r w:rsidR="00D1640C" w:rsidRPr="00D1640C">
        <w:t xml:space="preserve"> ВШ-575 Д/29.11.2022</w:t>
      </w:r>
      <w:r w:rsidRPr="00D1640C">
        <w:t xml:space="preserve"> г. -  на вредни вещества, изпускани в атмосферния въздух от неподвижни източници – кладенец 1</w:t>
      </w:r>
    </w:p>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B77A64" w:rsidRPr="00D1640C"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77A64" w:rsidRPr="00D1640C" w:rsidRDefault="00B77A64" w:rsidP="007F2E02">
            <w:pPr>
              <w:jc w:val="center"/>
            </w:pPr>
            <w:r w:rsidRPr="00D1640C">
              <w:t>Показател</w:t>
            </w:r>
            <w:r w:rsidRPr="00D1640C">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НДЕ,</w:t>
            </w:r>
            <w:r w:rsidRPr="00D1640C">
              <w:br/>
              <w:t>съгласно</w:t>
            </w:r>
            <w:r w:rsidRPr="00D1640C">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Резултати от</w:t>
            </w:r>
            <w:r w:rsidRPr="00D1640C">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 xml:space="preserve">Честота на </w:t>
            </w:r>
            <w:r w:rsidRPr="00D1640C">
              <w:br/>
              <w:t>мониторинг</w:t>
            </w:r>
          </w:p>
        </w:tc>
      </w:tr>
      <w:tr w:rsidR="00B77A64" w:rsidRPr="00D1640C"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77A64" w:rsidRPr="00D1640C" w:rsidRDefault="00B77A64" w:rsidP="007F2E02">
            <w:r w:rsidRPr="00D1640C">
              <w:t>Въглеводороди</w:t>
            </w:r>
          </w:p>
          <w:p w:rsidR="00B77A64" w:rsidRPr="00D1640C" w:rsidRDefault="00B77A64" w:rsidP="007F2E02">
            <w:r w:rsidRPr="00D1640C">
              <w:t>( метан),СН</w:t>
            </w:r>
            <w:r w:rsidRPr="00D1640C">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77A64" w:rsidRPr="00D1640C" w:rsidRDefault="00B77A64" w:rsidP="007F2E02">
            <w:r w:rsidRPr="00D1640C">
              <w:t> mg.m</w:t>
            </w:r>
            <w:r w:rsidRPr="00D1640C">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w:t>
            </w:r>
          </w:p>
        </w:tc>
        <w:tc>
          <w:tcPr>
            <w:tcW w:w="1440"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1</w:t>
            </w:r>
            <w:r w:rsidR="00D1640C" w:rsidRPr="00D1640C">
              <w:t>214</w:t>
            </w:r>
          </w:p>
        </w:tc>
        <w:tc>
          <w:tcPr>
            <w:tcW w:w="1856" w:type="dxa"/>
            <w:tcBorders>
              <w:top w:val="nil"/>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0,0</w:t>
            </w:r>
            <w:r w:rsidR="00D1640C" w:rsidRPr="00D1640C">
              <w:t>76</w:t>
            </w:r>
          </w:p>
        </w:tc>
        <w:tc>
          <w:tcPr>
            <w:tcW w:w="1620"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 xml:space="preserve">Веднъж на </w:t>
            </w:r>
            <w:r w:rsidRPr="00D1640C">
              <w:br/>
              <w:t>месец</w:t>
            </w:r>
          </w:p>
        </w:tc>
      </w:tr>
      <w:tr w:rsidR="00B77A64" w:rsidRPr="00D1640C"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77A64" w:rsidRPr="00D1640C" w:rsidRDefault="00B77A64" w:rsidP="007F2E02">
            <w:r w:rsidRPr="00D1640C">
              <w:t>Въглероден диоксид, СО</w:t>
            </w:r>
            <w:r w:rsidRPr="00D1640C">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r w:rsidRPr="00D1640C">
              <w:t> mg.m</w:t>
            </w:r>
            <w:r w:rsidRPr="00D1640C">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w:t>
            </w:r>
          </w:p>
        </w:tc>
        <w:tc>
          <w:tcPr>
            <w:tcW w:w="1440" w:type="dxa"/>
            <w:tcBorders>
              <w:top w:val="nil"/>
              <w:left w:val="nil"/>
              <w:bottom w:val="single" w:sz="4" w:space="0" w:color="auto"/>
              <w:right w:val="single" w:sz="4" w:space="0" w:color="auto"/>
            </w:tcBorders>
            <w:shd w:val="clear" w:color="auto" w:fill="auto"/>
            <w:noWrap/>
            <w:vAlign w:val="bottom"/>
          </w:tcPr>
          <w:p w:rsidR="00B77A64" w:rsidRPr="00D1640C" w:rsidRDefault="00D1640C" w:rsidP="007F2E02">
            <w:pPr>
              <w:jc w:val="center"/>
            </w:pPr>
            <w:r w:rsidRPr="00D1640C">
              <w:t>2948</w:t>
            </w:r>
          </w:p>
        </w:tc>
        <w:tc>
          <w:tcPr>
            <w:tcW w:w="1856" w:type="dxa"/>
            <w:tcBorders>
              <w:top w:val="nil"/>
              <w:left w:val="nil"/>
              <w:bottom w:val="single" w:sz="4" w:space="0" w:color="auto"/>
              <w:right w:val="single" w:sz="4" w:space="0" w:color="auto"/>
            </w:tcBorders>
            <w:shd w:val="clear" w:color="auto" w:fill="auto"/>
          </w:tcPr>
          <w:p w:rsidR="00B77A64" w:rsidRPr="00D1640C" w:rsidRDefault="00B77A64" w:rsidP="007F2E02">
            <w:pPr>
              <w:jc w:val="center"/>
            </w:pPr>
          </w:p>
          <w:p w:rsidR="00B77A64" w:rsidRPr="00D1640C" w:rsidRDefault="00B77A64" w:rsidP="007F2E02">
            <w:pPr>
              <w:jc w:val="center"/>
            </w:pPr>
            <w:r w:rsidRPr="00D1640C">
              <w:t>0,</w:t>
            </w:r>
            <w:r w:rsidR="00D1640C" w:rsidRPr="00D1640C">
              <w:t>184</w:t>
            </w:r>
          </w:p>
        </w:tc>
        <w:tc>
          <w:tcPr>
            <w:tcW w:w="1620" w:type="dxa"/>
            <w:tcBorders>
              <w:top w:val="nil"/>
              <w:left w:val="nil"/>
              <w:bottom w:val="single" w:sz="4" w:space="0" w:color="auto"/>
              <w:right w:val="single" w:sz="4" w:space="0" w:color="auto"/>
            </w:tcBorders>
            <w:shd w:val="clear" w:color="auto" w:fill="auto"/>
            <w:noWrap/>
          </w:tcPr>
          <w:p w:rsidR="00B77A64" w:rsidRPr="00D1640C" w:rsidRDefault="00B77A64" w:rsidP="007F2E02">
            <w:pPr>
              <w:jc w:val="center"/>
            </w:pPr>
            <w:r w:rsidRPr="00D1640C">
              <w:t xml:space="preserve">Веднъж на </w:t>
            </w:r>
            <w:r w:rsidRPr="00D1640C">
              <w:br/>
              <w:t>месец</w:t>
            </w:r>
          </w:p>
        </w:tc>
      </w:tr>
      <w:tr w:rsidR="00B77A64" w:rsidRPr="00D1640C"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77A64" w:rsidRPr="00D1640C" w:rsidRDefault="00B77A64" w:rsidP="007F2E02">
            <w:r w:rsidRPr="00D1640C">
              <w:t>Сероводород,</w:t>
            </w:r>
          </w:p>
          <w:p w:rsidR="00B77A64" w:rsidRPr="00D1640C" w:rsidRDefault="00B77A64" w:rsidP="007F2E02">
            <w:r w:rsidRPr="00D1640C">
              <w:t>Н</w:t>
            </w:r>
            <w:r w:rsidRPr="00D1640C">
              <w:rPr>
                <w:vertAlign w:val="subscript"/>
              </w:rPr>
              <w:t>2</w:t>
            </w:r>
            <w:r w:rsidRPr="00D1640C">
              <w:t>S</w:t>
            </w:r>
          </w:p>
        </w:tc>
        <w:tc>
          <w:tcPr>
            <w:tcW w:w="1228"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r w:rsidRPr="00D1640C">
              <w:t>mg.m</w:t>
            </w:r>
            <w:r w:rsidRPr="00D1640C">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w:t>
            </w:r>
          </w:p>
        </w:tc>
        <w:tc>
          <w:tcPr>
            <w:tcW w:w="1440" w:type="dxa"/>
            <w:tcBorders>
              <w:top w:val="nil"/>
              <w:left w:val="nil"/>
              <w:bottom w:val="single" w:sz="4" w:space="0" w:color="auto"/>
              <w:right w:val="single" w:sz="4" w:space="0" w:color="auto"/>
            </w:tcBorders>
            <w:shd w:val="clear" w:color="auto" w:fill="auto"/>
            <w:noWrap/>
            <w:vAlign w:val="bottom"/>
          </w:tcPr>
          <w:p w:rsidR="00B77A64" w:rsidRPr="00D1640C" w:rsidRDefault="00D1640C" w:rsidP="007F2E02">
            <w:pPr>
              <w:jc w:val="center"/>
            </w:pPr>
            <w:r w:rsidRPr="00D1640C">
              <w:t>3,55</w:t>
            </w:r>
          </w:p>
        </w:tc>
        <w:tc>
          <w:tcPr>
            <w:tcW w:w="1856" w:type="dxa"/>
            <w:tcBorders>
              <w:top w:val="nil"/>
              <w:left w:val="nil"/>
              <w:bottom w:val="single" w:sz="4" w:space="0" w:color="auto"/>
              <w:right w:val="single" w:sz="4" w:space="0" w:color="auto"/>
            </w:tcBorders>
            <w:shd w:val="clear" w:color="auto" w:fill="auto"/>
          </w:tcPr>
          <w:p w:rsidR="00772C9B" w:rsidRPr="00D1640C" w:rsidRDefault="00772C9B" w:rsidP="007F2E02">
            <w:pPr>
              <w:jc w:val="center"/>
            </w:pPr>
          </w:p>
          <w:p w:rsidR="00B77A64" w:rsidRPr="00D1640C" w:rsidRDefault="00B77A64" w:rsidP="007F2E02">
            <w:pPr>
              <w:jc w:val="center"/>
            </w:pPr>
            <w:r w:rsidRPr="00D1640C">
              <w:t>0,000</w:t>
            </w:r>
            <w:r w:rsidR="00D1640C" w:rsidRPr="00D1640C">
              <w:t>2</w:t>
            </w:r>
          </w:p>
        </w:tc>
        <w:tc>
          <w:tcPr>
            <w:tcW w:w="1620" w:type="dxa"/>
            <w:tcBorders>
              <w:top w:val="nil"/>
              <w:left w:val="nil"/>
              <w:bottom w:val="single" w:sz="4" w:space="0" w:color="auto"/>
              <w:right w:val="single" w:sz="4" w:space="0" w:color="auto"/>
            </w:tcBorders>
            <w:shd w:val="clear" w:color="auto" w:fill="auto"/>
            <w:noWrap/>
          </w:tcPr>
          <w:p w:rsidR="00B77A64" w:rsidRPr="00D1640C" w:rsidRDefault="00B77A64" w:rsidP="007F2E02">
            <w:pPr>
              <w:jc w:val="center"/>
            </w:pPr>
            <w:r w:rsidRPr="00D1640C">
              <w:t xml:space="preserve">Веднъж на </w:t>
            </w:r>
            <w:r w:rsidRPr="00D1640C">
              <w:br/>
              <w:t>месец</w:t>
            </w:r>
          </w:p>
        </w:tc>
      </w:tr>
      <w:tr w:rsidR="00B77A64" w:rsidRPr="00D1640C"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77A64" w:rsidRPr="00D1640C" w:rsidRDefault="00B77A64" w:rsidP="007F2E02">
            <w:pPr>
              <w:rPr>
                <w:lang w:val="en-US"/>
              </w:rPr>
            </w:pPr>
          </w:p>
          <w:p w:rsidR="00B77A64" w:rsidRPr="00D1640C" w:rsidRDefault="00B77A64" w:rsidP="007F2E02">
            <w:r w:rsidRPr="00D1640C">
              <w:t>Н</w:t>
            </w:r>
            <w:r w:rsidRPr="00D1640C">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r w:rsidRPr="00D1640C">
              <w:t>mg.m</w:t>
            </w:r>
            <w:r w:rsidRPr="00D1640C">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w:t>
            </w:r>
          </w:p>
        </w:tc>
        <w:tc>
          <w:tcPr>
            <w:tcW w:w="1440" w:type="dxa"/>
            <w:tcBorders>
              <w:top w:val="nil"/>
              <w:left w:val="nil"/>
              <w:bottom w:val="single" w:sz="4" w:space="0" w:color="auto"/>
              <w:right w:val="single" w:sz="4" w:space="0" w:color="auto"/>
            </w:tcBorders>
            <w:shd w:val="clear" w:color="auto" w:fill="auto"/>
            <w:noWrap/>
            <w:vAlign w:val="bottom"/>
          </w:tcPr>
          <w:p w:rsidR="00B77A64" w:rsidRPr="00D1640C" w:rsidRDefault="00B77A64" w:rsidP="007F2E02">
            <w:pPr>
              <w:jc w:val="center"/>
            </w:pPr>
            <w:r w:rsidRPr="00D1640C">
              <w:t>0,0</w:t>
            </w:r>
          </w:p>
        </w:tc>
        <w:tc>
          <w:tcPr>
            <w:tcW w:w="1856" w:type="dxa"/>
            <w:tcBorders>
              <w:top w:val="nil"/>
              <w:left w:val="nil"/>
              <w:bottom w:val="single" w:sz="4" w:space="0" w:color="auto"/>
              <w:right w:val="single" w:sz="4" w:space="0" w:color="auto"/>
            </w:tcBorders>
            <w:shd w:val="clear" w:color="auto" w:fill="auto"/>
            <w:vAlign w:val="bottom"/>
          </w:tcPr>
          <w:p w:rsidR="00B77A64" w:rsidRPr="00D1640C" w:rsidRDefault="00B77A64" w:rsidP="007F2E02">
            <w:pPr>
              <w:jc w:val="center"/>
            </w:pPr>
            <w:r w:rsidRPr="00D1640C">
              <w:t>-</w:t>
            </w:r>
          </w:p>
        </w:tc>
        <w:tc>
          <w:tcPr>
            <w:tcW w:w="1620" w:type="dxa"/>
            <w:tcBorders>
              <w:top w:val="nil"/>
              <w:left w:val="nil"/>
              <w:bottom w:val="single" w:sz="4" w:space="0" w:color="auto"/>
              <w:right w:val="single" w:sz="4" w:space="0" w:color="auto"/>
            </w:tcBorders>
            <w:shd w:val="clear" w:color="auto" w:fill="auto"/>
            <w:noWrap/>
          </w:tcPr>
          <w:p w:rsidR="00B77A64" w:rsidRPr="00D1640C" w:rsidRDefault="00B77A64" w:rsidP="007F2E02">
            <w:pPr>
              <w:jc w:val="center"/>
            </w:pPr>
            <w:r w:rsidRPr="00D1640C">
              <w:t xml:space="preserve">Веднъж на </w:t>
            </w:r>
            <w:r w:rsidRPr="00D1640C">
              <w:br/>
              <w:t>месец</w:t>
            </w:r>
          </w:p>
        </w:tc>
      </w:tr>
    </w:tbl>
    <w:p w:rsidR="00372418" w:rsidRDefault="00372418" w:rsidP="00B77A64">
      <w:pPr>
        <w:rPr>
          <w:color w:val="FF0000"/>
        </w:rPr>
      </w:pPr>
    </w:p>
    <w:p w:rsidR="005010FF" w:rsidRDefault="005010FF" w:rsidP="00B77A64">
      <w:pPr>
        <w:rPr>
          <w:color w:val="FF0000"/>
        </w:rPr>
      </w:pPr>
    </w:p>
    <w:p w:rsidR="005010FF" w:rsidRDefault="005010FF" w:rsidP="00B77A64">
      <w:pPr>
        <w:rPr>
          <w:color w:val="FF0000"/>
        </w:rPr>
      </w:pPr>
    </w:p>
    <w:p w:rsidR="005010FF" w:rsidRDefault="005010FF" w:rsidP="00B77A64">
      <w:pPr>
        <w:rPr>
          <w:color w:val="FF0000"/>
        </w:rPr>
      </w:pPr>
    </w:p>
    <w:p w:rsidR="005010FF" w:rsidRDefault="005010FF" w:rsidP="00B77A64">
      <w:pPr>
        <w:rPr>
          <w:color w:val="FF0000"/>
        </w:rPr>
      </w:pPr>
    </w:p>
    <w:p w:rsidR="005010FF" w:rsidRDefault="005010FF" w:rsidP="00B77A64">
      <w:pPr>
        <w:rPr>
          <w:color w:val="FF0000"/>
        </w:rPr>
      </w:pPr>
    </w:p>
    <w:p w:rsidR="00372418" w:rsidRDefault="00372418" w:rsidP="00B77A64">
      <w:pPr>
        <w:rPr>
          <w:color w:val="FF0000"/>
        </w:rPr>
      </w:pPr>
    </w:p>
    <w:p w:rsidR="005010FF" w:rsidRDefault="005010FF" w:rsidP="00B77A64"/>
    <w:p w:rsidR="00B77A64" w:rsidRPr="00372418" w:rsidRDefault="00B77A64" w:rsidP="00B77A64">
      <w:r w:rsidRPr="00372418">
        <w:lastRenderedPageBreak/>
        <w:t xml:space="preserve">Протокол </w:t>
      </w:r>
      <w:r w:rsidR="00372418" w:rsidRPr="00372418">
        <w:t xml:space="preserve">№ ВШ-575 Д.1/29.11.2022 г. </w:t>
      </w:r>
      <w:r w:rsidRPr="00372418">
        <w:t>-  на вредни вещества, изпускани в атмосферния въздух от неподвижни източници – кладенец 2</w:t>
      </w:r>
    </w:p>
    <w:p w:rsidR="00372418" w:rsidRPr="00372418" w:rsidRDefault="00372418" w:rsidP="00B77A64"/>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B77A64" w:rsidRPr="00372418"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77A64" w:rsidRPr="00372418" w:rsidRDefault="00B77A64" w:rsidP="007F2E02">
            <w:pPr>
              <w:jc w:val="center"/>
            </w:pPr>
            <w:r w:rsidRPr="00372418">
              <w:t>Показател</w:t>
            </w:r>
            <w:r w:rsidRPr="00372418">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НДЕ,</w:t>
            </w:r>
            <w:r w:rsidRPr="00372418">
              <w:br/>
              <w:t>съгласно</w:t>
            </w:r>
            <w:r w:rsidRPr="00372418">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Резултати от</w:t>
            </w:r>
            <w:r w:rsidRPr="00372418">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 xml:space="preserve">Честота на </w:t>
            </w:r>
            <w:r w:rsidRPr="00372418">
              <w:br/>
              <w:t>мониторинг</w:t>
            </w:r>
          </w:p>
        </w:tc>
      </w:tr>
      <w:tr w:rsidR="00B77A64" w:rsidRPr="00372418"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77A64" w:rsidRPr="00372418" w:rsidRDefault="00B77A64" w:rsidP="007F2E02">
            <w:r w:rsidRPr="00372418">
              <w:t>Въглеводороди</w:t>
            </w:r>
          </w:p>
          <w:p w:rsidR="00B77A64" w:rsidRPr="00372418" w:rsidRDefault="00B77A64" w:rsidP="007F2E02">
            <w:r w:rsidRPr="00372418">
              <w:t>( метан),СН</w:t>
            </w:r>
            <w:r w:rsidRPr="00372418">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77A64" w:rsidRPr="00372418" w:rsidRDefault="00B77A64" w:rsidP="007F2E02">
            <w:r w:rsidRPr="00372418">
              <w:t> mg.m</w:t>
            </w:r>
            <w:r w:rsidRPr="0037241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w:t>
            </w:r>
          </w:p>
        </w:tc>
        <w:tc>
          <w:tcPr>
            <w:tcW w:w="1440" w:type="dxa"/>
            <w:tcBorders>
              <w:top w:val="nil"/>
              <w:left w:val="nil"/>
              <w:bottom w:val="single" w:sz="4" w:space="0" w:color="auto"/>
              <w:right w:val="single" w:sz="4" w:space="0" w:color="auto"/>
            </w:tcBorders>
            <w:shd w:val="clear" w:color="auto" w:fill="auto"/>
            <w:noWrap/>
            <w:vAlign w:val="bottom"/>
          </w:tcPr>
          <w:p w:rsidR="00B77A64" w:rsidRPr="00372418" w:rsidRDefault="00372418" w:rsidP="007F2E02">
            <w:pPr>
              <w:jc w:val="center"/>
            </w:pPr>
            <w:r w:rsidRPr="00372418">
              <w:t>1000</w:t>
            </w:r>
          </w:p>
        </w:tc>
        <w:tc>
          <w:tcPr>
            <w:tcW w:w="1856" w:type="dxa"/>
            <w:tcBorders>
              <w:top w:val="nil"/>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0,0</w:t>
            </w:r>
            <w:r w:rsidR="00372418" w:rsidRPr="00372418">
              <w:t>62</w:t>
            </w:r>
          </w:p>
        </w:tc>
        <w:tc>
          <w:tcPr>
            <w:tcW w:w="1620"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 xml:space="preserve">Веднъж на </w:t>
            </w:r>
            <w:r w:rsidRPr="00372418">
              <w:br/>
              <w:t>месец</w:t>
            </w:r>
          </w:p>
        </w:tc>
      </w:tr>
      <w:tr w:rsidR="00B77A64" w:rsidRPr="00372418"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77A64" w:rsidRPr="00372418" w:rsidRDefault="00B77A64" w:rsidP="007F2E02">
            <w:r w:rsidRPr="00372418">
              <w:t>Въглероден диоксид, СО</w:t>
            </w:r>
            <w:r w:rsidRPr="00372418">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r w:rsidRPr="00372418">
              <w:t> mg.m</w:t>
            </w:r>
            <w:r w:rsidRPr="0037241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w:t>
            </w:r>
          </w:p>
        </w:tc>
        <w:tc>
          <w:tcPr>
            <w:tcW w:w="1440" w:type="dxa"/>
            <w:tcBorders>
              <w:top w:val="nil"/>
              <w:left w:val="nil"/>
              <w:bottom w:val="single" w:sz="4" w:space="0" w:color="auto"/>
              <w:right w:val="single" w:sz="4" w:space="0" w:color="auto"/>
            </w:tcBorders>
            <w:shd w:val="clear" w:color="auto" w:fill="auto"/>
            <w:noWrap/>
            <w:vAlign w:val="bottom"/>
          </w:tcPr>
          <w:p w:rsidR="00B77A64" w:rsidRPr="00372418" w:rsidRDefault="00372418" w:rsidP="007F2E02">
            <w:pPr>
              <w:jc w:val="center"/>
            </w:pPr>
            <w:r w:rsidRPr="00372418">
              <w:t>2555</w:t>
            </w:r>
          </w:p>
        </w:tc>
        <w:tc>
          <w:tcPr>
            <w:tcW w:w="1856" w:type="dxa"/>
            <w:tcBorders>
              <w:top w:val="nil"/>
              <w:left w:val="nil"/>
              <w:bottom w:val="single" w:sz="4" w:space="0" w:color="auto"/>
              <w:right w:val="single" w:sz="4" w:space="0" w:color="auto"/>
            </w:tcBorders>
            <w:shd w:val="clear" w:color="auto" w:fill="auto"/>
          </w:tcPr>
          <w:p w:rsidR="00B77A64" w:rsidRPr="00372418" w:rsidRDefault="00B77A64" w:rsidP="007F2E02">
            <w:pPr>
              <w:jc w:val="center"/>
            </w:pPr>
          </w:p>
          <w:p w:rsidR="00B77A64" w:rsidRPr="00372418" w:rsidRDefault="00372418" w:rsidP="007F2E02">
            <w:pPr>
              <w:jc w:val="center"/>
            </w:pPr>
            <w:r w:rsidRPr="00372418">
              <w:t>0,160</w:t>
            </w:r>
          </w:p>
        </w:tc>
        <w:tc>
          <w:tcPr>
            <w:tcW w:w="1620" w:type="dxa"/>
            <w:tcBorders>
              <w:top w:val="nil"/>
              <w:left w:val="nil"/>
              <w:bottom w:val="single" w:sz="4" w:space="0" w:color="auto"/>
              <w:right w:val="single" w:sz="4" w:space="0" w:color="auto"/>
            </w:tcBorders>
            <w:shd w:val="clear" w:color="auto" w:fill="auto"/>
            <w:noWrap/>
          </w:tcPr>
          <w:p w:rsidR="00B77A64" w:rsidRPr="00372418" w:rsidRDefault="00B77A64" w:rsidP="007F2E02">
            <w:pPr>
              <w:jc w:val="center"/>
            </w:pPr>
            <w:r w:rsidRPr="00372418">
              <w:t xml:space="preserve">Веднъж на </w:t>
            </w:r>
            <w:r w:rsidRPr="00372418">
              <w:br/>
              <w:t>месец</w:t>
            </w:r>
          </w:p>
        </w:tc>
      </w:tr>
      <w:tr w:rsidR="00B77A64" w:rsidRPr="00372418"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77A64" w:rsidRPr="00372418" w:rsidRDefault="00B77A64" w:rsidP="007F2E02">
            <w:r w:rsidRPr="00372418">
              <w:t>Сероводород,</w:t>
            </w:r>
          </w:p>
          <w:p w:rsidR="00B77A64" w:rsidRPr="00372418" w:rsidRDefault="00B77A64" w:rsidP="007F2E02">
            <w:r w:rsidRPr="00372418">
              <w:t>Н</w:t>
            </w:r>
            <w:r w:rsidRPr="00372418">
              <w:rPr>
                <w:vertAlign w:val="subscript"/>
              </w:rPr>
              <w:t>2</w:t>
            </w:r>
            <w:r w:rsidRPr="00372418">
              <w:t>S</w:t>
            </w:r>
          </w:p>
        </w:tc>
        <w:tc>
          <w:tcPr>
            <w:tcW w:w="1228"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r w:rsidRPr="00372418">
              <w:t>mg.m</w:t>
            </w:r>
            <w:r w:rsidRPr="0037241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w:t>
            </w:r>
          </w:p>
        </w:tc>
        <w:tc>
          <w:tcPr>
            <w:tcW w:w="1440" w:type="dxa"/>
            <w:tcBorders>
              <w:top w:val="nil"/>
              <w:left w:val="nil"/>
              <w:bottom w:val="single" w:sz="4" w:space="0" w:color="auto"/>
              <w:right w:val="single" w:sz="4" w:space="0" w:color="auto"/>
            </w:tcBorders>
            <w:shd w:val="clear" w:color="auto" w:fill="auto"/>
            <w:noWrap/>
            <w:vAlign w:val="bottom"/>
          </w:tcPr>
          <w:p w:rsidR="00B77A64" w:rsidRPr="00372418" w:rsidRDefault="00CF78E2" w:rsidP="007F2E02">
            <w:pPr>
              <w:jc w:val="center"/>
            </w:pPr>
            <w:r w:rsidRPr="00372418">
              <w:t>2,53</w:t>
            </w:r>
          </w:p>
        </w:tc>
        <w:tc>
          <w:tcPr>
            <w:tcW w:w="1856" w:type="dxa"/>
            <w:tcBorders>
              <w:top w:val="nil"/>
              <w:left w:val="nil"/>
              <w:bottom w:val="single" w:sz="4" w:space="0" w:color="auto"/>
              <w:right w:val="single" w:sz="4" w:space="0" w:color="auto"/>
            </w:tcBorders>
            <w:shd w:val="clear" w:color="auto" w:fill="auto"/>
          </w:tcPr>
          <w:p w:rsidR="00B77A64" w:rsidRPr="00372418" w:rsidRDefault="00B77A64" w:rsidP="007F2E02">
            <w:pPr>
              <w:jc w:val="center"/>
            </w:pPr>
          </w:p>
          <w:p w:rsidR="00B77A64" w:rsidRPr="00372418" w:rsidRDefault="00372418" w:rsidP="007F2E02">
            <w:pPr>
              <w:jc w:val="center"/>
            </w:pPr>
            <w:r w:rsidRPr="00372418">
              <w:t>0,0002</w:t>
            </w:r>
          </w:p>
        </w:tc>
        <w:tc>
          <w:tcPr>
            <w:tcW w:w="1620" w:type="dxa"/>
            <w:tcBorders>
              <w:top w:val="nil"/>
              <w:left w:val="nil"/>
              <w:bottom w:val="single" w:sz="4" w:space="0" w:color="auto"/>
              <w:right w:val="single" w:sz="4" w:space="0" w:color="auto"/>
            </w:tcBorders>
            <w:shd w:val="clear" w:color="auto" w:fill="auto"/>
            <w:noWrap/>
          </w:tcPr>
          <w:p w:rsidR="00B77A64" w:rsidRPr="00372418" w:rsidRDefault="00B77A64" w:rsidP="007F2E02">
            <w:pPr>
              <w:jc w:val="center"/>
            </w:pPr>
            <w:r w:rsidRPr="00372418">
              <w:t xml:space="preserve">Веднъж на </w:t>
            </w:r>
            <w:r w:rsidRPr="00372418">
              <w:br/>
              <w:t>месец</w:t>
            </w:r>
          </w:p>
        </w:tc>
      </w:tr>
      <w:tr w:rsidR="00B77A64" w:rsidRPr="00372418"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77A64" w:rsidRPr="00372418" w:rsidRDefault="00B77A64" w:rsidP="007F2E02">
            <w:pPr>
              <w:rPr>
                <w:lang w:val="en-US"/>
              </w:rPr>
            </w:pPr>
          </w:p>
          <w:p w:rsidR="00B77A64" w:rsidRPr="00372418" w:rsidRDefault="00B77A64" w:rsidP="007F2E02">
            <w:r w:rsidRPr="00372418">
              <w:t>Н</w:t>
            </w:r>
            <w:r w:rsidRPr="00372418">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r w:rsidRPr="00372418">
              <w:t>mg.m</w:t>
            </w:r>
            <w:r w:rsidRPr="0037241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w:t>
            </w:r>
          </w:p>
        </w:tc>
        <w:tc>
          <w:tcPr>
            <w:tcW w:w="1440" w:type="dxa"/>
            <w:tcBorders>
              <w:top w:val="nil"/>
              <w:left w:val="nil"/>
              <w:bottom w:val="single" w:sz="4" w:space="0" w:color="auto"/>
              <w:right w:val="single" w:sz="4" w:space="0" w:color="auto"/>
            </w:tcBorders>
            <w:shd w:val="clear" w:color="auto" w:fill="auto"/>
            <w:noWrap/>
            <w:vAlign w:val="bottom"/>
          </w:tcPr>
          <w:p w:rsidR="00B77A64" w:rsidRPr="00372418" w:rsidRDefault="00B77A64" w:rsidP="007F2E02">
            <w:pPr>
              <w:jc w:val="center"/>
            </w:pPr>
            <w:r w:rsidRPr="00372418">
              <w:t>0,0</w:t>
            </w:r>
          </w:p>
        </w:tc>
        <w:tc>
          <w:tcPr>
            <w:tcW w:w="1856" w:type="dxa"/>
            <w:tcBorders>
              <w:top w:val="nil"/>
              <w:left w:val="nil"/>
              <w:bottom w:val="single" w:sz="4" w:space="0" w:color="auto"/>
              <w:right w:val="single" w:sz="4" w:space="0" w:color="auto"/>
            </w:tcBorders>
            <w:shd w:val="clear" w:color="auto" w:fill="auto"/>
            <w:vAlign w:val="bottom"/>
          </w:tcPr>
          <w:p w:rsidR="00B77A64" w:rsidRPr="00372418" w:rsidRDefault="00B77A64" w:rsidP="007F2E02">
            <w:pPr>
              <w:jc w:val="center"/>
            </w:pPr>
            <w:r w:rsidRPr="00372418">
              <w:t>-</w:t>
            </w:r>
          </w:p>
        </w:tc>
        <w:tc>
          <w:tcPr>
            <w:tcW w:w="1620" w:type="dxa"/>
            <w:tcBorders>
              <w:top w:val="nil"/>
              <w:left w:val="nil"/>
              <w:bottom w:val="single" w:sz="4" w:space="0" w:color="auto"/>
              <w:right w:val="single" w:sz="4" w:space="0" w:color="auto"/>
            </w:tcBorders>
            <w:shd w:val="clear" w:color="auto" w:fill="auto"/>
            <w:noWrap/>
          </w:tcPr>
          <w:p w:rsidR="00B77A64" w:rsidRPr="00372418" w:rsidRDefault="00B77A64" w:rsidP="007F2E02">
            <w:pPr>
              <w:jc w:val="center"/>
            </w:pPr>
            <w:r w:rsidRPr="00372418">
              <w:t xml:space="preserve">Веднъж на </w:t>
            </w:r>
            <w:r w:rsidRPr="00372418">
              <w:br/>
              <w:t>месец</w:t>
            </w:r>
          </w:p>
        </w:tc>
      </w:tr>
    </w:tbl>
    <w:p w:rsidR="00B77A64" w:rsidRPr="00DA6E97" w:rsidRDefault="00B77A64" w:rsidP="00BD2B4B">
      <w:pPr>
        <w:rPr>
          <w:color w:val="FF0000"/>
        </w:rPr>
      </w:pPr>
    </w:p>
    <w:p w:rsidR="00BF31A6" w:rsidRPr="00CE11EE" w:rsidRDefault="00BF31A6" w:rsidP="00BF31A6">
      <w:r w:rsidRPr="00CE11EE">
        <w:t>Протокол №</w:t>
      </w:r>
      <w:r w:rsidR="00CE11EE" w:rsidRPr="00CE11EE">
        <w:t xml:space="preserve"> ВШ-664 Д/23</w:t>
      </w:r>
      <w:r w:rsidR="0033552B" w:rsidRPr="00CE11EE">
        <w:t>.12</w:t>
      </w:r>
      <w:r w:rsidR="00CE11EE" w:rsidRPr="00CE11EE">
        <w:t>.2022</w:t>
      </w:r>
      <w:r w:rsidRPr="00CE11EE">
        <w:t xml:space="preserve"> г. -  на вредни вещества, изпускани в атмосферния въздух от неподвижни източници – кладенец 1</w:t>
      </w:r>
    </w:p>
    <w:p w:rsidR="00920B63" w:rsidRPr="00CE11EE" w:rsidRDefault="00920B63" w:rsidP="00BF31A6"/>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CE11EE" w:rsidRPr="00CE11EE"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F31A6" w:rsidRPr="00CE11EE" w:rsidRDefault="00BF31A6" w:rsidP="007F2E02">
            <w:pPr>
              <w:jc w:val="center"/>
            </w:pPr>
            <w:r w:rsidRPr="00CE11EE">
              <w:t>Показател</w:t>
            </w:r>
            <w:r w:rsidRPr="00CE11EE">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НДЕ,</w:t>
            </w:r>
            <w:r w:rsidRPr="00CE11EE">
              <w:br/>
              <w:t>съгласно</w:t>
            </w:r>
            <w:r w:rsidRPr="00CE11EE">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Резултати от</w:t>
            </w:r>
            <w:r w:rsidRPr="00CE11EE">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 xml:space="preserve">Честота на </w:t>
            </w:r>
            <w:r w:rsidRPr="00CE11EE">
              <w:br/>
              <w:t>мониторинг</w:t>
            </w:r>
          </w:p>
        </w:tc>
      </w:tr>
      <w:tr w:rsidR="00CE11EE" w:rsidRPr="00CE11EE"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F31A6" w:rsidRPr="00CE11EE" w:rsidRDefault="00BF31A6" w:rsidP="007F2E02">
            <w:r w:rsidRPr="00CE11EE">
              <w:t>Въглеводороди</w:t>
            </w:r>
          </w:p>
          <w:p w:rsidR="00BF31A6" w:rsidRPr="00CE11EE" w:rsidRDefault="00BF31A6" w:rsidP="007F2E02">
            <w:r w:rsidRPr="00CE11EE">
              <w:t>( метан),СН</w:t>
            </w:r>
            <w:r w:rsidRPr="00CE11EE">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F31A6" w:rsidRPr="00CE11EE" w:rsidRDefault="00BF31A6" w:rsidP="007F2E02">
            <w:r w:rsidRPr="00CE11EE">
              <w:t> mg.m</w:t>
            </w:r>
            <w:r w:rsidRPr="00CE11EE">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w:t>
            </w:r>
          </w:p>
        </w:tc>
        <w:tc>
          <w:tcPr>
            <w:tcW w:w="1440"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1</w:t>
            </w:r>
            <w:r w:rsidR="00CE11EE" w:rsidRPr="00CE11EE">
              <w:t>000</w:t>
            </w:r>
          </w:p>
        </w:tc>
        <w:tc>
          <w:tcPr>
            <w:tcW w:w="1856" w:type="dxa"/>
            <w:tcBorders>
              <w:top w:val="nil"/>
              <w:left w:val="nil"/>
              <w:bottom w:val="single" w:sz="4" w:space="0" w:color="auto"/>
              <w:right w:val="single" w:sz="4" w:space="0" w:color="auto"/>
            </w:tcBorders>
            <w:shd w:val="clear" w:color="auto" w:fill="auto"/>
            <w:vAlign w:val="bottom"/>
          </w:tcPr>
          <w:p w:rsidR="00BF31A6" w:rsidRPr="00CE11EE" w:rsidRDefault="00CE11EE" w:rsidP="007F2E02">
            <w:pPr>
              <w:jc w:val="center"/>
            </w:pPr>
            <w:r w:rsidRPr="00CE11EE">
              <w:t>0,06</w:t>
            </w:r>
            <w:r w:rsidR="0033552B" w:rsidRPr="00CE11EE">
              <w:t>2</w:t>
            </w:r>
          </w:p>
        </w:tc>
        <w:tc>
          <w:tcPr>
            <w:tcW w:w="1620"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 xml:space="preserve">Веднъж на </w:t>
            </w:r>
            <w:r w:rsidRPr="00CE11EE">
              <w:br/>
              <w:t>месец</w:t>
            </w:r>
          </w:p>
        </w:tc>
      </w:tr>
      <w:tr w:rsidR="00CE11EE" w:rsidRPr="00CE11EE"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F31A6" w:rsidRPr="00CE11EE" w:rsidRDefault="00BF31A6" w:rsidP="007F2E02">
            <w:r w:rsidRPr="00CE11EE">
              <w:t>Въглероден диоксид, СО</w:t>
            </w:r>
            <w:r w:rsidRPr="00CE11EE">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r w:rsidRPr="00CE11EE">
              <w:t> mg.m</w:t>
            </w:r>
            <w:r w:rsidRPr="00CE11EE">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w:t>
            </w:r>
          </w:p>
        </w:tc>
        <w:tc>
          <w:tcPr>
            <w:tcW w:w="1440" w:type="dxa"/>
            <w:tcBorders>
              <w:top w:val="nil"/>
              <w:left w:val="nil"/>
              <w:bottom w:val="single" w:sz="4" w:space="0" w:color="auto"/>
              <w:right w:val="single" w:sz="4" w:space="0" w:color="auto"/>
            </w:tcBorders>
            <w:shd w:val="clear" w:color="auto" w:fill="auto"/>
            <w:noWrap/>
            <w:vAlign w:val="bottom"/>
          </w:tcPr>
          <w:p w:rsidR="00BF31A6" w:rsidRPr="00CE11EE" w:rsidRDefault="00CE11EE" w:rsidP="007F2E02">
            <w:pPr>
              <w:jc w:val="center"/>
            </w:pPr>
            <w:r w:rsidRPr="00CE11EE">
              <w:t>2358</w:t>
            </w:r>
          </w:p>
        </w:tc>
        <w:tc>
          <w:tcPr>
            <w:tcW w:w="1856" w:type="dxa"/>
            <w:tcBorders>
              <w:top w:val="nil"/>
              <w:left w:val="nil"/>
              <w:bottom w:val="single" w:sz="4" w:space="0" w:color="auto"/>
              <w:right w:val="single" w:sz="4" w:space="0" w:color="auto"/>
            </w:tcBorders>
            <w:shd w:val="clear" w:color="auto" w:fill="auto"/>
          </w:tcPr>
          <w:p w:rsidR="00BF31A6" w:rsidRPr="00CE11EE" w:rsidRDefault="00BF31A6" w:rsidP="007F2E02">
            <w:pPr>
              <w:jc w:val="center"/>
            </w:pPr>
          </w:p>
          <w:p w:rsidR="00BF31A6" w:rsidRPr="00CE11EE" w:rsidRDefault="00BF31A6" w:rsidP="007F2E02">
            <w:pPr>
              <w:jc w:val="center"/>
            </w:pPr>
            <w:r w:rsidRPr="00CE11EE">
              <w:t>0,</w:t>
            </w:r>
            <w:r w:rsidR="00CE11EE" w:rsidRPr="00CE11EE">
              <w:t>147</w:t>
            </w:r>
          </w:p>
        </w:tc>
        <w:tc>
          <w:tcPr>
            <w:tcW w:w="1620" w:type="dxa"/>
            <w:tcBorders>
              <w:top w:val="nil"/>
              <w:left w:val="nil"/>
              <w:bottom w:val="single" w:sz="4" w:space="0" w:color="auto"/>
              <w:right w:val="single" w:sz="4" w:space="0" w:color="auto"/>
            </w:tcBorders>
            <w:shd w:val="clear" w:color="auto" w:fill="auto"/>
            <w:noWrap/>
          </w:tcPr>
          <w:p w:rsidR="00BF31A6" w:rsidRPr="00CE11EE" w:rsidRDefault="00BF31A6" w:rsidP="007F2E02">
            <w:pPr>
              <w:jc w:val="center"/>
            </w:pPr>
            <w:r w:rsidRPr="00CE11EE">
              <w:t xml:space="preserve">Веднъж на </w:t>
            </w:r>
            <w:r w:rsidRPr="00CE11EE">
              <w:br/>
              <w:t>месец</w:t>
            </w:r>
          </w:p>
        </w:tc>
      </w:tr>
      <w:tr w:rsidR="00CE11EE" w:rsidRPr="00CE11EE"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F31A6" w:rsidRPr="00CE11EE" w:rsidRDefault="00BF31A6" w:rsidP="007F2E02">
            <w:r w:rsidRPr="00CE11EE">
              <w:t>Сероводород,</w:t>
            </w:r>
          </w:p>
          <w:p w:rsidR="00BF31A6" w:rsidRPr="00CE11EE" w:rsidRDefault="00BF31A6" w:rsidP="007F2E02">
            <w:r w:rsidRPr="00CE11EE">
              <w:t>Н</w:t>
            </w:r>
            <w:r w:rsidRPr="00CE11EE">
              <w:rPr>
                <w:vertAlign w:val="subscript"/>
              </w:rPr>
              <w:t>2</w:t>
            </w:r>
            <w:r w:rsidRPr="00CE11EE">
              <w:t>S</w:t>
            </w:r>
          </w:p>
        </w:tc>
        <w:tc>
          <w:tcPr>
            <w:tcW w:w="1228"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r w:rsidRPr="00CE11EE">
              <w:t>mg.m</w:t>
            </w:r>
            <w:r w:rsidRPr="00CE11EE">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w:t>
            </w:r>
          </w:p>
        </w:tc>
        <w:tc>
          <w:tcPr>
            <w:tcW w:w="1440" w:type="dxa"/>
            <w:tcBorders>
              <w:top w:val="nil"/>
              <w:left w:val="nil"/>
              <w:bottom w:val="single" w:sz="4" w:space="0" w:color="auto"/>
              <w:right w:val="single" w:sz="4" w:space="0" w:color="auto"/>
            </w:tcBorders>
            <w:shd w:val="clear" w:color="auto" w:fill="auto"/>
            <w:noWrap/>
            <w:vAlign w:val="bottom"/>
          </w:tcPr>
          <w:p w:rsidR="00BF31A6" w:rsidRPr="00CE11EE" w:rsidRDefault="00CE11EE" w:rsidP="007F2E02">
            <w:pPr>
              <w:jc w:val="center"/>
            </w:pPr>
            <w:r w:rsidRPr="00CE11EE">
              <w:t>3,04</w:t>
            </w:r>
          </w:p>
        </w:tc>
        <w:tc>
          <w:tcPr>
            <w:tcW w:w="1856" w:type="dxa"/>
            <w:tcBorders>
              <w:top w:val="nil"/>
              <w:left w:val="nil"/>
              <w:bottom w:val="single" w:sz="4" w:space="0" w:color="auto"/>
              <w:right w:val="single" w:sz="4" w:space="0" w:color="auto"/>
            </w:tcBorders>
            <w:shd w:val="clear" w:color="auto" w:fill="auto"/>
          </w:tcPr>
          <w:p w:rsidR="0033552B" w:rsidRPr="00CE11EE" w:rsidRDefault="0033552B" w:rsidP="007F2E02">
            <w:pPr>
              <w:jc w:val="center"/>
            </w:pPr>
          </w:p>
          <w:p w:rsidR="00BF31A6" w:rsidRPr="00CE11EE" w:rsidRDefault="00BF31A6" w:rsidP="007F2E02">
            <w:pPr>
              <w:jc w:val="center"/>
            </w:pPr>
            <w:r w:rsidRPr="00CE11EE">
              <w:t>0,000</w:t>
            </w:r>
            <w:r w:rsidR="00CE11EE" w:rsidRPr="00CE11EE">
              <w:t>2</w:t>
            </w:r>
          </w:p>
        </w:tc>
        <w:tc>
          <w:tcPr>
            <w:tcW w:w="1620" w:type="dxa"/>
            <w:tcBorders>
              <w:top w:val="nil"/>
              <w:left w:val="nil"/>
              <w:bottom w:val="single" w:sz="4" w:space="0" w:color="auto"/>
              <w:right w:val="single" w:sz="4" w:space="0" w:color="auto"/>
            </w:tcBorders>
            <w:shd w:val="clear" w:color="auto" w:fill="auto"/>
            <w:noWrap/>
          </w:tcPr>
          <w:p w:rsidR="00BF31A6" w:rsidRPr="00CE11EE" w:rsidRDefault="00BF31A6" w:rsidP="007F2E02">
            <w:pPr>
              <w:jc w:val="center"/>
            </w:pPr>
            <w:r w:rsidRPr="00CE11EE">
              <w:t xml:space="preserve">Веднъж на </w:t>
            </w:r>
            <w:r w:rsidRPr="00CE11EE">
              <w:br/>
              <w:t>месец</w:t>
            </w:r>
          </w:p>
        </w:tc>
      </w:tr>
      <w:tr w:rsidR="00CE11EE" w:rsidRPr="00CE11EE"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F31A6" w:rsidRPr="00CE11EE" w:rsidRDefault="00BF31A6" w:rsidP="007F2E02">
            <w:pPr>
              <w:rPr>
                <w:lang w:val="en-US"/>
              </w:rPr>
            </w:pPr>
          </w:p>
          <w:p w:rsidR="00BF31A6" w:rsidRPr="00CE11EE" w:rsidRDefault="00BF31A6" w:rsidP="007F2E02">
            <w:r w:rsidRPr="00CE11EE">
              <w:t>Н</w:t>
            </w:r>
            <w:r w:rsidRPr="00CE11EE">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r w:rsidRPr="00CE11EE">
              <w:t>mg.m</w:t>
            </w:r>
            <w:r w:rsidRPr="00CE11EE">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w:t>
            </w:r>
          </w:p>
        </w:tc>
        <w:tc>
          <w:tcPr>
            <w:tcW w:w="1440" w:type="dxa"/>
            <w:tcBorders>
              <w:top w:val="nil"/>
              <w:left w:val="nil"/>
              <w:bottom w:val="single" w:sz="4" w:space="0" w:color="auto"/>
              <w:right w:val="single" w:sz="4" w:space="0" w:color="auto"/>
            </w:tcBorders>
            <w:shd w:val="clear" w:color="auto" w:fill="auto"/>
            <w:noWrap/>
            <w:vAlign w:val="bottom"/>
          </w:tcPr>
          <w:p w:rsidR="00BF31A6" w:rsidRPr="00CE11EE" w:rsidRDefault="00BF31A6" w:rsidP="007F2E02">
            <w:pPr>
              <w:jc w:val="center"/>
            </w:pPr>
            <w:r w:rsidRPr="00CE11EE">
              <w:t>0,0</w:t>
            </w:r>
          </w:p>
        </w:tc>
        <w:tc>
          <w:tcPr>
            <w:tcW w:w="1856" w:type="dxa"/>
            <w:tcBorders>
              <w:top w:val="nil"/>
              <w:left w:val="nil"/>
              <w:bottom w:val="single" w:sz="4" w:space="0" w:color="auto"/>
              <w:right w:val="single" w:sz="4" w:space="0" w:color="auto"/>
            </w:tcBorders>
            <w:shd w:val="clear" w:color="auto" w:fill="auto"/>
            <w:vAlign w:val="bottom"/>
          </w:tcPr>
          <w:p w:rsidR="00BF31A6" w:rsidRPr="00CE11EE" w:rsidRDefault="00BF31A6" w:rsidP="007F2E02">
            <w:pPr>
              <w:jc w:val="center"/>
            </w:pPr>
            <w:r w:rsidRPr="00CE11EE">
              <w:t>-</w:t>
            </w:r>
          </w:p>
        </w:tc>
        <w:tc>
          <w:tcPr>
            <w:tcW w:w="1620" w:type="dxa"/>
            <w:tcBorders>
              <w:top w:val="nil"/>
              <w:left w:val="nil"/>
              <w:bottom w:val="single" w:sz="4" w:space="0" w:color="auto"/>
              <w:right w:val="single" w:sz="4" w:space="0" w:color="auto"/>
            </w:tcBorders>
            <w:shd w:val="clear" w:color="auto" w:fill="auto"/>
            <w:noWrap/>
          </w:tcPr>
          <w:p w:rsidR="00BF31A6" w:rsidRPr="00CE11EE" w:rsidRDefault="00BF31A6" w:rsidP="007F2E02">
            <w:pPr>
              <w:jc w:val="center"/>
            </w:pPr>
            <w:r w:rsidRPr="00CE11EE">
              <w:t xml:space="preserve">Веднъж на </w:t>
            </w:r>
            <w:r w:rsidRPr="00CE11EE">
              <w:br/>
              <w:t>месец</w:t>
            </w:r>
          </w:p>
        </w:tc>
      </w:tr>
    </w:tbl>
    <w:p w:rsidR="00BF31A6" w:rsidRPr="00DA6E97" w:rsidRDefault="00BF31A6" w:rsidP="00BF31A6">
      <w:pPr>
        <w:rPr>
          <w:color w:val="FF0000"/>
        </w:rPr>
      </w:pPr>
    </w:p>
    <w:p w:rsidR="00BF31A6" w:rsidRPr="00116877" w:rsidRDefault="00BF31A6" w:rsidP="00BF31A6">
      <w:r w:rsidRPr="00116877">
        <w:t xml:space="preserve">Протокол </w:t>
      </w:r>
      <w:r w:rsidR="00116877" w:rsidRPr="00116877">
        <w:t xml:space="preserve">№ ВШ-664 Д.1/23.12.2022 г. </w:t>
      </w:r>
      <w:r w:rsidR="00E15228" w:rsidRPr="00116877">
        <w:t xml:space="preserve">-  </w:t>
      </w:r>
      <w:r w:rsidRPr="00116877">
        <w:t>на вредни вещества, изпускани в атмосферния въздух от неподвижни източници – кладенец 2</w:t>
      </w:r>
    </w:p>
    <w:p w:rsidR="00BF31A6" w:rsidRPr="00116877" w:rsidRDefault="00BF31A6" w:rsidP="00BF31A6"/>
    <w:tbl>
      <w:tblPr>
        <w:tblW w:w="9322" w:type="dxa"/>
        <w:tblInd w:w="-72" w:type="dxa"/>
        <w:tblCellMar>
          <w:left w:w="70" w:type="dxa"/>
          <w:right w:w="70" w:type="dxa"/>
        </w:tblCellMar>
        <w:tblLook w:val="0000" w:firstRow="0" w:lastRow="0" w:firstColumn="0" w:lastColumn="0" w:noHBand="0" w:noVBand="0"/>
      </w:tblPr>
      <w:tblGrid>
        <w:gridCol w:w="1715"/>
        <w:gridCol w:w="1228"/>
        <w:gridCol w:w="1463"/>
        <w:gridCol w:w="1440"/>
        <w:gridCol w:w="1856"/>
        <w:gridCol w:w="1620"/>
      </w:tblGrid>
      <w:tr w:rsidR="00116877" w:rsidRPr="00116877" w:rsidTr="007F2E02">
        <w:trPr>
          <w:trHeight w:val="76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BF31A6" w:rsidRPr="00116877" w:rsidRDefault="00BF31A6" w:rsidP="007F2E02">
            <w:pPr>
              <w:jc w:val="center"/>
            </w:pPr>
            <w:r w:rsidRPr="00116877">
              <w:t>Показател</w:t>
            </w:r>
            <w:r w:rsidRPr="00116877">
              <w:br/>
            </w:r>
          </w:p>
        </w:tc>
        <w:tc>
          <w:tcPr>
            <w:tcW w:w="1228" w:type="dxa"/>
            <w:tcBorders>
              <w:top w:val="single" w:sz="4" w:space="0" w:color="auto"/>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НДЕ,</w:t>
            </w:r>
            <w:r w:rsidRPr="00116877">
              <w:br/>
              <w:t>съгласно</w:t>
            </w:r>
            <w:r w:rsidRPr="00116877">
              <w:br/>
              <w:t>КР</w:t>
            </w:r>
          </w:p>
        </w:tc>
        <w:tc>
          <w:tcPr>
            <w:tcW w:w="1440" w:type="dxa"/>
            <w:tcBorders>
              <w:top w:val="single" w:sz="4" w:space="0" w:color="auto"/>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Резултати от</w:t>
            </w:r>
            <w:r w:rsidRPr="00116877">
              <w:br/>
              <w:t>мониторинг</w:t>
            </w:r>
          </w:p>
        </w:tc>
        <w:tc>
          <w:tcPr>
            <w:tcW w:w="1856" w:type="dxa"/>
            <w:tcBorders>
              <w:top w:val="single" w:sz="4" w:space="0" w:color="auto"/>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Масов поток на вредното вещество</w:t>
            </w:r>
          </w:p>
        </w:tc>
        <w:tc>
          <w:tcPr>
            <w:tcW w:w="1620" w:type="dxa"/>
            <w:tcBorders>
              <w:top w:val="single" w:sz="4" w:space="0" w:color="auto"/>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 xml:space="preserve">Честота на </w:t>
            </w:r>
            <w:r w:rsidRPr="00116877">
              <w:br/>
              <w:t>мониторинг</w:t>
            </w:r>
          </w:p>
        </w:tc>
      </w:tr>
      <w:tr w:rsidR="00116877" w:rsidRPr="00116877" w:rsidTr="007F2E02">
        <w:trPr>
          <w:trHeight w:val="495"/>
        </w:trPr>
        <w:tc>
          <w:tcPr>
            <w:tcW w:w="1715" w:type="dxa"/>
            <w:tcBorders>
              <w:top w:val="nil"/>
              <w:left w:val="single" w:sz="4" w:space="0" w:color="auto"/>
              <w:bottom w:val="single" w:sz="4" w:space="0" w:color="auto"/>
              <w:right w:val="single" w:sz="4" w:space="0" w:color="auto"/>
            </w:tcBorders>
            <w:shd w:val="clear" w:color="auto" w:fill="auto"/>
            <w:vAlign w:val="bottom"/>
          </w:tcPr>
          <w:p w:rsidR="00BF31A6" w:rsidRPr="00116877" w:rsidRDefault="00BF31A6" w:rsidP="007F2E02">
            <w:r w:rsidRPr="00116877">
              <w:t>Въглеводороди</w:t>
            </w:r>
          </w:p>
          <w:p w:rsidR="00BF31A6" w:rsidRPr="00116877" w:rsidRDefault="00BF31A6" w:rsidP="007F2E02">
            <w:r w:rsidRPr="00116877">
              <w:t>( метан),СН</w:t>
            </w:r>
            <w:r w:rsidRPr="00116877">
              <w:rPr>
                <w:vertAlign w:val="subscript"/>
              </w:rPr>
              <w:t>4</w:t>
            </w:r>
          </w:p>
        </w:tc>
        <w:tc>
          <w:tcPr>
            <w:tcW w:w="1228" w:type="dxa"/>
            <w:tcBorders>
              <w:top w:val="nil"/>
              <w:left w:val="nil"/>
              <w:bottom w:val="single" w:sz="4" w:space="0" w:color="auto"/>
              <w:right w:val="single" w:sz="4" w:space="0" w:color="auto"/>
            </w:tcBorders>
            <w:shd w:val="clear" w:color="auto" w:fill="auto"/>
            <w:vAlign w:val="bottom"/>
          </w:tcPr>
          <w:p w:rsidR="00BF31A6" w:rsidRPr="00116877" w:rsidRDefault="00BF31A6" w:rsidP="007F2E02">
            <w:r w:rsidRPr="00116877">
              <w:t> mg.m</w:t>
            </w:r>
            <w:r w:rsidRPr="0011687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w:t>
            </w:r>
          </w:p>
        </w:tc>
        <w:tc>
          <w:tcPr>
            <w:tcW w:w="1440" w:type="dxa"/>
            <w:tcBorders>
              <w:top w:val="nil"/>
              <w:left w:val="nil"/>
              <w:bottom w:val="single" w:sz="4" w:space="0" w:color="auto"/>
              <w:right w:val="single" w:sz="4" w:space="0" w:color="auto"/>
            </w:tcBorders>
            <w:shd w:val="clear" w:color="auto" w:fill="auto"/>
            <w:noWrap/>
            <w:vAlign w:val="bottom"/>
          </w:tcPr>
          <w:p w:rsidR="00BF31A6" w:rsidRPr="00116877" w:rsidRDefault="00116877" w:rsidP="007F2E02">
            <w:pPr>
              <w:jc w:val="center"/>
            </w:pPr>
            <w:r w:rsidRPr="00116877">
              <w:t>881</w:t>
            </w:r>
          </w:p>
        </w:tc>
        <w:tc>
          <w:tcPr>
            <w:tcW w:w="1856" w:type="dxa"/>
            <w:tcBorders>
              <w:top w:val="nil"/>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0,0</w:t>
            </w:r>
            <w:r w:rsidR="00116877" w:rsidRPr="00116877">
              <w:t>55</w:t>
            </w:r>
          </w:p>
        </w:tc>
        <w:tc>
          <w:tcPr>
            <w:tcW w:w="1620"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 xml:space="preserve">Веднъж на </w:t>
            </w:r>
            <w:r w:rsidRPr="00116877">
              <w:br/>
              <w:t>месец</w:t>
            </w:r>
          </w:p>
        </w:tc>
      </w:tr>
      <w:tr w:rsidR="00116877" w:rsidRPr="00116877" w:rsidTr="007F2E02">
        <w:trPr>
          <w:trHeight w:val="510"/>
        </w:trPr>
        <w:tc>
          <w:tcPr>
            <w:tcW w:w="1715" w:type="dxa"/>
            <w:tcBorders>
              <w:top w:val="nil"/>
              <w:left w:val="single" w:sz="4" w:space="0" w:color="auto"/>
              <w:bottom w:val="single" w:sz="4" w:space="0" w:color="auto"/>
              <w:right w:val="single" w:sz="4" w:space="0" w:color="auto"/>
            </w:tcBorders>
            <w:shd w:val="clear" w:color="auto" w:fill="auto"/>
            <w:vAlign w:val="bottom"/>
          </w:tcPr>
          <w:p w:rsidR="00BF31A6" w:rsidRPr="00116877" w:rsidRDefault="00BF31A6" w:rsidP="007F2E02">
            <w:r w:rsidRPr="00116877">
              <w:t>Въглероден диоксид, СО</w:t>
            </w:r>
            <w:r w:rsidRPr="00116877">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r w:rsidRPr="00116877">
              <w:t> mg.m</w:t>
            </w:r>
            <w:r w:rsidRPr="0011687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w:t>
            </w:r>
          </w:p>
        </w:tc>
        <w:tc>
          <w:tcPr>
            <w:tcW w:w="1440" w:type="dxa"/>
            <w:tcBorders>
              <w:top w:val="nil"/>
              <w:left w:val="nil"/>
              <w:bottom w:val="single" w:sz="4" w:space="0" w:color="auto"/>
              <w:right w:val="single" w:sz="4" w:space="0" w:color="auto"/>
            </w:tcBorders>
            <w:shd w:val="clear" w:color="auto" w:fill="auto"/>
            <w:noWrap/>
            <w:vAlign w:val="bottom"/>
          </w:tcPr>
          <w:p w:rsidR="00BF31A6" w:rsidRPr="00116877" w:rsidRDefault="00116877" w:rsidP="007F2E02">
            <w:pPr>
              <w:jc w:val="center"/>
            </w:pPr>
            <w:r w:rsidRPr="00116877">
              <w:t>1900</w:t>
            </w:r>
          </w:p>
        </w:tc>
        <w:tc>
          <w:tcPr>
            <w:tcW w:w="1856" w:type="dxa"/>
            <w:tcBorders>
              <w:top w:val="nil"/>
              <w:left w:val="nil"/>
              <w:bottom w:val="single" w:sz="4" w:space="0" w:color="auto"/>
              <w:right w:val="single" w:sz="4" w:space="0" w:color="auto"/>
            </w:tcBorders>
            <w:shd w:val="clear" w:color="auto" w:fill="auto"/>
          </w:tcPr>
          <w:p w:rsidR="00BF31A6" w:rsidRPr="00116877" w:rsidRDefault="00BF31A6" w:rsidP="007F2E02">
            <w:pPr>
              <w:jc w:val="center"/>
            </w:pPr>
          </w:p>
          <w:p w:rsidR="00BF31A6" w:rsidRPr="00116877" w:rsidRDefault="00116877" w:rsidP="007F2E02">
            <w:pPr>
              <w:jc w:val="center"/>
            </w:pPr>
            <w:r w:rsidRPr="00116877">
              <w:t>0,119</w:t>
            </w:r>
          </w:p>
        </w:tc>
        <w:tc>
          <w:tcPr>
            <w:tcW w:w="1620" w:type="dxa"/>
            <w:tcBorders>
              <w:top w:val="nil"/>
              <w:left w:val="nil"/>
              <w:bottom w:val="single" w:sz="4" w:space="0" w:color="auto"/>
              <w:right w:val="single" w:sz="4" w:space="0" w:color="auto"/>
            </w:tcBorders>
            <w:shd w:val="clear" w:color="auto" w:fill="auto"/>
            <w:noWrap/>
          </w:tcPr>
          <w:p w:rsidR="00BF31A6" w:rsidRPr="00116877" w:rsidRDefault="00BF31A6" w:rsidP="007F2E02">
            <w:pPr>
              <w:jc w:val="center"/>
            </w:pPr>
            <w:r w:rsidRPr="00116877">
              <w:t xml:space="preserve">Веднъж на </w:t>
            </w:r>
            <w:r w:rsidRPr="00116877">
              <w:br/>
              <w:t>месец</w:t>
            </w:r>
          </w:p>
        </w:tc>
      </w:tr>
      <w:tr w:rsidR="00116877" w:rsidRPr="00116877"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F31A6" w:rsidRPr="00116877" w:rsidRDefault="00BF31A6" w:rsidP="007F2E02">
            <w:r w:rsidRPr="00116877">
              <w:t>Сероводород,</w:t>
            </w:r>
          </w:p>
          <w:p w:rsidR="00BF31A6" w:rsidRPr="00116877" w:rsidRDefault="00BF31A6" w:rsidP="007F2E02">
            <w:r w:rsidRPr="00116877">
              <w:t>Н</w:t>
            </w:r>
            <w:r w:rsidRPr="00116877">
              <w:rPr>
                <w:vertAlign w:val="subscript"/>
              </w:rPr>
              <w:t>2</w:t>
            </w:r>
            <w:r w:rsidRPr="00116877">
              <w:t>S</w:t>
            </w:r>
          </w:p>
        </w:tc>
        <w:tc>
          <w:tcPr>
            <w:tcW w:w="1228"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r w:rsidRPr="00116877">
              <w:t>mg.m</w:t>
            </w:r>
            <w:r w:rsidRPr="0011687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w:t>
            </w:r>
          </w:p>
        </w:tc>
        <w:tc>
          <w:tcPr>
            <w:tcW w:w="1440" w:type="dxa"/>
            <w:tcBorders>
              <w:top w:val="nil"/>
              <w:left w:val="nil"/>
              <w:bottom w:val="single" w:sz="4" w:space="0" w:color="auto"/>
              <w:right w:val="single" w:sz="4" w:space="0" w:color="auto"/>
            </w:tcBorders>
            <w:shd w:val="clear" w:color="auto" w:fill="auto"/>
            <w:noWrap/>
            <w:vAlign w:val="bottom"/>
          </w:tcPr>
          <w:p w:rsidR="00BF31A6" w:rsidRPr="00116877" w:rsidRDefault="00E15228" w:rsidP="007F2E02">
            <w:pPr>
              <w:jc w:val="center"/>
            </w:pPr>
            <w:r w:rsidRPr="00116877">
              <w:t>1,52</w:t>
            </w:r>
          </w:p>
        </w:tc>
        <w:tc>
          <w:tcPr>
            <w:tcW w:w="1856" w:type="dxa"/>
            <w:tcBorders>
              <w:top w:val="nil"/>
              <w:left w:val="nil"/>
              <w:bottom w:val="single" w:sz="4" w:space="0" w:color="auto"/>
              <w:right w:val="single" w:sz="4" w:space="0" w:color="auto"/>
            </w:tcBorders>
            <w:shd w:val="clear" w:color="auto" w:fill="auto"/>
          </w:tcPr>
          <w:p w:rsidR="00BF31A6" w:rsidRPr="00116877" w:rsidRDefault="00BF31A6" w:rsidP="007F2E02">
            <w:pPr>
              <w:jc w:val="center"/>
            </w:pPr>
          </w:p>
          <w:p w:rsidR="00BF31A6" w:rsidRPr="00116877" w:rsidRDefault="00116877" w:rsidP="007F2E02">
            <w:pPr>
              <w:jc w:val="center"/>
            </w:pPr>
            <w:r w:rsidRPr="00116877">
              <w:t>0,0001</w:t>
            </w:r>
          </w:p>
        </w:tc>
        <w:tc>
          <w:tcPr>
            <w:tcW w:w="1620" w:type="dxa"/>
            <w:tcBorders>
              <w:top w:val="nil"/>
              <w:left w:val="nil"/>
              <w:bottom w:val="single" w:sz="4" w:space="0" w:color="auto"/>
              <w:right w:val="single" w:sz="4" w:space="0" w:color="auto"/>
            </w:tcBorders>
            <w:shd w:val="clear" w:color="auto" w:fill="auto"/>
            <w:noWrap/>
          </w:tcPr>
          <w:p w:rsidR="00BF31A6" w:rsidRPr="00116877" w:rsidRDefault="00BF31A6" w:rsidP="007F2E02">
            <w:pPr>
              <w:jc w:val="center"/>
            </w:pPr>
            <w:r w:rsidRPr="00116877">
              <w:t xml:space="preserve">Веднъж на </w:t>
            </w:r>
            <w:r w:rsidRPr="00116877">
              <w:br/>
              <w:t>месец</w:t>
            </w:r>
          </w:p>
        </w:tc>
      </w:tr>
      <w:tr w:rsidR="00116877" w:rsidRPr="00116877" w:rsidTr="007F2E02">
        <w:trPr>
          <w:trHeight w:val="525"/>
        </w:trPr>
        <w:tc>
          <w:tcPr>
            <w:tcW w:w="1715" w:type="dxa"/>
            <w:tcBorders>
              <w:top w:val="nil"/>
              <w:left w:val="single" w:sz="4" w:space="0" w:color="auto"/>
              <w:bottom w:val="single" w:sz="4" w:space="0" w:color="auto"/>
              <w:right w:val="single" w:sz="4" w:space="0" w:color="auto"/>
            </w:tcBorders>
            <w:shd w:val="clear" w:color="auto" w:fill="auto"/>
            <w:noWrap/>
            <w:vAlign w:val="bottom"/>
          </w:tcPr>
          <w:p w:rsidR="00BF31A6" w:rsidRPr="00116877" w:rsidRDefault="00BF31A6" w:rsidP="007F2E02">
            <w:pPr>
              <w:rPr>
                <w:lang w:val="en-US"/>
              </w:rPr>
            </w:pPr>
          </w:p>
          <w:p w:rsidR="00BF31A6" w:rsidRPr="00116877" w:rsidRDefault="00BF31A6" w:rsidP="007F2E02">
            <w:r w:rsidRPr="00116877">
              <w:t>Н</w:t>
            </w:r>
            <w:r w:rsidRPr="00116877">
              <w:rPr>
                <w:vertAlign w:val="subscript"/>
              </w:rPr>
              <w:t>2</w:t>
            </w:r>
          </w:p>
        </w:tc>
        <w:tc>
          <w:tcPr>
            <w:tcW w:w="1228"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r w:rsidRPr="00116877">
              <w:t>mg.m</w:t>
            </w:r>
            <w:r w:rsidRPr="00116877">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w:t>
            </w:r>
          </w:p>
        </w:tc>
        <w:tc>
          <w:tcPr>
            <w:tcW w:w="1440" w:type="dxa"/>
            <w:tcBorders>
              <w:top w:val="nil"/>
              <w:left w:val="nil"/>
              <w:bottom w:val="single" w:sz="4" w:space="0" w:color="auto"/>
              <w:right w:val="single" w:sz="4" w:space="0" w:color="auto"/>
            </w:tcBorders>
            <w:shd w:val="clear" w:color="auto" w:fill="auto"/>
            <w:noWrap/>
            <w:vAlign w:val="bottom"/>
          </w:tcPr>
          <w:p w:rsidR="00BF31A6" w:rsidRPr="00116877" w:rsidRDefault="00BF31A6" w:rsidP="007F2E02">
            <w:pPr>
              <w:jc w:val="center"/>
            </w:pPr>
            <w:r w:rsidRPr="00116877">
              <w:t>0,0</w:t>
            </w:r>
          </w:p>
        </w:tc>
        <w:tc>
          <w:tcPr>
            <w:tcW w:w="1856" w:type="dxa"/>
            <w:tcBorders>
              <w:top w:val="nil"/>
              <w:left w:val="nil"/>
              <w:bottom w:val="single" w:sz="4" w:space="0" w:color="auto"/>
              <w:right w:val="single" w:sz="4" w:space="0" w:color="auto"/>
            </w:tcBorders>
            <w:shd w:val="clear" w:color="auto" w:fill="auto"/>
            <w:vAlign w:val="bottom"/>
          </w:tcPr>
          <w:p w:rsidR="00BF31A6" w:rsidRPr="00116877" w:rsidRDefault="00BF31A6" w:rsidP="007F2E02">
            <w:pPr>
              <w:jc w:val="center"/>
            </w:pPr>
            <w:r w:rsidRPr="00116877">
              <w:t>-</w:t>
            </w:r>
          </w:p>
        </w:tc>
        <w:tc>
          <w:tcPr>
            <w:tcW w:w="1620" w:type="dxa"/>
            <w:tcBorders>
              <w:top w:val="nil"/>
              <w:left w:val="nil"/>
              <w:bottom w:val="single" w:sz="4" w:space="0" w:color="auto"/>
              <w:right w:val="single" w:sz="4" w:space="0" w:color="auto"/>
            </w:tcBorders>
            <w:shd w:val="clear" w:color="auto" w:fill="auto"/>
            <w:noWrap/>
          </w:tcPr>
          <w:p w:rsidR="00BF31A6" w:rsidRPr="00116877" w:rsidRDefault="00BF31A6" w:rsidP="007F2E02">
            <w:pPr>
              <w:jc w:val="center"/>
            </w:pPr>
            <w:r w:rsidRPr="00116877">
              <w:t xml:space="preserve">Веднъж на </w:t>
            </w:r>
            <w:r w:rsidRPr="00116877">
              <w:br/>
              <w:t>месец</w:t>
            </w:r>
          </w:p>
        </w:tc>
      </w:tr>
    </w:tbl>
    <w:p w:rsidR="00BF31A6" w:rsidRPr="00DA6E97" w:rsidRDefault="00BF31A6" w:rsidP="00BD2B4B">
      <w:pPr>
        <w:rPr>
          <w:color w:val="FF0000"/>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5010FF" w:rsidRDefault="005010FF" w:rsidP="00433EF0">
      <w:pPr>
        <w:jc w:val="both"/>
        <w:rPr>
          <w:b/>
          <w:sz w:val="28"/>
          <w:szCs w:val="28"/>
          <w:u w:val="single"/>
        </w:rPr>
      </w:pPr>
    </w:p>
    <w:p w:rsidR="00BD2B4B" w:rsidRPr="00782874" w:rsidRDefault="00BD2B4B" w:rsidP="00433EF0">
      <w:pPr>
        <w:jc w:val="both"/>
        <w:rPr>
          <w:b/>
          <w:sz w:val="28"/>
          <w:szCs w:val="28"/>
        </w:rPr>
      </w:pPr>
      <w:r w:rsidRPr="00782874">
        <w:rPr>
          <w:b/>
          <w:sz w:val="28"/>
          <w:szCs w:val="28"/>
          <w:u w:val="single"/>
        </w:rPr>
        <w:t>Таблица</w:t>
      </w:r>
      <w:r w:rsidR="005F5783" w:rsidRPr="00782874">
        <w:rPr>
          <w:b/>
          <w:sz w:val="28"/>
          <w:szCs w:val="28"/>
          <w:u w:val="single"/>
        </w:rPr>
        <w:t xml:space="preserve"> </w:t>
      </w:r>
      <w:r w:rsidRPr="00782874">
        <w:rPr>
          <w:b/>
          <w:sz w:val="28"/>
          <w:szCs w:val="28"/>
          <w:u w:val="single"/>
        </w:rPr>
        <w:t>3.</w:t>
      </w:r>
      <w:r w:rsidRPr="00782874">
        <w:rPr>
          <w:b/>
          <w:sz w:val="28"/>
          <w:szCs w:val="28"/>
        </w:rPr>
        <w:t xml:space="preserve"> Емисии в отпадъчни води ( производствени, охлаждащи, битово</w:t>
      </w:r>
      <w:r w:rsidR="008D1B77" w:rsidRPr="00782874">
        <w:rPr>
          <w:b/>
          <w:sz w:val="28"/>
          <w:szCs w:val="28"/>
        </w:rPr>
        <w:t xml:space="preserve"> </w:t>
      </w:r>
      <w:r w:rsidRPr="00782874">
        <w:rPr>
          <w:b/>
          <w:sz w:val="28"/>
          <w:szCs w:val="28"/>
        </w:rPr>
        <w:t>-</w:t>
      </w:r>
      <w:r w:rsidR="008D1B77" w:rsidRPr="00782874">
        <w:rPr>
          <w:b/>
          <w:sz w:val="28"/>
          <w:szCs w:val="28"/>
        </w:rPr>
        <w:t xml:space="preserve"> </w:t>
      </w:r>
      <w:r w:rsidRPr="00782874">
        <w:rPr>
          <w:b/>
          <w:sz w:val="28"/>
          <w:szCs w:val="28"/>
        </w:rPr>
        <w:t>фекални и/или дъждовни ) във водни обекти / канализация.</w:t>
      </w:r>
    </w:p>
    <w:p w:rsidR="00786FC4" w:rsidRDefault="00786FC4" w:rsidP="00BD2B4B">
      <w:pPr>
        <w:rPr>
          <w:b/>
          <w:color w:val="FF0000"/>
        </w:rPr>
      </w:pPr>
    </w:p>
    <w:p w:rsidR="000C3C2F" w:rsidRPr="00C57286" w:rsidRDefault="00805BE6" w:rsidP="00BD2B4B">
      <w:pPr>
        <w:rPr>
          <w:b/>
          <w:sz w:val="28"/>
          <w:szCs w:val="28"/>
        </w:rPr>
      </w:pPr>
      <w:r w:rsidRPr="00C57286">
        <w:rPr>
          <w:b/>
          <w:sz w:val="28"/>
          <w:szCs w:val="28"/>
        </w:rPr>
        <w:t>Мониторинг на инфилтрат</w:t>
      </w:r>
    </w:p>
    <w:p w:rsidR="00786FC4" w:rsidRDefault="00786FC4" w:rsidP="00912030"/>
    <w:p w:rsidR="00786FC4" w:rsidRDefault="00786FC4" w:rsidP="00912030"/>
    <w:p w:rsidR="00782874" w:rsidRPr="00912030" w:rsidRDefault="00620A8E" w:rsidP="00912030">
      <w:pPr>
        <w:rPr>
          <w:color w:val="FF0000"/>
        </w:rPr>
      </w:pPr>
      <w:r w:rsidRPr="00782874">
        <w:t xml:space="preserve">Протокол </w:t>
      </w:r>
      <w:r w:rsidR="00C71538">
        <w:t>№ 207</w:t>
      </w:r>
      <w:r w:rsidR="00912030" w:rsidRPr="004F417E">
        <w:t xml:space="preserve"> Д</w:t>
      </w:r>
      <w:r w:rsidR="00C71538">
        <w:t>-2/19</w:t>
      </w:r>
      <w:r w:rsidR="00912030">
        <w:t>.07</w:t>
      </w:r>
      <w:r w:rsidR="00C71538">
        <w:t>.2022</w:t>
      </w:r>
      <w:r w:rsidR="00912030" w:rsidRPr="004F417E">
        <w:t xml:space="preserve"> г</w:t>
      </w:r>
      <w:r w:rsidR="00C623F5" w:rsidRPr="00782874">
        <w:t>-</w:t>
      </w:r>
      <w:r w:rsidRPr="00782874">
        <w:t xml:space="preserve"> </w:t>
      </w:r>
      <w:r w:rsidRPr="00805BE6">
        <w:rPr>
          <w:b/>
        </w:rPr>
        <w:t>първо</w:t>
      </w:r>
      <w:r w:rsidR="007345F6">
        <w:t xml:space="preserve"> полугодие</w:t>
      </w:r>
      <w:r w:rsidR="00C623F5" w:rsidRPr="00782874">
        <w:t xml:space="preserve"> на</w:t>
      </w:r>
      <w:r w:rsidRPr="00782874">
        <w:t xml:space="preserve"> </w:t>
      </w:r>
      <w:r w:rsidR="008E0BF9">
        <w:t>2022</w:t>
      </w:r>
      <w:r w:rsidR="00C351AA" w:rsidRPr="00782874">
        <w:t xml:space="preserve"> г. за </w:t>
      </w:r>
      <w:r w:rsidR="0000313D">
        <w:t>отпадъчни</w:t>
      </w:r>
      <w:r w:rsidR="00782874" w:rsidRPr="00782874">
        <w:t xml:space="preserve"> води от инфилтрат на РД.</w:t>
      </w:r>
    </w:p>
    <w:tbl>
      <w:tblPr>
        <w:tblW w:w="9337" w:type="dxa"/>
        <w:tblInd w:w="55" w:type="dxa"/>
        <w:tblCellMar>
          <w:left w:w="70" w:type="dxa"/>
          <w:right w:w="70" w:type="dxa"/>
        </w:tblCellMar>
        <w:tblLook w:val="0000" w:firstRow="0" w:lastRow="0" w:firstColumn="0" w:lastColumn="0" w:noHBand="0" w:noVBand="0"/>
      </w:tblPr>
      <w:tblGrid>
        <w:gridCol w:w="1626"/>
        <w:gridCol w:w="1380"/>
        <w:gridCol w:w="1320"/>
        <w:gridCol w:w="1643"/>
        <w:gridCol w:w="1748"/>
        <w:gridCol w:w="1620"/>
      </w:tblGrid>
      <w:tr w:rsidR="000553D7"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0553D7" w:rsidRPr="000553D7" w:rsidRDefault="00C71538" w:rsidP="000553D7">
            <w:pPr>
              <w:jc w:val="center"/>
            </w:pPr>
            <w:r>
              <w:t>№ 207Д-2 /19</w:t>
            </w:r>
            <w:r w:rsidR="00912030">
              <w:t>.07</w:t>
            </w:r>
            <w:r>
              <w:t xml:space="preserve">.2022г. </w:t>
            </w:r>
            <w:r w:rsidR="000553D7" w:rsidRPr="000553D7">
              <w:t>Показател</w:t>
            </w:r>
          </w:p>
          <w:p w:rsidR="000553D7" w:rsidRPr="000553D7" w:rsidRDefault="000553D7" w:rsidP="000553D7">
            <w:pPr>
              <w:jc w:val="center"/>
            </w:pPr>
          </w:p>
        </w:tc>
        <w:tc>
          <w:tcPr>
            <w:tcW w:w="1380" w:type="dxa"/>
            <w:tcBorders>
              <w:top w:val="single" w:sz="4" w:space="0" w:color="auto"/>
              <w:left w:val="nil"/>
              <w:bottom w:val="single" w:sz="4" w:space="0" w:color="auto"/>
              <w:right w:val="single" w:sz="4" w:space="0" w:color="auto"/>
            </w:tcBorders>
            <w:shd w:val="clear" w:color="auto" w:fill="auto"/>
            <w:vAlign w:val="bottom"/>
          </w:tcPr>
          <w:p w:rsidR="000553D7" w:rsidRPr="000553D7" w:rsidRDefault="000553D7" w:rsidP="000553D7">
            <w:pPr>
              <w:jc w:val="center"/>
            </w:pPr>
            <w:r w:rsidRPr="000553D7">
              <w:t>Единица</w:t>
            </w:r>
          </w:p>
          <w:p w:rsidR="000553D7" w:rsidRPr="000553D7" w:rsidRDefault="000553D7" w:rsidP="000553D7">
            <w:pPr>
              <w:jc w:val="center"/>
            </w:pPr>
          </w:p>
        </w:tc>
        <w:tc>
          <w:tcPr>
            <w:tcW w:w="1320" w:type="dxa"/>
            <w:tcBorders>
              <w:top w:val="single" w:sz="4" w:space="0" w:color="auto"/>
              <w:left w:val="nil"/>
              <w:bottom w:val="single" w:sz="4" w:space="0" w:color="auto"/>
              <w:right w:val="single" w:sz="4" w:space="0" w:color="auto"/>
            </w:tcBorders>
            <w:shd w:val="clear" w:color="auto" w:fill="auto"/>
            <w:vAlign w:val="bottom"/>
          </w:tcPr>
          <w:p w:rsidR="000553D7" w:rsidRPr="000553D7" w:rsidRDefault="000553D7" w:rsidP="000553D7">
            <w:pPr>
              <w:jc w:val="center"/>
            </w:pPr>
            <w:r w:rsidRPr="000553D7">
              <w:t>НДЕ, съгласно</w:t>
            </w:r>
          </w:p>
          <w:p w:rsidR="000553D7" w:rsidRPr="000553D7" w:rsidRDefault="000553D7" w:rsidP="000553D7">
            <w:pPr>
              <w:jc w:val="center"/>
            </w:pPr>
            <w:r w:rsidRPr="000553D7">
              <w:t>КР</w:t>
            </w:r>
          </w:p>
        </w:tc>
        <w:tc>
          <w:tcPr>
            <w:tcW w:w="1643" w:type="dxa"/>
            <w:tcBorders>
              <w:top w:val="single" w:sz="4" w:space="0" w:color="auto"/>
              <w:left w:val="nil"/>
              <w:bottom w:val="single" w:sz="4" w:space="0" w:color="auto"/>
              <w:right w:val="single" w:sz="4" w:space="0" w:color="auto"/>
            </w:tcBorders>
            <w:shd w:val="clear" w:color="auto" w:fill="auto"/>
            <w:vAlign w:val="bottom"/>
          </w:tcPr>
          <w:p w:rsidR="000553D7" w:rsidRPr="000553D7" w:rsidRDefault="000553D7" w:rsidP="000553D7">
            <w:pPr>
              <w:jc w:val="center"/>
            </w:pPr>
            <w:r w:rsidRPr="000553D7">
              <w:t>Резултати от мониторинг</w:t>
            </w:r>
          </w:p>
          <w:p w:rsidR="000553D7" w:rsidRPr="000553D7" w:rsidRDefault="000553D7" w:rsidP="000553D7">
            <w:pPr>
              <w:jc w:val="center"/>
            </w:pPr>
          </w:p>
        </w:tc>
        <w:tc>
          <w:tcPr>
            <w:tcW w:w="1748" w:type="dxa"/>
            <w:tcBorders>
              <w:top w:val="single" w:sz="4" w:space="0" w:color="auto"/>
              <w:left w:val="nil"/>
              <w:bottom w:val="single" w:sz="4" w:space="0" w:color="auto"/>
              <w:right w:val="single" w:sz="4" w:space="0" w:color="auto"/>
            </w:tcBorders>
            <w:shd w:val="clear" w:color="auto" w:fill="auto"/>
            <w:vAlign w:val="bottom"/>
          </w:tcPr>
          <w:p w:rsidR="000553D7" w:rsidRPr="000553D7" w:rsidRDefault="000553D7" w:rsidP="000553D7">
            <w:pPr>
              <w:jc w:val="center"/>
            </w:pPr>
            <w:r w:rsidRPr="000553D7">
              <w:t>Честота на мониторинг</w:t>
            </w:r>
          </w:p>
          <w:p w:rsidR="000553D7" w:rsidRPr="000553D7" w:rsidRDefault="000553D7" w:rsidP="000553D7">
            <w:pPr>
              <w:jc w:val="center"/>
            </w:pPr>
          </w:p>
        </w:tc>
        <w:tc>
          <w:tcPr>
            <w:tcW w:w="1620" w:type="dxa"/>
            <w:tcBorders>
              <w:top w:val="single" w:sz="4" w:space="0" w:color="auto"/>
              <w:left w:val="nil"/>
              <w:bottom w:val="single" w:sz="4" w:space="0" w:color="auto"/>
              <w:right w:val="single" w:sz="4" w:space="0" w:color="auto"/>
            </w:tcBorders>
            <w:shd w:val="clear" w:color="auto" w:fill="auto"/>
            <w:vAlign w:val="bottom"/>
          </w:tcPr>
          <w:p w:rsidR="000553D7" w:rsidRPr="000553D7" w:rsidRDefault="000553D7" w:rsidP="000553D7">
            <w:pPr>
              <w:jc w:val="center"/>
            </w:pPr>
            <w:r w:rsidRPr="000553D7">
              <w:t>Съответствие</w:t>
            </w:r>
          </w:p>
          <w:p w:rsidR="000553D7" w:rsidRPr="000553D7" w:rsidRDefault="000553D7" w:rsidP="000553D7">
            <w:pPr>
              <w:jc w:val="center"/>
            </w:pPr>
          </w:p>
        </w:tc>
      </w:tr>
      <w:tr w:rsidR="000553D7"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0553D7" w:rsidRPr="006559D1" w:rsidRDefault="000553D7" w:rsidP="000553D7">
            <w:pPr>
              <w:jc w:val="center"/>
            </w:pPr>
            <w:r w:rsidRPr="006559D1">
              <w:t>Обем на инфилтрата*</w:t>
            </w:r>
          </w:p>
        </w:tc>
        <w:tc>
          <w:tcPr>
            <w:tcW w:w="1380" w:type="dxa"/>
            <w:tcBorders>
              <w:top w:val="single" w:sz="4" w:space="0" w:color="auto"/>
              <w:left w:val="nil"/>
              <w:bottom w:val="single" w:sz="4" w:space="0" w:color="auto"/>
              <w:right w:val="single" w:sz="4" w:space="0" w:color="auto"/>
            </w:tcBorders>
            <w:shd w:val="clear" w:color="auto" w:fill="auto"/>
            <w:vAlign w:val="bottom"/>
          </w:tcPr>
          <w:p w:rsidR="000553D7" w:rsidRPr="006559D1" w:rsidRDefault="000553D7" w:rsidP="000553D7">
            <w:pPr>
              <w:jc w:val="center"/>
            </w:pPr>
            <w:r w:rsidRPr="006559D1">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0553D7" w:rsidRPr="006559D1" w:rsidRDefault="00E13E72" w:rsidP="000553D7">
            <w:pPr>
              <w:jc w:val="center"/>
            </w:pPr>
            <w:r w:rsidRPr="006559D1">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0553D7" w:rsidRPr="006559D1" w:rsidRDefault="00A6489E" w:rsidP="007F2E02">
            <w:pPr>
              <w:jc w:val="center"/>
            </w:pPr>
            <w:r w:rsidRPr="006559D1">
              <w:t>343</w:t>
            </w:r>
          </w:p>
        </w:tc>
        <w:tc>
          <w:tcPr>
            <w:tcW w:w="1748" w:type="dxa"/>
            <w:tcBorders>
              <w:top w:val="single" w:sz="4" w:space="0" w:color="auto"/>
              <w:left w:val="nil"/>
              <w:bottom w:val="single" w:sz="4" w:space="0" w:color="auto"/>
              <w:right w:val="single" w:sz="4" w:space="0" w:color="auto"/>
            </w:tcBorders>
            <w:shd w:val="clear" w:color="auto" w:fill="auto"/>
            <w:vAlign w:val="bottom"/>
          </w:tcPr>
          <w:p w:rsidR="000553D7" w:rsidRPr="006559D1" w:rsidRDefault="000553D7" w:rsidP="000553D7">
            <w:pPr>
              <w:jc w:val="center"/>
            </w:pPr>
            <w:r w:rsidRPr="006559D1">
              <w:t>Ежемесечно</w:t>
            </w:r>
          </w:p>
        </w:tc>
        <w:tc>
          <w:tcPr>
            <w:tcW w:w="1620" w:type="dxa"/>
            <w:tcBorders>
              <w:top w:val="single" w:sz="4" w:space="0" w:color="auto"/>
              <w:left w:val="nil"/>
              <w:bottom w:val="single" w:sz="4" w:space="0" w:color="auto"/>
              <w:right w:val="single" w:sz="4" w:space="0" w:color="auto"/>
            </w:tcBorders>
            <w:shd w:val="clear" w:color="auto" w:fill="auto"/>
            <w:vAlign w:val="bottom"/>
          </w:tcPr>
          <w:p w:rsidR="000553D7" w:rsidRPr="006559D1" w:rsidRDefault="000553D7" w:rsidP="000553D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9722AA" w:rsidRDefault="007779EA" w:rsidP="00A65127">
            <w:pPr>
              <w:jc w:val="center"/>
            </w:pPr>
            <w:r w:rsidRPr="009722AA">
              <w:t>Флуориди</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9722AA" w:rsidRDefault="007779EA" w:rsidP="00A65127">
            <w:pPr>
              <w:jc w:val="center"/>
            </w:pPr>
            <w:r w:rsidRPr="009722AA">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9722AA" w:rsidRDefault="007779EA" w:rsidP="00A65127">
            <w:pPr>
              <w:jc w:val="center"/>
            </w:pPr>
            <w:r w:rsidRPr="009722AA">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9722AA" w:rsidRDefault="009722AA" w:rsidP="00A65127">
            <w:pPr>
              <w:jc w:val="center"/>
            </w:pPr>
            <w:r w:rsidRPr="009722AA">
              <w:t>&lt; 0,1*</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9722AA" w:rsidRDefault="007779EA" w:rsidP="00A65127">
            <w:pPr>
              <w:jc w:val="center"/>
            </w:pPr>
            <w:r w:rsidRPr="009722AA">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9722AA" w:rsidRDefault="007779EA" w:rsidP="00A6512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3630F7" w:rsidRDefault="007779EA" w:rsidP="00A65127">
            <w:pPr>
              <w:jc w:val="center"/>
            </w:pPr>
            <w:r w:rsidRPr="003630F7">
              <w:t>Хлориди</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3630F7" w:rsidP="00A65127">
            <w:pPr>
              <w:jc w:val="center"/>
            </w:pPr>
            <w:r w:rsidRPr="003630F7">
              <w:t>950</w:t>
            </w:r>
            <w:r>
              <w:t xml:space="preserve"> </w:t>
            </w:r>
            <w:r w:rsidRPr="003630F7">
              <w:t>± 13</w:t>
            </w:r>
            <w:r w:rsidR="007779EA" w:rsidRPr="003630F7">
              <w:t>5</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3630F7" w:rsidRDefault="007779EA" w:rsidP="00A65127">
            <w:pPr>
              <w:jc w:val="center"/>
            </w:pPr>
            <w:r w:rsidRPr="003630F7">
              <w:t>Сулфати</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3630F7" w:rsidP="00A65127">
            <w:pPr>
              <w:jc w:val="center"/>
            </w:pPr>
            <w:r w:rsidRPr="003630F7">
              <w:t>4750 ± 451</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r w:rsidRPr="003630F7">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3630F7" w:rsidRDefault="007779EA" w:rsidP="00A6512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D702EF" w:rsidRDefault="007779EA" w:rsidP="00A65127">
            <w:pPr>
              <w:jc w:val="center"/>
            </w:pPr>
            <w:r w:rsidRPr="00D702EF">
              <w:t>Азот амониев</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D702EF" w:rsidRDefault="007779EA" w:rsidP="00A65127">
            <w:pPr>
              <w:jc w:val="center"/>
            </w:pPr>
            <w:r w:rsidRPr="00D702EF">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D702EF" w:rsidRDefault="007779EA" w:rsidP="00A65127">
            <w:pPr>
              <w:jc w:val="center"/>
            </w:pPr>
            <w:r w:rsidRPr="00D702EF">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D702EF" w:rsidRDefault="00D702EF" w:rsidP="00A65127">
            <w:pPr>
              <w:jc w:val="center"/>
            </w:pPr>
            <w:r w:rsidRPr="00D702EF">
              <w:t>11 ± 1</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D702EF" w:rsidRDefault="007779EA" w:rsidP="00A65127">
            <w:pPr>
              <w:jc w:val="center"/>
            </w:pPr>
            <w:r w:rsidRPr="00D702EF">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D702EF" w:rsidRDefault="007779EA" w:rsidP="00A6512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5D6758" w:rsidRDefault="007779EA" w:rsidP="00A65127">
            <w:pPr>
              <w:jc w:val="center"/>
            </w:pPr>
            <w:r w:rsidRPr="005D6758">
              <w:t>Азот нитритен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5D6758" w:rsidRDefault="007779EA" w:rsidP="00A65127">
            <w:pPr>
              <w:jc w:val="center"/>
            </w:pPr>
            <w:r w:rsidRPr="005D6758">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5D6758" w:rsidRDefault="007779EA" w:rsidP="00A65127">
            <w:pPr>
              <w:jc w:val="center"/>
            </w:pPr>
            <w:r w:rsidRPr="005D6758">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5D6758" w:rsidRDefault="005D6758" w:rsidP="00A65127">
            <w:pPr>
              <w:jc w:val="center"/>
            </w:pPr>
            <w:r w:rsidRPr="005D6758">
              <w:t>1,0 ± 0,1</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5D6758" w:rsidRDefault="007779EA" w:rsidP="00A65127">
            <w:pPr>
              <w:jc w:val="center"/>
            </w:pPr>
            <w:r w:rsidRPr="005D6758">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5D6758" w:rsidRDefault="007779EA" w:rsidP="00A65127">
            <w:pPr>
              <w:jc w:val="center"/>
            </w:pPr>
          </w:p>
        </w:tc>
      </w:tr>
      <w:tr w:rsidR="007779EA"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7779EA" w:rsidRPr="00C000E4" w:rsidRDefault="007779EA" w:rsidP="00A65127">
            <w:pPr>
              <w:jc w:val="center"/>
            </w:pPr>
            <w:r w:rsidRPr="00C000E4">
              <w:t>Хром (общ)</w:t>
            </w:r>
          </w:p>
        </w:tc>
        <w:tc>
          <w:tcPr>
            <w:tcW w:w="1380" w:type="dxa"/>
            <w:tcBorders>
              <w:top w:val="single" w:sz="4" w:space="0" w:color="auto"/>
              <w:left w:val="nil"/>
              <w:bottom w:val="single" w:sz="4" w:space="0" w:color="auto"/>
              <w:right w:val="single" w:sz="4" w:space="0" w:color="auto"/>
            </w:tcBorders>
            <w:shd w:val="clear" w:color="auto" w:fill="auto"/>
            <w:vAlign w:val="bottom"/>
          </w:tcPr>
          <w:p w:rsidR="007779EA" w:rsidRPr="00C000E4" w:rsidRDefault="007779EA" w:rsidP="00A65127">
            <w:pPr>
              <w:jc w:val="center"/>
            </w:pPr>
            <w:r w:rsidRPr="00C000E4">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7779EA" w:rsidRPr="00C000E4" w:rsidRDefault="007779EA" w:rsidP="00A65127">
            <w:pPr>
              <w:jc w:val="center"/>
            </w:pPr>
            <w:r w:rsidRPr="00C000E4">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7779EA" w:rsidRPr="00C000E4" w:rsidRDefault="007779EA" w:rsidP="00A65127">
            <w:r w:rsidRPr="00C000E4">
              <w:t>&lt; 0,05*</w:t>
            </w:r>
          </w:p>
        </w:tc>
        <w:tc>
          <w:tcPr>
            <w:tcW w:w="1748" w:type="dxa"/>
            <w:tcBorders>
              <w:top w:val="single" w:sz="4" w:space="0" w:color="auto"/>
              <w:left w:val="nil"/>
              <w:bottom w:val="single" w:sz="4" w:space="0" w:color="auto"/>
              <w:right w:val="single" w:sz="4" w:space="0" w:color="auto"/>
            </w:tcBorders>
            <w:shd w:val="clear" w:color="auto" w:fill="auto"/>
            <w:vAlign w:val="bottom"/>
          </w:tcPr>
          <w:p w:rsidR="007779EA" w:rsidRPr="00C000E4" w:rsidRDefault="007779EA" w:rsidP="00A65127">
            <w:pPr>
              <w:jc w:val="center"/>
            </w:pPr>
            <w:r w:rsidRPr="00C000E4">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779EA" w:rsidRPr="00C000E4" w:rsidRDefault="007779EA" w:rsidP="00A6512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C000E4" w:rsidRDefault="00B7457F" w:rsidP="00A65127">
            <w:pPr>
              <w:jc w:val="center"/>
            </w:pPr>
            <w:r w:rsidRPr="00C000E4">
              <w:t>Арсен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A65127">
            <w:pPr>
              <w:jc w:val="center"/>
            </w:pPr>
            <w:r w:rsidRPr="00C000E4">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A65127">
            <w:pPr>
              <w:jc w:val="center"/>
            </w:pPr>
            <w:r w:rsidRPr="00C000E4">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C000E4" w:rsidP="00A65127">
            <w:r w:rsidRPr="00C000E4">
              <w:t>0,029</w:t>
            </w:r>
            <w:r w:rsidR="00B7457F" w:rsidRPr="00C000E4">
              <w:t>± 0,00</w:t>
            </w:r>
            <w:r w:rsidRPr="00C000E4">
              <w:t>1</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A65127">
            <w:pPr>
              <w:jc w:val="center"/>
            </w:pPr>
            <w:r w:rsidRPr="00C000E4">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A6512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C000E4" w:rsidRDefault="00B7457F" w:rsidP="000553D7">
            <w:pPr>
              <w:jc w:val="center"/>
            </w:pPr>
            <w:r w:rsidRPr="00C000E4">
              <w:t>Барий</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r w:rsidRPr="00C000E4">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7F2E02">
            <w:pPr>
              <w:jc w:val="center"/>
            </w:pPr>
            <w:r w:rsidRPr="00C000E4">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C000E4" w:rsidP="00954EA6">
            <w:r w:rsidRPr="00C000E4">
              <w:t>0,5</w:t>
            </w:r>
            <w:r w:rsidR="00B7457F" w:rsidRPr="00C000E4">
              <w:t>5</w:t>
            </w:r>
            <w:r w:rsidRPr="00C000E4">
              <w:t xml:space="preserve"> </w:t>
            </w:r>
            <w:r w:rsidR="00B7457F" w:rsidRPr="00C000E4">
              <w:t>± 0,03</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r w:rsidRPr="00C000E4">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C000E4" w:rsidRDefault="00B7457F" w:rsidP="000553D7">
            <w:pPr>
              <w:jc w:val="center"/>
            </w:pPr>
            <w:r w:rsidRPr="00C000E4">
              <w:t>Кадмий</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r w:rsidRPr="00C000E4">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7F2E02">
            <w:pPr>
              <w:jc w:val="center"/>
            </w:pPr>
            <w:r w:rsidRPr="00C000E4">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954EA6">
            <w:r w:rsidRPr="00C000E4">
              <w:t>&lt; 0,002*</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r w:rsidRPr="00C000E4">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C000E4" w:rsidRDefault="00B7457F" w:rsidP="000553D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521BB" w:rsidRDefault="00B7457F" w:rsidP="000553D7">
            <w:pPr>
              <w:jc w:val="center"/>
            </w:pPr>
            <w:r w:rsidRPr="004521BB">
              <w:t>Мед</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4521BB" w:rsidP="00954EA6">
            <w:r w:rsidRPr="004521BB">
              <w:t>0,0413</w:t>
            </w:r>
            <w:r w:rsidR="00B7457F" w:rsidRPr="004521BB">
              <w:t>±0,000</w:t>
            </w:r>
            <w:r w:rsidRPr="004521BB">
              <w:t>9</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0553D7">
            <w:pPr>
              <w:jc w:val="center"/>
            </w:pPr>
            <w:r w:rsidRPr="004521BB">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521BB" w:rsidRDefault="00B7457F" w:rsidP="000553D7">
            <w:pPr>
              <w:jc w:val="center"/>
            </w:pPr>
            <w:r w:rsidRPr="004521BB">
              <w:t>Молибден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0553D7">
            <w:pPr>
              <w:jc w:val="center"/>
            </w:pPr>
            <w:r w:rsidRPr="004521BB">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&lt; 0,01*</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0553D7">
            <w:pPr>
              <w:jc w:val="center"/>
            </w:pPr>
            <w:r w:rsidRPr="004521BB">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521BB" w:rsidRDefault="00B7457F" w:rsidP="000553D7">
            <w:pPr>
              <w:jc w:val="center"/>
            </w:pPr>
            <w:r w:rsidRPr="004521BB">
              <w:t>Никел</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r w:rsidRPr="004521BB">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4521BB" w:rsidP="007F2E02">
            <w:pPr>
              <w:jc w:val="center"/>
            </w:pPr>
            <w:r w:rsidRPr="004521BB">
              <w:t>0,047</w:t>
            </w:r>
            <w:r w:rsidR="00B7457F" w:rsidRPr="004521BB">
              <w:t>± 0,00</w:t>
            </w:r>
            <w:r>
              <w:t>2</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0553D7">
            <w:pPr>
              <w:jc w:val="center"/>
            </w:pPr>
            <w:r w:rsidRPr="004521BB">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7F2E02">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521BB" w:rsidRDefault="00B7457F" w:rsidP="00A65127">
            <w:pPr>
              <w:jc w:val="center"/>
            </w:pPr>
            <w:r w:rsidRPr="004521BB">
              <w:t>Селен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A65127">
            <w:pPr>
              <w:jc w:val="center"/>
            </w:pPr>
            <w:r w:rsidRPr="004521BB">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A65127">
            <w:pPr>
              <w:jc w:val="center"/>
            </w:pPr>
            <w:r w:rsidRPr="004521BB">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A65127">
            <w:pPr>
              <w:jc w:val="center"/>
            </w:pPr>
            <w:r w:rsidRPr="004521BB">
              <w:t>&lt; 0,005*</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A65127">
            <w:pPr>
              <w:jc w:val="center"/>
            </w:pPr>
            <w:r w:rsidRPr="004521BB">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521BB" w:rsidRDefault="00B7457F" w:rsidP="00A6512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11952" w:rsidRDefault="00B7457F" w:rsidP="000553D7">
            <w:pPr>
              <w:jc w:val="center"/>
            </w:pPr>
            <w:r w:rsidRPr="00411952">
              <w:t>Олово</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7F2E02">
            <w:pPr>
              <w:jc w:val="center"/>
            </w:pPr>
            <w:r w:rsidRPr="00411952">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7F2E02">
            <w:pPr>
              <w:jc w:val="center"/>
            </w:pPr>
            <w:r w:rsidRPr="00411952">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7F2E02">
            <w:pPr>
              <w:jc w:val="center"/>
            </w:pPr>
            <w:r w:rsidRPr="00411952">
              <w:t>&lt; 0,005*</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0553D7">
            <w:pPr>
              <w:jc w:val="center"/>
            </w:pPr>
            <w:r w:rsidRPr="00411952">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7F2E02">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411952" w:rsidRDefault="00B7457F" w:rsidP="00A65127">
            <w:pPr>
              <w:jc w:val="center"/>
            </w:pPr>
            <w:r w:rsidRPr="00411952">
              <w:lastRenderedPageBreak/>
              <w:t>Цинк</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A65127">
            <w:pPr>
              <w:jc w:val="center"/>
            </w:pPr>
            <w:r w:rsidRPr="00411952">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A65127">
            <w:pPr>
              <w:jc w:val="center"/>
            </w:pPr>
            <w:r w:rsidRPr="00411952">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411952" w:rsidP="00A65127">
            <w:pPr>
              <w:jc w:val="center"/>
            </w:pPr>
            <w:r w:rsidRPr="00411952">
              <w:t>0,030</w:t>
            </w:r>
            <w:r w:rsidR="00B7457F" w:rsidRPr="00411952">
              <w:t>±</w:t>
            </w:r>
            <w:r w:rsidRPr="00411952">
              <w:t xml:space="preserve"> 0,002</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A65127">
            <w:pPr>
              <w:jc w:val="center"/>
            </w:pPr>
            <w:r w:rsidRPr="00411952">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411952" w:rsidRDefault="00B7457F" w:rsidP="00A65127">
            <w:pPr>
              <w:jc w:val="center"/>
            </w:pPr>
          </w:p>
        </w:tc>
      </w:tr>
      <w:tr w:rsidR="00B7457F" w:rsidRPr="0013372A" w:rsidTr="00954EA6">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B7457F" w:rsidRPr="002B55F6" w:rsidRDefault="00B7457F" w:rsidP="00A65127">
            <w:pPr>
              <w:jc w:val="center"/>
            </w:pPr>
            <w:r w:rsidRPr="002B55F6">
              <w:t>Живак</w:t>
            </w:r>
          </w:p>
        </w:tc>
        <w:tc>
          <w:tcPr>
            <w:tcW w:w="1380" w:type="dxa"/>
            <w:tcBorders>
              <w:top w:val="single" w:sz="4" w:space="0" w:color="auto"/>
              <w:left w:val="nil"/>
              <w:bottom w:val="single" w:sz="4" w:space="0" w:color="auto"/>
              <w:right w:val="single" w:sz="4" w:space="0" w:color="auto"/>
            </w:tcBorders>
            <w:shd w:val="clear" w:color="auto" w:fill="auto"/>
            <w:vAlign w:val="bottom"/>
          </w:tcPr>
          <w:p w:rsidR="00B7457F" w:rsidRPr="002B55F6" w:rsidRDefault="00B7457F" w:rsidP="00A65127">
            <w:pPr>
              <w:jc w:val="center"/>
            </w:pPr>
            <w:r w:rsidRPr="002B55F6">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B7457F" w:rsidRPr="002B55F6" w:rsidRDefault="00B7457F" w:rsidP="00A65127">
            <w:pPr>
              <w:jc w:val="center"/>
            </w:pPr>
            <w:r w:rsidRPr="002B55F6">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B7457F" w:rsidRPr="002B55F6" w:rsidRDefault="00B7457F" w:rsidP="00A65127">
            <w:pPr>
              <w:jc w:val="center"/>
            </w:pPr>
            <w:r w:rsidRPr="002B55F6">
              <w:t>&lt; 0,0001*</w:t>
            </w:r>
          </w:p>
        </w:tc>
        <w:tc>
          <w:tcPr>
            <w:tcW w:w="1748" w:type="dxa"/>
            <w:tcBorders>
              <w:top w:val="single" w:sz="4" w:space="0" w:color="auto"/>
              <w:left w:val="nil"/>
              <w:bottom w:val="single" w:sz="4" w:space="0" w:color="auto"/>
              <w:right w:val="single" w:sz="4" w:space="0" w:color="auto"/>
            </w:tcBorders>
            <w:shd w:val="clear" w:color="auto" w:fill="auto"/>
            <w:vAlign w:val="bottom"/>
          </w:tcPr>
          <w:p w:rsidR="00B7457F" w:rsidRPr="002B55F6" w:rsidRDefault="00B7457F" w:rsidP="00A65127">
            <w:pPr>
              <w:jc w:val="center"/>
            </w:pPr>
            <w:r w:rsidRPr="002B55F6">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B7457F" w:rsidRPr="002B55F6" w:rsidRDefault="00B7457F" w:rsidP="00A65127">
            <w:pPr>
              <w:jc w:val="center"/>
            </w:pPr>
          </w:p>
        </w:tc>
      </w:tr>
    </w:tbl>
    <w:p w:rsidR="00805BE6" w:rsidRDefault="00805BE6" w:rsidP="00A9065B">
      <w:pPr>
        <w:jc w:val="both"/>
      </w:pPr>
    </w:p>
    <w:p w:rsidR="00786FC4" w:rsidRDefault="00786FC4" w:rsidP="001513E2">
      <w:pPr>
        <w:jc w:val="both"/>
      </w:pPr>
    </w:p>
    <w:p w:rsidR="001513E2" w:rsidRPr="004F417E" w:rsidRDefault="00CC3BB7" w:rsidP="001513E2">
      <w:pPr>
        <w:jc w:val="both"/>
        <w:rPr>
          <w:b/>
        </w:rPr>
      </w:pPr>
      <w:r>
        <w:t xml:space="preserve">Протокол </w:t>
      </w:r>
      <w:r w:rsidR="00BF2BF7">
        <w:t>№ ХЛ 469 О /25</w:t>
      </w:r>
      <w:r w:rsidR="00912030">
        <w:t>.01</w:t>
      </w:r>
      <w:r w:rsidR="00BF2BF7">
        <w:t>.2023</w:t>
      </w:r>
      <w:r w:rsidR="00912030" w:rsidRPr="004F417E">
        <w:t xml:space="preserve"> г.</w:t>
      </w:r>
      <w:r w:rsidR="001513E2" w:rsidRPr="004F417E">
        <w:t xml:space="preserve">. - </w:t>
      </w:r>
      <w:r w:rsidR="001513E2" w:rsidRPr="004F417E">
        <w:rPr>
          <w:b/>
        </w:rPr>
        <w:t>второ</w:t>
      </w:r>
      <w:r w:rsidR="008E0BF9">
        <w:t xml:space="preserve"> полугодие на 2022</w:t>
      </w:r>
      <w:r w:rsidR="001513E2" w:rsidRPr="004F417E">
        <w:t xml:space="preserve"> г. за отпадъчни води от инфилтрат на РД.</w:t>
      </w:r>
    </w:p>
    <w:p w:rsidR="001513E2" w:rsidRPr="001513E2" w:rsidRDefault="001513E2" w:rsidP="001513E2">
      <w:pPr>
        <w:rPr>
          <w:color w:val="FF0000"/>
        </w:rPr>
      </w:pPr>
    </w:p>
    <w:tbl>
      <w:tblPr>
        <w:tblW w:w="9337" w:type="dxa"/>
        <w:tblInd w:w="55" w:type="dxa"/>
        <w:tblCellMar>
          <w:left w:w="70" w:type="dxa"/>
          <w:right w:w="70" w:type="dxa"/>
        </w:tblCellMar>
        <w:tblLook w:val="0000" w:firstRow="0" w:lastRow="0" w:firstColumn="0" w:lastColumn="0" w:noHBand="0" w:noVBand="0"/>
      </w:tblPr>
      <w:tblGrid>
        <w:gridCol w:w="1626"/>
        <w:gridCol w:w="1380"/>
        <w:gridCol w:w="1320"/>
        <w:gridCol w:w="1643"/>
        <w:gridCol w:w="1748"/>
        <w:gridCol w:w="1620"/>
      </w:tblGrid>
      <w:tr w:rsidR="001513E2"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1513E2" w:rsidRPr="005814D9" w:rsidRDefault="001513E2" w:rsidP="007F2E02">
            <w:pPr>
              <w:jc w:val="center"/>
            </w:pPr>
            <w:r w:rsidRPr="005814D9">
              <w:t>Показател</w:t>
            </w:r>
          </w:p>
          <w:p w:rsidR="001513E2" w:rsidRPr="005814D9" w:rsidRDefault="001513E2" w:rsidP="007F2E02">
            <w:pPr>
              <w:jc w:val="center"/>
            </w:pPr>
          </w:p>
        </w:tc>
        <w:tc>
          <w:tcPr>
            <w:tcW w:w="1380" w:type="dxa"/>
            <w:tcBorders>
              <w:top w:val="single" w:sz="4" w:space="0" w:color="auto"/>
              <w:left w:val="nil"/>
              <w:bottom w:val="single" w:sz="4" w:space="0" w:color="auto"/>
              <w:right w:val="single" w:sz="4" w:space="0" w:color="auto"/>
            </w:tcBorders>
            <w:shd w:val="clear" w:color="auto" w:fill="auto"/>
            <w:vAlign w:val="bottom"/>
          </w:tcPr>
          <w:p w:rsidR="001513E2" w:rsidRPr="005814D9" w:rsidRDefault="001513E2" w:rsidP="007F2E02">
            <w:pPr>
              <w:jc w:val="center"/>
            </w:pPr>
            <w:r w:rsidRPr="005814D9">
              <w:t>Единица</w:t>
            </w:r>
          </w:p>
          <w:p w:rsidR="001513E2" w:rsidRPr="005814D9" w:rsidRDefault="001513E2" w:rsidP="007F2E02">
            <w:pPr>
              <w:jc w:val="center"/>
            </w:pPr>
          </w:p>
        </w:tc>
        <w:tc>
          <w:tcPr>
            <w:tcW w:w="1320" w:type="dxa"/>
            <w:tcBorders>
              <w:top w:val="single" w:sz="4" w:space="0" w:color="auto"/>
              <w:left w:val="nil"/>
              <w:bottom w:val="single" w:sz="4" w:space="0" w:color="auto"/>
              <w:right w:val="single" w:sz="4" w:space="0" w:color="auto"/>
            </w:tcBorders>
            <w:shd w:val="clear" w:color="auto" w:fill="auto"/>
            <w:vAlign w:val="bottom"/>
          </w:tcPr>
          <w:p w:rsidR="001513E2" w:rsidRPr="005814D9" w:rsidRDefault="001513E2" w:rsidP="007F2E02">
            <w:pPr>
              <w:jc w:val="center"/>
            </w:pPr>
            <w:r w:rsidRPr="005814D9">
              <w:t>НДЕ, съгласно</w:t>
            </w:r>
          </w:p>
          <w:p w:rsidR="001513E2" w:rsidRPr="005814D9" w:rsidRDefault="001513E2" w:rsidP="007F2E02">
            <w:pPr>
              <w:jc w:val="center"/>
            </w:pPr>
            <w:r w:rsidRPr="005814D9">
              <w:t>КР</w:t>
            </w:r>
          </w:p>
        </w:tc>
        <w:tc>
          <w:tcPr>
            <w:tcW w:w="1643" w:type="dxa"/>
            <w:tcBorders>
              <w:top w:val="single" w:sz="4" w:space="0" w:color="auto"/>
              <w:left w:val="nil"/>
              <w:bottom w:val="single" w:sz="4" w:space="0" w:color="auto"/>
              <w:right w:val="single" w:sz="4" w:space="0" w:color="auto"/>
            </w:tcBorders>
            <w:shd w:val="clear" w:color="auto" w:fill="auto"/>
            <w:vAlign w:val="bottom"/>
          </w:tcPr>
          <w:p w:rsidR="001513E2" w:rsidRPr="005814D9" w:rsidRDefault="001513E2" w:rsidP="007F2E02">
            <w:pPr>
              <w:jc w:val="center"/>
            </w:pPr>
            <w:r w:rsidRPr="005814D9">
              <w:t>Резултати от мониторинг</w:t>
            </w:r>
          </w:p>
          <w:p w:rsidR="001513E2" w:rsidRPr="005814D9" w:rsidRDefault="001513E2" w:rsidP="007F2E02">
            <w:pPr>
              <w:jc w:val="center"/>
            </w:pPr>
          </w:p>
        </w:tc>
        <w:tc>
          <w:tcPr>
            <w:tcW w:w="1748" w:type="dxa"/>
            <w:tcBorders>
              <w:top w:val="single" w:sz="4" w:space="0" w:color="auto"/>
              <w:left w:val="nil"/>
              <w:bottom w:val="single" w:sz="4" w:space="0" w:color="auto"/>
              <w:right w:val="single" w:sz="4" w:space="0" w:color="auto"/>
            </w:tcBorders>
            <w:shd w:val="clear" w:color="auto" w:fill="auto"/>
            <w:vAlign w:val="bottom"/>
          </w:tcPr>
          <w:p w:rsidR="001513E2" w:rsidRPr="005814D9" w:rsidRDefault="001513E2" w:rsidP="007F2E02">
            <w:pPr>
              <w:jc w:val="center"/>
            </w:pPr>
            <w:r w:rsidRPr="005814D9">
              <w:t>Честота на мониторинг</w:t>
            </w:r>
          </w:p>
          <w:p w:rsidR="001513E2" w:rsidRPr="005814D9" w:rsidRDefault="001513E2" w:rsidP="007F2E02">
            <w:pPr>
              <w:jc w:val="center"/>
            </w:pPr>
          </w:p>
        </w:tc>
        <w:tc>
          <w:tcPr>
            <w:tcW w:w="1620" w:type="dxa"/>
            <w:tcBorders>
              <w:top w:val="single" w:sz="4" w:space="0" w:color="auto"/>
              <w:left w:val="nil"/>
              <w:bottom w:val="single" w:sz="4" w:space="0" w:color="auto"/>
              <w:right w:val="single" w:sz="4" w:space="0" w:color="auto"/>
            </w:tcBorders>
            <w:shd w:val="clear" w:color="auto" w:fill="auto"/>
            <w:vAlign w:val="bottom"/>
          </w:tcPr>
          <w:p w:rsidR="001513E2" w:rsidRPr="005814D9" w:rsidRDefault="001513E2" w:rsidP="007F2E02">
            <w:pPr>
              <w:jc w:val="center"/>
            </w:pPr>
            <w:r w:rsidRPr="005814D9">
              <w:t>Съответствие</w:t>
            </w:r>
          </w:p>
          <w:p w:rsidR="001513E2" w:rsidRPr="005814D9" w:rsidRDefault="001513E2" w:rsidP="007F2E02">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5814D9" w:rsidRDefault="00CC3BB7" w:rsidP="00A65127">
            <w:pPr>
              <w:jc w:val="center"/>
            </w:pPr>
            <w:r w:rsidRPr="005814D9">
              <w:t>Обем на инфилтрата*</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5814D9" w:rsidRDefault="00CC3BB7" w:rsidP="00A65127">
            <w:pPr>
              <w:jc w:val="center"/>
            </w:pPr>
            <w:r w:rsidRPr="005814D9">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5814D9" w:rsidRDefault="00CC3BB7" w:rsidP="00A65127">
            <w:pPr>
              <w:jc w:val="center"/>
            </w:pPr>
            <w:r w:rsidRPr="005814D9">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5814D9" w:rsidRDefault="00CC3BB7" w:rsidP="00A65127">
            <w:pPr>
              <w:jc w:val="center"/>
            </w:pPr>
            <w:r w:rsidRPr="005814D9">
              <w:t>343</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5814D9" w:rsidRDefault="00CC3BB7" w:rsidP="00A65127">
            <w:pPr>
              <w:jc w:val="center"/>
            </w:pPr>
            <w:r w:rsidRPr="005814D9">
              <w:t>Ежемесечно</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5814D9"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BF2BF7" w:rsidRDefault="00CC3BB7" w:rsidP="00A65127">
            <w:pPr>
              <w:jc w:val="center"/>
            </w:pPr>
            <w:r w:rsidRPr="00BF2BF7">
              <w:t>Флуориди</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BF2BF7" w:rsidRDefault="00CC3BB7" w:rsidP="00A65127">
            <w:pPr>
              <w:jc w:val="center"/>
            </w:pPr>
            <w:r w:rsidRPr="00BF2BF7">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BF2BF7" w:rsidRDefault="00CC3BB7" w:rsidP="00A65127">
            <w:pPr>
              <w:jc w:val="center"/>
            </w:pPr>
            <w:r w:rsidRPr="00BF2BF7">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BF2BF7" w:rsidRDefault="00BF2BF7" w:rsidP="00A65127">
            <w:pPr>
              <w:jc w:val="center"/>
            </w:pPr>
            <w:r w:rsidRPr="00BF2BF7">
              <w:t>12,5 ± 0,9</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BF2BF7" w:rsidRDefault="00CC3BB7" w:rsidP="00A65127">
            <w:pPr>
              <w:jc w:val="center"/>
            </w:pPr>
            <w:r w:rsidRPr="00BF2BF7">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BF2BF7"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487583" w:rsidRDefault="00CC3BB7" w:rsidP="00A65127">
            <w:pPr>
              <w:jc w:val="center"/>
            </w:pPr>
            <w:r w:rsidRPr="00487583">
              <w:t>Хлориди</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BF2BF7" w:rsidP="00A65127">
            <w:pPr>
              <w:jc w:val="center"/>
            </w:pPr>
            <w:r w:rsidRPr="00487583">
              <w:t>1000</w:t>
            </w:r>
            <w:r w:rsidR="00CC3BB7" w:rsidRPr="00487583">
              <w:t xml:space="preserve">± </w:t>
            </w:r>
            <w:r w:rsidRPr="00487583">
              <w:t>142</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487583" w:rsidRDefault="00CC3BB7" w:rsidP="00A65127">
            <w:pPr>
              <w:jc w:val="center"/>
            </w:pPr>
            <w:r w:rsidRPr="00487583">
              <w:t>Сулфати</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487583" w:rsidP="00A65127">
            <w:pPr>
              <w:jc w:val="center"/>
            </w:pPr>
            <w:r w:rsidRPr="00487583">
              <w:t>250 ± 47</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487583" w:rsidRDefault="00CC3BB7" w:rsidP="00A65127">
            <w:pPr>
              <w:jc w:val="center"/>
            </w:pPr>
            <w:r w:rsidRPr="00487583">
              <w:t>Азот амониев</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487583" w:rsidP="00A65127">
            <w:pPr>
              <w:jc w:val="center"/>
            </w:pPr>
            <w:r w:rsidRPr="00487583">
              <w:t>48</w:t>
            </w:r>
            <w:r w:rsidR="00CC3BB7" w:rsidRPr="00487583">
              <w:t xml:space="preserve"> ± </w:t>
            </w:r>
            <w:r w:rsidR="00E67D85" w:rsidRPr="00487583">
              <w:t>6</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r w:rsidRPr="00487583">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487583"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B95412" w:rsidRDefault="00CC3BB7" w:rsidP="00A65127">
            <w:pPr>
              <w:jc w:val="center"/>
            </w:pPr>
            <w:r w:rsidRPr="00B95412">
              <w:t>Азот нитритен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B95412" w:rsidP="00A65127">
            <w:pPr>
              <w:jc w:val="center"/>
            </w:pPr>
            <w:r w:rsidRPr="00B95412">
              <w:t>0,</w:t>
            </w:r>
            <w:r w:rsidR="00E67D85" w:rsidRPr="00B95412">
              <w:t>4</w:t>
            </w:r>
            <w:r w:rsidRPr="00B95412">
              <w:t xml:space="preserve"> ± 0,</w:t>
            </w:r>
            <w:r w:rsidR="00E67D85" w:rsidRPr="00B95412">
              <w:t>1</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B95412" w:rsidRDefault="00CC3BB7" w:rsidP="00A65127">
            <w:pPr>
              <w:jc w:val="center"/>
            </w:pPr>
            <w:r w:rsidRPr="00B95412">
              <w:t>Хром (общ)</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r w:rsidRPr="00B95412">
              <w:t>&lt; 0,05*</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r w:rsidRPr="00B95412">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B95412"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F5202B" w:rsidRDefault="00CC3BB7" w:rsidP="00A65127">
            <w:pPr>
              <w:jc w:val="center"/>
            </w:pPr>
            <w:r w:rsidRPr="00F5202B">
              <w:t>Арсен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F5202B" w:rsidRDefault="00CC3BB7" w:rsidP="00A65127">
            <w:pPr>
              <w:jc w:val="center"/>
            </w:pPr>
            <w:r w:rsidRPr="00F5202B">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F5202B" w:rsidRDefault="00CC3BB7" w:rsidP="00A65127">
            <w:pPr>
              <w:jc w:val="center"/>
            </w:pPr>
            <w:r w:rsidRPr="00F5202B">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F5202B" w:rsidRDefault="00F5202B" w:rsidP="00A65127">
            <w:r w:rsidRPr="00F5202B">
              <w:t>0,042</w:t>
            </w:r>
            <w:r w:rsidR="00CC3BB7" w:rsidRPr="00F5202B">
              <w:t>± 0,00</w:t>
            </w:r>
            <w:r w:rsidRPr="00F5202B">
              <w:t>4</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F5202B" w:rsidRDefault="00CC3BB7" w:rsidP="00A65127">
            <w:pPr>
              <w:jc w:val="center"/>
            </w:pPr>
            <w:r w:rsidRPr="00F5202B">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F5202B"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447B92" w:rsidRDefault="00CC3BB7" w:rsidP="00A65127">
            <w:pPr>
              <w:jc w:val="center"/>
            </w:pPr>
            <w:r w:rsidRPr="00447B92">
              <w:t>Барий</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447B92" w:rsidRDefault="00CC3BB7" w:rsidP="00A65127">
            <w:pPr>
              <w:jc w:val="center"/>
            </w:pPr>
            <w:r w:rsidRPr="00447B92">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447B92" w:rsidRDefault="00CC3BB7" w:rsidP="00A65127">
            <w:pPr>
              <w:jc w:val="center"/>
            </w:pPr>
            <w:r w:rsidRPr="00447B92">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447B92" w:rsidRDefault="00447B92" w:rsidP="00A65127">
            <w:r w:rsidRPr="00447B92">
              <w:t>0,59</w:t>
            </w:r>
            <w:r w:rsidR="00CC3BB7" w:rsidRPr="00447B92">
              <w:t>± 0,0</w:t>
            </w:r>
            <w:r w:rsidRPr="00447B92">
              <w:t>3</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447B92" w:rsidRDefault="00CC3BB7" w:rsidP="00A65127">
            <w:pPr>
              <w:jc w:val="center"/>
            </w:pPr>
            <w:r w:rsidRPr="00447B92">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447B92"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2E3CCA" w:rsidRDefault="00CC3BB7" w:rsidP="00A65127">
            <w:pPr>
              <w:jc w:val="center"/>
            </w:pPr>
            <w:r w:rsidRPr="002E3CCA">
              <w:t>Кадмий</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2E3CCA" w:rsidRDefault="00CC3BB7" w:rsidP="00A65127">
            <w:pPr>
              <w:jc w:val="center"/>
            </w:pPr>
            <w:r w:rsidRPr="002E3CCA">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2E3CCA" w:rsidRDefault="00CC3BB7" w:rsidP="00A65127">
            <w:pPr>
              <w:jc w:val="center"/>
            </w:pPr>
            <w:r w:rsidRPr="002E3CCA">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2E3CCA" w:rsidRDefault="00CC3BB7" w:rsidP="00A65127">
            <w:r w:rsidRPr="002E3CCA">
              <w:t>&lt; 0,002*</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2E3CCA" w:rsidRDefault="00CC3BB7" w:rsidP="00A65127">
            <w:pPr>
              <w:jc w:val="center"/>
            </w:pPr>
            <w:r w:rsidRPr="002E3CCA">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2E3CCA"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7F0455" w:rsidRDefault="00CC3BB7" w:rsidP="00A65127">
            <w:pPr>
              <w:jc w:val="center"/>
            </w:pPr>
            <w:r w:rsidRPr="007F0455">
              <w:t>Мед</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7F0455" w:rsidRDefault="00CC3BB7" w:rsidP="00A65127">
            <w:pPr>
              <w:jc w:val="center"/>
            </w:pPr>
            <w:r w:rsidRPr="007F0455">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7F0455" w:rsidRDefault="00CC3BB7" w:rsidP="00A65127">
            <w:pPr>
              <w:jc w:val="center"/>
            </w:pPr>
            <w:r w:rsidRPr="007F0455">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7F0455" w:rsidRDefault="007F0455" w:rsidP="00A65127">
            <w:r w:rsidRPr="007F0455">
              <w:t>0,06 ± 0,01</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7F0455" w:rsidRDefault="00CC3BB7" w:rsidP="00A65127">
            <w:pPr>
              <w:jc w:val="center"/>
            </w:pPr>
            <w:r w:rsidRPr="007F0455">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7F0455"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A05C08" w:rsidRDefault="00CC3BB7" w:rsidP="00A65127">
            <w:pPr>
              <w:jc w:val="center"/>
            </w:pPr>
            <w:r w:rsidRPr="00A05C08">
              <w:t>Молибден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A05C08" w:rsidRDefault="00CC3BB7" w:rsidP="00A65127">
            <w:pPr>
              <w:jc w:val="center"/>
            </w:pPr>
            <w:r w:rsidRPr="00A05C08">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A05C08" w:rsidRDefault="00CC3BB7" w:rsidP="00A65127">
            <w:pPr>
              <w:jc w:val="center"/>
            </w:pPr>
            <w:r w:rsidRPr="00A05C08">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A05C08" w:rsidRDefault="00CC3BB7" w:rsidP="00A65127">
            <w:pPr>
              <w:jc w:val="center"/>
            </w:pPr>
            <w:r w:rsidRPr="00A05C08">
              <w:t>&lt; 0,01*</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A05C08" w:rsidRDefault="00CC3BB7" w:rsidP="00A65127">
            <w:pPr>
              <w:jc w:val="center"/>
            </w:pPr>
            <w:r w:rsidRPr="00A05C08">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A05C08"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26332F" w:rsidRDefault="00CC3BB7" w:rsidP="00A65127">
            <w:pPr>
              <w:jc w:val="center"/>
            </w:pPr>
            <w:r w:rsidRPr="0026332F">
              <w:t>Никел</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26332F" w:rsidRDefault="00CC3BB7" w:rsidP="00A65127">
            <w:pPr>
              <w:jc w:val="center"/>
            </w:pPr>
            <w:r w:rsidRPr="0026332F">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26332F" w:rsidRDefault="00CC3BB7" w:rsidP="00A65127">
            <w:pPr>
              <w:jc w:val="center"/>
            </w:pPr>
            <w:r w:rsidRPr="0026332F">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26332F" w:rsidRDefault="0026332F" w:rsidP="006A128C">
            <w:r w:rsidRPr="0026332F">
              <w:t>0,098</w:t>
            </w:r>
            <w:r w:rsidR="006A128C" w:rsidRPr="0026332F">
              <w:t>±</w:t>
            </w:r>
            <w:r w:rsidR="00CC3BB7" w:rsidRPr="0026332F">
              <w:t>0,00</w:t>
            </w:r>
            <w:r w:rsidR="006A128C" w:rsidRPr="0026332F">
              <w:t>6</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26332F" w:rsidRDefault="00CC3BB7" w:rsidP="00A65127">
            <w:pPr>
              <w:jc w:val="center"/>
            </w:pPr>
            <w:r w:rsidRPr="0026332F">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26332F" w:rsidRDefault="00CC3BB7" w:rsidP="00A65127">
            <w:pPr>
              <w:jc w:val="center"/>
            </w:pPr>
          </w:p>
        </w:tc>
      </w:tr>
      <w:tr w:rsidR="00CC3BB7" w:rsidRPr="00912030" w:rsidTr="007F2E02">
        <w:trPr>
          <w:trHeight w:val="765"/>
        </w:trPr>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rsidR="00CC3BB7" w:rsidRPr="0032573D" w:rsidRDefault="00CC3BB7" w:rsidP="00A65127">
            <w:pPr>
              <w:jc w:val="center"/>
            </w:pPr>
            <w:r w:rsidRPr="0032573D">
              <w:t>Селен</w:t>
            </w:r>
          </w:p>
        </w:tc>
        <w:tc>
          <w:tcPr>
            <w:tcW w:w="1380" w:type="dxa"/>
            <w:tcBorders>
              <w:top w:val="single" w:sz="4" w:space="0" w:color="auto"/>
              <w:left w:val="nil"/>
              <w:bottom w:val="single" w:sz="4" w:space="0" w:color="auto"/>
              <w:right w:val="single" w:sz="4" w:space="0" w:color="auto"/>
            </w:tcBorders>
            <w:shd w:val="clear" w:color="auto" w:fill="auto"/>
            <w:vAlign w:val="bottom"/>
          </w:tcPr>
          <w:p w:rsidR="00CC3BB7" w:rsidRPr="0032573D" w:rsidRDefault="00CC3BB7" w:rsidP="00A65127">
            <w:pPr>
              <w:jc w:val="center"/>
            </w:pPr>
            <w:r w:rsidRPr="0032573D">
              <w:t>mg.dm-3</w:t>
            </w:r>
          </w:p>
        </w:tc>
        <w:tc>
          <w:tcPr>
            <w:tcW w:w="1320" w:type="dxa"/>
            <w:tcBorders>
              <w:top w:val="single" w:sz="4" w:space="0" w:color="auto"/>
              <w:left w:val="nil"/>
              <w:bottom w:val="single" w:sz="4" w:space="0" w:color="auto"/>
              <w:right w:val="single" w:sz="4" w:space="0" w:color="auto"/>
            </w:tcBorders>
            <w:shd w:val="clear" w:color="auto" w:fill="auto"/>
            <w:vAlign w:val="bottom"/>
          </w:tcPr>
          <w:p w:rsidR="00CC3BB7" w:rsidRPr="0032573D" w:rsidRDefault="00CC3BB7" w:rsidP="00A65127">
            <w:pPr>
              <w:jc w:val="center"/>
            </w:pPr>
            <w:r w:rsidRPr="0032573D">
              <w:t>-</w:t>
            </w:r>
          </w:p>
        </w:tc>
        <w:tc>
          <w:tcPr>
            <w:tcW w:w="1643" w:type="dxa"/>
            <w:tcBorders>
              <w:top w:val="single" w:sz="4" w:space="0" w:color="auto"/>
              <w:left w:val="nil"/>
              <w:bottom w:val="single" w:sz="4" w:space="0" w:color="auto"/>
              <w:right w:val="single" w:sz="4" w:space="0" w:color="auto"/>
            </w:tcBorders>
            <w:shd w:val="clear" w:color="auto" w:fill="auto"/>
            <w:vAlign w:val="bottom"/>
          </w:tcPr>
          <w:p w:rsidR="00CC3BB7" w:rsidRPr="0032573D" w:rsidRDefault="00CC3BB7" w:rsidP="00A65127">
            <w:pPr>
              <w:jc w:val="center"/>
            </w:pPr>
            <w:r w:rsidRPr="0032573D">
              <w:t>&lt; 0,005*</w:t>
            </w:r>
          </w:p>
        </w:tc>
        <w:tc>
          <w:tcPr>
            <w:tcW w:w="1748" w:type="dxa"/>
            <w:tcBorders>
              <w:top w:val="single" w:sz="4" w:space="0" w:color="auto"/>
              <w:left w:val="nil"/>
              <w:bottom w:val="single" w:sz="4" w:space="0" w:color="auto"/>
              <w:right w:val="single" w:sz="4" w:space="0" w:color="auto"/>
            </w:tcBorders>
            <w:shd w:val="clear" w:color="auto" w:fill="auto"/>
            <w:vAlign w:val="bottom"/>
          </w:tcPr>
          <w:p w:rsidR="00CC3BB7" w:rsidRPr="0032573D" w:rsidRDefault="00CC3BB7" w:rsidP="00A65127">
            <w:pPr>
              <w:jc w:val="center"/>
            </w:pPr>
            <w:r w:rsidRPr="0032573D">
              <w:t>Веднъж на шест месеца</w:t>
            </w:r>
          </w:p>
        </w:tc>
        <w:tc>
          <w:tcPr>
            <w:tcW w:w="1620" w:type="dxa"/>
            <w:tcBorders>
              <w:top w:val="single" w:sz="4" w:space="0" w:color="auto"/>
              <w:left w:val="nil"/>
              <w:bottom w:val="single" w:sz="4" w:space="0" w:color="auto"/>
              <w:right w:val="single" w:sz="4" w:space="0" w:color="auto"/>
            </w:tcBorders>
            <w:shd w:val="clear" w:color="auto" w:fill="auto"/>
            <w:vAlign w:val="bottom"/>
          </w:tcPr>
          <w:p w:rsidR="00CC3BB7" w:rsidRPr="0032573D" w:rsidRDefault="00CC3BB7" w:rsidP="00A65127">
            <w:pPr>
              <w:jc w:val="center"/>
            </w:pPr>
          </w:p>
        </w:tc>
      </w:tr>
    </w:tbl>
    <w:p w:rsidR="00786FC4" w:rsidRDefault="00786FC4" w:rsidP="000F5BE0">
      <w:pPr>
        <w:rPr>
          <w:b/>
          <w:sz w:val="28"/>
          <w:szCs w:val="28"/>
        </w:rPr>
      </w:pPr>
    </w:p>
    <w:p w:rsidR="005841F3" w:rsidRPr="009A7A73" w:rsidRDefault="00C57286" w:rsidP="000F5BE0">
      <w:pPr>
        <w:rPr>
          <w:b/>
          <w:sz w:val="28"/>
          <w:szCs w:val="28"/>
        </w:rPr>
      </w:pPr>
      <w:r w:rsidRPr="009A7A73">
        <w:rPr>
          <w:b/>
          <w:sz w:val="28"/>
          <w:szCs w:val="28"/>
        </w:rPr>
        <w:t>Мониторинг на повърхностни води</w:t>
      </w:r>
    </w:p>
    <w:p w:rsidR="00912998" w:rsidRPr="009A7A73" w:rsidRDefault="005841F3" w:rsidP="00912998">
      <w:r w:rsidRPr="009A7A73">
        <w:lastRenderedPageBreak/>
        <w:t>Проток</w:t>
      </w:r>
      <w:r w:rsidR="009A7A73" w:rsidRPr="009A7A73">
        <w:t>ол за вземане на извадки № ХЛ 74Д/22.03.2022</w:t>
      </w:r>
      <w:r w:rsidR="007644B7">
        <w:t xml:space="preserve"> г.</w:t>
      </w:r>
      <w:r w:rsidR="00912998" w:rsidRPr="009A7A73">
        <w:t xml:space="preserve">– </w:t>
      </w:r>
      <w:r w:rsidR="00912998" w:rsidRPr="009A7A73">
        <w:rPr>
          <w:b/>
        </w:rPr>
        <w:t>първо</w:t>
      </w:r>
      <w:r w:rsidRPr="009A7A73">
        <w:t xml:space="preserve"> тримесечие на</w:t>
      </w:r>
      <w:r w:rsidR="009A7A73" w:rsidRPr="009A7A73">
        <w:t xml:space="preserve"> 2022</w:t>
      </w:r>
      <w:r w:rsidR="00912998" w:rsidRPr="009A7A73">
        <w:t xml:space="preserve"> г. за повърхностни води</w:t>
      </w:r>
      <w:r w:rsidRPr="009A7A73">
        <w:t xml:space="preserve"> на РД</w:t>
      </w:r>
      <w:r w:rsidR="00912998" w:rsidRPr="009A7A73">
        <w:t>.</w:t>
      </w:r>
    </w:p>
    <w:p w:rsidR="005841F3" w:rsidRPr="009A7A73" w:rsidRDefault="005841F3" w:rsidP="00912998"/>
    <w:p w:rsidR="000F5BE0" w:rsidRPr="009A7A73" w:rsidRDefault="005841F3" w:rsidP="007644B7">
      <w:pPr>
        <w:jc w:val="both"/>
      </w:pPr>
      <w:r w:rsidRPr="009A7A73">
        <w:t>-Не е взета извадка, поради отсъствие на водно количество в пункта за пробовземане.</w:t>
      </w:r>
    </w:p>
    <w:p w:rsidR="007644B7" w:rsidRDefault="007644B7" w:rsidP="003926C5"/>
    <w:p w:rsidR="009212DA" w:rsidRPr="009F654D" w:rsidRDefault="009F654D" w:rsidP="003926C5">
      <w:r w:rsidRPr="009F654D">
        <w:t>Протокол от изпитване</w:t>
      </w:r>
      <w:r w:rsidR="005841F3" w:rsidRPr="009F654D">
        <w:t xml:space="preserve"> </w:t>
      </w:r>
      <w:r w:rsidRPr="009F654D">
        <w:t>№ ХЛ 207Д/19.07.2022</w:t>
      </w:r>
      <w:r w:rsidR="009212DA" w:rsidRPr="009F654D">
        <w:t xml:space="preserve">– </w:t>
      </w:r>
      <w:r w:rsidR="00912998" w:rsidRPr="009F654D">
        <w:rPr>
          <w:b/>
        </w:rPr>
        <w:t>второ</w:t>
      </w:r>
      <w:r w:rsidRPr="009F654D">
        <w:t xml:space="preserve"> тримесечие на 2022</w:t>
      </w:r>
      <w:r w:rsidR="009212DA" w:rsidRPr="009F654D">
        <w:t xml:space="preserve"> г. за повърхностни</w:t>
      </w:r>
      <w:r w:rsidR="005C1416" w:rsidRPr="009F654D">
        <w:t xml:space="preserve"> води</w:t>
      </w:r>
      <w:r w:rsidR="005841F3" w:rsidRPr="009F654D">
        <w:t xml:space="preserve"> на РД</w:t>
      </w:r>
      <w:r w:rsidR="005C1416" w:rsidRPr="009F654D">
        <w:t>.</w:t>
      </w:r>
    </w:p>
    <w:tbl>
      <w:tblPr>
        <w:tblpPr w:leftFromText="141" w:rightFromText="141" w:vertAnchor="text" w:tblpY="1"/>
        <w:tblOverlap w:val="never"/>
        <w:tblW w:w="9322" w:type="dxa"/>
        <w:tblCellMar>
          <w:left w:w="70" w:type="dxa"/>
          <w:right w:w="70" w:type="dxa"/>
        </w:tblCellMar>
        <w:tblLook w:val="0000" w:firstRow="0" w:lastRow="0" w:firstColumn="0" w:lastColumn="0" w:noHBand="0" w:noVBand="0"/>
      </w:tblPr>
      <w:tblGrid>
        <w:gridCol w:w="1591"/>
        <w:gridCol w:w="1228"/>
        <w:gridCol w:w="1463"/>
        <w:gridCol w:w="1672"/>
        <w:gridCol w:w="1748"/>
        <w:gridCol w:w="1620"/>
      </w:tblGrid>
      <w:tr w:rsidR="00C96447" w:rsidRPr="003A3D58" w:rsidTr="001B767D">
        <w:trPr>
          <w:trHeight w:val="765"/>
        </w:trPr>
        <w:tc>
          <w:tcPr>
            <w:tcW w:w="1591" w:type="dxa"/>
            <w:tcBorders>
              <w:top w:val="single" w:sz="4" w:space="0" w:color="auto"/>
              <w:left w:val="single" w:sz="4" w:space="0" w:color="auto"/>
              <w:bottom w:val="single" w:sz="4" w:space="0" w:color="auto"/>
              <w:right w:val="single" w:sz="4" w:space="0" w:color="auto"/>
            </w:tcBorders>
            <w:shd w:val="clear" w:color="auto" w:fill="auto"/>
            <w:vAlign w:val="bottom"/>
          </w:tcPr>
          <w:p w:rsidR="00C96447" w:rsidRPr="003A3D58" w:rsidRDefault="00C96447" w:rsidP="001B767D">
            <w:pPr>
              <w:jc w:val="center"/>
            </w:pPr>
            <w:r w:rsidRPr="003A3D58">
              <w:t>Параметър</w:t>
            </w:r>
          </w:p>
        </w:tc>
        <w:tc>
          <w:tcPr>
            <w:tcW w:w="1228" w:type="dxa"/>
            <w:tcBorders>
              <w:top w:val="single" w:sz="4" w:space="0" w:color="auto"/>
              <w:left w:val="nil"/>
              <w:bottom w:val="single" w:sz="4" w:space="0" w:color="auto"/>
              <w:right w:val="single" w:sz="4" w:space="0" w:color="auto"/>
            </w:tcBorders>
            <w:shd w:val="clear" w:color="auto" w:fill="auto"/>
            <w:vAlign w:val="bottom"/>
          </w:tcPr>
          <w:p w:rsidR="00C96447" w:rsidRPr="003A3D58" w:rsidRDefault="00C96447" w:rsidP="001B767D">
            <w:pPr>
              <w:jc w:val="center"/>
            </w:pPr>
            <w:r w:rsidRPr="003A3D58">
              <w:t>Единица</w:t>
            </w:r>
          </w:p>
        </w:tc>
        <w:tc>
          <w:tcPr>
            <w:tcW w:w="1463" w:type="dxa"/>
            <w:tcBorders>
              <w:top w:val="single" w:sz="4" w:space="0" w:color="auto"/>
              <w:left w:val="nil"/>
              <w:bottom w:val="single" w:sz="4" w:space="0" w:color="auto"/>
              <w:right w:val="single" w:sz="4" w:space="0" w:color="auto"/>
            </w:tcBorders>
            <w:shd w:val="clear" w:color="auto" w:fill="auto"/>
            <w:vAlign w:val="bottom"/>
          </w:tcPr>
          <w:p w:rsidR="00C96447" w:rsidRPr="003A3D58" w:rsidRDefault="00C96447" w:rsidP="001B767D">
            <w:pPr>
              <w:jc w:val="center"/>
            </w:pPr>
            <w:r w:rsidRPr="003A3D58">
              <w:t>НДЕ,</w:t>
            </w:r>
            <w:r w:rsidRPr="003A3D58">
              <w:br/>
              <w:t>съгласно</w:t>
            </w:r>
            <w:r w:rsidRPr="003A3D58">
              <w:br/>
              <w:t>КР</w:t>
            </w:r>
          </w:p>
        </w:tc>
        <w:tc>
          <w:tcPr>
            <w:tcW w:w="1672" w:type="dxa"/>
            <w:tcBorders>
              <w:top w:val="single" w:sz="4" w:space="0" w:color="auto"/>
              <w:left w:val="nil"/>
              <w:bottom w:val="single" w:sz="4" w:space="0" w:color="auto"/>
              <w:right w:val="single" w:sz="4" w:space="0" w:color="auto"/>
            </w:tcBorders>
            <w:shd w:val="clear" w:color="auto" w:fill="auto"/>
            <w:vAlign w:val="bottom"/>
          </w:tcPr>
          <w:p w:rsidR="00C96447" w:rsidRPr="003A3D58" w:rsidRDefault="00C96447" w:rsidP="001B767D">
            <w:pPr>
              <w:jc w:val="center"/>
            </w:pPr>
            <w:r w:rsidRPr="003A3D58">
              <w:t>Резултати от</w:t>
            </w:r>
            <w:r w:rsidRPr="003A3D58">
              <w:br/>
              <w:t>мониторинг</w:t>
            </w:r>
          </w:p>
        </w:tc>
        <w:tc>
          <w:tcPr>
            <w:tcW w:w="1748" w:type="dxa"/>
            <w:tcBorders>
              <w:top w:val="single" w:sz="4" w:space="0" w:color="auto"/>
              <w:left w:val="nil"/>
              <w:bottom w:val="single" w:sz="4" w:space="0" w:color="auto"/>
              <w:right w:val="single" w:sz="4" w:space="0" w:color="auto"/>
            </w:tcBorders>
            <w:shd w:val="clear" w:color="auto" w:fill="auto"/>
            <w:vAlign w:val="bottom"/>
          </w:tcPr>
          <w:p w:rsidR="00C96447" w:rsidRPr="003A3D58" w:rsidRDefault="00C96447" w:rsidP="001B767D">
            <w:pPr>
              <w:jc w:val="center"/>
            </w:pPr>
            <w:r w:rsidRPr="003A3D58">
              <w:t xml:space="preserve">Честота на </w:t>
            </w:r>
            <w:r w:rsidRPr="003A3D58">
              <w:br/>
              <w:t>мониторинг</w:t>
            </w:r>
          </w:p>
        </w:tc>
        <w:tc>
          <w:tcPr>
            <w:tcW w:w="1620" w:type="dxa"/>
            <w:tcBorders>
              <w:top w:val="single" w:sz="4" w:space="0" w:color="auto"/>
              <w:left w:val="nil"/>
              <w:bottom w:val="single" w:sz="4" w:space="0" w:color="auto"/>
              <w:right w:val="single" w:sz="4" w:space="0" w:color="auto"/>
            </w:tcBorders>
            <w:shd w:val="clear" w:color="auto" w:fill="auto"/>
            <w:vAlign w:val="bottom"/>
          </w:tcPr>
          <w:p w:rsidR="00C96447" w:rsidRPr="003A3D58" w:rsidRDefault="00C96447" w:rsidP="001B767D">
            <w:r w:rsidRPr="003A3D58">
              <w:t>Съответствие</w:t>
            </w:r>
          </w:p>
        </w:tc>
      </w:tr>
      <w:tr w:rsidR="00C96447" w:rsidRPr="00013794"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5E3B54" w:rsidRDefault="00C96447" w:rsidP="001B767D">
            <w:pPr>
              <w:jc w:val="center"/>
            </w:pPr>
            <w:r w:rsidRPr="005E3B54">
              <w:t>pH</w:t>
            </w:r>
          </w:p>
        </w:tc>
        <w:tc>
          <w:tcPr>
            <w:tcW w:w="1228" w:type="dxa"/>
            <w:tcBorders>
              <w:top w:val="nil"/>
              <w:left w:val="nil"/>
              <w:bottom w:val="single" w:sz="4" w:space="0" w:color="auto"/>
              <w:right w:val="single" w:sz="4" w:space="0" w:color="auto"/>
            </w:tcBorders>
            <w:shd w:val="clear" w:color="auto" w:fill="auto"/>
            <w:vAlign w:val="bottom"/>
          </w:tcPr>
          <w:p w:rsidR="00C96447" w:rsidRPr="005E3B54" w:rsidRDefault="00C96447" w:rsidP="001B767D">
            <w:pPr>
              <w:jc w:val="center"/>
            </w:pPr>
            <w:r w:rsidRPr="005E3B54">
              <w:t xml:space="preserve"> -</w:t>
            </w:r>
          </w:p>
        </w:tc>
        <w:tc>
          <w:tcPr>
            <w:tcW w:w="1463" w:type="dxa"/>
            <w:tcBorders>
              <w:top w:val="nil"/>
              <w:left w:val="nil"/>
              <w:bottom w:val="single" w:sz="4" w:space="0" w:color="auto"/>
              <w:right w:val="single" w:sz="4" w:space="0" w:color="auto"/>
            </w:tcBorders>
            <w:shd w:val="clear" w:color="auto" w:fill="auto"/>
            <w:noWrap/>
            <w:vAlign w:val="bottom"/>
          </w:tcPr>
          <w:p w:rsidR="00C96447" w:rsidRPr="005E3B54" w:rsidRDefault="00C96447" w:rsidP="001B767D">
            <w:pPr>
              <w:jc w:val="center"/>
            </w:pPr>
            <w:r w:rsidRPr="005E3B54">
              <w:t xml:space="preserve">   6,0 ÷ 8,5</w:t>
            </w:r>
          </w:p>
        </w:tc>
        <w:tc>
          <w:tcPr>
            <w:tcW w:w="1672" w:type="dxa"/>
            <w:tcBorders>
              <w:top w:val="nil"/>
              <w:left w:val="nil"/>
              <w:bottom w:val="single" w:sz="4" w:space="0" w:color="auto"/>
              <w:right w:val="single" w:sz="4" w:space="0" w:color="auto"/>
            </w:tcBorders>
            <w:shd w:val="clear" w:color="auto" w:fill="auto"/>
            <w:noWrap/>
            <w:vAlign w:val="bottom"/>
          </w:tcPr>
          <w:p w:rsidR="00C96447" w:rsidRPr="005E3B54" w:rsidRDefault="005E3B54" w:rsidP="001B767D">
            <w:pPr>
              <w:jc w:val="center"/>
            </w:pPr>
            <w:r w:rsidRPr="005E3B54">
              <w:t>6,25± 0,16</w:t>
            </w:r>
          </w:p>
        </w:tc>
        <w:tc>
          <w:tcPr>
            <w:tcW w:w="1748" w:type="dxa"/>
            <w:tcBorders>
              <w:top w:val="nil"/>
              <w:left w:val="nil"/>
              <w:bottom w:val="single" w:sz="4" w:space="0" w:color="auto"/>
              <w:right w:val="single" w:sz="4" w:space="0" w:color="auto"/>
            </w:tcBorders>
            <w:shd w:val="clear" w:color="auto" w:fill="auto"/>
            <w:vAlign w:val="bottom"/>
          </w:tcPr>
          <w:p w:rsidR="00C96447" w:rsidRPr="005E3B54" w:rsidRDefault="00C96447" w:rsidP="001B767D">
            <w:pPr>
              <w:jc w:val="center"/>
            </w:pPr>
            <w:r w:rsidRPr="005E3B54">
              <w:t xml:space="preserve">Веднъж на </w:t>
            </w:r>
            <w:r w:rsidRPr="005E3B54">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5E3B54" w:rsidRDefault="00C96447" w:rsidP="001B767D">
            <w:pPr>
              <w:jc w:val="center"/>
            </w:pPr>
            <w:r w:rsidRPr="005E3B54">
              <w:t>ДА</w:t>
            </w:r>
          </w:p>
        </w:tc>
      </w:tr>
      <w:tr w:rsidR="00C96447" w:rsidRPr="00F335DB"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9212DA" w:rsidRDefault="00C96447" w:rsidP="001B767D">
            <w:pPr>
              <w:jc w:val="center"/>
            </w:pPr>
            <w:r w:rsidRPr="009212DA">
              <w:t>Азот амониев</w:t>
            </w:r>
          </w:p>
        </w:tc>
        <w:tc>
          <w:tcPr>
            <w:tcW w:w="1228" w:type="dxa"/>
            <w:tcBorders>
              <w:top w:val="nil"/>
              <w:left w:val="nil"/>
              <w:bottom w:val="single" w:sz="4" w:space="0" w:color="auto"/>
              <w:right w:val="single" w:sz="4" w:space="0" w:color="auto"/>
            </w:tcBorders>
            <w:shd w:val="clear" w:color="auto" w:fill="auto"/>
            <w:vAlign w:val="bottom"/>
          </w:tcPr>
          <w:p w:rsidR="00C96447" w:rsidRPr="009212DA" w:rsidRDefault="00C96447" w:rsidP="001B767D">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96447" w:rsidRPr="003A3D58" w:rsidRDefault="00C96447" w:rsidP="001B767D">
            <w:pPr>
              <w:jc w:val="center"/>
            </w:pPr>
            <w:r w:rsidRPr="003A3D58">
              <w:t>2,0</w:t>
            </w:r>
          </w:p>
        </w:tc>
        <w:tc>
          <w:tcPr>
            <w:tcW w:w="1672" w:type="dxa"/>
            <w:tcBorders>
              <w:top w:val="nil"/>
              <w:left w:val="nil"/>
              <w:bottom w:val="single" w:sz="4" w:space="0" w:color="auto"/>
              <w:right w:val="single" w:sz="4" w:space="0" w:color="auto"/>
            </w:tcBorders>
            <w:shd w:val="clear" w:color="auto" w:fill="auto"/>
            <w:noWrap/>
            <w:vAlign w:val="bottom"/>
          </w:tcPr>
          <w:p w:rsidR="00C96447" w:rsidRPr="00164C3F" w:rsidRDefault="00164C3F" w:rsidP="001B767D">
            <w:pPr>
              <w:jc w:val="center"/>
            </w:pPr>
            <w:r w:rsidRPr="00164C3F">
              <w:t>0,47</w:t>
            </w:r>
            <w:r w:rsidR="00C96447" w:rsidRPr="00164C3F">
              <w:t>± 0,0</w:t>
            </w:r>
            <w:r w:rsidRPr="00164C3F">
              <w:t>6</w:t>
            </w:r>
          </w:p>
        </w:tc>
        <w:tc>
          <w:tcPr>
            <w:tcW w:w="1748" w:type="dxa"/>
            <w:tcBorders>
              <w:top w:val="nil"/>
              <w:left w:val="nil"/>
              <w:bottom w:val="single" w:sz="4" w:space="0" w:color="auto"/>
              <w:right w:val="single" w:sz="4" w:space="0" w:color="auto"/>
            </w:tcBorders>
            <w:shd w:val="clear" w:color="auto" w:fill="auto"/>
            <w:vAlign w:val="bottom"/>
          </w:tcPr>
          <w:p w:rsidR="00C96447" w:rsidRPr="00164C3F" w:rsidRDefault="00C96447" w:rsidP="001B767D">
            <w:pPr>
              <w:jc w:val="center"/>
            </w:pPr>
            <w:r w:rsidRPr="00164C3F">
              <w:t xml:space="preserve">Веднъж на </w:t>
            </w:r>
            <w:r w:rsidRPr="00164C3F">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164C3F" w:rsidRDefault="00C96447" w:rsidP="001B767D">
            <w:pPr>
              <w:jc w:val="center"/>
            </w:pPr>
            <w:r w:rsidRPr="00164C3F">
              <w:t>ДА</w:t>
            </w:r>
          </w:p>
        </w:tc>
      </w:tr>
      <w:tr w:rsidR="00C96447" w:rsidRPr="00F335DB"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9212DA" w:rsidRDefault="00C96447" w:rsidP="001B767D">
            <w:pPr>
              <w:jc w:val="center"/>
            </w:pPr>
            <w:r w:rsidRPr="009212DA">
              <w:t>Азот нитритен</w:t>
            </w:r>
          </w:p>
        </w:tc>
        <w:tc>
          <w:tcPr>
            <w:tcW w:w="1228" w:type="dxa"/>
            <w:tcBorders>
              <w:top w:val="nil"/>
              <w:left w:val="nil"/>
              <w:bottom w:val="single" w:sz="4" w:space="0" w:color="auto"/>
              <w:right w:val="single" w:sz="4" w:space="0" w:color="auto"/>
            </w:tcBorders>
            <w:shd w:val="clear" w:color="auto" w:fill="auto"/>
            <w:vAlign w:val="bottom"/>
          </w:tcPr>
          <w:p w:rsidR="00C96447" w:rsidRPr="009212DA" w:rsidRDefault="00C96447" w:rsidP="001B767D">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96447" w:rsidRPr="003A3D58" w:rsidRDefault="00C96447" w:rsidP="001B767D">
            <w:pPr>
              <w:jc w:val="center"/>
            </w:pPr>
            <w:r w:rsidRPr="003A3D58">
              <w:t>0,04</w:t>
            </w:r>
          </w:p>
        </w:tc>
        <w:tc>
          <w:tcPr>
            <w:tcW w:w="1672" w:type="dxa"/>
            <w:tcBorders>
              <w:top w:val="nil"/>
              <w:left w:val="nil"/>
              <w:bottom w:val="single" w:sz="4" w:space="0" w:color="auto"/>
              <w:right w:val="single" w:sz="4" w:space="0" w:color="auto"/>
            </w:tcBorders>
            <w:shd w:val="clear" w:color="auto" w:fill="auto"/>
            <w:noWrap/>
            <w:vAlign w:val="bottom"/>
          </w:tcPr>
          <w:p w:rsidR="00C96447" w:rsidRPr="007C37CC" w:rsidRDefault="007C37CC" w:rsidP="001B767D">
            <w:pPr>
              <w:jc w:val="center"/>
            </w:pPr>
            <w:r w:rsidRPr="007C37CC">
              <w:t>0,007</w:t>
            </w:r>
            <w:r w:rsidR="00C96447" w:rsidRPr="007C37CC">
              <w:t>± 0,001</w:t>
            </w:r>
          </w:p>
        </w:tc>
        <w:tc>
          <w:tcPr>
            <w:tcW w:w="1748" w:type="dxa"/>
            <w:tcBorders>
              <w:top w:val="nil"/>
              <w:left w:val="nil"/>
              <w:bottom w:val="single" w:sz="4" w:space="0" w:color="auto"/>
              <w:right w:val="single" w:sz="4" w:space="0" w:color="auto"/>
            </w:tcBorders>
            <w:shd w:val="clear" w:color="auto" w:fill="auto"/>
            <w:vAlign w:val="bottom"/>
          </w:tcPr>
          <w:p w:rsidR="00C96447" w:rsidRPr="007C37CC" w:rsidRDefault="00C96447" w:rsidP="001B767D">
            <w:pPr>
              <w:jc w:val="center"/>
            </w:pPr>
            <w:r w:rsidRPr="007C37CC">
              <w:t xml:space="preserve">Веднъж на </w:t>
            </w:r>
            <w:r w:rsidRPr="007C37CC">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7C37CC" w:rsidRDefault="00C96447" w:rsidP="001B767D">
            <w:pPr>
              <w:jc w:val="center"/>
            </w:pPr>
            <w:r w:rsidRPr="007C37CC">
              <w:t>ДА</w:t>
            </w:r>
          </w:p>
        </w:tc>
      </w:tr>
      <w:tr w:rsidR="00C96447" w:rsidRPr="00EA231A"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9212DA" w:rsidRDefault="00C96447" w:rsidP="001B767D">
            <w:pPr>
              <w:jc w:val="center"/>
            </w:pPr>
            <w:r w:rsidRPr="009212DA">
              <w:t>Общ фосфор</w:t>
            </w:r>
          </w:p>
        </w:tc>
        <w:tc>
          <w:tcPr>
            <w:tcW w:w="1228" w:type="dxa"/>
            <w:tcBorders>
              <w:top w:val="nil"/>
              <w:left w:val="nil"/>
              <w:bottom w:val="single" w:sz="4" w:space="0" w:color="auto"/>
              <w:right w:val="single" w:sz="4" w:space="0" w:color="auto"/>
            </w:tcBorders>
            <w:shd w:val="clear" w:color="auto" w:fill="auto"/>
            <w:vAlign w:val="bottom"/>
          </w:tcPr>
          <w:p w:rsidR="00C96447" w:rsidRPr="009212DA" w:rsidRDefault="00C96447" w:rsidP="001B767D">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96447" w:rsidRPr="003A3D58" w:rsidRDefault="00C96447" w:rsidP="001B767D">
            <w:pPr>
              <w:jc w:val="center"/>
            </w:pPr>
            <w:r w:rsidRPr="003A3D58">
              <w:t>2,0</w:t>
            </w:r>
          </w:p>
        </w:tc>
        <w:tc>
          <w:tcPr>
            <w:tcW w:w="1672" w:type="dxa"/>
            <w:tcBorders>
              <w:top w:val="nil"/>
              <w:left w:val="nil"/>
              <w:bottom w:val="single" w:sz="4" w:space="0" w:color="auto"/>
              <w:right w:val="single" w:sz="4" w:space="0" w:color="auto"/>
            </w:tcBorders>
            <w:shd w:val="clear" w:color="auto" w:fill="auto"/>
            <w:noWrap/>
            <w:vAlign w:val="bottom"/>
          </w:tcPr>
          <w:p w:rsidR="00C96447" w:rsidRPr="007C37CC" w:rsidRDefault="00C96447" w:rsidP="001B767D">
            <w:pPr>
              <w:jc w:val="center"/>
            </w:pPr>
            <w:r w:rsidRPr="007C37CC">
              <w:t>0,</w:t>
            </w:r>
            <w:r w:rsidR="007C37CC" w:rsidRPr="007C37CC">
              <w:t>08</w:t>
            </w:r>
            <w:r w:rsidRPr="007C37CC">
              <w:t xml:space="preserve"> ± 0,01</w:t>
            </w:r>
          </w:p>
        </w:tc>
        <w:tc>
          <w:tcPr>
            <w:tcW w:w="1748" w:type="dxa"/>
            <w:tcBorders>
              <w:top w:val="nil"/>
              <w:left w:val="nil"/>
              <w:bottom w:val="single" w:sz="4" w:space="0" w:color="auto"/>
              <w:right w:val="single" w:sz="4" w:space="0" w:color="auto"/>
            </w:tcBorders>
            <w:shd w:val="clear" w:color="auto" w:fill="auto"/>
            <w:vAlign w:val="bottom"/>
          </w:tcPr>
          <w:p w:rsidR="00C96447" w:rsidRPr="007C37CC" w:rsidRDefault="00C96447" w:rsidP="001B767D">
            <w:pPr>
              <w:jc w:val="center"/>
            </w:pPr>
            <w:r w:rsidRPr="007C37CC">
              <w:t xml:space="preserve">Веднъж на </w:t>
            </w:r>
            <w:r w:rsidRPr="007C37CC">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7C37CC" w:rsidRDefault="00C96447" w:rsidP="001B767D">
            <w:pPr>
              <w:jc w:val="center"/>
            </w:pPr>
            <w:r w:rsidRPr="007C37CC">
              <w:t>ДА</w:t>
            </w:r>
          </w:p>
        </w:tc>
      </w:tr>
      <w:tr w:rsidR="00C96447" w:rsidRPr="0001644F"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9212DA" w:rsidRDefault="00C96447" w:rsidP="001B767D">
            <w:pPr>
              <w:jc w:val="center"/>
            </w:pPr>
            <w:r w:rsidRPr="009212DA">
              <w:t>Хлориди</w:t>
            </w:r>
          </w:p>
        </w:tc>
        <w:tc>
          <w:tcPr>
            <w:tcW w:w="1228" w:type="dxa"/>
            <w:tcBorders>
              <w:top w:val="nil"/>
              <w:left w:val="nil"/>
              <w:bottom w:val="single" w:sz="4" w:space="0" w:color="auto"/>
              <w:right w:val="single" w:sz="4" w:space="0" w:color="auto"/>
            </w:tcBorders>
            <w:shd w:val="clear" w:color="auto" w:fill="auto"/>
            <w:vAlign w:val="bottom"/>
          </w:tcPr>
          <w:p w:rsidR="00C96447" w:rsidRPr="009212DA" w:rsidRDefault="00C96447" w:rsidP="001B767D">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96447" w:rsidRPr="003A3D58" w:rsidRDefault="00C96447" w:rsidP="001B767D">
            <w:pPr>
              <w:jc w:val="center"/>
            </w:pPr>
            <w:r w:rsidRPr="003A3D58">
              <w:t>300</w:t>
            </w:r>
          </w:p>
        </w:tc>
        <w:tc>
          <w:tcPr>
            <w:tcW w:w="1672" w:type="dxa"/>
            <w:tcBorders>
              <w:top w:val="nil"/>
              <w:left w:val="nil"/>
              <w:bottom w:val="single" w:sz="4" w:space="0" w:color="auto"/>
              <w:right w:val="single" w:sz="4" w:space="0" w:color="auto"/>
            </w:tcBorders>
            <w:shd w:val="clear" w:color="auto" w:fill="auto"/>
            <w:noWrap/>
            <w:vAlign w:val="bottom"/>
          </w:tcPr>
          <w:p w:rsidR="00C96447" w:rsidRPr="00346F61" w:rsidRDefault="00346F61" w:rsidP="001B767D">
            <w:pPr>
              <w:jc w:val="center"/>
            </w:pPr>
            <w:r w:rsidRPr="00346F61">
              <w:t>3,8</w:t>
            </w:r>
            <w:r w:rsidR="00C96447" w:rsidRPr="00346F61">
              <w:t xml:space="preserve"> ± </w:t>
            </w:r>
            <w:r w:rsidRPr="00346F61">
              <w:t>0,5</w:t>
            </w:r>
          </w:p>
        </w:tc>
        <w:tc>
          <w:tcPr>
            <w:tcW w:w="1748" w:type="dxa"/>
            <w:tcBorders>
              <w:top w:val="nil"/>
              <w:left w:val="nil"/>
              <w:bottom w:val="single" w:sz="4" w:space="0" w:color="auto"/>
              <w:right w:val="single" w:sz="4" w:space="0" w:color="auto"/>
            </w:tcBorders>
            <w:shd w:val="clear" w:color="auto" w:fill="auto"/>
            <w:vAlign w:val="bottom"/>
          </w:tcPr>
          <w:p w:rsidR="00C96447" w:rsidRPr="00346F61" w:rsidRDefault="00C96447" w:rsidP="001B767D">
            <w:pPr>
              <w:jc w:val="center"/>
            </w:pPr>
            <w:r w:rsidRPr="00346F61">
              <w:t xml:space="preserve">Веднъж на </w:t>
            </w:r>
            <w:r w:rsidRPr="00346F61">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346F61" w:rsidRDefault="00C96447" w:rsidP="001B767D">
            <w:pPr>
              <w:jc w:val="center"/>
            </w:pPr>
            <w:r w:rsidRPr="00346F61">
              <w:t>ДА</w:t>
            </w:r>
          </w:p>
        </w:tc>
      </w:tr>
      <w:tr w:rsidR="00C96447" w:rsidRPr="0001644F" w:rsidTr="001B767D">
        <w:trPr>
          <w:trHeight w:val="495"/>
        </w:trPr>
        <w:tc>
          <w:tcPr>
            <w:tcW w:w="1591" w:type="dxa"/>
            <w:tcBorders>
              <w:top w:val="nil"/>
              <w:left w:val="single" w:sz="4" w:space="0" w:color="auto"/>
              <w:bottom w:val="single" w:sz="4" w:space="0" w:color="auto"/>
              <w:right w:val="single" w:sz="4" w:space="0" w:color="auto"/>
            </w:tcBorders>
            <w:shd w:val="clear" w:color="auto" w:fill="auto"/>
            <w:vAlign w:val="bottom"/>
          </w:tcPr>
          <w:p w:rsidR="00C96447" w:rsidRPr="009212DA" w:rsidRDefault="00C96447" w:rsidP="001B767D">
            <w:pPr>
              <w:jc w:val="center"/>
            </w:pPr>
            <w:r w:rsidRPr="009212DA">
              <w:t>Сулфати</w:t>
            </w:r>
          </w:p>
        </w:tc>
        <w:tc>
          <w:tcPr>
            <w:tcW w:w="1228" w:type="dxa"/>
            <w:tcBorders>
              <w:top w:val="nil"/>
              <w:left w:val="nil"/>
              <w:bottom w:val="single" w:sz="4" w:space="0" w:color="auto"/>
              <w:right w:val="single" w:sz="4" w:space="0" w:color="auto"/>
            </w:tcBorders>
            <w:shd w:val="clear" w:color="auto" w:fill="auto"/>
            <w:vAlign w:val="bottom"/>
          </w:tcPr>
          <w:p w:rsidR="00C96447" w:rsidRPr="009212DA" w:rsidRDefault="00C96447" w:rsidP="001B767D">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C96447" w:rsidRPr="003A3D58" w:rsidRDefault="00C96447" w:rsidP="001B767D">
            <w:pPr>
              <w:jc w:val="center"/>
            </w:pPr>
            <w:r w:rsidRPr="003A3D58">
              <w:t>300</w:t>
            </w:r>
          </w:p>
        </w:tc>
        <w:tc>
          <w:tcPr>
            <w:tcW w:w="1672" w:type="dxa"/>
            <w:tcBorders>
              <w:top w:val="nil"/>
              <w:left w:val="nil"/>
              <w:bottom w:val="single" w:sz="4" w:space="0" w:color="auto"/>
              <w:right w:val="single" w:sz="4" w:space="0" w:color="auto"/>
            </w:tcBorders>
            <w:shd w:val="clear" w:color="auto" w:fill="auto"/>
            <w:noWrap/>
            <w:vAlign w:val="bottom"/>
          </w:tcPr>
          <w:p w:rsidR="00C96447" w:rsidRPr="00C96447" w:rsidRDefault="00DD2565" w:rsidP="001B767D">
            <w:pPr>
              <w:jc w:val="center"/>
              <w:rPr>
                <w:color w:val="FF0000"/>
              </w:rPr>
            </w:pPr>
            <w:r w:rsidRPr="008B5FBF">
              <w:t>&lt;</w:t>
            </w:r>
            <w:r>
              <w:t xml:space="preserve"> 5</w:t>
            </w:r>
            <w:r w:rsidRPr="008B5FBF">
              <w:t>*</w:t>
            </w:r>
          </w:p>
        </w:tc>
        <w:tc>
          <w:tcPr>
            <w:tcW w:w="1748" w:type="dxa"/>
            <w:tcBorders>
              <w:top w:val="nil"/>
              <w:left w:val="nil"/>
              <w:bottom w:val="single" w:sz="4" w:space="0" w:color="auto"/>
              <w:right w:val="single" w:sz="4" w:space="0" w:color="auto"/>
            </w:tcBorders>
            <w:shd w:val="clear" w:color="auto" w:fill="auto"/>
            <w:vAlign w:val="bottom"/>
          </w:tcPr>
          <w:p w:rsidR="00C96447" w:rsidRPr="00DD2565" w:rsidRDefault="00C96447" w:rsidP="001B767D">
            <w:pPr>
              <w:jc w:val="center"/>
            </w:pPr>
            <w:r w:rsidRPr="00DD2565">
              <w:t xml:space="preserve">Веднъж на </w:t>
            </w:r>
            <w:r w:rsidRPr="00DD2565">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C96447" w:rsidRPr="00DD2565" w:rsidRDefault="00C96447" w:rsidP="001B767D">
            <w:pPr>
              <w:jc w:val="center"/>
            </w:pPr>
            <w:r w:rsidRPr="00DD2565">
              <w:t>ДА</w:t>
            </w:r>
          </w:p>
        </w:tc>
      </w:tr>
      <w:tr w:rsidR="008B5FBF" w:rsidRPr="0001644F" w:rsidTr="001B767D">
        <w:trPr>
          <w:trHeight w:val="495"/>
        </w:trPr>
        <w:tc>
          <w:tcPr>
            <w:tcW w:w="1591" w:type="dxa"/>
            <w:tcBorders>
              <w:top w:val="single" w:sz="4" w:space="0" w:color="auto"/>
              <w:left w:val="single" w:sz="4" w:space="0" w:color="auto"/>
              <w:bottom w:val="single" w:sz="4" w:space="0" w:color="auto"/>
              <w:right w:val="single" w:sz="4" w:space="0" w:color="auto"/>
            </w:tcBorders>
            <w:shd w:val="clear" w:color="auto" w:fill="auto"/>
            <w:vAlign w:val="bottom"/>
          </w:tcPr>
          <w:p w:rsidR="008B5FBF" w:rsidRPr="00BF2BF7" w:rsidRDefault="008B5FBF" w:rsidP="008B5FBF">
            <w:pPr>
              <w:jc w:val="center"/>
            </w:pPr>
            <w:r w:rsidRPr="00BF2BF7">
              <w:t>Флуориди</w:t>
            </w:r>
          </w:p>
        </w:tc>
        <w:tc>
          <w:tcPr>
            <w:tcW w:w="1228" w:type="dxa"/>
            <w:tcBorders>
              <w:top w:val="single" w:sz="4" w:space="0" w:color="auto"/>
              <w:left w:val="nil"/>
              <w:bottom w:val="single" w:sz="4" w:space="0" w:color="auto"/>
              <w:right w:val="single" w:sz="4" w:space="0" w:color="auto"/>
            </w:tcBorders>
            <w:shd w:val="clear" w:color="auto" w:fill="auto"/>
            <w:vAlign w:val="bottom"/>
          </w:tcPr>
          <w:p w:rsidR="008B5FBF" w:rsidRPr="00BF2BF7" w:rsidRDefault="008B5FBF" w:rsidP="008B5FBF">
            <w:pPr>
              <w:jc w:val="center"/>
            </w:pPr>
            <w:r w:rsidRPr="00BF2BF7">
              <w:t>mg.dm-3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t>1,5</w:t>
            </w:r>
          </w:p>
        </w:tc>
        <w:tc>
          <w:tcPr>
            <w:tcW w:w="1672" w:type="dxa"/>
            <w:tcBorders>
              <w:top w:val="nil"/>
              <w:left w:val="nil"/>
              <w:bottom w:val="single" w:sz="4" w:space="0" w:color="auto"/>
              <w:right w:val="single" w:sz="4" w:space="0" w:color="auto"/>
            </w:tcBorders>
            <w:shd w:val="clear" w:color="auto" w:fill="auto"/>
            <w:noWrap/>
            <w:vAlign w:val="bottom"/>
          </w:tcPr>
          <w:p w:rsidR="008B5FBF" w:rsidRPr="008B5FBF" w:rsidRDefault="008B5FBF" w:rsidP="008B5FBF">
            <w:pPr>
              <w:jc w:val="center"/>
            </w:pPr>
            <w:r w:rsidRPr="008B5FBF">
              <w:t>&lt; 0,1*</w:t>
            </w:r>
          </w:p>
        </w:tc>
        <w:tc>
          <w:tcPr>
            <w:tcW w:w="1748" w:type="dxa"/>
            <w:tcBorders>
              <w:top w:val="nil"/>
              <w:left w:val="nil"/>
              <w:bottom w:val="single" w:sz="4" w:space="0" w:color="auto"/>
              <w:right w:val="single" w:sz="4" w:space="0" w:color="auto"/>
            </w:tcBorders>
            <w:shd w:val="clear" w:color="auto" w:fill="auto"/>
            <w:vAlign w:val="bottom"/>
          </w:tcPr>
          <w:p w:rsidR="008B5FBF" w:rsidRPr="008B5FBF" w:rsidRDefault="008B5FBF" w:rsidP="008B5FBF">
            <w:pPr>
              <w:jc w:val="center"/>
            </w:pPr>
            <w:r w:rsidRPr="008B5FBF">
              <w:t xml:space="preserve">Веднъж на </w:t>
            </w:r>
            <w:r w:rsidRPr="008B5FBF">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8B5FBF" w:rsidRDefault="008B5FBF" w:rsidP="008B5FBF">
            <w:pPr>
              <w:jc w:val="center"/>
            </w:pPr>
            <w:r w:rsidRPr="008B5FBF">
              <w:t>ДА</w:t>
            </w:r>
          </w:p>
        </w:tc>
      </w:tr>
      <w:tr w:rsidR="008B5FBF" w:rsidRPr="0001644F" w:rsidTr="001B767D">
        <w:trPr>
          <w:trHeight w:val="510"/>
        </w:trPr>
        <w:tc>
          <w:tcPr>
            <w:tcW w:w="1591" w:type="dxa"/>
            <w:tcBorders>
              <w:top w:val="nil"/>
              <w:left w:val="single" w:sz="4" w:space="0" w:color="auto"/>
              <w:bottom w:val="single" w:sz="4" w:space="0" w:color="auto"/>
              <w:right w:val="single" w:sz="4" w:space="0" w:color="auto"/>
            </w:tcBorders>
            <w:shd w:val="clear" w:color="auto" w:fill="auto"/>
            <w:vAlign w:val="bottom"/>
          </w:tcPr>
          <w:p w:rsidR="008B5FBF" w:rsidRPr="009212DA" w:rsidRDefault="008B5FBF" w:rsidP="008B5FBF">
            <w:pPr>
              <w:jc w:val="center"/>
            </w:pPr>
            <w:r w:rsidRPr="009212DA">
              <w:t>Неразтворени</w:t>
            </w:r>
            <w:r w:rsidRPr="009212DA">
              <w:br/>
              <w:t>вещества</w:t>
            </w:r>
          </w:p>
        </w:tc>
        <w:tc>
          <w:tcPr>
            <w:tcW w:w="1228" w:type="dxa"/>
            <w:tcBorders>
              <w:top w:val="nil"/>
              <w:left w:val="nil"/>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50</w:t>
            </w:r>
          </w:p>
        </w:tc>
        <w:tc>
          <w:tcPr>
            <w:tcW w:w="1672" w:type="dxa"/>
            <w:tcBorders>
              <w:top w:val="nil"/>
              <w:left w:val="nil"/>
              <w:bottom w:val="single" w:sz="4" w:space="0" w:color="auto"/>
              <w:right w:val="single" w:sz="4" w:space="0" w:color="auto"/>
            </w:tcBorders>
            <w:shd w:val="clear" w:color="auto" w:fill="auto"/>
            <w:noWrap/>
            <w:vAlign w:val="bottom"/>
          </w:tcPr>
          <w:p w:rsidR="008B5FBF" w:rsidRPr="002B203D" w:rsidRDefault="002B203D" w:rsidP="008B5FBF">
            <w:pPr>
              <w:jc w:val="center"/>
            </w:pPr>
            <w:r w:rsidRPr="002B203D">
              <w:t>&lt; 2*</w:t>
            </w:r>
          </w:p>
        </w:tc>
        <w:tc>
          <w:tcPr>
            <w:tcW w:w="1748" w:type="dxa"/>
            <w:tcBorders>
              <w:top w:val="nil"/>
              <w:left w:val="nil"/>
              <w:bottom w:val="single" w:sz="4" w:space="0" w:color="auto"/>
              <w:right w:val="single" w:sz="4" w:space="0" w:color="auto"/>
            </w:tcBorders>
            <w:shd w:val="clear" w:color="auto" w:fill="auto"/>
            <w:vAlign w:val="bottom"/>
          </w:tcPr>
          <w:p w:rsidR="008B5FBF" w:rsidRPr="002B203D" w:rsidRDefault="008B5FBF" w:rsidP="008B5FBF">
            <w:pPr>
              <w:jc w:val="center"/>
            </w:pPr>
            <w:r w:rsidRPr="002B203D">
              <w:t xml:space="preserve">Веднъж на </w:t>
            </w:r>
            <w:r w:rsidRPr="002B203D">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ДА</w:t>
            </w:r>
          </w:p>
        </w:tc>
      </w:tr>
      <w:tr w:rsidR="008B5FBF" w:rsidRPr="0075151F" w:rsidTr="001B767D">
        <w:trPr>
          <w:trHeight w:val="525"/>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Олово/Pb</w:t>
            </w:r>
          </w:p>
        </w:tc>
        <w:tc>
          <w:tcPr>
            <w:tcW w:w="1228" w:type="dxa"/>
            <w:tcBorders>
              <w:top w:val="nil"/>
              <w:left w:val="nil"/>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0,05</w:t>
            </w:r>
          </w:p>
        </w:tc>
        <w:tc>
          <w:tcPr>
            <w:tcW w:w="1672"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&lt; 0,005*</w:t>
            </w:r>
          </w:p>
        </w:tc>
        <w:tc>
          <w:tcPr>
            <w:tcW w:w="1748" w:type="dxa"/>
            <w:tcBorders>
              <w:top w:val="nil"/>
              <w:left w:val="nil"/>
              <w:bottom w:val="single" w:sz="4" w:space="0" w:color="auto"/>
              <w:right w:val="single" w:sz="4" w:space="0" w:color="auto"/>
            </w:tcBorders>
            <w:shd w:val="clear" w:color="auto" w:fill="auto"/>
            <w:vAlign w:val="bottom"/>
          </w:tcPr>
          <w:p w:rsidR="008B5FBF" w:rsidRPr="00C20A4B" w:rsidRDefault="008B5FBF" w:rsidP="008B5FBF">
            <w:pPr>
              <w:jc w:val="center"/>
            </w:pPr>
            <w:r w:rsidRPr="00C20A4B">
              <w:t xml:space="preserve">Веднъж на </w:t>
            </w:r>
            <w:r w:rsidRPr="00C20A4B">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ДА</w:t>
            </w:r>
          </w:p>
        </w:tc>
      </w:tr>
      <w:tr w:rsidR="008B5FBF" w:rsidRPr="0075151F" w:rsidTr="001B767D">
        <w:trPr>
          <w:trHeight w:val="615"/>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Кадмий/Cd</w:t>
            </w:r>
          </w:p>
        </w:tc>
        <w:tc>
          <w:tcPr>
            <w:tcW w:w="1228" w:type="dxa"/>
            <w:tcBorders>
              <w:top w:val="nil"/>
              <w:left w:val="nil"/>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0,01</w:t>
            </w:r>
          </w:p>
        </w:tc>
        <w:tc>
          <w:tcPr>
            <w:tcW w:w="1672"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&lt; 0,002*</w:t>
            </w:r>
          </w:p>
        </w:tc>
        <w:tc>
          <w:tcPr>
            <w:tcW w:w="1748" w:type="dxa"/>
            <w:tcBorders>
              <w:top w:val="nil"/>
              <w:left w:val="nil"/>
              <w:bottom w:val="single" w:sz="4" w:space="0" w:color="auto"/>
              <w:right w:val="single" w:sz="4" w:space="0" w:color="auto"/>
            </w:tcBorders>
            <w:shd w:val="clear" w:color="auto" w:fill="auto"/>
            <w:vAlign w:val="bottom"/>
          </w:tcPr>
          <w:p w:rsidR="008B5FBF" w:rsidRPr="002B203D" w:rsidRDefault="008B5FBF" w:rsidP="008B5FBF">
            <w:pPr>
              <w:jc w:val="center"/>
            </w:pPr>
            <w:r w:rsidRPr="002B203D">
              <w:t xml:space="preserve">Веднъж на </w:t>
            </w:r>
            <w:r w:rsidRPr="002B203D">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ДА</w:t>
            </w:r>
          </w:p>
        </w:tc>
      </w:tr>
      <w:tr w:rsidR="008B5FBF" w:rsidRPr="00F20701" w:rsidTr="001B767D">
        <w:trPr>
          <w:trHeight w:val="480"/>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Никел/Ni</w:t>
            </w:r>
          </w:p>
        </w:tc>
        <w:tc>
          <w:tcPr>
            <w:tcW w:w="1228" w:type="dxa"/>
            <w:tcBorders>
              <w:top w:val="nil"/>
              <w:left w:val="nil"/>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0,2</w:t>
            </w:r>
          </w:p>
        </w:tc>
        <w:tc>
          <w:tcPr>
            <w:tcW w:w="1672"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&lt; 0,005*</w:t>
            </w:r>
          </w:p>
        </w:tc>
        <w:tc>
          <w:tcPr>
            <w:tcW w:w="1748" w:type="dxa"/>
            <w:tcBorders>
              <w:top w:val="nil"/>
              <w:left w:val="nil"/>
              <w:bottom w:val="single" w:sz="4" w:space="0" w:color="auto"/>
              <w:right w:val="single" w:sz="4" w:space="0" w:color="auto"/>
            </w:tcBorders>
            <w:shd w:val="clear" w:color="auto" w:fill="auto"/>
            <w:vAlign w:val="bottom"/>
          </w:tcPr>
          <w:p w:rsidR="008B5FBF" w:rsidRPr="00C20A4B" w:rsidRDefault="008B5FBF" w:rsidP="008B5FBF">
            <w:pPr>
              <w:jc w:val="center"/>
            </w:pPr>
            <w:r w:rsidRPr="00C20A4B">
              <w:t xml:space="preserve">Веднъж на </w:t>
            </w:r>
            <w:r w:rsidRPr="00C20A4B">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ДА</w:t>
            </w:r>
          </w:p>
        </w:tc>
      </w:tr>
      <w:tr w:rsidR="008B5FBF" w:rsidRPr="00A537D7" w:rsidTr="001B767D">
        <w:trPr>
          <w:trHeight w:val="480"/>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Мед/Cu</w:t>
            </w:r>
          </w:p>
        </w:tc>
        <w:tc>
          <w:tcPr>
            <w:tcW w:w="1228" w:type="dxa"/>
            <w:tcBorders>
              <w:top w:val="nil"/>
              <w:left w:val="nil"/>
              <w:bottom w:val="single" w:sz="4" w:space="0" w:color="auto"/>
              <w:right w:val="single" w:sz="4" w:space="0" w:color="auto"/>
            </w:tcBorders>
            <w:shd w:val="clear" w:color="auto" w:fill="auto"/>
            <w:noWrap/>
            <w:vAlign w:val="bottom"/>
          </w:tcPr>
          <w:p w:rsidR="008B5FBF" w:rsidRPr="009212DA" w:rsidRDefault="008B5FBF" w:rsidP="008B5FBF">
            <w:pPr>
              <w:jc w:val="center"/>
            </w:pPr>
            <w:r w:rsidRPr="009212DA">
              <w:t>mg.dm</w:t>
            </w:r>
            <w:r w:rsidRPr="009212DA">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0,1</w:t>
            </w:r>
          </w:p>
        </w:tc>
        <w:tc>
          <w:tcPr>
            <w:tcW w:w="1672" w:type="dxa"/>
            <w:tcBorders>
              <w:top w:val="nil"/>
              <w:left w:val="nil"/>
              <w:bottom w:val="single" w:sz="4" w:space="0" w:color="auto"/>
              <w:right w:val="single" w:sz="4" w:space="0" w:color="auto"/>
            </w:tcBorders>
            <w:shd w:val="clear" w:color="auto" w:fill="auto"/>
            <w:noWrap/>
            <w:vAlign w:val="bottom"/>
          </w:tcPr>
          <w:p w:rsidR="008B5FBF" w:rsidRPr="002B203D" w:rsidRDefault="002B203D" w:rsidP="008B5FBF">
            <w:pPr>
              <w:jc w:val="center"/>
            </w:pPr>
            <w:r w:rsidRPr="002B203D">
              <w:t>&lt; 0,005*</w:t>
            </w:r>
          </w:p>
        </w:tc>
        <w:tc>
          <w:tcPr>
            <w:tcW w:w="1748" w:type="dxa"/>
            <w:tcBorders>
              <w:top w:val="nil"/>
              <w:left w:val="nil"/>
              <w:bottom w:val="single" w:sz="4" w:space="0" w:color="auto"/>
              <w:right w:val="single" w:sz="4" w:space="0" w:color="auto"/>
            </w:tcBorders>
            <w:shd w:val="clear" w:color="auto" w:fill="auto"/>
            <w:vAlign w:val="bottom"/>
          </w:tcPr>
          <w:p w:rsidR="008B5FBF" w:rsidRPr="002B203D" w:rsidRDefault="008B5FBF" w:rsidP="008B5FBF">
            <w:pPr>
              <w:jc w:val="center"/>
            </w:pPr>
            <w:r w:rsidRPr="002B203D">
              <w:t xml:space="preserve">Веднъж на </w:t>
            </w:r>
            <w:r w:rsidRPr="002B203D">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ДА</w:t>
            </w:r>
          </w:p>
        </w:tc>
      </w:tr>
      <w:tr w:rsidR="008B5FBF" w:rsidRPr="00B10116" w:rsidTr="001B767D">
        <w:trPr>
          <w:trHeight w:val="480"/>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Цинк/Zn</w:t>
            </w:r>
          </w:p>
        </w:tc>
        <w:tc>
          <w:tcPr>
            <w:tcW w:w="1228"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mg.dm</w:t>
            </w:r>
            <w:r w:rsidRPr="003A3D5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5,0</w:t>
            </w:r>
          </w:p>
        </w:tc>
        <w:tc>
          <w:tcPr>
            <w:tcW w:w="1672"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&lt; 0,005*</w:t>
            </w:r>
          </w:p>
        </w:tc>
        <w:tc>
          <w:tcPr>
            <w:tcW w:w="1748" w:type="dxa"/>
            <w:tcBorders>
              <w:top w:val="nil"/>
              <w:left w:val="nil"/>
              <w:bottom w:val="single" w:sz="4" w:space="0" w:color="auto"/>
              <w:right w:val="single" w:sz="4" w:space="0" w:color="auto"/>
            </w:tcBorders>
            <w:shd w:val="clear" w:color="auto" w:fill="auto"/>
            <w:vAlign w:val="bottom"/>
          </w:tcPr>
          <w:p w:rsidR="008B5FBF" w:rsidRPr="00C20A4B" w:rsidRDefault="008B5FBF" w:rsidP="008B5FBF">
            <w:pPr>
              <w:jc w:val="center"/>
            </w:pPr>
            <w:r w:rsidRPr="00C20A4B">
              <w:t xml:space="preserve">Веднъж на </w:t>
            </w:r>
            <w:r w:rsidRPr="00C20A4B">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C20A4B" w:rsidRDefault="008B5FBF" w:rsidP="008B5FBF">
            <w:pPr>
              <w:jc w:val="center"/>
            </w:pPr>
            <w:r w:rsidRPr="00C20A4B">
              <w:t>ДА</w:t>
            </w:r>
          </w:p>
        </w:tc>
      </w:tr>
      <w:tr w:rsidR="008B5FBF" w:rsidRPr="0055163A" w:rsidTr="001B767D">
        <w:trPr>
          <w:trHeight w:val="480"/>
        </w:trPr>
        <w:tc>
          <w:tcPr>
            <w:tcW w:w="1591" w:type="dxa"/>
            <w:tcBorders>
              <w:top w:val="nil"/>
              <w:left w:val="single" w:sz="4" w:space="0" w:color="auto"/>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Арсен/As</w:t>
            </w:r>
          </w:p>
        </w:tc>
        <w:tc>
          <w:tcPr>
            <w:tcW w:w="1228"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mg.dm</w:t>
            </w:r>
            <w:r w:rsidRPr="003A3D5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8B5FBF" w:rsidRPr="003A3D58" w:rsidRDefault="008B5FBF" w:rsidP="008B5FBF">
            <w:pPr>
              <w:jc w:val="center"/>
            </w:pPr>
            <w:r w:rsidRPr="003A3D58">
              <w:t>0,05</w:t>
            </w:r>
          </w:p>
        </w:tc>
        <w:tc>
          <w:tcPr>
            <w:tcW w:w="1672"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&lt; 0,005*</w:t>
            </w:r>
          </w:p>
        </w:tc>
        <w:tc>
          <w:tcPr>
            <w:tcW w:w="1748" w:type="dxa"/>
            <w:tcBorders>
              <w:top w:val="nil"/>
              <w:left w:val="nil"/>
              <w:bottom w:val="single" w:sz="4" w:space="0" w:color="auto"/>
              <w:right w:val="single" w:sz="4" w:space="0" w:color="auto"/>
            </w:tcBorders>
            <w:shd w:val="clear" w:color="auto" w:fill="auto"/>
            <w:vAlign w:val="bottom"/>
          </w:tcPr>
          <w:p w:rsidR="008B5FBF" w:rsidRPr="002B203D" w:rsidRDefault="008B5FBF" w:rsidP="008B5FBF">
            <w:pPr>
              <w:jc w:val="center"/>
            </w:pPr>
            <w:r w:rsidRPr="002B203D">
              <w:t xml:space="preserve">Веднъж на </w:t>
            </w:r>
            <w:r w:rsidRPr="002B203D">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8B5FBF" w:rsidRPr="002B203D" w:rsidRDefault="008B5FBF" w:rsidP="008B5FBF">
            <w:pPr>
              <w:jc w:val="center"/>
            </w:pPr>
            <w:r w:rsidRPr="002B203D">
              <w:t>ДА</w:t>
            </w:r>
          </w:p>
        </w:tc>
      </w:tr>
      <w:tr w:rsidR="00FF770D" w:rsidRPr="0055163A" w:rsidTr="001B767D">
        <w:trPr>
          <w:trHeight w:val="480"/>
        </w:trPr>
        <w:tc>
          <w:tcPr>
            <w:tcW w:w="1591" w:type="dxa"/>
            <w:tcBorders>
              <w:top w:val="nil"/>
              <w:left w:val="single" w:sz="4" w:space="0" w:color="auto"/>
              <w:bottom w:val="single" w:sz="4" w:space="0" w:color="auto"/>
              <w:right w:val="single" w:sz="4" w:space="0" w:color="auto"/>
            </w:tcBorders>
            <w:shd w:val="clear" w:color="auto" w:fill="auto"/>
            <w:noWrap/>
            <w:vAlign w:val="bottom"/>
          </w:tcPr>
          <w:p w:rsidR="00FF770D" w:rsidRPr="003A3D58" w:rsidRDefault="00FF770D" w:rsidP="00FF770D">
            <w:pPr>
              <w:jc w:val="center"/>
            </w:pPr>
            <w:r w:rsidRPr="003A3D58">
              <w:t>Хром/общ</w:t>
            </w:r>
          </w:p>
        </w:tc>
        <w:tc>
          <w:tcPr>
            <w:tcW w:w="1228" w:type="dxa"/>
            <w:tcBorders>
              <w:top w:val="nil"/>
              <w:left w:val="nil"/>
              <w:bottom w:val="single" w:sz="4" w:space="0" w:color="auto"/>
              <w:right w:val="single" w:sz="4" w:space="0" w:color="auto"/>
            </w:tcBorders>
            <w:shd w:val="clear" w:color="auto" w:fill="auto"/>
            <w:noWrap/>
            <w:vAlign w:val="bottom"/>
          </w:tcPr>
          <w:p w:rsidR="00FF770D" w:rsidRPr="003A3D58" w:rsidRDefault="00FF770D" w:rsidP="00FF770D">
            <w:pPr>
              <w:jc w:val="center"/>
            </w:pPr>
            <w:r w:rsidRPr="003A3D58">
              <w:t>mg.dm</w:t>
            </w:r>
            <w:r w:rsidRPr="003A3D58">
              <w:rPr>
                <w:vertAlign w:val="superscript"/>
              </w:rPr>
              <w:t>-3</w:t>
            </w:r>
          </w:p>
        </w:tc>
        <w:tc>
          <w:tcPr>
            <w:tcW w:w="1463" w:type="dxa"/>
            <w:tcBorders>
              <w:top w:val="nil"/>
              <w:left w:val="nil"/>
              <w:bottom w:val="single" w:sz="4" w:space="0" w:color="auto"/>
              <w:right w:val="single" w:sz="4" w:space="0" w:color="auto"/>
            </w:tcBorders>
            <w:shd w:val="clear" w:color="auto" w:fill="auto"/>
            <w:noWrap/>
            <w:vAlign w:val="bottom"/>
          </w:tcPr>
          <w:p w:rsidR="00FF770D" w:rsidRPr="003A3D58" w:rsidRDefault="00FF770D" w:rsidP="00FF770D">
            <w:pPr>
              <w:jc w:val="center"/>
            </w:pPr>
            <w:r w:rsidRPr="003A3D58">
              <w:t>0,55</w:t>
            </w:r>
          </w:p>
        </w:tc>
        <w:tc>
          <w:tcPr>
            <w:tcW w:w="1672" w:type="dxa"/>
            <w:tcBorders>
              <w:top w:val="nil"/>
              <w:left w:val="nil"/>
              <w:bottom w:val="single" w:sz="4" w:space="0" w:color="auto"/>
              <w:right w:val="single" w:sz="4" w:space="0" w:color="auto"/>
            </w:tcBorders>
            <w:shd w:val="clear" w:color="auto" w:fill="auto"/>
            <w:noWrap/>
            <w:vAlign w:val="bottom"/>
          </w:tcPr>
          <w:p w:rsidR="00FF770D" w:rsidRPr="00C96447" w:rsidRDefault="00FF770D" w:rsidP="00FF770D">
            <w:pPr>
              <w:jc w:val="center"/>
              <w:rPr>
                <w:color w:val="FF0000"/>
              </w:rPr>
            </w:pPr>
            <w:r w:rsidRPr="002B203D">
              <w:t>&lt; 0,005*</w:t>
            </w:r>
          </w:p>
        </w:tc>
        <w:tc>
          <w:tcPr>
            <w:tcW w:w="1748" w:type="dxa"/>
            <w:tcBorders>
              <w:top w:val="nil"/>
              <w:left w:val="nil"/>
              <w:bottom w:val="single" w:sz="4" w:space="0" w:color="auto"/>
              <w:right w:val="single" w:sz="4" w:space="0" w:color="auto"/>
            </w:tcBorders>
            <w:shd w:val="clear" w:color="auto" w:fill="auto"/>
            <w:vAlign w:val="bottom"/>
          </w:tcPr>
          <w:p w:rsidR="00FF770D" w:rsidRPr="00C20A4B" w:rsidRDefault="00FF770D" w:rsidP="00FF770D">
            <w:pPr>
              <w:jc w:val="center"/>
            </w:pPr>
            <w:r w:rsidRPr="00C20A4B">
              <w:t xml:space="preserve">Веднъж на </w:t>
            </w:r>
            <w:r w:rsidRPr="00C20A4B">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FF770D" w:rsidRPr="00C20A4B" w:rsidRDefault="00FF770D" w:rsidP="00FF770D">
            <w:pPr>
              <w:jc w:val="center"/>
            </w:pPr>
            <w:r w:rsidRPr="00C20A4B">
              <w:t>ДА</w:t>
            </w:r>
          </w:p>
        </w:tc>
      </w:tr>
      <w:tr w:rsidR="00FF770D" w:rsidRPr="0055163A" w:rsidTr="001B767D">
        <w:trPr>
          <w:trHeight w:val="510"/>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70D" w:rsidRPr="00842DEF" w:rsidRDefault="00FF770D" w:rsidP="00FF770D">
            <w:pPr>
              <w:jc w:val="center"/>
            </w:pPr>
            <w:r w:rsidRPr="00842DEF">
              <w:t>Живак</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FF770D" w:rsidRPr="00842DEF" w:rsidRDefault="00FF770D" w:rsidP="00FF770D">
            <w:pPr>
              <w:jc w:val="center"/>
            </w:pPr>
            <w:r w:rsidRPr="00842DEF">
              <w:t>mg.dm-3</w:t>
            </w:r>
          </w:p>
        </w:tc>
        <w:tc>
          <w:tcPr>
            <w:tcW w:w="1463" w:type="dxa"/>
            <w:tcBorders>
              <w:top w:val="single" w:sz="4" w:space="0" w:color="auto"/>
              <w:left w:val="nil"/>
              <w:bottom w:val="single" w:sz="4" w:space="0" w:color="auto"/>
              <w:right w:val="single" w:sz="4" w:space="0" w:color="auto"/>
            </w:tcBorders>
            <w:shd w:val="clear" w:color="auto" w:fill="auto"/>
            <w:noWrap/>
            <w:vAlign w:val="bottom"/>
          </w:tcPr>
          <w:p w:rsidR="00FF770D" w:rsidRPr="00842DEF" w:rsidRDefault="00FF770D" w:rsidP="00FF770D">
            <w:pPr>
              <w:jc w:val="center"/>
            </w:pPr>
            <w:r>
              <w:t>0,001</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FF770D" w:rsidRPr="00842DEF" w:rsidRDefault="00FF770D" w:rsidP="00FF770D">
            <w:pPr>
              <w:jc w:val="center"/>
            </w:pPr>
            <w:r w:rsidRPr="00842DEF">
              <w:t>&lt; 0,0001*</w:t>
            </w:r>
          </w:p>
        </w:tc>
        <w:tc>
          <w:tcPr>
            <w:tcW w:w="1748" w:type="dxa"/>
            <w:tcBorders>
              <w:top w:val="nil"/>
              <w:left w:val="nil"/>
              <w:bottom w:val="single" w:sz="4" w:space="0" w:color="auto"/>
              <w:right w:val="single" w:sz="4" w:space="0" w:color="auto"/>
            </w:tcBorders>
            <w:shd w:val="clear" w:color="auto" w:fill="auto"/>
            <w:vAlign w:val="bottom"/>
          </w:tcPr>
          <w:p w:rsidR="00FF770D" w:rsidRPr="00C20A4B" w:rsidRDefault="00FF770D" w:rsidP="00FF770D">
            <w:pPr>
              <w:jc w:val="center"/>
            </w:pPr>
            <w:r w:rsidRPr="00C20A4B">
              <w:t xml:space="preserve">Веднъж на </w:t>
            </w:r>
            <w:r w:rsidRPr="00C20A4B">
              <w:br/>
              <w:t>тримесечие</w:t>
            </w:r>
          </w:p>
        </w:tc>
        <w:tc>
          <w:tcPr>
            <w:tcW w:w="1620" w:type="dxa"/>
            <w:tcBorders>
              <w:top w:val="nil"/>
              <w:left w:val="nil"/>
              <w:bottom w:val="single" w:sz="4" w:space="0" w:color="auto"/>
              <w:right w:val="single" w:sz="4" w:space="0" w:color="auto"/>
            </w:tcBorders>
            <w:shd w:val="clear" w:color="auto" w:fill="auto"/>
            <w:noWrap/>
            <w:vAlign w:val="bottom"/>
          </w:tcPr>
          <w:p w:rsidR="00FF770D" w:rsidRPr="00C20A4B" w:rsidRDefault="00FF770D" w:rsidP="00FF770D">
            <w:pPr>
              <w:jc w:val="center"/>
            </w:pPr>
            <w:r w:rsidRPr="00C20A4B">
              <w:t>ДА</w:t>
            </w:r>
          </w:p>
        </w:tc>
      </w:tr>
    </w:tbl>
    <w:p w:rsidR="00071A3C" w:rsidRPr="00A62252" w:rsidRDefault="00071A3C" w:rsidP="006626CC">
      <w:pPr>
        <w:rPr>
          <w:color w:val="FF0000"/>
        </w:rPr>
      </w:pPr>
    </w:p>
    <w:p w:rsidR="005010FF" w:rsidRDefault="005010FF" w:rsidP="00EA0A79">
      <w:pPr>
        <w:ind w:firstLine="360"/>
      </w:pPr>
    </w:p>
    <w:p w:rsidR="006626CC" w:rsidRPr="00B57CC9" w:rsidRDefault="006626CC" w:rsidP="00EA0A79">
      <w:pPr>
        <w:ind w:firstLine="360"/>
      </w:pPr>
      <w:r w:rsidRPr="00B57CC9">
        <w:t xml:space="preserve">Протокол за вземане на извадки № </w:t>
      </w:r>
      <w:r w:rsidR="00B57CC9" w:rsidRPr="00B57CC9">
        <w:t>ХЛ 320 О/21.09.2022</w:t>
      </w:r>
      <w:r w:rsidRPr="00B57CC9">
        <w:t xml:space="preserve"> г. – </w:t>
      </w:r>
      <w:r w:rsidRPr="00B57CC9">
        <w:rPr>
          <w:b/>
        </w:rPr>
        <w:t>трето</w:t>
      </w:r>
      <w:r w:rsidRPr="00B57CC9">
        <w:t xml:space="preserve"> тримесечие </w:t>
      </w:r>
      <w:r w:rsidR="00B57CC9" w:rsidRPr="00B57CC9">
        <w:t>на 2022</w:t>
      </w:r>
      <w:r w:rsidRPr="00B57CC9">
        <w:t xml:space="preserve"> г. за води, течащи повърхностни  на РД.</w:t>
      </w:r>
    </w:p>
    <w:p w:rsidR="005F6A3F" w:rsidRPr="00B57CC9" w:rsidRDefault="005F6A3F" w:rsidP="00B57CC9">
      <w:pPr>
        <w:jc w:val="both"/>
      </w:pPr>
    </w:p>
    <w:p w:rsidR="006626CC" w:rsidRPr="00B57CC9" w:rsidRDefault="007644B7" w:rsidP="007644B7">
      <w:pPr>
        <w:jc w:val="both"/>
      </w:pPr>
      <w:r>
        <w:t xml:space="preserve">    -</w:t>
      </w:r>
      <w:r w:rsidR="006626CC" w:rsidRPr="00B57CC9">
        <w:t>Не е взета извадка, поради отсъствие на водно количество в пункта за</w:t>
      </w:r>
      <w:r w:rsidR="002F32AF" w:rsidRPr="00B57CC9">
        <w:t xml:space="preserve"> </w:t>
      </w:r>
      <w:r w:rsidR="006626CC" w:rsidRPr="00B57CC9">
        <w:t>пробовземане.</w:t>
      </w:r>
    </w:p>
    <w:p w:rsidR="005841F3" w:rsidRPr="00B57CC9" w:rsidRDefault="005841F3" w:rsidP="005841F3">
      <w:pPr>
        <w:pStyle w:val="ListParagraph"/>
        <w:jc w:val="both"/>
      </w:pPr>
    </w:p>
    <w:p w:rsidR="000477BD" w:rsidRPr="00B57CC9" w:rsidRDefault="000477BD" w:rsidP="00EA0A79">
      <w:pPr>
        <w:ind w:firstLine="360"/>
      </w:pPr>
      <w:r w:rsidRPr="00B57CC9">
        <w:t xml:space="preserve">Протокол за вземане на извадки № </w:t>
      </w:r>
      <w:r w:rsidR="00B57CC9" w:rsidRPr="00B57CC9">
        <w:t>ХЛ 469 О-2/22.12.2022</w:t>
      </w:r>
      <w:r w:rsidRPr="00B57CC9">
        <w:t xml:space="preserve"> г. – </w:t>
      </w:r>
      <w:r w:rsidRPr="00B57CC9">
        <w:rPr>
          <w:b/>
        </w:rPr>
        <w:t>четвърто</w:t>
      </w:r>
      <w:r w:rsidRPr="00B57CC9">
        <w:t xml:space="preserve"> тримесечие </w:t>
      </w:r>
      <w:r w:rsidR="00B57CC9" w:rsidRPr="00B57CC9">
        <w:t>на 2022</w:t>
      </w:r>
      <w:r w:rsidRPr="00B57CC9">
        <w:t xml:space="preserve"> г. за води, течащи повърхностни  на РД.</w:t>
      </w:r>
    </w:p>
    <w:p w:rsidR="000477BD" w:rsidRPr="00B57CC9" w:rsidRDefault="000477BD" w:rsidP="000477BD">
      <w:pPr>
        <w:pStyle w:val="ListParagraph"/>
        <w:numPr>
          <w:ilvl w:val="0"/>
          <w:numId w:val="2"/>
        </w:numPr>
        <w:jc w:val="both"/>
      </w:pPr>
      <w:r w:rsidRPr="00B57CC9">
        <w:t>Не е взета извадка, поради отсъствие на водно количество в пункта за пробовземане.</w:t>
      </w:r>
    </w:p>
    <w:p w:rsidR="00E475D8" w:rsidRDefault="00E475D8" w:rsidP="00E475D8"/>
    <w:p w:rsidR="00E475D8" w:rsidRPr="005010FF" w:rsidRDefault="00786FC4" w:rsidP="00E475D8">
      <w:pPr>
        <w:rPr>
          <w:b/>
          <w:sz w:val="28"/>
          <w:szCs w:val="28"/>
        </w:rPr>
      </w:pPr>
      <w:r w:rsidRPr="0051763A">
        <w:rPr>
          <w:b/>
          <w:sz w:val="28"/>
          <w:szCs w:val="28"/>
        </w:rPr>
        <w:t>Таблица 4</w:t>
      </w:r>
      <w:r w:rsidRPr="0051763A">
        <w:rPr>
          <w:sz w:val="28"/>
          <w:szCs w:val="28"/>
        </w:rPr>
        <w:t xml:space="preserve">. </w:t>
      </w:r>
      <w:r w:rsidRPr="0051763A">
        <w:rPr>
          <w:b/>
          <w:sz w:val="28"/>
          <w:szCs w:val="28"/>
        </w:rPr>
        <w:t>Образуване на отпадъци.</w:t>
      </w:r>
    </w:p>
    <w:p w:rsidR="00E475D8" w:rsidRPr="00E475D8" w:rsidRDefault="00E475D8" w:rsidP="00E475D8"/>
    <w:tbl>
      <w:tblPr>
        <w:tblStyle w:val="TableGrid"/>
        <w:tblpPr w:leftFromText="141" w:rightFromText="141" w:vertAnchor="text" w:horzAnchor="margin" w:tblpY="-64"/>
        <w:tblW w:w="5000" w:type="pct"/>
        <w:tblLayout w:type="fixed"/>
        <w:tblLook w:val="04A0" w:firstRow="1" w:lastRow="0" w:firstColumn="1" w:lastColumn="0" w:noHBand="0" w:noVBand="1"/>
      </w:tblPr>
      <w:tblGrid>
        <w:gridCol w:w="1076"/>
        <w:gridCol w:w="591"/>
        <w:gridCol w:w="1425"/>
        <w:gridCol w:w="1841"/>
        <w:gridCol w:w="1419"/>
        <w:gridCol w:w="1845"/>
        <w:gridCol w:w="1658"/>
      </w:tblGrid>
      <w:tr w:rsidR="006559D1" w:rsidTr="006559D1">
        <w:tc>
          <w:tcPr>
            <w:tcW w:w="546" w:type="pct"/>
          </w:tcPr>
          <w:p w:rsidR="006559D1" w:rsidRPr="008A3B66" w:rsidRDefault="006559D1" w:rsidP="006559D1">
            <w:pPr>
              <w:jc w:val="center"/>
              <w:rPr>
                <w:color w:val="000000"/>
              </w:rPr>
            </w:pPr>
            <w:r w:rsidRPr="008A3B66">
              <w:rPr>
                <w:color w:val="000000"/>
              </w:rPr>
              <w:lastRenderedPageBreak/>
              <w:t>Отпадък</w:t>
            </w:r>
          </w:p>
        </w:tc>
        <w:tc>
          <w:tcPr>
            <w:tcW w:w="300" w:type="pct"/>
          </w:tcPr>
          <w:p w:rsidR="006559D1" w:rsidRPr="008A3B66" w:rsidRDefault="006559D1" w:rsidP="006559D1">
            <w:pPr>
              <w:jc w:val="center"/>
              <w:rPr>
                <w:color w:val="000000"/>
              </w:rPr>
            </w:pPr>
            <w:r w:rsidRPr="008A3B66">
              <w:rPr>
                <w:color w:val="000000"/>
              </w:rPr>
              <w:t>Код</w:t>
            </w:r>
          </w:p>
        </w:tc>
        <w:tc>
          <w:tcPr>
            <w:tcW w:w="723" w:type="pct"/>
          </w:tcPr>
          <w:p w:rsidR="006559D1" w:rsidRPr="008A3B66" w:rsidRDefault="006559D1" w:rsidP="006559D1">
            <w:pPr>
              <w:jc w:val="center"/>
              <w:rPr>
                <w:color w:val="000000"/>
              </w:rPr>
            </w:pPr>
            <w:r w:rsidRPr="008A3B66">
              <w:rPr>
                <w:color w:val="000000"/>
              </w:rPr>
              <w:t>Годишно количество</w:t>
            </w:r>
          </w:p>
          <w:p w:rsidR="006559D1" w:rsidRPr="008A3B66" w:rsidRDefault="006559D1" w:rsidP="006559D1">
            <w:pPr>
              <w:jc w:val="center"/>
              <w:rPr>
                <w:color w:val="000000"/>
              </w:rPr>
            </w:pPr>
          </w:p>
          <w:p w:rsidR="006559D1" w:rsidRPr="008A3B66" w:rsidRDefault="006559D1" w:rsidP="006559D1">
            <w:pPr>
              <w:tabs>
                <w:tab w:val="left" w:pos="2592"/>
              </w:tabs>
              <w:jc w:val="center"/>
              <w:rPr>
                <w:color w:val="000000"/>
              </w:rPr>
            </w:pPr>
          </w:p>
        </w:tc>
        <w:tc>
          <w:tcPr>
            <w:tcW w:w="934" w:type="pct"/>
          </w:tcPr>
          <w:p w:rsidR="006559D1" w:rsidRPr="008A3B66" w:rsidRDefault="006559D1" w:rsidP="006559D1">
            <w:pPr>
              <w:ind w:left="440"/>
              <w:jc w:val="center"/>
              <w:rPr>
                <w:color w:val="000000"/>
              </w:rPr>
            </w:pPr>
            <w:r w:rsidRPr="008A3B66">
              <w:rPr>
                <w:color w:val="000000"/>
              </w:rPr>
              <w:t>Годишно количество</w:t>
            </w:r>
          </w:p>
          <w:p w:rsidR="006559D1" w:rsidRPr="008A3B66" w:rsidRDefault="006559D1" w:rsidP="006559D1">
            <w:pPr>
              <w:tabs>
                <w:tab w:val="left" w:pos="2592"/>
              </w:tabs>
              <w:ind w:left="425"/>
              <w:jc w:val="center"/>
              <w:rPr>
                <w:color w:val="000000"/>
              </w:rPr>
            </w:pPr>
            <w:r w:rsidRPr="008A3B66">
              <w:rPr>
                <w:color w:val="000000"/>
              </w:rPr>
              <w:t>за единица продукт</w:t>
            </w:r>
          </w:p>
        </w:tc>
        <w:tc>
          <w:tcPr>
            <w:tcW w:w="720" w:type="pct"/>
          </w:tcPr>
          <w:p w:rsidR="006559D1" w:rsidRPr="008A3B66" w:rsidRDefault="006559D1" w:rsidP="006559D1">
            <w:pPr>
              <w:jc w:val="center"/>
              <w:rPr>
                <w:color w:val="000000"/>
              </w:rPr>
            </w:pPr>
            <w:r w:rsidRPr="008A3B66">
              <w:rPr>
                <w:color w:val="000000"/>
              </w:rPr>
              <w:t>Временно</w:t>
            </w:r>
          </w:p>
          <w:p w:rsidR="006559D1" w:rsidRPr="008A3B66" w:rsidRDefault="006559D1" w:rsidP="006559D1">
            <w:pPr>
              <w:jc w:val="center"/>
              <w:rPr>
                <w:color w:val="000000"/>
              </w:rPr>
            </w:pPr>
            <w:r w:rsidRPr="008A3B66">
              <w:rPr>
                <w:color w:val="000000"/>
              </w:rPr>
              <w:t>съхранение</w:t>
            </w:r>
          </w:p>
          <w:p w:rsidR="006559D1" w:rsidRPr="008A3B66" w:rsidRDefault="006559D1" w:rsidP="006559D1">
            <w:pPr>
              <w:jc w:val="center"/>
              <w:rPr>
                <w:color w:val="000000"/>
              </w:rPr>
            </w:pPr>
            <w:r w:rsidRPr="008A3B66">
              <w:rPr>
                <w:color w:val="000000"/>
              </w:rPr>
              <w:t>на</w:t>
            </w:r>
          </w:p>
          <w:p w:rsidR="006559D1" w:rsidRPr="008A3B66" w:rsidRDefault="006559D1" w:rsidP="006559D1">
            <w:pPr>
              <w:jc w:val="center"/>
              <w:rPr>
                <w:color w:val="000000"/>
                <w:vertAlign w:val="superscript"/>
              </w:rPr>
            </w:pPr>
            <w:r w:rsidRPr="008A3B66">
              <w:rPr>
                <w:color w:val="000000"/>
              </w:rPr>
              <w:t>площадката</w:t>
            </w:r>
            <w:r w:rsidRPr="008A3B66">
              <w:rPr>
                <w:color w:val="000000"/>
                <w:vertAlign w:val="superscript"/>
                <w:lang w:val="en-US"/>
              </w:rPr>
              <w:t>*</w:t>
            </w:r>
          </w:p>
        </w:tc>
        <w:tc>
          <w:tcPr>
            <w:tcW w:w="936" w:type="pct"/>
          </w:tcPr>
          <w:p w:rsidR="006559D1" w:rsidRPr="008A3B66" w:rsidRDefault="006559D1" w:rsidP="006559D1">
            <w:pPr>
              <w:jc w:val="center"/>
              <w:rPr>
                <w:color w:val="000000"/>
              </w:rPr>
            </w:pPr>
            <w:r w:rsidRPr="008A3B66">
              <w:rPr>
                <w:color w:val="000000"/>
              </w:rPr>
              <w:t>Транспортиране</w:t>
            </w:r>
          </w:p>
          <w:p w:rsidR="006559D1" w:rsidRPr="008A3B66" w:rsidRDefault="006559D1" w:rsidP="006559D1">
            <w:pPr>
              <w:jc w:val="center"/>
              <w:rPr>
                <w:color w:val="000000"/>
              </w:rPr>
            </w:pPr>
            <w:r w:rsidRPr="008A3B66">
              <w:rPr>
                <w:color w:val="000000"/>
              </w:rPr>
              <w:t>е-собствен</w:t>
            </w:r>
          </w:p>
          <w:p w:rsidR="006559D1" w:rsidRPr="008A3B66" w:rsidRDefault="006559D1" w:rsidP="006559D1">
            <w:pPr>
              <w:jc w:val="center"/>
              <w:rPr>
                <w:color w:val="000000"/>
              </w:rPr>
            </w:pPr>
            <w:r w:rsidRPr="008A3B66">
              <w:rPr>
                <w:color w:val="000000"/>
              </w:rPr>
              <w:t>транспорт/</w:t>
            </w:r>
          </w:p>
          <w:p w:rsidR="006559D1" w:rsidRPr="008A3B66" w:rsidRDefault="006559D1" w:rsidP="006559D1">
            <w:pPr>
              <w:jc w:val="center"/>
              <w:rPr>
                <w:color w:val="000000"/>
              </w:rPr>
            </w:pPr>
            <w:r w:rsidRPr="008A3B66">
              <w:rPr>
                <w:color w:val="000000"/>
              </w:rPr>
              <w:t>външна фирма</w:t>
            </w:r>
          </w:p>
        </w:tc>
        <w:tc>
          <w:tcPr>
            <w:tcW w:w="841" w:type="pct"/>
          </w:tcPr>
          <w:p w:rsidR="006559D1" w:rsidRPr="008A3B66" w:rsidRDefault="006559D1" w:rsidP="006559D1">
            <w:pPr>
              <w:tabs>
                <w:tab w:val="left" w:pos="1852"/>
              </w:tabs>
              <w:jc w:val="center"/>
              <w:rPr>
                <w:color w:val="000000"/>
              </w:rPr>
            </w:pPr>
            <w:r w:rsidRPr="008A3B66">
              <w:rPr>
                <w:color w:val="000000"/>
              </w:rPr>
              <w:t>Съответствие</w:t>
            </w:r>
          </w:p>
        </w:tc>
      </w:tr>
      <w:tr w:rsidR="006559D1" w:rsidTr="006559D1">
        <w:tc>
          <w:tcPr>
            <w:tcW w:w="546" w:type="pct"/>
          </w:tcPr>
          <w:p w:rsidR="006559D1" w:rsidRPr="008A3B66" w:rsidRDefault="006559D1" w:rsidP="006559D1">
            <w:pPr>
              <w:jc w:val="center"/>
              <w:rPr>
                <w:b/>
                <w:color w:val="000000"/>
              </w:rPr>
            </w:pPr>
          </w:p>
        </w:tc>
        <w:tc>
          <w:tcPr>
            <w:tcW w:w="300" w:type="pct"/>
          </w:tcPr>
          <w:p w:rsidR="006559D1" w:rsidRPr="008A3B66" w:rsidRDefault="006559D1" w:rsidP="006559D1">
            <w:pPr>
              <w:jc w:val="center"/>
              <w:rPr>
                <w:b/>
                <w:color w:val="000000"/>
              </w:rPr>
            </w:pPr>
          </w:p>
        </w:tc>
        <w:tc>
          <w:tcPr>
            <w:tcW w:w="723" w:type="pct"/>
          </w:tcPr>
          <w:p w:rsidR="006559D1" w:rsidRPr="008A3B66" w:rsidRDefault="006559D1" w:rsidP="006559D1">
            <w:pPr>
              <w:jc w:val="center"/>
              <w:rPr>
                <w:color w:val="000000"/>
              </w:rPr>
            </w:pPr>
            <w:r w:rsidRPr="008A3B66">
              <w:rPr>
                <w:color w:val="000000"/>
              </w:rPr>
              <w:t>Количества</w:t>
            </w:r>
          </w:p>
          <w:p w:rsidR="006559D1" w:rsidRPr="008A3B66" w:rsidRDefault="006559D1" w:rsidP="006559D1">
            <w:pPr>
              <w:jc w:val="center"/>
              <w:rPr>
                <w:color w:val="000000"/>
              </w:rPr>
            </w:pPr>
            <w:r w:rsidRPr="008A3B66">
              <w:rPr>
                <w:color w:val="000000"/>
              </w:rPr>
              <w:t>определени</w:t>
            </w:r>
          </w:p>
          <w:p w:rsidR="006559D1" w:rsidRPr="008A3B66" w:rsidRDefault="006559D1" w:rsidP="006559D1">
            <w:pPr>
              <w:jc w:val="center"/>
              <w:rPr>
                <w:color w:val="000000"/>
                <w:lang w:val="ru-RU"/>
              </w:rPr>
            </w:pPr>
            <w:r w:rsidRPr="008A3B66">
              <w:rPr>
                <w:color w:val="000000"/>
              </w:rPr>
              <w:t>с КР</w:t>
            </w:r>
            <w:r w:rsidRPr="008A3B66">
              <w:rPr>
                <w:color w:val="000000"/>
                <w:lang w:val="ru-RU"/>
              </w:rPr>
              <w:t xml:space="preserve"> </w:t>
            </w:r>
            <w:r w:rsidRPr="008A3B66">
              <w:rPr>
                <w:b/>
                <w:color w:val="000000"/>
                <w:lang w:val="ru-RU"/>
              </w:rPr>
              <w:t xml:space="preserve"> </w:t>
            </w:r>
            <w:r w:rsidRPr="008A3B66">
              <w:rPr>
                <w:color w:val="000000"/>
                <w:lang w:val="en-US"/>
              </w:rPr>
              <w:t>t</w:t>
            </w:r>
            <w:r w:rsidRPr="008A3B66">
              <w:rPr>
                <w:color w:val="000000"/>
                <w:lang w:val="ru-RU"/>
              </w:rPr>
              <w:t>/</w:t>
            </w:r>
            <w:r w:rsidRPr="008A3B66">
              <w:rPr>
                <w:color w:val="000000"/>
                <w:lang w:val="en-US"/>
              </w:rPr>
              <w:t>y</w:t>
            </w:r>
          </w:p>
        </w:tc>
        <w:tc>
          <w:tcPr>
            <w:tcW w:w="934" w:type="pct"/>
          </w:tcPr>
          <w:p w:rsidR="006559D1" w:rsidRPr="008A3B66" w:rsidRDefault="006559D1" w:rsidP="006559D1">
            <w:pPr>
              <w:jc w:val="center"/>
              <w:rPr>
                <w:color w:val="000000"/>
              </w:rPr>
            </w:pPr>
            <w:r w:rsidRPr="008A3B66">
              <w:rPr>
                <w:color w:val="000000"/>
              </w:rPr>
              <w:t xml:space="preserve">Реално измерено </w:t>
            </w:r>
          </w:p>
          <w:p w:rsidR="006559D1" w:rsidRPr="008A3B66" w:rsidRDefault="006559D1" w:rsidP="006559D1">
            <w:pPr>
              <w:jc w:val="center"/>
              <w:rPr>
                <w:color w:val="000000"/>
              </w:rPr>
            </w:pPr>
            <w:r w:rsidRPr="008A3B66">
              <w:rPr>
                <w:color w:val="000000"/>
                <w:lang w:val="en-US"/>
              </w:rPr>
              <w:t>t/y</w:t>
            </w:r>
          </w:p>
        </w:tc>
        <w:tc>
          <w:tcPr>
            <w:tcW w:w="720" w:type="pct"/>
          </w:tcPr>
          <w:p w:rsidR="006559D1" w:rsidRPr="008A3B66" w:rsidRDefault="006559D1" w:rsidP="006559D1">
            <w:pPr>
              <w:jc w:val="center"/>
              <w:rPr>
                <w:color w:val="000000"/>
              </w:rPr>
            </w:pPr>
            <w:r w:rsidRPr="008A3B66">
              <w:rPr>
                <w:color w:val="000000"/>
              </w:rPr>
              <w:t>Количества</w:t>
            </w:r>
          </w:p>
          <w:p w:rsidR="006559D1" w:rsidRPr="008A3B66" w:rsidRDefault="006559D1" w:rsidP="006559D1">
            <w:pPr>
              <w:jc w:val="center"/>
              <w:rPr>
                <w:color w:val="000000"/>
              </w:rPr>
            </w:pPr>
            <w:r w:rsidRPr="008A3B66">
              <w:rPr>
                <w:color w:val="000000"/>
              </w:rPr>
              <w:t>определени</w:t>
            </w:r>
          </w:p>
          <w:p w:rsidR="006559D1" w:rsidRPr="008A3B66" w:rsidRDefault="006559D1" w:rsidP="006559D1">
            <w:pPr>
              <w:jc w:val="center"/>
              <w:rPr>
                <w:color w:val="000000"/>
              </w:rPr>
            </w:pPr>
            <w:r w:rsidRPr="008A3B66">
              <w:rPr>
                <w:color w:val="000000"/>
              </w:rPr>
              <w:t>с КР</w:t>
            </w:r>
          </w:p>
        </w:tc>
        <w:tc>
          <w:tcPr>
            <w:tcW w:w="936" w:type="pct"/>
          </w:tcPr>
          <w:p w:rsidR="006559D1" w:rsidRPr="008A3B66" w:rsidRDefault="006559D1" w:rsidP="006559D1">
            <w:pPr>
              <w:jc w:val="center"/>
              <w:rPr>
                <w:color w:val="000000"/>
              </w:rPr>
            </w:pPr>
            <w:r w:rsidRPr="008A3B66">
              <w:rPr>
                <w:color w:val="000000"/>
              </w:rPr>
              <w:t>Реално измерено</w:t>
            </w:r>
          </w:p>
          <w:p w:rsidR="006559D1" w:rsidRPr="008A3B66" w:rsidRDefault="006559D1" w:rsidP="006559D1">
            <w:pPr>
              <w:jc w:val="center"/>
              <w:rPr>
                <w:color w:val="000000"/>
              </w:rPr>
            </w:pPr>
          </w:p>
        </w:tc>
        <w:tc>
          <w:tcPr>
            <w:tcW w:w="841" w:type="pct"/>
          </w:tcPr>
          <w:p w:rsidR="006559D1" w:rsidRPr="008A3B66" w:rsidRDefault="006559D1" w:rsidP="006559D1">
            <w:pPr>
              <w:jc w:val="center"/>
              <w:rPr>
                <w:color w:val="000000"/>
              </w:rPr>
            </w:pPr>
          </w:p>
        </w:tc>
      </w:tr>
      <w:tr w:rsidR="006559D1" w:rsidTr="006559D1">
        <w:tc>
          <w:tcPr>
            <w:tcW w:w="546" w:type="pct"/>
          </w:tcPr>
          <w:p w:rsidR="006559D1" w:rsidRPr="008A3B66" w:rsidRDefault="006559D1" w:rsidP="006559D1">
            <w:pPr>
              <w:jc w:val="center"/>
              <w:rPr>
                <w:color w:val="000000"/>
              </w:rPr>
            </w:pPr>
            <w:r w:rsidRPr="008A3B66">
              <w:rPr>
                <w:color w:val="000000"/>
              </w:rPr>
              <w:t>Смесени битови отпадъци</w:t>
            </w:r>
          </w:p>
        </w:tc>
        <w:tc>
          <w:tcPr>
            <w:tcW w:w="300" w:type="pct"/>
          </w:tcPr>
          <w:p w:rsidR="006559D1" w:rsidRPr="008A3B66" w:rsidRDefault="006559D1" w:rsidP="006559D1">
            <w:pPr>
              <w:jc w:val="center"/>
              <w:rPr>
                <w:b/>
                <w:color w:val="000000"/>
              </w:rPr>
            </w:pPr>
            <w:r w:rsidRPr="008A3B66">
              <w:rPr>
                <w:b/>
                <w:color w:val="000000"/>
              </w:rPr>
              <w:t>20 03 01</w:t>
            </w:r>
          </w:p>
        </w:tc>
        <w:tc>
          <w:tcPr>
            <w:tcW w:w="723" w:type="pct"/>
          </w:tcPr>
          <w:p w:rsidR="006559D1" w:rsidRPr="008A3B66" w:rsidRDefault="006559D1" w:rsidP="006559D1">
            <w:pPr>
              <w:jc w:val="center"/>
              <w:rPr>
                <w:color w:val="000000"/>
              </w:rPr>
            </w:pPr>
            <w:r w:rsidRPr="008A3B66">
              <w:rPr>
                <w:color w:val="000000"/>
              </w:rPr>
              <w:t>0.1</w:t>
            </w:r>
          </w:p>
        </w:tc>
        <w:tc>
          <w:tcPr>
            <w:tcW w:w="934" w:type="pct"/>
          </w:tcPr>
          <w:p w:rsidR="006559D1" w:rsidRPr="008A3B66" w:rsidRDefault="006559D1" w:rsidP="006559D1">
            <w:pPr>
              <w:jc w:val="center"/>
              <w:rPr>
                <w:color w:val="000000"/>
              </w:rPr>
            </w:pPr>
            <w:r w:rsidRPr="008A3B66">
              <w:rPr>
                <w:color w:val="000000"/>
                <w:lang w:val="en-US"/>
              </w:rPr>
              <w:t>0</w:t>
            </w:r>
            <w:r w:rsidRPr="008A3B66">
              <w:rPr>
                <w:color w:val="000000"/>
              </w:rPr>
              <w:t>.1</w:t>
            </w:r>
          </w:p>
        </w:tc>
        <w:tc>
          <w:tcPr>
            <w:tcW w:w="720" w:type="pct"/>
          </w:tcPr>
          <w:p w:rsidR="006559D1" w:rsidRPr="008A3B66" w:rsidRDefault="006559D1" w:rsidP="006559D1">
            <w:pPr>
              <w:jc w:val="center"/>
              <w:rPr>
                <w:color w:val="000000"/>
              </w:rPr>
            </w:pPr>
            <w:r w:rsidRPr="008A3B66">
              <w:rPr>
                <w:color w:val="000000"/>
              </w:rPr>
              <w:t>-</w:t>
            </w:r>
          </w:p>
        </w:tc>
        <w:tc>
          <w:tcPr>
            <w:tcW w:w="936" w:type="pct"/>
          </w:tcPr>
          <w:p w:rsidR="006559D1" w:rsidRPr="008A3B66" w:rsidRDefault="006559D1" w:rsidP="006559D1">
            <w:pPr>
              <w:jc w:val="center"/>
              <w:rPr>
                <w:color w:val="000000"/>
              </w:rPr>
            </w:pPr>
            <w:r w:rsidRPr="008A3B66">
              <w:rPr>
                <w:color w:val="000000"/>
              </w:rPr>
              <w:t xml:space="preserve">0.00001 </w:t>
            </w:r>
            <w:r w:rsidRPr="008A3B66">
              <w:rPr>
                <w:color w:val="000000"/>
                <w:lang w:val="en-US"/>
              </w:rPr>
              <w:t>t</w:t>
            </w:r>
            <w:r w:rsidRPr="008A3B66">
              <w:rPr>
                <w:color w:val="000000"/>
              </w:rPr>
              <w:t>/</w:t>
            </w:r>
            <w:r w:rsidRPr="008A3B66">
              <w:rPr>
                <w:color w:val="000000"/>
                <w:lang w:val="en-US"/>
              </w:rPr>
              <w:t>t</w:t>
            </w:r>
          </w:p>
        </w:tc>
        <w:tc>
          <w:tcPr>
            <w:tcW w:w="841" w:type="pct"/>
          </w:tcPr>
          <w:p w:rsidR="006559D1" w:rsidRPr="008A3B66" w:rsidRDefault="007644B7" w:rsidP="006559D1">
            <w:pPr>
              <w:jc w:val="center"/>
              <w:rPr>
                <w:color w:val="000000"/>
              </w:rPr>
            </w:pPr>
            <w:r>
              <w:rPr>
                <w:color w:val="000000"/>
              </w:rPr>
              <w:t>да</w:t>
            </w:r>
          </w:p>
        </w:tc>
      </w:tr>
    </w:tbl>
    <w:p w:rsidR="00D527F3" w:rsidRPr="00604F35" w:rsidRDefault="00D527F3" w:rsidP="006B22E4">
      <w:pPr>
        <w:jc w:val="both"/>
        <w:rPr>
          <w:color w:val="FF0000"/>
        </w:rPr>
      </w:pPr>
    </w:p>
    <w:tbl>
      <w:tblPr>
        <w:tblpPr w:leftFromText="141" w:rightFromText="141" w:vertAnchor="page" w:horzAnchor="page" w:tblpX="1" w:tblpY="15742"/>
        <w:tblW w:w="11624" w:type="dxa"/>
        <w:tblCellMar>
          <w:left w:w="70" w:type="dxa"/>
          <w:right w:w="70" w:type="dxa"/>
        </w:tblCellMar>
        <w:tblLook w:val="0000" w:firstRow="0" w:lastRow="0" w:firstColumn="0" w:lastColumn="0" w:noHBand="0" w:noVBand="0"/>
      </w:tblPr>
      <w:tblGrid>
        <w:gridCol w:w="11624"/>
      </w:tblGrid>
      <w:tr w:rsidR="008F113A" w:rsidRPr="00604F35" w:rsidTr="00312303">
        <w:trPr>
          <w:trHeight w:val="2346"/>
        </w:trPr>
        <w:tc>
          <w:tcPr>
            <w:tcW w:w="11624" w:type="dxa"/>
            <w:vAlign w:val="bottom"/>
          </w:tcPr>
          <w:p w:rsidR="008F113A" w:rsidRDefault="008F113A" w:rsidP="00B30CFC">
            <w:pPr>
              <w:rPr>
                <w:color w:val="FF0000"/>
              </w:rPr>
            </w:pPr>
          </w:p>
          <w:p w:rsidR="008F113A" w:rsidRDefault="008F113A" w:rsidP="00B30CFC">
            <w:pPr>
              <w:ind w:left="1276"/>
              <w:rPr>
                <w:b/>
                <w:sz w:val="28"/>
                <w:szCs w:val="28"/>
              </w:rPr>
            </w:pPr>
          </w:p>
          <w:p w:rsidR="008F113A" w:rsidRDefault="008F113A" w:rsidP="00B30CFC">
            <w:pPr>
              <w:ind w:left="1276"/>
              <w:rPr>
                <w:b/>
                <w:sz w:val="28"/>
                <w:szCs w:val="28"/>
              </w:rPr>
            </w:pPr>
          </w:p>
          <w:p w:rsidR="008F113A" w:rsidRDefault="008F113A" w:rsidP="00C303A1">
            <w:pPr>
              <w:jc w:val="center"/>
              <w:rPr>
                <w:color w:val="FF0000"/>
              </w:rPr>
            </w:pPr>
          </w:p>
          <w:p w:rsidR="008F113A" w:rsidRPr="00604F35" w:rsidRDefault="008F113A" w:rsidP="00C303A1">
            <w:pPr>
              <w:rPr>
                <w:color w:val="FF0000"/>
              </w:rPr>
            </w:pPr>
          </w:p>
        </w:tc>
      </w:tr>
    </w:tbl>
    <w:p w:rsidR="00B30CFC" w:rsidRPr="00071A3C" w:rsidRDefault="008E553B" w:rsidP="008E553B">
      <w:pPr>
        <w:jc w:val="both"/>
        <w:rPr>
          <w:b/>
          <w:color w:val="000000"/>
          <w:sz w:val="28"/>
          <w:szCs w:val="28"/>
        </w:rPr>
      </w:pPr>
      <w:r w:rsidRPr="00EE31A4">
        <w:rPr>
          <w:b/>
          <w:color w:val="000000"/>
          <w:sz w:val="28"/>
          <w:szCs w:val="28"/>
        </w:rPr>
        <w:t>Таблица 5</w:t>
      </w:r>
      <w:r w:rsidRPr="00EE31A4">
        <w:rPr>
          <w:color w:val="000000"/>
          <w:sz w:val="28"/>
          <w:szCs w:val="28"/>
        </w:rPr>
        <w:t xml:space="preserve">. </w:t>
      </w:r>
      <w:r w:rsidRPr="00EE31A4">
        <w:rPr>
          <w:b/>
          <w:color w:val="000000"/>
          <w:sz w:val="28"/>
          <w:szCs w:val="28"/>
        </w:rPr>
        <w:t>Оползотворяване и обезвреждане на отпадъци.</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109"/>
        <w:gridCol w:w="1655"/>
        <w:gridCol w:w="1655"/>
        <w:gridCol w:w="2858"/>
        <w:gridCol w:w="1486"/>
      </w:tblGrid>
      <w:tr w:rsidR="008E553B" w:rsidRPr="008A3B66" w:rsidTr="002A4FB8">
        <w:trPr>
          <w:trHeight w:val="1369"/>
        </w:trPr>
        <w:tc>
          <w:tcPr>
            <w:tcW w:w="631" w:type="pct"/>
          </w:tcPr>
          <w:p w:rsidR="008E553B" w:rsidRPr="008A3B66" w:rsidRDefault="008E553B" w:rsidP="008E24BD">
            <w:pPr>
              <w:jc w:val="center"/>
              <w:rPr>
                <w:b/>
                <w:color w:val="000000"/>
              </w:rPr>
            </w:pPr>
            <w:r w:rsidRPr="008A3B66">
              <w:rPr>
                <w:b/>
                <w:color w:val="000000"/>
              </w:rPr>
              <w:t>Отпадък</w:t>
            </w:r>
          </w:p>
        </w:tc>
        <w:tc>
          <w:tcPr>
            <w:tcW w:w="553" w:type="pct"/>
          </w:tcPr>
          <w:p w:rsidR="008E553B" w:rsidRPr="008A3B66" w:rsidRDefault="008E553B" w:rsidP="008E24BD">
            <w:pPr>
              <w:jc w:val="center"/>
              <w:rPr>
                <w:b/>
                <w:color w:val="000000"/>
              </w:rPr>
            </w:pPr>
            <w:r w:rsidRPr="008A3B66">
              <w:rPr>
                <w:b/>
                <w:color w:val="000000"/>
              </w:rPr>
              <w:t>Код</w:t>
            </w:r>
          </w:p>
        </w:tc>
        <w:tc>
          <w:tcPr>
            <w:tcW w:w="825" w:type="pct"/>
          </w:tcPr>
          <w:p w:rsidR="008E553B" w:rsidRPr="008A3B66" w:rsidRDefault="008E553B" w:rsidP="008E24BD">
            <w:pPr>
              <w:jc w:val="center"/>
              <w:rPr>
                <w:b/>
                <w:color w:val="000000"/>
              </w:rPr>
            </w:pPr>
            <w:r w:rsidRPr="008A3B66">
              <w:rPr>
                <w:b/>
                <w:color w:val="000000"/>
              </w:rPr>
              <w:t>Оползотворяване на площадката</w:t>
            </w:r>
          </w:p>
        </w:tc>
        <w:tc>
          <w:tcPr>
            <w:tcW w:w="825" w:type="pct"/>
          </w:tcPr>
          <w:p w:rsidR="008E553B" w:rsidRPr="008A3B66" w:rsidRDefault="008E553B" w:rsidP="008E24BD">
            <w:pPr>
              <w:jc w:val="center"/>
              <w:rPr>
                <w:b/>
                <w:color w:val="000000"/>
              </w:rPr>
            </w:pPr>
            <w:r w:rsidRPr="008A3B66">
              <w:rPr>
                <w:b/>
                <w:color w:val="000000"/>
              </w:rPr>
              <w:t>Обезвреждане на площадката</w:t>
            </w:r>
          </w:p>
        </w:tc>
        <w:tc>
          <w:tcPr>
            <w:tcW w:w="1425" w:type="pct"/>
          </w:tcPr>
          <w:p w:rsidR="008E553B" w:rsidRPr="008A3B66" w:rsidRDefault="008E553B" w:rsidP="008E24BD">
            <w:pPr>
              <w:jc w:val="center"/>
              <w:rPr>
                <w:b/>
                <w:color w:val="000000"/>
              </w:rPr>
            </w:pPr>
            <w:r w:rsidRPr="008A3B66">
              <w:rPr>
                <w:b/>
                <w:color w:val="000000"/>
              </w:rPr>
              <w:t>Име на външната фирма извършваща операцията по оползотворяване/обезвреждане</w:t>
            </w:r>
          </w:p>
        </w:tc>
        <w:tc>
          <w:tcPr>
            <w:tcW w:w="741" w:type="pct"/>
          </w:tcPr>
          <w:p w:rsidR="008E553B" w:rsidRPr="008A3B66" w:rsidRDefault="008E553B" w:rsidP="002A4FB8">
            <w:pPr>
              <w:jc w:val="center"/>
              <w:rPr>
                <w:b/>
                <w:color w:val="000000"/>
              </w:rPr>
            </w:pPr>
            <w:r w:rsidRPr="008A3B66">
              <w:rPr>
                <w:b/>
                <w:color w:val="000000"/>
              </w:rPr>
              <w:t>Съответствие</w:t>
            </w:r>
          </w:p>
        </w:tc>
      </w:tr>
      <w:tr w:rsidR="008E553B" w:rsidRPr="008A3B66" w:rsidTr="002A4FB8">
        <w:trPr>
          <w:trHeight w:val="836"/>
        </w:trPr>
        <w:tc>
          <w:tcPr>
            <w:tcW w:w="631" w:type="pct"/>
          </w:tcPr>
          <w:p w:rsidR="008E553B" w:rsidRPr="008A3B66" w:rsidRDefault="008E553B" w:rsidP="008E24BD">
            <w:pPr>
              <w:jc w:val="center"/>
              <w:rPr>
                <w:color w:val="000000"/>
              </w:rPr>
            </w:pPr>
            <w:r w:rsidRPr="008A3B66">
              <w:rPr>
                <w:color w:val="000000"/>
              </w:rPr>
              <w:t>Смесени битови отпадъци</w:t>
            </w:r>
          </w:p>
        </w:tc>
        <w:tc>
          <w:tcPr>
            <w:tcW w:w="553" w:type="pct"/>
          </w:tcPr>
          <w:p w:rsidR="008E553B" w:rsidRPr="008A3B66" w:rsidRDefault="008E553B" w:rsidP="008E24BD">
            <w:pPr>
              <w:jc w:val="center"/>
              <w:rPr>
                <w:b/>
                <w:color w:val="000000"/>
              </w:rPr>
            </w:pPr>
            <w:r w:rsidRPr="008A3B66">
              <w:rPr>
                <w:b/>
                <w:color w:val="000000"/>
              </w:rPr>
              <w:t>20 03 01</w:t>
            </w:r>
          </w:p>
        </w:tc>
        <w:tc>
          <w:tcPr>
            <w:tcW w:w="825" w:type="pct"/>
          </w:tcPr>
          <w:p w:rsidR="008E553B" w:rsidRPr="008A3B66" w:rsidRDefault="008E553B" w:rsidP="008E24BD">
            <w:pPr>
              <w:jc w:val="center"/>
              <w:rPr>
                <w:color w:val="000000"/>
              </w:rPr>
            </w:pPr>
            <w:r w:rsidRPr="008A3B66">
              <w:rPr>
                <w:color w:val="000000"/>
              </w:rPr>
              <w:t>Не</w:t>
            </w:r>
          </w:p>
        </w:tc>
        <w:tc>
          <w:tcPr>
            <w:tcW w:w="825" w:type="pct"/>
          </w:tcPr>
          <w:p w:rsidR="008E553B" w:rsidRPr="008A3B66" w:rsidRDefault="008E553B" w:rsidP="008E24BD">
            <w:pPr>
              <w:jc w:val="center"/>
              <w:rPr>
                <w:color w:val="000000"/>
                <w:lang w:val="en-US"/>
              </w:rPr>
            </w:pPr>
            <w:r w:rsidRPr="008A3B66">
              <w:rPr>
                <w:color w:val="000000"/>
              </w:rPr>
              <w:t xml:space="preserve">Код </w:t>
            </w:r>
            <w:r w:rsidRPr="008A3B66">
              <w:rPr>
                <w:color w:val="000000"/>
                <w:lang w:val="en-US"/>
              </w:rPr>
              <w:t>D 5</w:t>
            </w:r>
          </w:p>
        </w:tc>
        <w:tc>
          <w:tcPr>
            <w:tcW w:w="1425" w:type="pct"/>
          </w:tcPr>
          <w:p w:rsidR="008E553B" w:rsidRPr="008A3B66" w:rsidRDefault="008E553B" w:rsidP="008E24BD">
            <w:pPr>
              <w:jc w:val="center"/>
            </w:pPr>
            <w:r w:rsidRPr="008A3B66">
              <w:t>-</w:t>
            </w:r>
          </w:p>
        </w:tc>
        <w:tc>
          <w:tcPr>
            <w:tcW w:w="741" w:type="pct"/>
          </w:tcPr>
          <w:p w:rsidR="008E553B" w:rsidRPr="008A3B66" w:rsidRDefault="008E553B" w:rsidP="008E24BD">
            <w:pPr>
              <w:jc w:val="center"/>
              <w:rPr>
                <w:color w:val="000000"/>
              </w:rPr>
            </w:pPr>
            <w:r w:rsidRPr="008A3B66">
              <w:rPr>
                <w:color w:val="000000"/>
              </w:rPr>
              <w:t>ДА</w:t>
            </w:r>
          </w:p>
        </w:tc>
      </w:tr>
    </w:tbl>
    <w:p w:rsidR="00B30CFC" w:rsidRPr="008A3B66" w:rsidRDefault="00B30CFC" w:rsidP="008E553B">
      <w:pPr>
        <w:tabs>
          <w:tab w:val="left" w:pos="12780"/>
        </w:tabs>
        <w:ind w:right="1920"/>
        <w:jc w:val="both"/>
        <w:rPr>
          <w:color w:val="000000"/>
        </w:rPr>
      </w:pPr>
    </w:p>
    <w:p w:rsidR="001D694F" w:rsidRPr="00071A3C" w:rsidRDefault="008E553B" w:rsidP="008E553B">
      <w:pPr>
        <w:jc w:val="both"/>
        <w:rPr>
          <w:b/>
          <w:color w:val="000000"/>
          <w:sz w:val="28"/>
          <w:szCs w:val="28"/>
        </w:rPr>
      </w:pPr>
      <w:r w:rsidRPr="00EE31A4">
        <w:rPr>
          <w:b/>
          <w:color w:val="000000"/>
          <w:sz w:val="28"/>
          <w:szCs w:val="28"/>
        </w:rPr>
        <w:t xml:space="preserve">Таблица 6. Шумови емисии. </w:t>
      </w:r>
    </w:p>
    <w:p w:rsidR="00022B0D" w:rsidRPr="0054404B" w:rsidRDefault="00022B0D" w:rsidP="00022B0D">
      <w:pPr>
        <w:widowControl w:val="0"/>
        <w:jc w:val="both"/>
        <w:rPr>
          <w:rFonts w:eastAsia="PMingLiU"/>
        </w:rPr>
      </w:pPr>
      <w:r w:rsidRPr="0054404B">
        <w:rPr>
          <w:rFonts w:eastAsia="PMingLiU"/>
          <w:b/>
        </w:rPr>
        <w:t xml:space="preserve">Условие 12.1.1. </w:t>
      </w:r>
      <w:r w:rsidRPr="0054404B">
        <w:rPr>
          <w:rFonts w:eastAsia="PMingLiU"/>
        </w:rPr>
        <w:t>Дейностите, извършвани на площадката</w:t>
      </w:r>
      <w:r w:rsidRPr="0054404B">
        <w:rPr>
          <w:rFonts w:eastAsia="PMingLiU"/>
          <w:bCs/>
        </w:rPr>
        <w:t>, да се осъществяват по начин</w:t>
      </w:r>
      <w:r w:rsidRPr="0054404B">
        <w:rPr>
          <w:rFonts w:eastAsia="PMingLiU"/>
        </w:rPr>
        <w:t>, недопускащ предизвикване на шум в околната среда над граничните стойности на еквивалентно ниво на шума, както следва:</w:t>
      </w:r>
    </w:p>
    <w:p w:rsidR="00022B0D" w:rsidRPr="0054404B" w:rsidRDefault="00022B0D" w:rsidP="00022B0D">
      <w:pPr>
        <w:widowControl w:val="0"/>
        <w:jc w:val="both"/>
        <w:rPr>
          <w:rFonts w:eastAsia="PMingLiU"/>
        </w:rPr>
      </w:pPr>
      <w:r w:rsidRPr="0054404B">
        <w:rPr>
          <w:rFonts w:eastAsia="PMingLiU"/>
        </w:rPr>
        <w:t>По границите на площадката:</w:t>
      </w:r>
    </w:p>
    <w:p w:rsidR="00022B0D" w:rsidRPr="0054404B" w:rsidRDefault="00022B0D" w:rsidP="00022B0D">
      <w:pPr>
        <w:widowControl w:val="0"/>
        <w:numPr>
          <w:ilvl w:val="0"/>
          <w:numId w:val="6"/>
        </w:numPr>
        <w:tabs>
          <w:tab w:val="clear" w:pos="1069"/>
          <w:tab w:val="num" w:pos="720"/>
        </w:tabs>
        <w:overflowPunct w:val="0"/>
        <w:autoSpaceDE w:val="0"/>
        <w:autoSpaceDN w:val="0"/>
        <w:adjustRightInd w:val="0"/>
        <w:ind w:left="720" w:hanging="294"/>
        <w:jc w:val="both"/>
        <w:textAlignment w:val="baseline"/>
        <w:rPr>
          <w:rFonts w:eastAsia="PMingLiU"/>
        </w:rPr>
      </w:pPr>
      <w:r w:rsidRPr="0054404B">
        <w:rPr>
          <w:rFonts w:eastAsia="PMingLiU"/>
        </w:rPr>
        <w:t>дневно ниво – 70 dB(A);</w:t>
      </w:r>
    </w:p>
    <w:p w:rsidR="00022B0D" w:rsidRPr="0054404B" w:rsidRDefault="00022B0D" w:rsidP="00022B0D">
      <w:pPr>
        <w:widowControl w:val="0"/>
        <w:numPr>
          <w:ilvl w:val="0"/>
          <w:numId w:val="6"/>
        </w:numPr>
        <w:tabs>
          <w:tab w:val="clear" w:pos="1069"/>
          <w:tab w:val="num" w:pos="720"/>
        </w:tabs>
        <w:overflowPunct w:val="0"/>
        <w:autoSpaceDE w:val="0"/>
        <w:autoSpaceDN w:val="0"/>
        <w:adjustRightInd w:val="0"/>
        <w:ind w:left="720" w:hanging="294"/>
        <w:jc w:val="both"/>
        <w:textAlignment w:val="baseline"/>
        <w:rPr>
          <w:rFonts w:eastAsia="PMingLiU"/>
        </w:rPr>
      </w:pPr>
      <w:r w:rsidRPr="0054404B">
        <w:rPr>
          <w:rFonts w:eastAsia="PMingLiU"/>
        </w:rPr>
        <w:t>вечерно ниво – 70 dB(A);</w:t>
      </w:r>
    </w:p>
    <w:p w:rsidR="00022B0D" w:rsidRPr="0054404B" w:rsidRDefault="00022B0D" w:rsidP="00022B0D">
      <w:pPr>
        <w:widowControl w:val="0"/>
        <w:numPr>
          <w:ilvl w:val="0"/>
          <w:numId w:val="6"/>
        </w:numPr>
        <w:tabs>
          <w:tab w:val="clear" w:pos="1069"/>
          <w:tab w:val="num" w:pos="720"/>
        </w:tabs>
        <w:overflowPunct w:val="0"/>
        <w:autoSpaceDE w:val="0"/>
        <w:autoSpaceDN w:val="0"/>
        <w:adjustRightInd w:val="0"/>
        <w:ind w:left="720" w:hanging="294"/>
        <w:jc w:val="both"/>
        <w:textAlignment w:val="baseline"/>
        <w:rPr>
          <w:rFonts w:eastAsia="PMingLiU"/>
        </w:rPr>
      </w:pPr>
      <w:r w:rsidRPr="0054404B">
        <w:rPr>
          <w:rFonts w:eastAsia="PMingLiU"/>
        </w:rPr>
        <w:t>нощно ниво – 70 dB(A);</w:t>
      </w:r>
    </w:p>
    <w:p w:rsidR="00022B0D" w:rsidRPr="0054404B" w:rsidRDefault="00022B0D" w:rsidP="00022B0D">
      <w:pPr>
        <w:widowControl w:val="0"/>
        <w:jc w:val="both"/>
        <w:rPr>
          <w:rFonts w:eastAsia="PMingLiU"/>
        </w:rPr>
      </w:pPr>
      <w:r w:rsidRPr="0054404B">
        <w:rPr>
          <w:rFonts w:eastAsia="PMingLiU"/>
        </w:rPr>
        <w:t>В мястото на въздействие (в най-близко разположените спрямо промишления източник точки, в урбанизираните територии и извън тях):</w:t>
      </w:r>
    </w:p>
    <w:p w:rsidR="00022B0D" w:rsidRPr="0054404B" w:rsidRDefault="00022B0D" w:rsidP="00022B0D">
      <w:pPr>
        <w:widowControl w:val="0"/>
        <w:numPr>
          <w:ilvl w:val="0"/>
          <w:numId w:val="6"/>
        </w:numPr>
        <w:tabs>
          <w:tab w:val="clear" w:pos="1069"/>
        </w:tabs>
        <w:overflowPunct w:val="0"/>
        <w:autoSpaceDE w:val="0"/>
        <w:autoSpaceDN w:val="0"/>
        <w:adjustRightInd w:val="0"/>
        <w:ind w:left="720" w:hanging="294"/>
        <w:jc w:val="both"/>
        <w:textAlignment w:val="baseline"/>
        <w:rPr>
          <w:rFonts w:eastAsia="PMingLiU"/>
        </w:rPr>
      </w:pPr>
      <w:r w:rsidRPr="0054404B">
        <w:rPr>
          <w:rFonts w:eastAsia="PMingLiU"/>
        </w:rPr>
        <w:t>дневно ниво – 55 dB(A);</w:t>
      </w:r>
    </w:p>
    <w:p w:rsidR="00022B0D" w:rsidRPr="0054404B" w:rsidRDefault="00022B0D" w:rsidP="00022B0D">
      <w:pPr>
        <w:widowControl w:val="0"/>
        <w:numPr>
          <w:ilvl w:val="0"/>
          <w:numId w:val="6"/>
        </w:numPr>
        <w:tabs>
          <w:tab w:val="clear" w:pos="1069"/>
        </w:tabs>
        <w:overflowPunct w:val="0"/>
        <w:autoSpaceDE w:val="0"/>
        <w:autoSpaceDN w:val="0"/>
        <w:adjustRightInd w:val="0"/>
        <w:ind w:left="720" w:hanging="294"/>
        <w:jc w:val="both"/>
        <w:textAlignment w:val="baseline"/>
        <w:rPr>
          <w:rFonts w:eastAsia="PMingLiU"/>
        </w:rPr>
      </w:pPr>
      <w:r w:rsidRPr="0054404B">
        <w:rPr>
          <w:rFonts w:eastAsia="PMingLiU"/>
        </w:rPr>
        <w:t>вечерно ниво – 50 dB(A);</w:t>
      </w:r>
    </w:p>
    <w:p w:rsidR="00022B0D" w:rsidRPr="0054404B" w:rsidRDefault="00022B0D" w:rsidP="00022B0D">
      <w:pPr>
        <w:widowControl w:val="0"/>
        <w:numPr>
          <w:ilvl w:val="0"/>
          <w:numId w:val="6"/>
        </w:numPr>
        <w:tabs>
          <w:tab w:val="clear" w:pos="1069"/>
        </w:tabs>
        <w:overflowPunct w:val="0"/>
        <w:autoSpaceDE w:val="0"/>
        <w:autoSpaceDN w:val="0"/>
        <w:adjustRightInd w:val="0"/>
        <w:ind w:left="720" w:hanging="294"/>
        <w:jc w:val="both"/>
        <w:textAlignment w:val="baseline"/>
        <w:rPr>
          <w:rFonts w:eastAsia="PMingLiU"/>
        </w:rPr>
      </w:pPr>
      <w:r w:rsidRPr="0054404B">
        <w:rPr>
          <w:rFonts w:eastAsia="PMingLiU"/>
        </w:rPr>
        <w:t>нощно ниво – 45 dB(A).</w:t>
      </w:r>
    </w:p>
    <w:p w:rsidR="00DF17C8" w:rsidRPr="00241D0B" w:rsidRDefault="00DF17C8" w:rsidP="00DF17C8">
      <w:pPr>
        <w:jc w:val="both"/>
        <w:rPr>
          <w:color w:val="000000"/>
        </w:rPr>
      </w:pPr>
      <w:r>
        <w:rPr>
          <w:color w:val="000000"/>
        </w:rPr>
        <w:t xml:space="preserve">  През 2022</w:t>
      </w:r>
      <w:r w:rsidRPr="00241D0B">
        <w:rPr>
          <w:color w:val="000000"/>
        </w:rPr>
        <w:t xml:space="preserve"> г. не </w:t>
      </w:r>
      <w:r>
        <w:rPr>
          <w:color w:val="000000"/>
        </w:rPr>
        <w:t>е извършенo измерване на шум</w:t>
      </w:r>
      <w:r w:rsidRPr="00241D0B">
        <w:rPr>
          <w:color w:val="000000"/>
        </w:rPr>
        <w:t xml:space="preserve"> на РД ТБО.</w:t>
      </w:r>
    </w:p>
    <w:p w:rsidR="007644B7" w:rsidRDefault="007644B7" w:rsidP="008F113A">
      <w:pPr>
        <w:jc w:val="both"/>
        <w:rPr>
          <w:b/>
          <w:sz w:val="28"/>
          <w:szCs w:val="28"/>
        </w:rPr>
      </w:pPr>
    </w:p>
    <w:p w:rsidR="00931EC4" w:rsidRPr="008F113A" w:rsidRDefault="008E553B" w:rsidP="008F113A">
      <w:pPr>
        <w:jc w:val="both"/>
        <w:rPr>
          <w:b/>
          <w:sz w:val="28"/>
          <w:szCs w:val="28"/>
        </w:rPr>
      </w:pPr>
      <w:r w:rsidRPr="0051763A">
        <w:rPr>
          <w:b/>
          <w:sz w:val="28"/>
          <w:szCs w:val="28"/>
        </w:rPr>
        <w:t>Таблица 7. Опазване на подземните води.</w:t>
      </w:r>
      <w:r w:rsidR="00395E22">
        <w:rPr>
          <w:b/>
          <w:sz w:val="28"/>
          <w:szCs w:val="28"/>
        </w:rPr>
        <w:t xml:space="preserve"> </w:t>
      </w:r>
    </w:p>
    <w:p w:rsidR="00A87960" w:rsidRDefault="00862F11" w:rsidP="00194F54">
      <w:pPr>
        <w:ind w:right="-142"/>
        <w:jc w:val="both"/>
      </w:pPr>
      <w:r w:rsidRPr="00395E22">
        <w:rPr>
          <w:b/>
          <w:lang w:val="en-US"/>
        </w:rPr>
        <w:t>I</w:t>
      </w:r>
      <w:r w:rsidRPr="00395E22">
        <w:rPr>
          <w:b/>
        </w:rPr>
        <w:t xml:space="preserve"> </w:t>
      </w:r>
      <w:r w:rsidRPr="00395E22">
        <w:rPr>
          <w:b/>
          <w:lang w:val="ru-RU"/>
        </w:rPr>
        <w:t>–</w:t>
      </w:r>
      <w:r w:rsidR="00B06464" w:rsidRPr="00395E22">
        <w:rPr>
          <w:b/>
        </w:rPr>
        <w:t xml:space="preserve"> во полугодие</w:t>
      </w:r>
      <w:r w:rsidR="00B06464" w:rsidRPr="00F9168B">
        <w:t xml:space="preserve"> – Про</w:t>
      </w:r>
      <w:r w:rsidR="00040BD6">
        <w:t>токол № 207</w:t>
      </w:r>
      <w:r w:rsidR="00A65127">
        <w:t>Д</w:t>
      </w:r>
      <w:r w:rsidR="00040BD6">
        <w:t>-1/19.07.2022</w:t>
      </w:r>
      <w:r w:rsidR="00194F54">
        <w:t xml:space="preserve"> г.</w:t>
      </w:r>
      <w:r w:rsidRPr="00F9168B">
        <w:t xml:space="preserve"> за води,  подземни на РД- </w:t>
      </w:r>
      <w:r w:rsidR="00931EC4" w:rsidRPr="00931EC4">
        <w:rPr>
          <w:b/>
        </w:rPr>
        <w:t>кладенец 1 с координа</w:t>
      </w:r>
      <w:r w:rsidR="00194F54">
        <w:rPr>
          <w:b/>
        </w:rPr>
        <w:t>ти  Х 41 35 13.74, У 24 09 19</w:t>
      </w:r>
      <w:r w:rsidR="00931EC4" w:rsidRPr="00931EC4">
        <w:rPr>
          <w:b/>
        </w:rPr>
        <w:t>.</w:t>
      </w:r>
      <w:r w:rsidR="00194F54">
        <w:t xml:space="preserve">13, </w:t>
      </w:r>
      <w:r w:rsidR="00194F54" w:rsidRPr="00194F54">
        <w:rPr>
          <w:b/>
          <w:lang w:val="en-US"/>
        </w:rPr>
        <w:t>Z 11</w:t>
      </w:r>
      <w:r w:rsidR="00194F54" w:rsidRPr="00194F54">
        <w:rPr>
          <w:b/>
        </w:rPr>
        <w:t xml:space="preserve"> 06.421</w:t>
      </w:r>
      <w:r w:rsidR="006D2ED8" w:rsidRPr="00806527">
        <w:t xml:space="preserve"> след депото в горната част от </w:t>
      </w:r>
      <w:r w:rsidR="00194F54">
        <w:t xml:space="preserve"> Лаборатория за изпитване и калибриране „ЛИПГЕИ” към „ Пехливанов Инженерг” ООД- </w:t>
      </w:r>
      <w:r w:rsidR="00D60F7A">
        <w:t xml:space="preserve">София </w:t>
      </w:r>
    </w:p>
    <w:p w:rsidR="007644B7" w:rsidRDefault="007644B7" w:rsidP="00194F54">
      <w:pPr>
        <w:ind w:right="-142"/>
        <w:jc w:val="both"/>
      </w:pPr>
    </w:p>
    <w:tbl>
      <w:tblPr>
        <w:tblW w:w="9209" w:type="dxa"/>
        <w:tblInd w:w="-28" w:type="dxa"/>
        <w:tblLayout w:type="fixed"/>
        <w:tblLook w:val="0000" w:firstRow="0" w:lastRow="0" w:firstColumn="0" w:lastColumn="0" w:noHBand="0" w:noVBand="0"/>
      </w:tblPr>
      <w:tblGrid>
        <w:gridCol w:w="1554"/>
        <w:gridCol w:w="1417"/>
        <w:gridCol w:w="1276"/>
        <w:gridCol w:w="1701"/>
        <w:gridCol w:w="1560"/>
        <w:gridCol w:w="1701"/>
      </w:tblGrid>
      <w:tr w:rsidR="0004646D" w:rsidRPr="008079DC" w:rsidTr="00241659">
        <w:trPr>
          <w:trHeight w:val="760"/>
        </w:trPr>
        <w:tc>
          <w:tcPr>
            <w:tcW w:w="1554" w:type="dxa"/>
            <w:tcBorders>
              <w:top w:val="single" w:sz="4" w:space="0" w:color="000000"/>
              <w:left w:val="single" w:sz="4" w:space="0" w:color="000000"/>
              <w:bottom w:val="single" w:sz="4" w:space="0" w:color="000000"/>
            </w:tcBorders>
          </w:tcPr>
          <w:p w:rsidR="0004646D" w:rsidRPr="008079DC" w:rsidRDefault="0004646D" w:rsidP="0004646D">
            <w:pPr>
              <w:shd w:val="clear" w:color="auto" w:fill="FFFFFF"/>
              <w:autoSpaceDE w:val="0"/>
              <w:snapToGrid w:val="0"/>
              <w:jc w:val="center"/>
              <w:rPr>
                <w:b/>
                <w:color w:val="000000"/>
              </w:rPr>
            </w:pPr>
            <w:r w:rsidRPr="008079DC">
              <w:rPr>
                <w:b/>
                <w:color w:val="000000"/>
              </w:rPr>
              <w:t>Показател</w:t>
            </w:r>
          </w:p>
          <w:p w:rsidR="0004646D" w:rsidRPr="008079DC" w:rsidRDefault="0004646D" w:rsidP="0004646D">
            <w:pPr>
              <w:shd w:val="clear" w:color="auto" w:fill="FFFFFF"/>
              <w:autoSpaceDE w:val="0"/>
              <w:jc w:val="center"/>
              <w:rPr>
                <w:b/>
              </w:rPr>
            </w:pPr>
          </w:p>
        </w:tc>
        <w:tc>
          <w:tcPr>
            <w:tcW w:w="1417" w:type="dxa"/>
            <w:tcBorders>
              <w:top w:val="single" w:sz="4" w:space="0" w:color="000000"/>
              <w:left w:val="single" w:sz="4" w:space="0" w:color="000000"/>
              <w:bottom w:val="single" w:sz="4" w:space="0" w:color="000000"/>
            </w:tcBorders>
          </w:tcPr>
          <w:p w:rsidR="0004646D" w:rsidRPr="006376E0" w:rsidRDefault="0004646D" w:rsidP="0004646D">
            <w:pPr>
              <w:rPr>
                <w:b/>
              </w:rPr>
            </w:pPr>
            <w:r w:rsidRPr="006376E0">
              <w:rPr>
                <w:b/>
              </w:rPr>
              <w:t>Точка на пробовземане</w:t>
            </w:r>
          </w:p>
        </w:tc>
        <w:tc>
          <w:tcPr>
            <w:tcW w:w="1276" w:type="dxa"/>
            <w:tcBorders>
              <w:top w:val="single" w:sz="4" w:space="0" w:color="000000"/>
              <w:left w:val="single" w:sz="4" w:space="0" w:color="000000"/>
              <w:bottom w:val="single" w:sz="4" w:space="0" w:color="000000"/>
            </w:tcBorders>
          </w:tcPr>
          <w:p w:rsidR="0004646D" w:rsidRPr="006376E0" w:rsidRDefault="0004646D" w:rsidP="0004646D">
            <w:pPr>
              <w:pStyle w:val="NoSpacing"/>
              <w:rPr>
                <w:rFonts w:ascii="Times New Roman" w:hAnsi="Times New Roman" w:cs="Times New Roman"/>
                <w:b/>
              </w:rPr>
            </w:pPr>
            <w:r w:rsidRPr="006376E0">
              <w:rPr>
                <w:rFonts w:ascii="Times New Roman" w:hAnsi="Times New Roman" w:cs="Times New Roman"/>
                <w:b/>
              </w:rPr>
              <w:t>Концентрация в подземнтите води, съгласно</w:t>
            </w:r>
          </w:p>
          <w:p w:rsidR="0004646D" w:rsidRPr="006376E0" w:rsidRDefault="0004646D" w:rsidP="0004646D">
            <w:pPr>
              <w:pStyle w:val="NoSpacing"/>
              <w:rPr>
                <w:rFonts w:eastAsia="Times New Roman"/>
                <w:b/>
                <w:color w:val="000000"/>
                <w:lang w:val="bg-BG" w:eastAsia="bg-BG"/>
              </w:rPr>
            </w:pPr>
            <w:r w:rsidRPr="006376E0">
              <w:rPr>
                <w:rFonts w:ascii="Times New Roman" w:hAnsi="Times New Roman" w:cs="Times New Roman"/>
                <w:b/>
              </w:rPr>
              <w:t>КР</w:t>
            </w:r>
          </w:p>
        </w:tc>
        <w:tc>
          <w:tcPr>
            <w:tcW w:w="1701" w:type="dxa"/>
            <w:tcBorders>
              <w:top w:val="single" w:sz="4" w:space="0" w:color="000000"/>
              <w:left w:val="single" w:sz="4" w:space="0" w:color="000000"/>
              <w:bottom w:val="single" w:sz="4" w:space="0" w:color="000000"/>
            </w:tcBorders>
          </w:tcPr>
          <w:p w:rsidR="0004646D" w:rsidRPr="008079DC" w:rsidRDefault="0004646D" w:rsidP="0004646D">
            <w:pPr>
              <w:shd w:val="clear" w:color="auto" w:fill="FFFFFF"/>
              <w:autoSpaceDE w:val="0"/>
              <w:snapToGrid w:val="0"/>
              <w:jc w:val="center"/>
              <w:rPr>
                <w:b/>
              </w:rPr>
            </w:pPr>
            <w:r w:rsidRPr="008079DC">
              <w:rPr>
                <w:b/>
              </w:rPr>
              <w:t>Резултати от мониторинг</w:t>
            </w:r>
          </w:p>
          <w:p w:rsidR="0004646D" w:rsidRPr="008079DC" w:rsidRDefault="0004646D" w:rsidP="0004646D">
            <w:pPr>
              <w:shd w:val="clear" w:color="auto" w:fill="FFFFFF"/>
              <w:autoSpaceDE w:val="0"/>
              <w:snapToGrid w:val="0"/>
              <w:jc w:val="center"/>
              <w:rPr>
                <w:b/>
              </w:rPr>
            </w:pPr>
          </w:p>
        </w:tc>
        <w:tc>
          <w:tcPr>
            <w:tcW w:w="1560" w:type="dxa"/>
            <w:tcBorders>
              <w:top w:val="single" w:sz="4" w:space="0" w:color="000000"/>
              <w:left w:val="single" w:sz="4" w:space="0" w:color="000000"/>
              <w:bottom w:val="single" w:sz="4" w:space="0" w:color="000000"/>
              <w:right w:val="single" w:sz="4" w:space="0" w:color="000000"/>
            </w:tcBorders>
          </w:tcPr>
          <w:p w:rsidR="0004646D" w:rsidRPr="008079DC" w:rsidRDefault="0004646D" w:rsidP="0004646D">
            <w:pPr>
              <w:shd w:val="clear" w:color="auto" w:fill="FFFFFF"/>
              <w:autoSpaceDE w:val="0"/>
              <w:snapToGrid w:val="0"/>
              <w:jc w:val="center"/>
              <w:rPr>
                <w:b/>
                <w:color w:val="000000"/>
              </w:rPr>
            </w:pPr>
            <w:r w:rsidRPr="008079DC">
              <w:rPr>
                <w:b/>
                <w:color w:val="000000"/>
              </w:rPr>
              <w:t>Честота на мониторинг</w:t>
            </w:r>
          </w:p>
          <w:p w:rsidR="0004646D" w:rsidRPr="008079DC" w:rsidRDefault="0004646D" w:rsidP="0004646D">
            <w:pPr>
              <w:shd w:val="clear" w:color="auto" w:fill="FFFFFF"/>
              <w:autoSpaceDE w:val="0"/>
              <w:snapToGrid w:val="0"/>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04646D" w:rsidRPr="008079DC" w:rsidRDefault="0004646D" w:rsidP="0004646D">
            <w:pPr>
              <w:shd w:val="clear" w:color="auto" w:fill="FFFFFF"/>
              <w:autoSpaceDE w:val="0"/>
              <w:snapToGrid w:val="0"/>
              <w:jc w:val="center"/>
              <w:rPr>
                <w:b/>
                <w:color w:val="000000"/>
              </w:rPr>
            </w:pPr>
            <w:r w:rsidRPr="008079DC">
              <w:rPr>
                <w:b/>
                <w:color w:val="000000"/>
              </w:rPr>
              <w:t>Съответствие</w:t>
            </w:r>
          </w:p>
          <w:p w:rsidR="0004646D" w:rsidRPr="008079DC" w:rsidRDefault="0004646D" w:rsidP="0004646D">
            <w:pPr>
              <w:shd w:val="clear" w:color="auto" w:fill="FFFFFF"/>
              <w:autoSpaceDE w:val="0"/>
              <w:snapToGrid w:val="0"/>
              <w:jc w:val="center"/>
              <w:rPr>
                <w:b/>
                <w:color w:val="000000"/>
              </w:rPr>
            </w:pPr>
          </w:p>
        </w:tc>
      </w:tr>
      <w:tr w:rsidR="0004646D" w:rsidRPr="00E12DDC" w:rsidTr="00241659">
        <w:trPr>
          <w:trHeight w:val="368"/>
        </w:trPr>
        <w:tc>
          <w:tcPr>
            <w:tcW w:w="1554" w:type="dxa"/>
            <w:tcBorders>
              <w:left w:val="single" w:sz="4" w:space="0" w:color="000000"/>
              <w:bottom w:val="single" w:sz="4" w:space="0" w:color="000000"/>
            </w:tcBorders>
          </w:tcPr>
          <w:p w:rsidR="0004646D" w:rsidRPr="00996D9D" w:rsidRDefault="0004646D" w:rsidP="0004646D">
            <w:pPr>
              <w:widowControl w:val="0"/>
              <w:jc w:val="both"/>
              <w:rPr>
                <w:rFonts w:eastAsia="PMingLiU"/>
              </w:rPr>
            </w:pPr>
            <w:r w:rsidRPr="00996D9D">
              <w:rPr>
                <w:rFonts w:eastAsia="PMingLiU"/>
              </w:rPr>
              <w:lastRenderedPageBreak/>
              <w:t>Водно ниво</w:t>
            </w:r>
          </w:p>
        </w:tc>
        <w:tc>
          <w:tcPr>
            <w:tcW w:w="1417" w:type="dxa"/>
            <w:tcBorders>
              <w:left w:val="single" w:sz="4" w:space="0" w:color="000000"/>
              <w:bottom w:val="single" w:sz="4" w:space="0" w:color="000000"/>
            </w:tcBorders>
          </w:tcPr>
          <w:p w:rsidR="0004646D" w:rsidRPr="00996D9D" w:rsidRDefault="0004646D" w:rsidP="0004646D">
            <w:r w:rsidRPr="00996D9D">
              <w:t xml:space="preserve">Кладенец №1 </w:t>
            </w:r>
          </w:p>
        </w:tc>
        <w:tc>
          <w:tcPr>
            <w:tcW w:w="1276" w:type="dxa"/>
            <w:tcBorders>
              <w:left w:val="single" w:sz="4" w:space="0" w:color="000000"/>
              <w:bottom w:val="single" w:sz="4" w:space="0" w:color="000000"/>
            </w:tcBorders>
          </w:tcPr>
          <w:p w:rsidR="0004646D" w:rsidRPr="00996D9D" w:rsidRDefault="0004646D" w:rsidP="0004646D">
            <w:pPr>
              <w:jc w:val="center"/>
            </w:pPr>
            <w:r w:rsidRPr="00996D9D">
              <w:t>-</w:t>
            </w:r>
          </w:p>
        </w:tc>
        <w:tc>
          <w:tcPr>
            <w:tcW w:w="1701" w:type="dxa"/>
            <w:tcBorders>
              <w:left w:val="single" w:sz="4" w:space="0" w:color="000000"/>
              <w:bottom w:val="single" w:sz="4" w:space="0" w:color="000000"/>
            </w:tcBorders>
            <w:vAlign w:val="center"/>
          </w:tcPr>
          <w:p w:rsidR="0004646D" w:rsidRPr="00996D9D" w:rsidRDefault="00996D9D" w:rsidP="0004646D">
            <w:pPr>
              <w:jc w:val="center"/>
            </w:pPr>
            <w:r w:rsidRPr="00996D9D">
              <w:t>1,83</w:t>
            </w:r>
          </w:p>
        </w:tc>
        <w:tc>
          <w:tcPr>
            <w:tcW w:w="1560" w:type="dxa"/>
            <w:tcBorders>
              <w:left w:val="single" w:sz="4" w:space="0" w:color="000000"/>
              <w:bottom w:val="single" w:sz="4" w:space="0" w:color="000000"/>
              <w:right w:val="single" w:sz="4" w:space="0" w:color="000000"/>
            </w:tcBorders>
          </w:tcPr>
          <w:p w:rsidR="0004646D" w:rsidRPr="00996D9D" w:rsidRDefault="0004646D" w:rsidP="0004646D">
            <w:pPr>
              <w:widowControl w:val="0"/>
              <w:jc w:val="center"/>
              <w:rPr>
                <w:rFonts w:eastAsia="PMingLiU"/>
              </w:rPr>
            </w:pPr>
            <w:r w:rsidRPr="00996D9D">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04646D" w:rsidRPr="00996D9D" w:rsidRDefault="0004646D" w:rsidP="0004646D">
            <w:pPr>
              <w:jc w:val="center"/>
            </w:pPr>
          </w:p>
        </w:tc>
      </w:tr>
      <w:tr w:rsidR="0004646D" w:rsidRPr="00E12DDC" w:rsidTr="00241659">
        <w:trPr>
          <w:trHeight w:val="368"/>
        </w:trPr>
        <w:tc>
          <w:tcPr>
            <w:tcW w:w="1554" w:type="dxa"/>
            <w:tcBorders>
              <w:left w:val="single" w:sz="4" w:space="0" w:color="000000"/>
              <w:bottom w:val="single" w:sz="4" w:space="0" w:color="000000"/>
            </w:tcBorders>
          </w:tcPr>
          <w:p w:rsidR="0004646D" w:rsidRPr="00BE271C" w:rsidRDefault="0004646D" w:rsidP="0004646D">
            <w:pPr>
              <w:widowControl w:val="0"/>
              <w:suppressAutoHyphens/>
              <w:jc w:val="both"/>
              <w:rPr>
                <w:rFonts w:eastAsia="PMingLiU"/>
                <w:noProof/>
                <w:lang w:eastAsia="zh-CN"/>
              </w:rPr>
            </w:pPr>
            <w:r w:rsidRPr="00BE271C">
              <w:rPr>
                <w:rFonts w:eastAsia="PMingLiU"/>
                <w:noProof/>
                <w:lang w:eastAsia="zh-CN"/>
              </w:rPr>
              <w:t>Електропроводимост</w:t>
            </w:r>
          </w:p>
        </w:tc>
        <w:tc>
          <w:tcPr>
            <w:tcW w:w="1417" w:type="dxa"/>
            <w:tcBorders>
              <w:left w:val="single" w:sz="4" w:space="0" w:color="000000"/>
              <w:bottom w:val="single" w:sz="4" w:space="0" w:color="000000"/>
            </w:tcBorders>
          </w:tcPr>
          <w:p w:rsidR="0004646D" w:rsidRPr="006376E0" w:rsidRDefault="0004646D" w:rsidP="0004646D">
            <w:r w:rsidRPr="006376E0">
              <w:t xml:space="preserve">Кладенец №1 </w:t>
            </w:r>
          </w:p>
        </w:tc>
        <w:tc>
          <w:tcPr>
            <w:tcW w:w="1276" w:type="dxa"/>
            <w:tcBorders>
              <w:left w:val="single" w:sz="4" w:space="0" w:color="000000"/>
              <w:bottom w:val="single" w:sz="4" w:space="0" w:color="000000"/>
            </w:tcBorders>
          </w:tcPr>
          <w:p w:rsidR="0004646D" w:rsidRPr="00B06464" w:rsidRDefault="0004646D" w:rsidP="0004646D">
            <w:pPr>
              <w:jc w:val="center"/>
            </w:pPr>
            <w:r>
              <w:t>-</w:t>
            </w:r>
          </w:p>
        </w:tc>
        <w:tc>
          <w:tcPr>
            <w:tcW w:w="1701" w:type="dxa"/>
            <w:tcBorders>
              <w:left w:val="single" w:sz="4" w:space="0" w:color="000000"/>
              <w:bottom w:val="single" w:sz="4" w:space="0" w:color="000000"/>
            </w:tcBorders>
            <w:vAlign w:val="center"/>
          </w:tcPr>
          <w:p w:rsidR="0004646D" w:rsidRPr="00E12DDC" w:rsidRDefault="00706567" w:rsidP="0004646D">
            <w:pPr>
              <w:jc w:val="center"/>
            </w:pPr>
            <w:r>
              <w:t xml:space="preserve">160 </w:t>
            </w:r>
            <w:r w:rsidRPr="00AF228B">
              <w:t>±</w:t>
            </w:r>
            <w:r>
              <w:t>10</w:t>
            </w:r>
          </w:p>
        </w:tc>
        <w:tc>
          <w:tcPr>
            <w:tcW w:w="1560" w:type="dxa"/>
            <w:tcBorders>
              <w:left w:val="single" w:sz="4" w:space="0" w:color="000000"/>
              <w:bottom w:val="single" w:sz="4" w:space="0" w:color="000000"/>
              <w:right w:val="single" w:sz="4" w:space="0" w:color="000000"/>
            </w:tcBorders>
          </w:tcPr>
          <w:p w:rsidR="0004646D" w:rsidRPr="00BE271C" w:rsidRDefault="0004646D" w:rsidP="0004646D">
            <w:pPr>
              <w:widowControl w:val="0"/>
              <w:jc w:val="center"/>
              <w:rPr>
                <w:rFonts w:eastAsia="PMingLiU"/>
              </w:rPr>
            </w:pPr>
            <w:r w:rsidRPr="00BE271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04646D" w:rsidRPr="003C322F" w:rsidRDefault="0004646D" w:rsidP="0004646D">
            <w:pPr>
              <w:jc w:val="center"/>
            </w:pPr>
          </w:p>
        </w:tc>
      </w:tr>
      <w:tr w:rsidR="0004646D" w:rsidRPr="00E12DDC" w:rsidTr="00241659">
        <w:trPr>
          <w:trHeight w:val="382"/>
        </w:trPr>
        <w:tc>
          <w:tcPr>
            <w:tcW w:w="1554" w:type="dxa"/>
            <w:tcBorders>
              <w:top w:val="single" w:sz="4" w:space="0" w:color="000000"/>
              <w:left w:val="single" w:sz="4" w:space="0" w:color="000000"/>
              <w:bottom w:val="single" w:sz="4" w:space="0" w:color="000000"/>
            </w:tcBorders>
            <w:tcMar>
              <w:top w:w="108" w:type="dxa"/>
              <w:bottom w:w="108" w:type="dxa"/>
            </w:tcMar>
          </w:tcPr>
          <w:p w:rsidR="0004646D" w:rsidRPr="00BE271C" w:rsidRDefault="0004646D" w:rsidP="0004646D">
            <w:pPr>
              <w:widowControl w:val="0"/>
              <w:suppressAutoHyphens/>
              <w:jc w:val="both"/>
              <w:rPr>
                <w:rFonts w:eastAsia="PMingLiU"/>
                <w:noProof/>
                <w:lang w:eastAsia="zh-CN"/>
              </w:rPr>
            </w:pPr>
            <w:r w:rsidRPr="00BE271C">
              <w:rPr>
                <w:rFonts w:eastAsia="PMingLiU"/>
                <w:noProof/>
                <w:lang w:eastAsia="zh-CN"/>
              </w:rPr>
              <w:t>Обща твърдост</w:t>
            </w:r>
          </w:p>
        </w:tc>
        <w:tc>
          <w:tcPr>
            <w:tcW w:w="1417" w:type="dxa"/>
            <w:tcBorders>
              <w:top w:val="single" w:sz="4" w:space="0" w:color="000000"/>
              <w:left w:val="single" w:sz="4" w:space="0" w:color="000000"/>
              <w:bottom w:val="single" w:sz="4" w:space="0" w:color="000000"/>
            </w:tcBorders>
            <w:tcMar>
              <w:top w:w="108" w:type="dxa"/>
              <w:bottom w:w="108" w:type="dxa"/>
            </w:tcMar>
          </w:tcPr>
          <w:p w:rsidR="0004646D" w:rsidRPr="006376E0" w:rsidRDefault="0004646D" w:rsidP="0004646D">
            <w:r w:rsidRPr="006376E0">
              <w:t xml:space="preserve">Кладенец №1 </w:t>
            </w:r>
          </w:p>
        </w:tc>
        <w:tc>
          <w:tcPr>
            <w:tcW w:w="1276" w:type="dxa"/>
            <w:tcBorders>
              <w:top w:val="single" w:sz="4" w:space="0" w:color="000000"/>
              <w:left w:val="single" w:sz="4" w:space="0" w:color="000000"/>
              <w:bottom w:val="single" w:sz="4" w:space="0" w:color="000000"/>
            </w:tcBorders>
            <w:tcMar>
              <w:top w:w="108" w:type="dxa"/>
              <w:bottom w:w="108" w:type="dxa"/>
            </w:tcMar>
          </w:tcPr>
          <w:p w:rsidR="0004646D" w:rsidRPr="00B06464" w:rsidRDefault="0004646D" w:rsidP="0004646D">
            <w:pPr>
              <w:jc w:val="center"/>
            </w:pPr>
            <w:r>
              <w:t>-</w:t>
            </w:r>
          </w:p>
        </w:tc>
        <w:tc>
          <w:tcPr>
            <w:tcW w:w="1701" w:type="dxa"/>
            <w:tcBorders>
              <w:top w:val="single" w:sz="4" w:space="0" w:color="000000"/>
              <w:left w:val="single" w:sz="4" w:space="0" w:color="000000"/>
              <w:bottom w:val="single" w:sz="4" w:space="0" w:color="000000"/>
            </w:tcBorders>
            <w:vAlign w:val="center"/>
          </w:tcPr>
          <w:p w:rsidR="0004646D" w:rsidRPr="00E12DDC" w:rsidRDefault="00E942C1" w:rsidP="001A6241">
            <w:pPr>
              <w:jc w:val="center"/>
            </w:pPr>
            <w:r>
              <w:t>0,37</w:t>
            </w:r>
            <w:r w:rsidR="00B50E90" w:rsidRPr="00AF228B">
              <w:t>±</w:t>
            </w:r>
            <w:r w:rsidR="00706567">
              <w:t>0,0</w:t>
            </w:r>
            <w:r>
              <w:t>2</w:t>
            </w:r>
          </w:p>
        </w:tc>
        <w:tc>
          <w:tcPr>
            <w:tcW w:w="1560" w:type="dxa"/>
            <w:tcBorders>
              <w:top w:val="single" w:sz="4" w:space="0" w:color="000000"/>
              <w:left w:val="single" w:sz="4" w:space="0" w:color="000000"/>
              <w:bottom w:val="single" w:sz="4" w:space="0" w:color="000000"/>
              <w:right w:val="single" w:sz="4" w:space="0" w:color="000000"/>
            </w:tcBorders>
          </w:tcPr>
          <w:p w:rsidR="0004646D" w:rsidRPr="00BE271C" w:rsidRDefault="0004646D" w:rsidP="0004646D">
            <w:pPr>
              <w:widowControl w:val="0"/>
              <w:jc w:val="center"/>
              <w:rPr>
                <w:rFonts w:eastAsia="PMingLiU"/>
              </w:rPr>
            </w:pPr>
            <w:r w:rsidRPr="00BE271C">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4646D" w:rsidRPr="003C322F" w:rsidRDefault="0004646D" w:rsidP="0004646D">
            <w:pPr>
              <w:jc w:val="center"/>
            </w:pPr>
          </w:p>
        </w:tc>
      </w:tr>
      <w:tr w:rsidR="0004646D" w:rsidRPr="00E12DDC" w:rsidTr="00241659">
        <w:trPr>
          <w:trHeight w:val="496"/>
        </w:trPr>
        <w:tc>
          <w:tcPr>
            <w:tcW w:w="1554" w:type="dxa"/>
            <w:tcBorders>
              <w:top w:val="single" w:sz="4" w:space="0" w:color="auto"/>
              <w:left w:val="single" w:sz="4" w:space="0" w:color="000000"/>
              <w:bottom w:val="single" w:sz="4" w:space="0" w:color="000000"/>
            </w:tcBorders>
          </w:tcPr>
          <w:p w:rsidR="0004646D" w:rsidRPr="00CE4EB0" w:rsidRDefault="0004646D" w:rsidP="0004646D">
            <w:pPr>
              <w:widowControl w:val="0"/>
              <w:suppressAutoHyphens/>
              <w:jc w:val="both"/>
              <w:rPr>
                <w:rFonts w:eastAsia="PMingLiU"/>
                <w:noProof/>
                <w:lang w:eastAsia="zh-CN"/>
              </w:rPr>
            </w:pPr>
            <w:r w:rsidRPr="00CE4EB0">
              <w:rPr>
                <w:rFonts w:eastAsia="PMingLiU"/>
                <w:noProof/>
                <w:lang w:eastAsia="zh-CN"/>
              </w:rPr>
              <w:t>Активна реакция</w:t>
            </w:r>
          </w:p>
        </w:tc>
        <w:tc>
          <w:tcPr>
            <w:tcW w:w="1417" w:type="dxa"/>
            <w:tcBorders>
              <w:top w:val="single" w:sz="4" w:space="0" w:color="auto"/>
              <w:left w:val="single" w:sz="4" w:space="0" w:color="000000"/>
              <w:bottom w:val="single" w:sz="4" w:space="0" w:color="000000"/>
            </w:tcBorders>
          </w:tcPr>
          <w:p w:rsidR="0004646D" w:rsidRPr="00CE4EB0" w:rsidRDefault="0004646D" w:rsidP="0004646D">
            <w:r w:rsidRPr="00CE4EB0">
              <w:t xml:space="preserve">Кладенец №1 </w:t>
            </w:r>
          </w:p>
        </w:tc>
        <w:tc>
          <w:tcPr>
            <w:tcW w:w="1276" w:type="dxa"/>
            <w:tcBorders>
              <w:top w:val="single" w:sz="4" w:space="0" w:color="auto"/>
              <w:left w:val="single" w:sz="4" w:space="0" w:color="000000"/>
              <w:bottom w:val="single" w:sz="4" w:space="0" w:color="000000"/>
            </w:tcBorders>
          </w:tcPr>
          <w:p w:rsidR="0004646D" w:rsidRPr="00CE4EB0" w:rsidRDefault="0004646D" w:rsidP="0004646D">
            <w:pPr>
              <w:jc w:val="center"/>
            </w:pPr>
            <w:r w:rsidRPr="00CE4EB0">
              <w:t>-</w:t>
            </w:r>
          </w:p>
        </w:tc>
        <w:tc>
          <w:tcPr>
            <w:tcW w:w="1701" w:type="dxa"/>
            <w:tcBorders>
              <w:top w:val="single" w:sz="4" w:space="0" w:color="auto"/>
              <w:left w:val="single" w:sz="4" w:space="0" w:color="000000"/>
              <w:bottom w:val="single" w:sz="4" w:space="0" w:color="000000"/>
            </w:tcBorders>
            <w:vAlign w:val="center"/>
          </w:tcPr>
          <w:p w:rsidR="0004646D" w:rsidRPr="00CE4EB0" w:rsidRDefault="00CE4EB0" w:rsidP="001A6241">
            <w:pPr>
              <w:jc w:val="center"/>
            </w:pPr>
            <w:r w:rsidRPr="00CE4EB0">
              <w:t>5,97</w:t>
            </w:r>
            <w:r w:rsidR="00011CFB" w:rsidRPr="00CE4EB0">
              <w:t>±0,1</w:t>
            </w:r>
            <w:r w:rsidRPr="00CE4EB0">
              <w:t>5</w:t>
            </w:r>
          </w:p>
        </w:tc>
        <w:tc>
          <w:tcPr>
            <w:tcW w:w="1560" w:type="dxa"/>
            <w:tcBorders>
              <w:top w:val="single" w:sz="4" w:space="0" w:color="auto"/>
              <w:left w:val="single" w:sz="4" w:space="0" w:color="000000"/>
              <w:bottom w:val="single" w:sz="4" w:space="0" w:color="000000"/>
              <w:right w:val="single" w:sz="4" w:space="0" w:color="000000"/>
            </w:tcBorders>
          </w:tcPr>
          <w:p w:rsidR="0004646D" w:rsidRPr="00CE4EB0" w:rsidRDefault="0004646D" w:rsidP="0004646D">
            <w:pPr>
              <w:widowControl w:val="0"/>
              <w:jc w:val="center"/>
              <w:rPr>
                <w:rFonts w:eastAsia="PMingLiU"/>
              </w:rPr>
            </w:pPr>
            <w:r w:rsidRPr="00CE4EB0">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04646D" w:rsidRPr="00CE4EB0" w:rsidRDefault="0004646D" w:rsidP="0004646D">
            <w:pPr>
              <w:jc w:val="center"/>
            </w:pPr>
          </w:p>
        </w:tc>
      </w:tr>
      <w:tr w:rsidR="0004646D" w:rsidRPr="00E12DDC" w:rsidTr="00241659">
        <w:trPr>
          <w:trHeight w:val="339"/>
        </w:trPr>
        <w:tc>
          <w:tcPr>
            <w:tcW w:w="1554" w:type="dxa"/>
            <w:tcBorders>
              <w:top w:val="single" w:sz="4" w:space="0" w:color="000000"/>
              <w:left w:val="single" w:sz="4" w:space="0" w:color="000000"/>
              <w:bottom w:val="single" w:sz="4" w:space="0" w:color="000000"/>
            </w:tcBorders>
          </w:tcPr>
          <w:p w:rsidR="0004646D" w:rsidRPr="00BE271C" w:rsidRDefault="0004646D" w:rsidP="0004646D">
            <w:pPr>
              <w:widowControl w:val="0"/>
              <w:suppressAutoHyphens/>
              <w:jc w:val="both"/>
              <w:rPr>
                <w:rFonts w:eastAsia="PMingLiU"/>
                <w:noProof/>
                <w:lang w:eastAsia="zh-CN"/>
              </w:rPr>
            </w:pPr>
            <w:r w:rsidRPr="00BE271C">
              <w:rPr>
                <w:rFonts w:eastAsia="PMingLiU"/>
                <w:noProof/>
                <w:lang w:eastAsia="zh-CN"/>
              </w:rPr>
              <w:t>Сулфати</w:t>
            </w:r>
          </w:p>
        </w:tc>
        <w:tc>
          <w:tcPr>
            <w:tcW w:w="1417" w:type="dxa"/>
            <w:tcBorders>
              <w:top w:val="single" w:sz="4" w:space="0" w:color="000000"/>
              <w:left w:val="single" w:sz="4" w:space="0" w:color="000000"/>
              <w:bottom w:val="single" w:sz="4" w:space="0" w:color="000000"/>
            </w:tcBorders>
          </w:tcPr>
          <w:p w:rsidR="0004646D" w:rsidRPr="006376E0" w:rsidRDefault="0004646D" w:rsidP="0004646D">
            <w:r w:rsidRPr="006376E0">
              <w:t xml:space="preserve">Кладенец №1 </w:t>
            </w:r>
          </w:p>
        </w:tc>
        <w:tc>
          <w:tcPr>
            <w:tcW w:w="1276" w:type="dxa"/>
            <w:tcBorders>
              <w:top w:val="single" w:sz="4" w:space="0" w:color="000000"/>
              <w:left w:val="single" w:sz="4" w:space="0" w:color="000000"/>
              <w:bottom w:val="single" w:sz="4" w:space="0" w:color="000000"/>
            </w:tcBorders>
          </w:tcPr>
          <w:p w:rsidR="0004646D" w:rsidRPr="00B06464" w:rsidRDefault="0004646D" w:rsidP="0004646D">
            <w:pPr>
              <w:jc w:val="center"/>
            </w:pPr>
            <w:r>
              <w:t>-</w:t>
            </w:r>
          </w:p>
        </w:tc>
        <w:tc>
          <w:tcPr>
            <w:tcW w:w="1701" w:type="dxa"/>
            <w:tcBorders>
              <w:top w:val="single" w:sz="4" w:space="0" w:color="000000"/>
              <w:left w:val="single" w:sz="4" w:space="0" w:color="000000"/>
              <w:bottom w:val="single" w:sz="4" w:space="0" w:color="000000"/>
            </w:tcBorders>
            <w:vAlign w:val="center"/>
          </w:tcPr>
          <w:p w:rsidR="0004646D" w:rsidRPr="00E12DDC" w:rsidRDefault="001B07F0" w:rsidP="0004646D">
            <w:pPr>
              <w:jc w:val="center"/>
            </w:pPr>
            <w:r>
              <w:t>5,0</w:t>
            </w:r>
            <w:r w:rsidR="00B50E90" w:rsidRPr="00AF228B">
              <w:t>±</w:t>
            </w:r>
            <w:r w:rsidR="00706567">
              <w:t xml:space="preserve"> </w:t>
            </w:r>
            <w:r>
              <w:t>0,7</w:t>
            </w:r>
          </w:p>
        </w:tc>
        <w:tc>
          <w:tcPr>
            <w:tcW w:w="1560" w:type="dxa"/>
            <w:tcBorders>
              <w:top w:val="single" w:sz="4" w:space="0" w:color="000000"/>
              <w:left w:val="single" w:sz="4" w:space="0" w:color="000000"/>
              <w:bottom w:val="single" w:sz="4" w:space="0" w:color="000000"/>
              <w:right w:val="single" w:sz="4" w:space="0" w:color="000000"/>
            </w:tcBorders>
          </w:tcPr>
          <w:p w:rsidR="0004646D" w:rsidRPr="00BE271C" w:rsidRDefault="0004646D" w:rsidP="0004646D">
            <w:pPr>
              <w:widowControl w:val="0"/>
              <w:jc w:val="center"/>
              <w:rPr>
                <w:rFonts w:eastAsia="PMingLiU"/>
              </w:rPr>
            </w:pPr>
            <w:r w:rsidRPr="00BE271C">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4646D" w:rsidRPr="003C322F" w:rsidRDefault="0004646D" w:rsidP="0004646D">
            <w:pPr>
              <w:jc w:val="center"/>
            </w:pPr>
          </w:p>
        </w:tc>
      </w:tr>
      <w:tr w:rsidR="001B07F0" w:rsidRPr="001B07F0" w:rsidTr="00241659">
        <w:trPr>
          <w:trHeight w:val="339"/>
        </w:trPr>
        <w:tc>
          <w:tcPr>
            <w:tcW w:w="1554" w:type="dxa"/>
            <w:tcBorders>
              <w:top w:val="single" w:sz="4" w:space="0" w:color="000000"/>
              <w:left w:val="single" w:sz="4" w:space="0" w:color="000000"/>
              <w:bottom w:val="single" w:sz="4" w:space="0" w:color="000000"/>
            </w:tcBorders>
          </w:tcPr>
          <w:p w:rsidR="0004646D" w:rsidRPr="001B07F0" w:rsidRDefault="0004646D" w:rsidP="0004646D">
            <w:pPr>
              <w:widowControl w:val="0"/>
              <w:suppressAutoHyphens/>
              <w:jc w:val="both"/>
              <w:rPr>
                <w:rFonts w:eastAsia="PMingLiU"/>
                <w:noProof/>
                <w:lang w:eastAsia="zh-CN"/>
              </w:rPr>
            </w:pPr>
            <w:r w:rsidRPr="001B07F0">
              <w:rPr>
                <w:rFonts w:eastAsia="PMingLiU"/>
                <w:noProof/>
                <w:lang w:eastAsia="zh-CN"/>
              </w:rPr>
              <w:t>Хлориди</w:t>
            </w:r>
          </w:p>
        </w:tc>
        <w:tc>
          <w:tcPr>
            <w:tcW w:w="1417" w:type="dxa"/>
            <w:tcBorders>
              <w:top w:val="single" w:sz="4" w:space="0" w:color="000000"/>
              <w:left w:val="single" w:sz="4" w:space="0" w:color="000000"/>
              <w:bottom w:val="single" w:sz="4" w:space="0" w:color="000000"/>
            </w:tcBorders>
          </w:tcPr>
          <w:p w:rsidR="0004646D" w:rsidRPr="001B07F0" w:rsidRDefault="0004646D" w:rsidP="0004646D">
            <w:r w:rsidRPr="001B07F0">
              <w:t xml:space="preserve">Кладенец №1 </w:t>
            </w:r>
          </w:p>
        </w:tc>
        <w:tc>
          <w:tcPr>
            <w:tcW w:w="1276" w:type="dxa"/>
            <w:tcBorders>
              <w:top w:val="single" w:sz="4" w:space="0" w:color="000000"/>
              <w:left w:val="single" w:sz="4" w:space="0" w:color="000000"/>
              <w:bottom w:val="single" w:sz="4" w:space="0" w:color="000000"/>
            </w:tcBorders>
          </w:tcPr>
          <w:p w:rsidR="0004646D" w:rsidRPr="001B07F0" w:rsidRDefault="0004646D" w:rsidP="0004646D">
            <w:pPr>
              <w:jc w:val="center"/>
            </w:pPr>
            <w:r w:rsidRPr="001B07F0">
              <w:t>-</w:t>
            </w:r>
          </w:p>
        </w:tc>
        <w:tc>
          <w:tcPr>
            <w:tcW w:w="1701" w:type="dxa"/>
            <w:tcBorders>
              <w:top w:val="single" w:sz="4" w:space="0" w:color="000000"/>
              <w:left w:val="single" w:sz="4" w:space="0" w:color="000000"/>
              <w:bottom w:val="single" w:sz="4" w:space="0" w:color="000000"/>
            </w:tcBorders>
            <w:vAlign w:val="center"/>
          </w:tcPr>
          <w:p w:rsidR="0004646D" w:rsidRPr="001B07F0" w:rsidRDefault="001B07F0" w:rsidP="001B07F0">
            <w:pPr>
              <w:jc w:val="center"/>
            </w:pPr>
            <w:r w:rsidRPr="001B07F0">
              <w:t xml:space="preserve">4,9 </w:t>
            </w:r>
            <w:r w:rsidR="00217DEE" w:rsidRPr="001B07F0">
              <w:t>±0,</w:t>
            </w:r>
            <w:r w:rsidRPr="001B07F0">
              <w:t>6</w:t>
            </w:r>
          </w:p>
        </w:tc>
        <w:tc>
          <w:tcPr>
            <w:tcW w:w="1560" w:type="dxa"/>
            <w:tcBorders>
              <w:top w:val="single" w:sz="4" w:space="0" w:color="000000"/>
              <w:left w:val="single" w:sz="4" w:space="0" w:color="000000"/>
              <w:bottom w:val="single" w:sz="4" w:space="0" w:color="000000"/>
              <w:right w:val="single" w:sz="4" w:space="0" w:color="000000"/>
            </w:tcBorders>
          </w:tcPr>
          <w:p w:rsidR="0004646D" w:rsidRPr="001B07F0" w:rsidRDefault="0004646D" w:rsidP="0004646D">
            <w:pPr>
              <w:widowControl w:val="0"/>
              <w:jc w:val="center"/>
              <w:rPr>
                <w:rFonts w:eastAsia="PMingLiU"/>
              </w:rPr>
            </w:pPr>
            <w:r w:rsidRPr="001B07F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4646D" w:rsidRPr="001B07F0" w:rsidRDefault="0004646D" w:rsidP="0004646D">
            <w:pPr>
              <w:jc w:val="center"/>
            </w:pPr>
          </w:p>
        </w:tc>
      </w:tr>
      <w:tr w:rsidR="000629D1" w:rsidRPr="00E12DDC" w:rsidTr="00241659">
        <w:trPr>
          <w:trHeight w:val="339"/>
        </w:trPr>
        <w:tc>
          <w:tcPr>
            <w:tcW w:w="1554" w:type="dxa"/>
            <w:tcBorders>
              <w:top w:val="single" w:sz="4" w:space="0" w:color="000000"/>
              <w:left w:val="single" w:sz="4" w:space="0" w:color="000000"/>
              <w:bottom w:val="single" w:sz="4" w:space="0" w:color="000000"/>
            </w:tcBorders>
          </w:tcPr>
          <w:p w:rsidR="000629D1" w:rsidRPr="001B07F0" w:rsidRDefault="000629D1" w:rsidP="006229F6">
            <w:pPr>
              <w:widowControl w:val="0"/>
              <w:suppressAutoHyphens/>
              <w:jc w:val="both"/>
              <w:rPr>
                <w:rFonts w:eastAsia="PMingLiU"/>
                <w:noProof/>
                <w:lang w:eastAsia="zh-CN"/>
              </w:rPr>
            </w:pPr>
            <w:r w:rsidRPr="001B07F0">
              <w:rPr>
                <w:rFonts w:eastAsia="PMingLiU"/>
                <w:noProof/>
                <w:lang w:eastAsia="zh-CN"/>
              </w:rPr>
              <w:t>Амониев йон</w:t>
            </w:r>
          </w:p>
        </w:tc>
        <w:tc>
          <w:tcPr>
            <w:tcW w:w="1417" w:type="dxa"/>
            <w:tcBorders>
              <w:top w:val="single" w:sz="4" w:space="0" w:color="000000"/>
              <w:left w:val="single" w:sz="4" w:space="0" w:color="000000"/>
              <w:bottom w:val="single" w:sz="4" w:space="0" w:color="000000"/>
            </w:tcBorders>
          </w:tcPr>
          <w:p w:rsidR="000629D1" w:rsidRPr="001B07F0" w:rsidRDefault="000629D1" w:rsidP="006229F6">
            <w:r w:rsidRPr="001B07F0">
              <w:t xml:space="preserve">Кладенец №1 </w:t>
            </w:r>
          </w:p>
        </w:tc>
        <w:tc>
          <w:tcPr>
            <w:tcW w:w="1276" w:type="dxa"/>
            <w:tcBorders>
              <w:top w:val="single" w:sz="4" w:space="0" w:color="000000"/>
              <w:left w:val="single" w:sz="4" w:space="0" w:color="000000"/>
              <w:bottom w:val="single" w:sz="4" w:space="0" w:color="000000"/>
            </w:tcBorders>
          </w:tcPr>
          <w:p w:rsidR="000629D1" w:rsidRPr="001B07F0" w:rsidRDefault="000629D1" w:rsidP="006229F6">
            <w:pPr>
              <w:jc w:val="center"/>
            </w:pPr>
            <w:r w:rsidRPr="001B07F0">
              <w:t>-</w:t>
            </w:r>
          </w:p>
        </w:tc>
        <w:tc>
          <w:tcPr>
            <w:tcW w:w="1701" w:type="dxa"/>
            <w:tcBorders>
              <w:top w:val="single" w:sz="4" w:space="0" w:color="000000"/>
              <w:left w:val="single" w:sz="4" w:space="0" w:color="000000"/>
              <w:bottom w:val="single" w:sz="4" w:space="0" w:color="000000"/>
            </w:tcBorders>
            <w:vAlign w:val="center"/>
          </w:tcPr>
          <w:p w:rsidR="000629D1" w:rsidRPr="001B07F0" w:rsidRDefault="001B07F0" w:rsidP="006229F6">
            <w:pPr>
              <w:jc w:val="center"/>
            </w:pPr>
            <w:r w:rsidRPr="001B07F0">
              <w:t>0,39</w:t>
            </w:r>
            <w:r w:rsidR="000629D1" w:rsidRPr="001B07F0">
              <w:t>±0,0</w:t>
            </w:r>
            <w:r w:rsidRPr="001B07F0">
              <w:t>5</w:t>
            </w:r>
          </w:p>
        </w:tc>
        <w:tc>
          <w:tcPr>
            <w:tcW w:w="1560" w:type="dxa"/>
            <w:tcBorders>
              <w:top w:val="single" w:sz="4" w:space="0" w:color="000000"/>
              <w:left w:val="single" w:sz="4" w:space="0" w:color="000000"/>
              <w:bottom w:val="single" w:sz="4" w:space="0" w:color="000000"/>
              <w:right w:val="single" w:sz="4" w:space="0" w:color="000000"/>
            </w:tcBorders>
          </w:tcPr>
          <w:p w:rsidR="000629D1" w:rsidRPr="001B07F0" w:rsidRDefault="000629D1" w:rsidP="006229F6">
            <w:pPr>
              <w:widowControl w:val="0"/>
              <w:jc w:val="center"/>
              <w:rPr>
                <w:rFonts w:eastAsia="PMingLiU"/>
                <w:lang w:val="en-GB"/>
              </w:rPr>
            </w:pPr>
            <w:r w:rsidRPr="001B07F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629D1" w:rsidRPr="001B07F0" w:rsidRDefault="000629D1" w:rsidP="006229F6">
            <w:pPr>
              <w:jc w:val="center"/>
            </w:pPr>
          </w:p>
        </w:tc>
      </w:tr>
      <w:tr w:rsidR="00C43E3D" w:rsidRPr="00E12DDC" w:rsidTr="00241659">
        <w:trPr>
          <w:trHeight w:val="339"/>
        </w:trPr>
        <w:tc>
          <w:tcPr>
            <w:tcW w:w="1554" w:type="dxa"/>
            <w:tcBorders>
              <w:top w:val="single" w:sz="4" w:space="0" w:color="000000"/>
              <w:left w:val="single" w:sz="4" w:space="0" w:color="000000"/>
              <w:bottom w:val="single" w:sz="4" w:space="0" w:color="000000"/>
            </w:tcBorders>
          </w:tcPr>
          <w:p w:rsidR="00C43E3D" w:rsidRPr="001B07F0" w:rsidRDefault="00C43E3D" w:rsidP="006229F6">
            <w:pPr>
              <w:widowControl w:val="0"/>
              <w:suppressAutoHyphens/>
              <w:jc w:val="both"/>
              <w:rPr>
                <w:rFonts w:eastAsia="PMingLiU"/>
                <w:noProof/>
                <w:lang w:eastAsia="zh-CN"/>
              </w:rPr>
            </w:pPr>
            <w:r w:rsidRPr="001B07F0">
              <w:rPr>
                <w:rFonts w:eastAsia="PMingLiU"/>
                <w:noProof/>
                <w:lang w:eastAsia="zh-CN"/>
              </w:rPr>
              <w:t>Нитрати</w:t>
            </w:r>
          </w:p>
        </w:tc>
        <w:tc>
          <w:tcPr>
            <w:tcW w:w="1417" w:type="dxa"/>
            <w:tcBorders>
              <w:top w:val="single" w:sz="4" w:space="0" w:color="000000"/>
              <w:left w:val="single" w:sz="4" w:space="0" w:color="000000"/>
              <w:bottom w:val="single" w:sz="4" w:space="0" w:color="000000"/>
            </w:tcBorders>
          </w:tcPr>
          <w:p w:rsidR="00C43E3D" w:rsidRPr="001B07F0" w:rsidRDefault="00C43E3D" w:rsidP="006229F6">
            <w:r w:rsidRPr="001B07F0">
              <w:t xml:space="preserve">Кладенец №1 </w:t>
            </w:r>
          </w:p>
        </w:tc>
        <w:tc>
          <w:tcPr>
            <w:tcW w:w="1276" w:type="dxa"/>
            <w:tcBorders>
              <w:top w:val="single" w:sz="4" w:space="0" w:color="000000"/>
              <w:left w:val="single" w:sz="4" w:space="0" w:color="000000"/>
              <w:bottom w:val="single" w:sz="4" w:space="0" w:color="000000"/>
            </w:tcBorders>
          </w:tcPr>
          <w:p w:rsidR="00C43E3D" w:rsidRPr="001B07F0" w:rsidRDefault="00C43E3D" w:rsidP="006229F6">
            <w:pPr>
              <w:jc w:val="center"/>
            </w:pPr>
            <w:r w:rsidRPr="001B07F0">
              <w:t>-</w:t>
            </w:r>
          </w:p>
        </w:tc>
        <w:tc>
          <w:tcPr>
            <w:tcW w:w="1701" w:type="dxa"/>
            <w:tcBorders>
              <w:top w:val="single" w:sz="4" w:space="0" w:color="000000"/>
              <w:left w:val="single" w:sz="4" w:space="0" w:color="000000"/>
              <w:bottom w:val="single" w:sz="4" w:space="0" w:color="000000"/>
            </w:tcBorders>
            <w:vAlign w:val="center"/>
          </w:tcPr>
          <w:p w:rsidR="00C43E3D" w:rsidRPr="001B07F0" w:rsidRDefault="001B07F0" w:rsidP="006229F6">
            <w:pPr>
              <w:jc w:val="center"/>
            </w:pPr>
            <w:r w:rsidRPr="001B07F0">
              <w:t>3,9±0,6</w:t>
            </w:r>
          </w:p>
        </w:tc>
        <w:tc>
          <w:tcPr>
            <w:tcW w:w="1560" w:type="dxa"/>
            <w:tcBorders>
              <w:top w:val="single" w:sz="4" w:space="0" w:color="000000"/>
              <w:left w:val="single" w:sz="4" w:space="0" w:color="000000"/>
              <w:bottom w:val="single" w:sz="4" w:space="0" w:color="000000"/>
              <w:right w:val="single" w:sz="4" w:space="0" w:color="000000"/>
            </w:tcBorders>
          </w:tcPr>
          <w:p w:rsidR="00C43E3D" w:rsidRPr="001B07F0" w:rsidRDefault="00C43E3D" w:rsidP="006229F6">
            <w:pPr>
              <w:widowControl w:val="0"/>
              <w:jc w:val="center"/>
              <w:rPr>
                <w:rFonts w:eastAsia="PMingLiU"/>
              </w:rPr>
            </w:pPr>
            <w:r w:rsidRPr="001B07F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C43E3D" w:rsidRPr="001B07F0" w:rsidRDefault="00C43E3D" w:rsidP="006229F6">
            <w:pPr>
              <w:jc w:val="center"/>
            </w:pPr>
          </w:p>
        </w:tc>
      </w:tr>
      <w:tr w:rsidR="00C43E3D" w:rsidRPr="00E12DDC" w:rsidTr="00241659">
        <w:trPr>
          <w:trHeight w:val="339"/>
        </w:trPr>
        <w:tc>
          <w:tcPr>
            <w:tcW w:w="1554" w:type="dxa"/>
            <w:tcBorders>
              <w:top w:val="single" w:sz="4" w:space="0" w:color="000000"/>
              <w:left w:val="single" w:sz="4" w:space="0" w:color="000000"/>
              <w:bottom w:val="single" w:sz="4" w:space="0" w:color="000000"/>
            </w:tcBorders>
          </w:tcPr>
          <w:p w:rsidR="00C43E3D" w:rsidRPr="001B07F0" w:rsidRDefault="00C43E3D" w:rsidP="006229F6">
            <w:pPr>
              <w:widowControl w:val="0"/>
              <w:suppressAutoHyphens/>
              <w:jc w:val="both"/>
              <w:rPr>
                <w:rFonts w:eastAsia="PMingLiU"/>
                <w:noProof/>
                <w:lang w:eastAsia="zh-CN"/>
              </w:rPr>
            </w:pPr>
            <w:r w:rsidRPr="001B07F0">
              <w:rPr>
                <w:rFonts w:eastAsia="PMingLiU"/>
                <w:noProof/>
                <w:lang w:eastAsia="zh-CN"/>
              </w:rPr>
              <w:t>Нитрити</w:t>
            </w:r>
          </w:p>
        </w:tc>
        <w:tc>
          <w:tcPr>
            <w:tcW w:w="1417" w:type="dxa"/>
            <w:tcBorders>
              <w:top w:val="single" w:sz="4" w:space="0" w:color="000000"/>
              <w:left w:val="single" w:sz="4" w:space="0" w:color="000000"/>
              <w:bottom w:val="single" w:sz="4" w:space="0" w:color="000000"/>
            </w:tcBorders>
          </w:tcPr>
          <w:p w:rsidR="00C43E3D" w:rsidRPr="001B07F0" w:rsidRDefault="00C43E3D" w:rsidP="006229F6">
            <w:r w:rsidRPr="001B07F0">
              <w:t xml:space="preserve">Кладенец №1 </w:t>
            </w:r>
          </w:p>
        </w:tc>
        <w:tc>
          <w:tcPr>
            <w:tcW w:w="1276" w:type="dxa"/>
            <w:tcBorders>
              <w:top w:val="single" w:sz="4" w:space="0" w:color="000000"/>
              <w:left w:val="single" w:sz="4" w:space="0" w:color="000000"/>
              <w:bottom w:val="single" w:sz="4" w:space="0" w:color="000000"/>
            </w:tcBorders>
          </w:tcPr>
          <w:p w:rsidR="00C43E3D" w:rsidRPr="001B07F0" w:rsidRDefault="00C43E3D" w:rsidP="006229F6">
            <w:pPr>
              <w:jc w:val="center"/>
            </w:pPr>
            <w:r w:rsidRPr="001B07F0">
              <w:t>-</w:t>
            </w:r>
          </w:p>
        </w:tc>
        <w:tc>
          <w:tcPr>
            <w:tcW w:w="1701" w:type="dxa"/>
            <w:tcBorders>
              <w:top w:val="single" w:sz="4" w:space="0" w:color="000000"/>
              <w:left w:val="single" w:sz="4" w:space="0" w:color="000000"/>
              <w:bottom w:val="single" w:sz="4" w:space="0" w:color="000000"/>
            </w:tcBorders>
            <w:vAlign w:val="center"/>
          </w:tcPr>
          <w:p w:rsidR="00C43E3D" w:rsidRPr="001B07F0" w:rsidRDefault="001B07F0" w:rsidP="006229F6">
            <w:pPr>
              <w:jc w:val="center"/>
            </w:pPr>
            <w:r w:rsidRPr="001B07F0">
              <w:t>0,065</w:t>
            </w:r>
            <w:r w:rsidR="00C43E3D" w:rsidRPr="001B07F0">
              <w:t>±0,007</w:t>
            </w:r>
          </w:p>
        </w:tc>
        <w:tc>
          <w:tcPr>
            <w:tcW w:w="1560" w:type="dxa"/>
            <w:tcBorders>
              <w:top w:val="single" w:sz="4" w:space="0" w:color="000000"/>
              <w:left w:val="single" w:sz="4" w:space="0" w:color="000000"/>
              <w:bottom w:val="single" w:sz="4" w:space="0" w:color="000000"/>
              <w:right w:val="single" w:sz="4" w:space="0" w:color="000000"/>
            </w:tcBorders>
          </w:tcPr>
          <w:p w:rsidR="00C43E3D" w:rsidRPr="001B07F0" w:rsidRDefault="00C43E3D" w:rsidP="006229F6">
            <w:pPr>
              <w:widowControl w:val="0"/>
              <w:jc w:val="center"/>
              <w:rPr>
                <w:rFonts w:eastAsia="PMingLiU"/>
              </w:rPr>
            </w:pPr>
            <w:r w:rsidRPr="001B07F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C43E3D" w:rsidRPr="001B07F0" w:rsidRDefault="00C43E3D" w:rsidP="006229F6">
            <w:pPr>
              <w:jc w:val="center"/>
            </w:pPr>
          </w:p>
        </w:tc>
      </w:tr>
      <w:tr w:rsidR="00C43E3D" w:rsidRPr="00E12DDC" w:rsidTr="00241659">
        <w:trPr>
          <w:trHeight w:val="339"/>
        </w:trPr>
        <w:tc>
          <w:tcPr>
            <w:tcW w:w="1554" w:type="dxa"/>
            <w:tcBorders>
              <w:top w:val="single" w:sz="4" w:space="0" w:color="000000"/>
              <w:left w:val="single" w:sz="4" w:space="0" w:color="000000"/>
              <w:bottom w:val="single" w:sz="4" w:space="0" w:color="000000"/>
            </w:tcBorders>
          </w:tcPr>
          <w:p w:rsidR="00C43E3D" w:rsidRPr="001B1CC4" w:rsidRDefault="00C43E3D" w:rsidP="0004646D">
            <w:pPr>
              <w:widowControl w:val="0"/>
              <w:suppressAutoHyphens/>
              <w:jc w:val="both"/>
              <w:rPr>
                <w:rFonts w:eastAsia="PMingLiU"/>
                <w:noProof/>
                <w:lang w:eastAsia="zh-CN"/>
              </w:rPr>
            </w:pPr>
            <w:r w:rsidRPr="001B1CC4">
              <w:rPr>
                <w:rFonts w:eastAsia="PMingLiU"/>
                <w:noProof/>
                <w:lang w:eastAsia="zh-CN"/>
              </w:rPr>
              <w:t>Фосфати</w:t>
            </w:r>
          </w:p>
        </w:tc>
        <w:tc>
          <w:tcPr>
            <w:tcW w:w="1417" w:type="dxa"/>
            <w:tcBorders>
              <w:top w:val="single" w:sz="4" w:space="0" w:color="000000"/>
              <w:left w:val="single" w:sz="4" w:space="0" w:color="000000"/>
              <w:bottom w:val="single" w:sz="4" w:space="0" w:color="000000"/>
            </w:tcBorders>
          </w:tcPr>
          <w:p w:rsidR="00C43E3D" w:rsidRPr="001B1CC4" w:rsidRDefault="00C43E3D" w:rsidP="0004646D">
            <w:r w:rsidRPr="001B1CC4">
              <w:t xml:space="preserve">Кладенец №1 </w:t>
            </w:r>
          </w:p>
        </w:tc>
        <w:tc>
          <w:tcPr>
            <w:tcW w:w="1276" w:type="dxa"/>
            <w:tcBorders>
              <w:top w:val="single" w:sz="4" w:space="0" w:color="000000"/>
              <w:left w:val="single" w:sz="4" w:space="0" w:color="000000"/>
              <w:bottom w:val="single" w:sz="4" w:space="0" w:color="000000"/>
            </w:tcBorders>
          </w:tcPr>
          <w:p w:rsidR="00C43E3D" w:rsidRPr="001B1CC4" w:rsidRDefault="00C43E3D" w:rsidP="0004646D">
            <w:pPr>
              <w:jc w:val="center"/>
            </w:pPr>
            <w:r w:rsidRPr="001B1CC4">
              <w:t>-</w:t>
            </w:r>
          </w:p>
        </w:tc>
        <w:tc>
          <w:tcPr>
            <w:tcW w:w="1701" w:type="dxa"/>
            <w:tcBorders>
              <w:top w:val="single" w:sz="4" w:space="0" w:color="000000"/>
              <w:left w:val="single" w:sz="4" w:space="0" w:color="000000"/>
              <w:bottom w:val="single" w:sz="4" w:space="0" w:color="000000"/>
            </w:tcBorders>
            <w:vAlign w:val="center"/>
          </w:tcPr>
          <w:p w:rsidR="00C43E3D" w:rsidRPr="001B1CC4" w:rsidRDefault="001B1CC4" w:rsidP="0004646D">
            <w:pPr>
              <w:jc w:val="center"/>
            </w:pPr>
            <w:r w:rsidRPr="001B1CC4">
              <w:t>0,27</w:t>
            </w:r>
            <w:r w:rsidR="00C43E3D" w:rsidRPr="001B1CC4">
              <w:t>±0,</w:t>
            </w:r>
            <w:r w:rsidRPr="001B1CC4">
              <w:t>02</w:t>
            </w:r>
          </w:p>
        </w:tc>
        <w:tc>
          <w:tcPr>
            <w:tcW w:w="1560" w:type="dxa"/>
            <w:tcBorders>
              <w:top w:val="single" w:sz="4" w:space="0" w:color="000000"/>
              <w:left w:val="single" w:sz="4" w:space="0" w:color="000000"/>
              <w:bottom w:val="single" w:sz="4" w:space="0" w:color="000000"/>
              <w:right w:val="single" w:sz="4" w:space="0" w:color="000000"/>
            </w:tcBorders>
          </w:tcPr>
          <w:p w:rsidR="00C43E3D" w:rsidRPr="001B1CC4" w:rsidRDefault="00C43E3D" w:rsidP="0004646D">
            <w:pPr>
              <w:widowControl w:val="0"/>
              <w:jc w:val="center"/>
              <w:rPr>
                <w:rFonts w:eastAsia="PMingLiU"/>
              </w:rPr>
            </w:pPr>
            <w:r w:rsidRPr="001B1CC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C43E3D" w:rsidRPr="001B1CC4" w:rsidRDefault="00C43E3D" w:rsidP="0004646D">
            <w:pPr>
              <w:jc w:val="center"/>
            </w:pPr>
          </w:p>
        </w:tc>
      </w:tr>
      <w:tr w:rsidR="00940FD8" w:rsidRPr="00E12DDC" w:rsidTr="00241659">
        <w:trPr>
          <w:trHeight w:val="339"/>
        </w:trPr>
        <w:tc>
          <w:tcPr>
            <w:tcW w:w="1554" w:type="dxa"/>
            <w:tcBorders>
              <w:top w:val="single" w:sz="4" w:space="0" w:color="000000"/>
              <w:left w:val="single" w:sz="4" w:space="0" w:color="000000"/>
              <w:bottom w:val="single" w:sz="4" w:space="0" w:color="000000"/>
            </w:tcBorders>
          </w:tcPr>
          <w:p w:rsidR="00940FD8" w:rsidRPr="001B1CC4" w:rsidRDefault="00940FD8" w:rsidP="006229F6">
            <w:pPr>
              <w:widowControl w:val="0"/>
              <w:suppressAutoHyphens/>
              <w:jc w:val="both"/>
              <w:rPr>
                <w:rFonts w:eastAsia="PMingLiU"/>
                <w:noProof/>
                <w:lang w:eastAsia="zh-CN"/>
              </w:rPr>
            </w:pPr>
            <w:r w:rsidRPr="001B1CC4">
              <w:rPr>
                <w:rFonts w:eastAsia="PMingLiU"/>
                <w:noProof/>
                <w:lang w:eastAsia="zh-CN"/>
              </w:rPr>
              <w:t>Цианиди</w:t>
            </w:r>
          </w:p>
        </w:tc>
        <w:tc>
          <w:tcPr>
            <w:tcW w:w="1417" w:type="dxa"/>
            <w:tcBorders>
              <w:top w:val="single" w:sz="4" w:space="0" w:color="000000"/>
              <w:left w:val="single" w:sz="4" w:space="0" w:color="000000"/>
              <w:bottom w:val="single" w:sz="4" w:space="0" w:color="000000"/>
            </w:tcBorders>
          </w:tcPr>
          <w:p w:rsidR="00940FD8" w:rsidRPr="001B1CC4" w:rsidRDefault="00940FD8" w:rsidP="006229F6">
            <w:r w:rsidRPr="001B1CC4">
              <w:t xml:space="preserve">Кладенец №1 </w:t>
            </w:r>
          </w:p>
        </w:tc>
        <w:tc>
          <w:tcPr>
            <w:tcW w:w="1276" w:type="dxa"/>
            <w:tcBorders>
              <w:top w:val="single" w:sz="4" w:space="0" w:color="000000"/>
              <w:left w:val="single" w:sz="4" w:space="0" w:color="000000"/>
              <w:bottom w:val="single" w:sz="4" w:space="0" w:color="000000"/>
            </w:tcBorders>
          </w:tcPr>
          <w:p w:rsidR="00940FD8" w:rsidRPr="001B1CC4" w:rsidRDefault="00940FD8" w:rsidP="006229F6">
            <w:pPr>
              <w:jc w:val="center"/>
            </w:pPr>
            <w:r w:rsidRPr="001B1CC4">
              <w:t>-</w:t>
            </w:r>
          </w:p>
        </w:tc>
        <w:tc>
          <w:tcPr>
            <w:tcW w:w="1701" w:type="dxa"/>
            <w:tcBorders>
              <w:top w:val="single" w:sz="4" w:space="0" w:color="000000"/>
              <w:left w:val="single" w:sz="4" w:space="0" w:color="000000"/>
              <w:bottom w:val="single" w:sz="4" w:space="0" w:color="000000"/>
            </w:tcBorders>
            <w:vAlign w:val="center"/>
          </w:tcPr>
          <w:p w:rsidR="00940FD8" w:rsidRPr="001B1CC4" w:rsidRDefault="00940FD8" w:rsidP="00940FD8">
            <w:pPr>
              <w:jc w:val="center"/>
            </w:pPr>
            <w:r w:rsidRPr="001B1CC4">
              <w:t>&lt; 0,002*</w:t>
            </w:r>
          </w:p>
        </w:tc>
        <w:tc>
          <w:tcPr>
            <w:tcW w:w="1560" w:type="dxa"/>
            <w:tcBorders>
              <w:top w:val="single" w:sz="4" w:space="0" w:color="000000"/>
              <w:left w:val="single" w:sz="4" w:space="0" w:color="000000"/>
              <w:bottom w:val="single" w:sz="4" w:space="0" w:color="000000"/>
              <w:right w:val="single" w:sz="4" w:space="0" w:color="000000"/>
            </w:tcBorders>
          </w:tcPr>
          <w:p w:rsidR="00940FD8" w:rsidRPr="001B1CC4" w:rsidRDefault="00940FD8" w:rsidP="006229F6">
            <w:pPr>
              <w:widowControl w:val="0"/>
              <w:jc w:val="center"/>
              <w:rPr>
                <w:rFonts w:eastAsia="PMingLiU"/>
              </w:rPr>
            </w:pPr>
            <w:r w:rsidRPr="001B1CC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40FD8" w:rsidRPr="001B1CC4" w:rsidRDefault="00940FD8" w:rsidP="006229F6">
            <w:pPr>
              <w:jc w:val="center"/>
            </w:pPr>
          </w:p>
        </w:tc>
      </w:tr>
      <w:tr w:rsidR="00940FD8" w:rsidRPr="00E12DDC" w:rsidTr="00241659">
        <w:trPr>
          <w:trHeight w:val="339"/>
        </w:trPr>
        <w:tc>
          <w:tcPr>
            <w:tcW w:w="1554" w:type="dxa"/>
            <w:tcBorders>
              <w:top w:val="single" w:sz="4" w:space="0" w:color="000000"/>
              <w:left w:val="single" w:sz="4" w:space="0" w:color="000000"/>
              <w:bottom w:val="single" w:sz="4" w:space="0" w:color="000000"/>
            </w:tcBorders>
          </w:tcPr>
          <w:p w:rsidR="00940FD8" w:rsidRPr="003D2657" w:rsidRDefault="00940FD8" w:rsidP="0004646D">
            <w:pPr>
              <w:widowControl w:val="0"/>
              <w:suppressAutoHyphens/>
              <w:jc w:val="both"/>
              <w:rPr>
                <w:rFonts w:eastAsia="PMingLiU"/>
                <w:noProof/>
                <w:lang w:eastAsia="zh-CN"/>
              </w:rPr>
            </w:pPr>
            <w:r w:rsidRPr="003D2657">
              <w:rPr>
                <w:rFonts w:eastAsia="PMingLiU"/>
                <w:noProof/>
                <w:lang w:eastAsia="zh-CN"/>
              </w:rPr>
              <w:t>Флуориди</w:t>
            </w:r>
          </w:p>
        </w:tc>
        <w:tc>
          <w:tcPr>
            <w:tcW w:w="1417" w:type="dxa"/>
            <w:tcBorders>
              <w:top w:val="single" w:sz="4" w:space="0" w:color="000000"/>
              <w:left w:val="single" w:sz="4" w:space="0" w:color="000000"/>
              <w:bottom w:val="single" w:sz="4" w:space="0" w:color="000000"/>
            </w:tcBorders>
          </w:tcPr>
          <w:p w:rsidR="00940FD8" w:rsidRPr="003D2657" w:rsidRDefault="00940FD8" w:rsidP="0004646D">
            <w:r w:rsidRPr="003D2657">
              <w:t xml:space="preserve">Кладенец №1 </w:t>
            </w:r>
          </w:p>
        </w:tc>
        <w:tc>
          <w:tcPr>
            <w:tcW w:w="1276" w:type="dxa"/>
            <w:tcBorders>
              <w:top w:val="single" w:sz="4" w:space="0" w:color="000000"/>
              <w:left w:val="single" w:sz="4" w:space="0" w:color="000000"/>
              <w:bottom w:val="single" w:sz="4" w:space="0" w:color="000000"/>
            </w:tcBorders>
          </w:tcPr>
          <w:p w:rsidR="00940FD8" w:rsidRPr="003D2657" w:rsidRDefault="00940FD8" w:rsidP="0004646D">
            <w:pPr>
              <w:jc w:val="center"/>
            </w:pPr>
            <w:r w:rsidRPr="003D2657">
              <w:t>-</w:t>
            </w:r>
          </w:p>
        </w:tc>
        <w:tc>
          <w:tcPr>
            <w:tcW w:w="1701" w:type="dxa"/>
            <w:tcBorders>
              <w:top w:val="single" w:sz="4" w:space="0" w:color="000000"/>
              <w:left w:val="single" w:sz="4" w:space="0" w:color="000000"/>
              <w:bottom w:val="single" w:sz="4" w:space="0" w:color="000000"/>
            </w:tcBorders>
            <w:vAlign w:val="center"/>
          </w:tcPr>
          <w:p w:rsidR="00940FD8" w:rsidRPr="003D2657" w:rsidRDefault="00940FD8" w:rsidP="0004646D">
            <w:pPr>
              <w:jc w:val="center"/>
            </w:pPr>
            <w:r w:rsidRPr="003D2657">
              <w:t>&lt; 0,1*</w:t>
            </w:r>
          </w:p>
        </w:tc>
        <w:tc>
          <w:tcPr>
            <w:tcW w:w="1560" w:type="dxa"/>
            <w:tcBorders>
              <w:top w:val="single" w:sz="4" w:space="0" w:color="000000"/>
              <w:left w:val="single" w:sz="4" w:space="0" w:color="000000"/>
              <w:bottom w:val="single" w:sz="4" w:space="0" w:color="000000"/>
              <w:right w:val="single" w:sz="4" w:space="0" w:color="000000"/>
            </w:tcBorders>
          </w:tcPr>
          <w:p w:rsidR="00940FD8" w:rsidRPr="003D2657" w:rsidRDefault="00940FD8" w:rsidP="0004646D">
            <w:pPr>
              <w:widowControl w:val="0"/>
              <w:jc w:val="center"/>
              <w:rPr>
                <w:rFonts w:eastAsia="PMingLiU"/>
              </w:rPr>
            </w:pPr>
            <w:r w:rsidRPr="003D265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40FD8" w:rsidRPr="003D2657" w:rsidRDefault="00940FD8" w:rsidP="0004646D">
            <w:pPr>
              <w:jc w:val="center"/>
            </w:pPr>
          </w:p>
        </w:tc>
      </w:tr>
      <w:tr w:rsidR="00BF410F" w:rsidRPr="00BF410F" w:rsidTr="00241659">
        <w:trPr>
          <w:trHeight w:val="339"/>
        </w:trPr>
        <w:tc>
          <w:tcPr>
            <w:tcW w:w="1554" w:type="dxa"/>
            <w:tcBorders>
              <w:top w:val="single" w:sz="4" w:space="0" w:color="000000"/>
              <w:left w:val="single" w:sz="4" w:space="0" w:color="000000"/>
              <w:bottom w:val="single" w:sz="4" w:space="0" w:color="000000"/>
            </w:tcBorders>
          </w:tcPr>
          <w:p w:rsidR="007B4078" w:rsidRPr="00BF410F" w:rsidRDefault="007B4078" w:rsidP="006229F6">
            <w:pPr>
              <w:widowControl w:val="0"/>
              <w:suppressAutoHyphens/>
              <w:jc w:val="both"/>
              <w:rPr>
                <w:rFonts w:eastAsia="PMingLiU"/>
                <w:noProof/>
                <w:lang w:eastAsia="zh-CN"/>
              </w:rPr>
            </w:pPr>
            <w:r w:rsidRPr="00BF410F">
              <w:rPr>
                <w:rFonts w:eastAsia="PMingLiU"/>
                <w:noProof/>
                <w:lang w:eastAsia="zh-CN"/>
              </w:rPr>
              <w:t xml:space="preserve">Феноли </w:t>
            </w:r>
          </w:p>
        </w:tc>
        <w:tc>
          <w:tcPr>
            <w:tcW w:w="1417" w:type="dxa"/>
            <w:tcBorders>
              <w:top w:val="single" w:sz="4" w:space="0" w:color="000000"/>
              <w:left w:val="single" w:sz="4" w:space="0" w:color="000000"/>
              <w:bottom w:val="single" w:sz="4" w:space="0" w:color="000000"/>
            </w:tcBorders>
          </w:tcPr>
          <w:p w:rsidR="007B4078" w:rsidRPr="00BF410F" w:rsidRDefault="007B4078" w:rsidP="006229F6">
            <w:r w:rsidRPr="00BF410F">
              <w:t xml:space="preserve">Кладенец №1 </w:t>
            </w:r>
          </w:p>
        </w:tc>
        <w:tc>
          <w:tcPr>
            <w:tcW w:w="1276" w:type="dxa"/>
            <w:tcBorders>
              <w:top w:val="single" w:sz="4" w:space="0" w:color="000000"/>
              <w:left w:val="single" w:sz="4" w:space="0" w:color="000000"/>
              <w:bottom w:val="single" w:sz="4" w:space="0" w:color="000000"/>
            </w:tcBorders>
          </w:tcPr>
          <w:p w:rsidR="007B4078" w:rsidRPr="00BF410F" w:rsidRDefault="007B4078" w:rsidP="006229F6">
            <w:pPr>
              <w:jc w:val="center"/>
            </w:pPr>
            <w:r w:rsidRPr="00BF410F">
              <w:t>-</w:t>
            </w:r>
          </w:p>
        </w:tc>
        <w:tc>
          <w:tcPr>
            <w:tcW w:w="1701" w:type="dxa"/>
            <w:tcBorders>
              <w:top w:val="single" w:sz="4" w:space="0" w:color="000000"/>
              <w:left w:val="single" w:sz="4" w:space="0" w:color="000000"/>
              <w:bottom w:val="single" w:sz="4" w:space="0" w:color="000000"/>
            </w:tcBorders>
            <w:vAlign w:val="center"/>
          </w:tcPr>
          <w:p w:rsidR="007B4078" w:rsidRPr="00BF410F" w:rsidRDefault="00BF410F" w:rsidP="006229F6">
            <w:pPr>
              <w:jc w:val="center"/>
            </w:pPr>
            <w:r w:rsidRPr="00BF410F">
              <w:t>0,26</w:t>
            </w:r>
            <w:r w:rsidR="007B4078" w:rsidRPr="00BF410F">
              <w:t>±0,0</w:t>
            </w:r>
            <w:r w:rsidRPr="00BF410F">
              <w:t>3</w:t>
            </w:r>
          </w:p>
        </w:tc>
        <w:tc>
          <w:tcPr>
            <w:tcW w:w="1560" w:type="dxa"/>
            <w:tcBorders>
              <w:top w:val="single" w:sz="4" w:space="0" w:color="000000"/>
              <w:left w:val="single" w:sz="4" w:space="0" w:color="000000"/>
              <w:bottom w:val="single" w:sz="4" w:space="0" w:color="000000"/>
              <w:right w:val="single" w:sz="4" w:space="0" w:color="000000"/>
            </w:tcBorders>
          </w:tcPr>
          <w:p w:rsidR="007B4078" w:rsidRPr="00BF410F" w:rsidRDefault="007B4078" w:rsidP="006229F6">
            <w:pPr>
              <w:widowControl w:val="0"/>
              <w:jc w:val="center"/>
              <w:rPr>
                <w:rFonts w:eastAsia="PMingLiU"/>
              </w:rPr>
            </w:pPr>
            <w:r w:rsidRPr="00BF410F">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7B4078" w:rsidRPr="00BF410F" w:rsidRDefault="007B4078" w:rsidP="006229F6">
            <w:pPr>
              <w:jc w:val="center"/>
            </w:pPr>
          </w:p>
        </w:tc>
      </w:tr>
      <w:tr w:rsidR="001800B6" w:rsidRPr="00E12DDC" w:rsidTr="00241659">
        <w:trPr>
          <w:trHeight w:val="339"/>
        </w:trPr>
        <w:tc>
          <w:tcPr>
            <w:tcW w:w="1554" w:type="dxa"/>
            <w:tcBorders>
              <w:top w:val="single" w:sz="4" w:space="0" w:color="000000"/>
              <w:left w:val="single" w:sz="4" w:space="0" w:color="000000"/>
              <w:bottom w:val="single" w:sz="4" w:space="0" w:color="000000"/>
            </w:tcBorders>
          </w:tcPr>
          <w:p w:rsidR="001800B6" w:rsidRPr="00C0189A" w:rsidRDefault="001800B6" w:rsidP="006229F6">
            <w:pPr>
              <w:widowControl w:val="0"/>
              <w:suppressAutoHyphens/>
              <w:jc w:val="both"/>
              <w:rPr>
                <w:rFonts w:eastAsia="PMingLiU"/>
                <w:noProof/>
                <w:lang w:eastAsia="zh-CN"/>
              </w:rPr>
            </w:pPr>
            <w:r w:rsidRPr="00C0189A">
              <w:rPr>
                <w:rFonts w:eastAsia="PMingLiU"/>
                <w:noProof/>
                <w:lang w:eastAsia="zh-CN"/>
              </w:rPr>
              <w:t>Перманганатна окисляемост</w:t>
            </w:r>
          </w:p>
        </w:tc>
        <w:tc>
          <w:tcPr>
            <w:tcW w:w="1417" w:type="dxa"/>
            <w:tcBorders>
              <w:top w:val="single" w:sz="4" w:space="0" w:color="000000"/>
              <w:left w:val="single" w:sz="4" w:space="0" w:color="000000"/>
              <w:bottom w:val="single" w:sz="4" w:space="0" w:color="000000"/>
            </w:tcBorders>
          </w:tcPr>
          <w:p w:rsidR="001800B6" w:rsidRPr="00C0189A" w:rsidRDefault="001800B6" w:rsidP="006229F6">
            <w:r w:rsidRPr="00C0189A">
              <w:t xml:space="preserve">Кладенец №1 </w:t>
            </w:r>
          </w:p>
        </w:tc>
        <w:tc>
          <w:tcPr>
            <w:tcW w:w="1276" w:type="dxa"/>
            <w:tcBorders>
              <w:top w:val="single" w:sz="4" w:space="0" w:color="000000"/>
              <w:left w:val="single" w:sz="4" w:space="0" w:color="000000"/>
              <w:bottom w:val="single" w:sz="4" w:space="0" w:color="000000"/>
            </w:tcBorders>
          </w:tcPr>
          <w:p w:rsidR="001800B6" w:rsidRPr="00C0189A" w:rsidRDefault="001800B6" w:rsidP="006229F6">
            <w:pPr>
              <w:jc w:val="center"/>
            </w:pPr>
            <w:r w:rsidRPr="00C0189A">
              <w:t>-</w:t>
            </w:r>
          </w:p>
        </w:tc>
        <w:tc>
          <w:tcPr>
            <w:tcW w:w="1701" w:type="dxa"/>
            <w:tcBorders>
              <w:top w:val="single" w:sz="4" w:space="0" w:color="000000"/>
              <w:left w:val="single" w:sz="4" w:space="0" w:color="000000"/>
              <w:bottom w:val="single" w:sz="4" w:space="0" w:color="000000"/>
            </w:tcBorders>
            <w:vAlign w:val="center"/>
          </w:tcPr>
          <w:p w:rsidR="001800B6" w:rsidRPr="00C0189A" w:rsidRDefault="00C0189A" w:rsidP="006229F6">
            <w:pPr>
              <w:jc w:val="center"/>
            </w:pPr>
            <w:r w:rsidRPr="00C0189A">
              <w:t>5,9±0,3</w:t>
            </w:r>
          </w:p>
        </w:tc>
        <w:tc>
          <w:tcPr>
            <w:tcW w:w="1560" w:type="dxa"/>
            <w:tcBorders>
              <w:top w:val="single" w:sz="4" w:space="0" w:color="000000"/>
              <w:left w:val="single" w:sz="4" w:space="0" w:color="000000"/>
              <w:bottom w:val="single" w:sz="4" w:space="0" w:color="000000"/>
              <w:right w:val="single" w:sz="4" w:space="0" w:color="000000"/>
            </w:tcBorders>
          </w:tcPr>
          <w:p w:rsidR="001800B6" w:rsidRPr="00C0189A" w:rsidRDefault="001800B6" w:rsidP="006229F6">
            <w:pPr>
              <w:widowControl w:val="0"/>
              <w:jc w:val="center"/>
              <w:rPr>
                <w:rFonts w:eastAsia="PMingLiU"/>
              </w:rPr>
            </w:pPr>
            <w:r w:rsidRPr="00C0189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1800B6" w:rsidRPr="00C0189A" w:rsidRDefault="001800B6" w:rsidP="006229F6">
            <w:pPr>
              <w:jc w:val="center"/>
            </w:pPr>
          </w:p>
        </w:tc>
      </w:tr>
      <w:tr w:rsidR="001800B6" w:rsidRPr="00E12DDC" w:rsidTr="00241659">
        <w:trPr>
          <w:trHeight w:val="339"/>
        </w:trPr>
        <w:tc>
          <w:tcPr>
            <w:tcW w:w="1554" w:type="dxa"/>
            <w:tcBorders>
              <w:top w:val="single" w:sz="4" w:space="0" w:color="000000"/>
              <w:left w:val="single" w:sz="4" w:space="0" w:color="000000"/>
              <w:bottom w:val="single" w:sz="4" w:space="0" w:color="000000"/>
            </w:tcBorders>
          </w:tcPr>
          <w:p w:rsidR="001800B6" w:rsidRPr="00C0189A" w:rsidRDefault="001800B6" w:rsidP="0004646D">
            <w:pPr>
              <w:widowControl w:val="0"/>
              <w:suppressAutoHyphens/>
              <w:jc w:val="both"/>
              <w:rPr>
                <w:rFonts w:eastAsia="PMingLiU"/>
                <w:noProof/>
                <w:lang w:eastAsia="zh-CN"/>
              </w:rPr>
            </w:pPr>
            <w:r w:rsidRPr="00C0189A">
              <w:rPr>
                <w:rFonts w:eastAsia="PMingLiU"/>
                <w:noProof/>
                <w:lang w:eastAsia="zh-CN"/>
              </w:rPr>
              <w:t xml:space="preserve">Нефтопродукти </w:t>
            </w:r>
          </w:p>
        </w:tc>
        <w:tc>
          <w:tcPr>
            <w:tcW w:w="1417" w:type="dxa"/>
            <w:tcBorders>
              <w:top w:val="single" w:sz="4" w:space="0" w:color="000000"/>
              <w:left w:val="single" w:sz="4" w:space="0" w:color="000000"/>
              <w:bottom w:val="single" w:sz="4" w:space="0" w:color="000000"/>
            </w:tcBorders>
          </w:tcPr>
          <w:p w:rsidR="001800B6" w:rsidRPr="00C0189A" w:rsidRDefault="001800B6" w:rsidP="0004646D">
            <w:r w:rsidRPr="00C0189A">
              <w:t xml:space="preserve">Кладенец №1 </w:t>
            </w:r>
          </w:p>
        </w:tc>
        <w:tc>
          <w:tcPr>
            <w:tcW w:w="1276" w:type="dxa"/>
            <w:tcBorders>
              <w:top w:val="single" w:sz="4" w:space="0" w:color="000000"/>
              <w:left w:val="single" w:sz="4" w:space="0" w:color="000000"/>
              <w:bottom w:val="single" w:sz="4" w:space="0" w:color="000000"/>
            </w:tcBorders>
          </w:tcPr>
          <w:p w:rsidR="001800B6" w:rsidRPr="00C0189A" w:rsidRDefault="001800B6" w:rsidP="0004646D">
            <w:pPr>
              <w:jc w:val="center"/>
            </w:pPr>
            <w:r w:rsidRPr="00C0189A">
              <w:t>-</w:t>
            </w:r>
          </w:p>
        </w:tc>
        <w:tc>
          <w:tcPr>
            <w:tcW w:w="1701" w:type="dxa"/>
            <w:tcBorders>
              <w:top w:val="single" w:sz="4" w:space="0" w:color="000000"/>
              <w:left w:val="single" w:sz="4" w:space="0" w:color="000000"/>
              <w:bottom w:val="single" w:sz="4" w:space="0" w:color="000000"/>
            </w:tcBorders>
            <w:vAlign w:val="center"/>
          </w:tcPr>
          <w:p w:rsidR="001800B6" w:rsidRPr="00C0189A" w:rsidRDefault="001800B6" w:rsidP="0004646D">
            <w:pPr>
              <w:jc w:val="center"/>
            </w:pPr>
            <w:r w:rsidRPr="00C0189A">
              <w:t>&lt; 0,02*</w:t>
            </w:r>
          </w:p>
        </w:tc>
        <w:tc>
          <w:tcPr>
            <w:tcW w:w="1560" w:type="dxa"/>
            <w:tcBorders>
              <w:top w:val="single" w:sz="4" w:space="0" w:color="000000"/>
              <w:left w:val="single" w:sz="4" w:space="0" w:color="000000"/>
              <w:bottom w:val="single" w:sz="4" w:space="0" w:color="000000"/>
              <w:right w:val="single" w:sz="4" w:space="0" w:color="000000"/>
            </w:tcBorders>
          </w:tcPr>
          <w:p w:rsidR="001800B6" w:rsidRPr="00C0189A" w:rsidRDefault="001800B6" w:rsidP="0004646D">
            <w:pPr>
              <w:widowControl w:val="0"/>
              <w:jc w:val="center"/>
              <w:rPr>
                <w:rFonts w:eastAsia="PMingLiU"/>
              </w:rPr>
            </w:pPr>
            <w:r w:rsidRPr="00C0189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1800B6" w:rsidRPr="00C0189A" w:rsidRDefault="001800B6" w:rsidP="0004646D">
            <w:pPr>
              <w:jc w:val="center"/>
            </w:pPr>
          </w:p>
        </w:tc>
      </w:tr>
      <w:tr w:rsidR="0007264F" w:rsidRPr="00E12DDC" w:rsidTr="00241659">
        <w:trPr>
          <w:trHeight w:val="339"/>
        </w:trPr>
        <w:tc>
          <w:tcPr>
            <w:tcW w:w="1554" w:type="dxa"/>
            <w:tcBorders>
              <w:top w:val="single" w:sz="4" w:space="0" w:color="000000"/>
              <w:left w:val="single" w:sz="4" w:space="0" w:color="000000"/>
              <w:bottom w:val="single" w:sz="4" w:space="0" w:color="000000"/>
            </w:tcBorders>
          </w:tcPr>
          <w:p w:rsidR="0007264F" w:rsidRPr="00D17CF3" w:rsidRDefault="0007264F" w:rsidP="006229F6">
            <w:pPr>
              <w:widowControl w:val="0"/>
              <w:suppressAutoHyphens/>
              <w:jc w:val="both"/>
              <w:rPr>
                <w:rFonts w:eastAsia="PMingLiU"/>
                <w:noProof/>
                <w:lang w:eastAsia="zh-CN"/>
              </w:rPr>
            </w:pPr>
            <w:r w:rsidRPr="00D17CF3">
              <w:rPr>
                <w:rFonts w:eastAsia="PMingLiU"/>
                <w:noProof/>
                <w:lang w:eastAsia="zh-CN"/>
              </w:rPr>
              <w:t>Арсен</w:t>
            </w:r>
          </w:p>
        </w:tc>
        <w:tc>
          <w:tcPr>
            <w:tcW w:w="1417" w:type="dxa"/>
            <w:tcBorders>
              <w:top w:val="single" w:sz="4" w:space="0" w:color="000000"/>
              <w:left w:val="single" w:sz="4" w:space="0" w:color="000000"/>
              <w:bottom w:val="single" w:sz="4" w:space="0" w:color="000000"/>
            </w:tcBorders>
          </w:tcPr>
          <w:p w:rsidR="0007264F" w:rsidRPr="00D17CF3" w:rsidRDefault="0007264F" w:rsidP="006229F6">
            <w:r w:rsidRPr="00D17CF3">
              <w:t xml:space="preserve">Кладенец №1 </w:t>
            </w:r>
          </w:p>
        </w:tc>
        <w:tc>
          <w:tcPr>
            <w:tcW w:w="1276" w:type="dxa"/>
            <w:tcBorders>
              <w:top w:val="single" w:sz="4" w:space="0" w:color="000000"/>
              <w:left w:val="single" w:sz="4" w:space="0" w:color="000000"/>
              <w:bottom w:val="single" w:sz="4" w:space="0" w:color="000000"/>
            </w:tcBorders>
          </w:tcPr>
          <w:p w:rsidR="0007264F" w:rsidRPr="00D17CF3" w:rsidRDefault="0007264F" w:rsidP="006229F6">
            <w:pPr>
              <w:jc w:val="center"/>
            </w:pPr>
            <w:r w:rsidRPr="00D17CF3">
              <w:t>-</w:t>
            </w:r>
          </w:p>
        </w:tc>
        <w:tc>
          <w:tcPr>
            <w:tcW w:w="1701" w:type="dxa"/>
            <w:tcBorders>
              <w:top w:val="single" w:sz="4" w:space="0" w:color="000000"/>
              <w:left w:val="single" w:sz="4" w:space="0" w:color="000000"/>
              <w:bottom w:val="single" w:sz="4" w:space="0" w:color="000000"/>
            </w:tcBorders>
            <w:vAlign w:val="center"/>
          </w:tcPr>
          <w:p w:rsidR="0007264F" w:rsidRPr="00D17CF3" w:rsidRDefault="0007264F" w:rsidP="006229F6">
            <w:pPr>
              <w:jc w:val="center"/>
            </w:pPr>
            <w:r w:rsidRPr="00D17CF3">
              <w:t>&lt; 0,005*</w:t>
            </w:r>
          </w:p>
        </w:tc>
        <w:tc>
          <w:tcPr>
            <w:tcW w:w="1560" w:type="dxa"/>
            <w:tcBorders>
              <w:top w:val="single" w:sz="4" w:space="0" w:color="000000"/>
              <w:left w:val="single" w:sz="4" w:space="0" w:color="000000"/>
              <w:bottom w:val="single" w:sz="4" w:space="0" w:color="000000"/>
              <w:right w:val="single" w:sz="4" w:space="0" w:color="000000"/>
            </w:tcBorders>
          </w:tcPr>
          <w:p w:rsidR="0007264F" w:rsidRPr="00D17CF3" w:rsidRDefault="0007264F" w:rsidP="006229F6">
            <w:pPr>
              <w:widowControl w:val="0"/>
              <w:jc w:val="center"/>
              <w:rPr>
                <w:rFonts w:eastAsia="PMingLiU"/>
                <w:lang w:val="en-GB"/>
              </w:rPr>
            </w:pPr>
            <w:r w:rsidRPr="00D17CF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7264F" w:rsidRPr="00D17CF3" w:rsidRDefault="0007264F" w:rsidP="006229F6">
            <w:pPr>
              <w:jc w:val="center"/>
            </w:pPr>
          </w:p>
        </w:tc>
      </w:tr>
      <w:tr w:rsidR="0007264F" w:rsidRPr="00E12DDC" w:rsidTr="00241659">
        <w:trPr>
          <w:trHeight w:val="339"/>
        </w:trPr>
        <w:tc>
          <w:tcPr>
            <w:tcW w:w="1554" w:type="dxa"/>
            <w:tcBorders>
              <w:top w:val="single" w:sz="4" w:space="0" w:color="000000"/>
              <w:left w:val="single" w:sz="4" w:space="0" w:color="000000"/>
              <w:bottom w:val="single" w:sz="4" w:space="0" w:color="000000"/>
            </w:tcBorders>
          </w:tcPr>
          <w:p w:rsidR="0007264F" w:rsidRPr="00D17CF3" w:rsidRDefault="0007264F" w:rsidP="0004646D">
            <w:pPr>
              <w:widowControl w:val="0"/>
              <w:suppressAutoHyphens/>
              <w:jc w:val="both"/>
              <w:rPr>
                <w:rFonts w:eastAsia="PMingLiU"/>
                <w:noProof/>
                <w:lang w:eastAsia="zh-CN"/>
              </w:rPr>
            </w:pPr>
            <w:r w:rsidRPr="00D17CF3">
              <w:rPr>
                <w:rFonts w:eastAsia="PMingLiU"/>
                <w:noProof/>
                <w:lang w:eastAsia="zh-CN"/>
              </w:rPr>
              <w:t>Кадмий</w:t>
            </w:r>
          </w:p>
        </w:tc>
        <w:tc>
          <w:tcPr>
            <w:tcW w:w="1417" w:type="dxa"/>
            <w:tcBorders>
              <w:top w:val="single" w:sz="4" w:space="0" w:color="000000"/>
              <w:left w:val="single" w:sz="4" w:space="0" w:color="000000"/>
              <w:bottom w:val="single" w:sz="4" w:space="0" w:color="000000"/>
            </w:tcBorders>
          </w:tcPr>
          <w:p w:rsidR="0007264F" w:rsidRPr="00D17CF3" w:rsidRDefault="0007264F" w:rsidP="0004646D">
            <w:r w:rsidRPr="00D17CF3">
              <w:t xml:space="preserve">Кладенец №1 </w:t>
            </w:r>
          </w:p>
        </w:tc>
        <w:tc>
          <w:tcPr>
            <w:tcW w:w="1276" w:type="dxa"/>
            <w:tcBorders>
              <w:top w:val="single" w:sz="4" w:space="0" w:color="000000"/>
              <w:left w:val="single" w:sz="4" w:space="0" w:color="000000"/>
              <w:bottom w:val="single" w:sz="4" w:space="0" w:color="000000"/>
            </w:tcBorders>
          </w:tcPr>
          <w:p w:rsidR="0007264F" w:rsidRPr="00D17CF3" w:rsidRDefault="0007264F" w:rsidP="0004646D">
            <w:pPr>
              <w:jc w:val="center"/>
            </w:pPr>
            <w:r w:rsidRPr="00D17CF3">
              <w:t>-</w:t>
            </w:r>
          </w:p>
        </w:tc>
        <w:tc>
          <w:tcPr>
            <w:tcW w:w="1701" w:type="dxa"/>
            <w:tcBorders>
              <w:top w:val="single" w:sz="4" w:space="0" w:color="000000"/>
              <w:left w:val="single" w:sz="4" w:space="0" w:color="000000"/>
              <w:bottom w:val="single" w:sz="4" w:space="0" w:color="000000"/>
            </w:tcBorders>
            <w:vAlign w:val="center"/>
          </w:tcPr>
          <w:p w:rsidR="0007264F" w:rsidRPr="00D17CF3" w:rsidRDefault="0007264F" w:rsidP="0004646D">
            <w:pPr>
              <w:jc w:val="center"/>
            </w:pPr>
            <w:r w:rsidRPr="00D17CF3">
              <w:t>&lt; 2*</w:t>
            </w:r>
          </w:p>
        </w:tc>
        <w:tc>
          <w:tcPr>
            <w:tcW w:w="1560" w:type="dxa"/>
            <w:tcBorders>
              <w:top w:val="single" w:sz="4" w:space="0" w:color="000000"/>
              <w:left w:val="single" w:sz="4" w:space="0" w:color="000000"/>
              <w:bottom w:val="single" w:sz="4" w:space="0" w:color="000000"/>
              <w:right w:val="single" w:sz="4" w:space="0" w:color="000000"/>
            </w:tcBorders>
          </w:tcPr>
          <w:p w:rsidR="0007264F" w:rsidRPr="00D17CF3" w:rsidRDefault="0007264F" w:rsidP="0004646D">
            <w:pPr>
              <w:widowControl w:val="0"/>
              <w:jc w:val="center"/>
              <w:rPr>
                <w:rFonts w:eastAsia="PMingLiU"/>
              </w:rPr>
            </w:pPr>
            <w:r w:rsidRPr="00D17CF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7264F" w:rsidRPr="00D17CF3" w:rsidRDefault="0007264F" w:rsidP="0004646D">
            <w:pPr>
              <w:jc w:val="center"/>
            </w:pPr>
          </w:p>
        </w:tc>
      </w:tr>
      <w:tr w:rsidR="0007264F" w:rsidRPr="00E12DDC" w:rsidTr="00241659">
        <w:trPr>
          <w:trHeight w:val="339"/>
        </w:trPr>
        <w:tc>
          <w:tcPr>
            <w:tcW w:w="1554" w:type="dxa"/>
            <w:tcBorders>
              <w:top w:val="single" w:sz="4" w:space="0" w:color="000000"/>
              <w:left w:val="single" w:sz="4" w:space="0" w:color="000000"/>
              <w:bottom w:val="single" w:sz="4" w:space="0" w:color="000000"/>
            </w:tcBorders>
          </w:tcPr>
          <w:p w:rsidR="0007264F" w:rsidRPr="00D256C0" w:rsidRDefault="0007264F" w:rsidP="0004646D">
            <w:pPr>
              <w:widowControl w:val="0"/>
              <w:suppressAutoHyphens/>
              <w:jc w:val="both"/>
              <w:rPr>
                <w:rFonts w:eastAsia="PMingLiU"/>
                <w:noProof/>
                <w:lang w:eastAsia="zh-CN"/>
              </w:rPr>
            </w:pPr>
            <w:r w:rsidRPr="00D256C0">
              <w:rPr>
                <w:rFonts w:eastAsia="PMingLiU"/>
                <w:noProof/>
                <w:lang w:eastAsia="zh-CN"/>
              </w:rPr>
              <w:t>Мед</w:t>
            </w:r>
          </w:p>
        </w:tc>
        <w:tc>
          <w:tcPr>
            <w:tcW w:w="1417" w:type="dxa"/>
            <w:tcBorders>
              <w:top w:val="single" w:sz="4" w:space="0" w:color="000000"/>
              <w:left w:val="single" w:sz="4" w:space="0" w:color="000000"/>
              <w:bottom w:val="single" w:sz="4" w:space="0" w:color="000000"/>
            </w:tcBorders>
          </w:tcPr>
          <w:p w:rsidR="0007264F" w:rsidRPr="00D256C0" w:rsidRDefault="0007264F" w:rsidP="0004646D">
            <w:r w:rsidRPr="00D256C0">
              <w:t xml:space="preserve">Кладенец №1 </w:t>
            </w:r>
          </w:p>
        </w:tc>
        <w:tc>
          <w:tcPr>
            <w:tcW w:w="1276" w:type="dxa"/>
            <w:tcBorders>
              <w:top w:val="single" w:sz="4" w:space="0" w:color="000000"/>
              <w:left w:val="single" w:sz="4" w:space="0" w:color="000000"/>
              <w:bottom w:val="single" w:sz="4" w:space="0" w:color="000000"/>
            </w:tcBorders>
          </w:tcPr>
          <w:p w:rsidR="0007264F" w:rsidRPr="00D256C0" w:rsidRDefault="0007264F" w:rsidP="0004646D">
            <w:pPr>
              <w:jc w:val="center"/>
            </w:pPr>
            <w:r w:rsidRPr="00D256C0">
              <w:t>-</w:t>
            </w:r>
          </w:p>
        </w:tc>
        <w:tc>
          <w:tcPr>
            <w:tcW w:w="1701" w:type="dxa"/>
            <w:tcBorders>
              <w:top w:val="single" w:sz="4" w:space="0" w:color="000000"/>
              <w:left w:val="single" w:sz="4" w:space="0" w:color="000000"/>
              <w:bottom w:val="single" w:sz="4" w:space="0" w:color="000000"/>
            </w:tcBorders>
            <w:vAlign w:val="center"/>
          </w:tcPr>
          <w:p w:rsidR="0007264F" w:rsidRPr="00D256C0" w:rsidRDefault="00D17CF3" w:rsidP="0004646D">
            <w:pPr>
              <w:jc w:val="center"/>
            </w:pPr>
            <w:r w:rsidRPr="00D256C0">
              <w:t>0,0390±0,00</w:t>
            </w:r>
            <w:r w:rsidR="00D256C0" w:rsidRPr="00D256C0">
              <w:t>08</w:t>
            </w:r>
          </w:p>
        </w:tc>
        <w:tc>
          <w:tcPr>
            <w:tcW w:w="1560" w:type="dxa"/>
            <w:tcBorders>
              <w:top w:val="single" w:sz="4" w:space="0" w:color="000000"/>
              <w:left w:val="single" w:sz="4" w:space="0" w:color="000000"/>
              <w:bottom w:val="single" w:sz="4" w:space="0" w:color="000000"/>
              <w:right w:val="single" w:sz="4" w:space="0" w:color="000000"/>
            </w:tcBorders>
          </w:tcPr>
          <w:p w:rsidR="0007264F" w:rsidRPr="00D256C0" w:rsidRDefault="0007264F" w:rsidP="0004646D">
            <w:pPr>
              <w:widowControl w:val="0"/>
              <w:jc w:val="center"/>
              <w:rPr>
                <w:rFonts w:eastAsia="PMingLiU"/>
              </w:rPr>
            </w:pPr>
            <w:r w:rsidRPr="00D256C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07264F" w:rsidRPr="00D256C0" w:rsidRDefault="0007264F" w:rsidP="0004646D">
            <w:pPr>
              <w:jc w:val="center"/>
            </w:pPr>
          </w:p>
        </w:tc>
      </w:tr>
      <w:tr w:rsidR="006F4534" w:rsidRPr="00E12DDC" w:rsidTr="00241659">
        <w:trPr>
          <w:trHeight w:val="339"/>
        </w:trPr>
        <w:tc>
          <w:tcPr>
            <w:tcW w:w="1554" w:type="dxa"/>
            <w:tcBorders>
              <w:top w:val="single" w:sz="4" w:space="0" w:color="000000"/>
              <w:left w:val="single" w:sz="4" w:space="0" w:color="000000"/>
              <w:bottom w:val="single" w:sz="4" w:space="0" w:color="000000"/>
            </w:tcBorders>
          </w:tcPr>
          <w:p w:rsidR="006F4534" w:rsidRPr="00D256C0" w:rsidRDefault="006F4534" w:rsidP="006229F6">
            <w:pPr>
              <w:widowControl w:val="0"/>
              <w:suppressAutoHyphens/>
              <w:jc w:val="both"/>
              <w:rPr>
                <w:rFonts w:eastAsia="PMingLiU"/>
                <w:noProof/>
                <w:lang w:eastAsia="zh-CN"/>
              </w:rPr>
            </w:pPr>
            <w:r w:rsidRPr="00D256C0">
              <w:rPr>
                <w:rFonts w:eastAsia="PMingLiU"/>
                <w:noProof/>
                <w:lang w:eastAsia="zh-CN"/>
              </w:rPr>
              <w:t>Цинк</w:t>
            </w:r>
          </w:p>
        </w:tc>
        <w:tc>
          <w:tcPr>
            <w:tcW w:w="1417" w:type="dxa"/>
            <w:tcBorders>
              <w:top w:val="single" w:sz="4" w:space="0" w:color="000000"/>
              <w:left w:val="single" w:sz="4" w:space="0" w:color="000000"/>
              <w:bottom w:val="single" w:sz="4" w:space="0" w:color="000000"/>
            </w:tcBorders>
          </w:tcPr>
          <w:p w:rsidR="006F4534" w:rsidRPr="00D256C0" w:rsidRDefault="006F4534" w:rsidP="006229F6">
            <w:r w:rsidRPr="00D256C0">
              <w:t xml:space="preserve">Кладенец №1 </w:t>
            </w:r>
          </w:p>
        </w:tc>
        <w:tc>
          <w:tcPr>
            <w:tcW w:w="1276" w:type="dxa"/>
            <w:tcBorders>
              <w:top w:val="single" w:sz="4" w:space="0" w:color="000000"/>
              <w:left w:val="single" w:sz="4" w:space="0" w:color="000000"/>
              <w:bottom w:val="single" w:sz="4" w:space="0" w:color="000000"/>
            </w:tcBorders>
          </w:tcPr>
          <w:p w:rsidR="006F4534" w:rsidRPr="00D256C0" w:rsidRDefault="006F4534" w:rsidP="006229F6">
            <w:pPr>
              <w:jc w:val="center"/>
            </w:pPr>
            <w:r w:rsidRPr="00D256C0">
              <w:t>-</w:t>
            </w:r>
          </w:p>
        </w:tc>
        <w:tc>
          <w:tcPr>
            <w:tcW w:w="1701" w:type="dxa"/>
            <w:tcBorders>
              <w:top w:val="single" w:sz="4" w:space="0" w:color="000000"/>
              <w:left w:val="single" w:sz="4" w:space="0" w:color="000000"/>
              <w:bottom w:val="single" w:sz="4" w:space="0" w:color="000000"/>
            </w:tcBorders>
            <w:vAlign w:val="center"/>
          </w:tcPr>
          <w:p w:rsidR="006F4534" w:rsidRPr="00D256C0" w:rsidRDefault="00D256C0" w:rsidP="006229F6">
            <w:pPr>
              <w:jc w:val="center"/>
            </w:pPr>
            <w:r w:rsidRPr="00D256C0">
              <w:t>0,023</w:t>
            </w:r>
            <w:r w:rsidR="006F4534" w:rsidRPr="00D256C0">
              <w:t>±0,003</w:t>
            </w:r>
          </w:p>
        </w:tc>
        <w:tc>
          <w:tcPr>
            <w:tcW w:w="1560" w:type="dxa"/>
            <w:tcBorders>
              <w:top w:val="single" w:sz="4" w:space="0" w:color="000000"/>
              <w:left w:val="single" w:sz="4" w:space="0" w:color="000000"/>
              <w:bottom w:val="single" w:sz="4" w:space="0" w:color="000000"/>
              <w:right w:val="single" w:sz="4" w:space="0" w:color="000000"/>
            </w:tcBorders>
          </w:tcPr>
          <w:p w:rsidR="006F4534" w:rsidRPr="00D256C0" w:rsidRDefault="006F4534" w:rsidP="006229F6">
            <w:pPr>
              <w:widowControl w:val="0"/>
              <w:jc w:val="center"/>
              <w:rPr>
                <w:rFonts w:eastAsia="PMingLiU"/>
              </w:rPr>
            </w:pPr>
            <w:r w:rsidRPr="00D256C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6F4534" w:rsidRPr="00D256C0" w:rsidRDefault="006F4534" w:rsidP="006229F6">
            <w:pPr>
              <w:jc w:val="center"/>
            </w:pPr>
          </w:p>
        </w:tc>
      </w:tr>
      <w:tr w:rsidR="006F4534" w:rsidRPr="00E12DDC" w:rsidTr="00241659">
        <w:trPr>
          <w:trHeight w:val="339"/>
        </w:trPr>
        <w:tc>
          <w:tcPr>
            <w:tcW w:w="1554" w:type="dxa"/>
            <w:tcBorders>
              <w:top w:val="single" w:sz="4" w:space="0" w:color="000000"/>
              <w:left w:val="single" w:sz="4" w:space="0" w:color="000000"/>
              <w:bottom w:val="single" w:sz="4" w:space="0" w:color="000000"/>
            </w:tcBorders>
          </w:tcPr>
          <w:p w:rsidR="006F4534" w:rsidRPr="00F27AA2" w:rsidRDefault="006F4534" w:rsidP="006229F6">
            <w:pPr>
              <w:widowControl w:val="0"/>
              <w:suppressAutoHyphens/>
              <w:jc w:val="both"/>
              <w:rPr>
                <w:rFonts w:eastAsia="PMingLiU"/>
                <w:noProof/>
                <w:lang w:eastAsia="zh-CN"/>
              </w:rPr>
            </w:pPr>
            <w:r w:rsidRPr="00F27AA2">
              <w:rPr>
                <w:rFonts w:eastAsia="PMingLiU"/>
                <w:noProof/>
                <w:lang w:eastAsia="zh-CN"/>
              </w:rPr>
              <w:t>Желязо</w:t>
            </w:r>
          </w:p>
        </w:tc>
        <w:tc>
          <w:tcPr>
            <w:tcW w:w="1417" w:type="dxa"/>
            <w:tcBorders>
              <w:top w:val="single" w:sz="4" w:space="0" w:color="000000"/>
              <w:left w:val="single" w:sz="4" w:space="0" w:color="000000"/>
              <w:bottom w:val="single" w:sz="4" w:space="0" w:color="000000"/>
            </w:tcBorders>
          </w:tcPr>
          <w:p w:rsidR="006F4534" w:rsidRPr="00F27AA2" w:rsidRDefault="006F4534" w:rsidP="006229F6">
            <w:r w:rsidRPr="00F27AA2">
              <w:t xml:space="preserve">Кладенец №1 </w:t>
            </w:r>
          </w:p>
        </w:tc>
        <w:tc>
          <w:tcPr>
            <w:tcW w:w="1276" w:type="dxa"/>
            <w:tcBorders>
              <w:top w:val="single" w:sz="4" w:space="0" w:color="000000"/>
              <w:left w:val="single" w:sz="4" w:space="0" w:color="000000"/>
              <w:bottom w:val="single" w:sz="4" w:space="0" w:color="000000"/>
            </w:tcBorders>
          </w:tcPr>
          <w:p w:rsidR="006F4534" w:rsidRPr="00F27AA2" w:rsidRDefault="006F4534" w:rsidP="006229F6">
            <w:pPr>
              <w:jc w:val="center"/>
            </w:pPr>
            <w:r w:rsidRPr="00F27AA2">
              <w:t>-</w:t>
            </w:r>
          </w:p>
        </w:tc>
        <w:tc>
          <w:tcPr>
            <w:tcW w:w="1701" w:type="dxa"/>
            <w:tcBorders>
              <w:top w:val="single" w:sz="4" w:space="0" w:color="000000"/>
              <w:left w:val="single" w:sz="4" w:space="0" w:color="000000"/>
              <w:bottom w:val="single" w:sz="4" w:space="0" w:color="000000"/>
            </w:tcBorders>
            <w:vAlign w:val="center"/>
          </w:tcPr>
          <w:p w:rsidR="006F4534" w:rsidRPr="00F27AA2" w:rsidRDefault="00F27AA2" w:rsidP="006229F6">
            <w:pPr>
              <w:jc w:val="center"/>
            </w:pPr>
            <w:r w:rsidRPr="00F27AA2">
              <w:t>460</w:t>
            </w:r>
            <w:r w:rsidR="006F4534" w:rsidRPr="00F27AA2">
              <w:t>±</w:t>
            </w:r>
            <w:r w:rsidRPr="00F27AA2">
              <w:t>17</w:t>
            </w:r>
          </w:p>
        </w:tc>
        <w:tc>
          <w:tcPr>
            <w:tcW w:w="1560" w:type="dxa"/>
            <w:tcBorders>
              <w:top w:val="single" w:sz="4" w:space="0" w:color="000000"/>
              <w:left w:val="single" w:sz="4" w:space="0" w:color="000000"/>
              <w:bottom w:val="single" w:sz="4" w:space="0" w:color="000000"/>
              <w:right w:val="single" w:sz="4" w:space="0" w:color="000000"/>
            </w:tcBorders>
          </w:tcPr>
          <w:p w:rsidR="006F4534" w:rsidRPr="00F27AA2" w:rsidRDefault="006F4534" w:rsidP="006229F6">
            <w:pPr>
              <w:widowControl w:val="0"/>
              <w:jc w:val="center"/>
              <w:rPr>
                <w:rFonts w:eastAsia="PMingLiU"/>
              </w:rPr>
            </w:pPr>
            <w:r w:rsidRPr="00F27AA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6F4534" w:rsidRPr="00F27AA2" w:rsidRDefault="006F4534" w:rsidP="006229F6">
            <w:pPr>
              <w:jc w:val="center"/>
            </w:pPr>
          </w:p>
        </w:tc>
      </w:tr>
      <w:tr w:rsidR="006F4534" w:rsidRPr="00E12DDC" w:rsidTr="00241659">
        <w:trPr>
          <w:trHeight w:val="339"/>
        </w:trPr>
        <w:tc>
          <w:tcPr>
            <w:tcW w:w="1554" w:type="dxa"/>
            <w:tcBorders>
              <w:top w:val="single" w:sz="4" w:space="0" w:color="000000"/>
              <w:left w:val="single" w:sz="4" w:space="0" w:color="000000"/>
              <w:bottom w:val="single" w:sz="4" w:space="0" w:color="000000"/>
            </w:tcBorders>
          </w:tcPr>
          <w:p w:rsidR="006F4534" w:rsidRPr="006F34E0" w:rsidRDefault="006F4534" w:rsidP="0004646D">
            <w:pPr>
              <w:widowControl w:val="0"/>
              <w:suppressAutoHyphens/>
              <w:jc w:val="both"/>
              <w:rPr>
                <w:rFonts w:eastAsia="PMingLiU"/>
                <w:noProof/>
                <w:lang w:eastAsia="zh-CN"/>
              </w:rPr>
            </w:pPr>
            <w:r w:rsidRPr="006F34E0">
              <w:rPr>
                <w:rFonts w:eastAsia="PMingLiU"/>
                <w:noProof/>
                <w:lang w:eastAsia="zh-CN"/>
              </w:rPr>
              <w:t>Никел</w:t>
            </w:r>
          </w:p>
        </w:tc>
        <w:tc>
          <w:tcPr>
            <w:tcW w:w="1417" w:type="dxa"/>
            <w:tcBorders>
              <w:top w:val="single" w:sz="4" w:space="0" w:color="000000"/>
              <w:left w:val="single" w:sz="4" w:space="0" w:color="000000"/>
              <w:bottom w:val="single" w:sz="4" w:space="0" w:color="000000"/>
            </w:tcBorders>
          </w:tcPr>
          <w:p w:rsidR="006F4534" w:rsidRPr="006F34E0" w:rsidRDefault="006F4534" w:rsidP="0004646D">
            <w:r w:rsidRPr="006F34E0">
              <w:t xml:space="preserve">Кладенец №1 </w:t>
            </w:r>
          </w:p>
        </w:tc>
        <w:tc>
          <w:tcPr>
            <w:tcW w:w="1276" w:type="dxa"/>
            <w:tcBorders>
              <w:top w:val="single" w:sz="4" w:space="0" w:color="000000"/>
              <w:left w:val="single" w:sz="4" w:space="0" w:color="000000"/>
              <w:bottom w:val="single" w:sz="4" w:space="0" w:color="000000"/>
            </w:tcBorders>
          </w:tcPr>
          <w:p w:rsidR="006F4534" w:rsidRPr="006F34E0" w:rsidRDefault="006F4534" w:rsidP="0004646D">
            <w:pPr>
              <w:jc w:val="center"/>
            </w:pPr>
            <w:r w:rsidRPr="006F34E0">
              <w:t>-</w:t>
            </w:r>
          </w:p>
        </w:tc>
        <w:tc>
          <w:tcPr>
            <w:tcW w:w="1701" w:type="dxa"/>
            <w:tcBorders>
              <w:top w:val="single" w:sz="4" w:space="0" w:color="000000"/>
              <w:left w:val="single" w:sz="4" w:space="0" w:color="000000"/>
              <w:bottom w:val="single" w:sz="4" w:space="0" w:color="000000"/>
            </w:tcBorders>
            <w:vAlign w:val="center"/>
          </w:tcPr>
          <w:p w:rsidR="006F4534" w:rsidRPr="006F34E0" w:rsidRDefault="00A26E0A" w:rsidP="0004646D">
            <w:pPr>
              <w:jc w:val="center"/>
            </w:pPr>
            <w:r>
              <w:t xml:space="preserve">&lt; </w:t>
            </w:r>
            <w:r w:rsidR="006F4534" w:rsidRPr="006F34E0">
              <w:t>5*</w:t>
            </w:r>
          </w:p>
        </w:tc>
        <w:tc>
          <w:tcPr>
            <w:tcW w:w="1560" w:type="dxa"/>
            <w:tcBorders>
              <w:top w:val="single" w:sz="4" w:space="0" w:color="000000"/>
              <w:left w:val="single" w:sz="4" w:space="0" w:color="000000"/>
              <w:bottom w:val="single" w:sz="4" w:space="0" w:color="000000"/>
              <w:right w:val="single" w:sz="4" w:space="0" w:color="000000"/>
            </w:tcBorders>
          </w:tcPr>
          <w:p w:rsidR="006F4534" w:rsidRPr="006F34E0" w:rsidRDefault="006F4534" w:rsidP="0004646D">
            <w:pPr>
              <w:widowControl w:val="0"/>
              <w:jc w:val="center"/>
              <w:rPr>
                <w:rFonts w:eastAsia="PMingLiU"/>
              </w:rPr>
            </w:pPr>
            <w:r w:rsidRPr="006F34E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6F4534" w:rsidRPr="006F34E0" w:rsidRDefault="006F4534" w:rsidP="0004646D">
            <w:pPr>
              <w:jc w:val="center"/>
            </w:pPr>
          </w:p>
        </w:tc>
      </w:tr>
      <w:tr w:rsidR="009C13E7" w:rsidRPr="00E12DDC" w:rsidTr="00241659">
        <w:trPr>
          <w:trHeight w:val="339"/>
        </w:trPr>
        <w:tc>
          <w:tcPr>
            <w:tcW w:w="1554" w:type="dxa"/>
            <w:tcBorders>
              <w:top w:val="single" w:sz="4" w:space="0" w:color="000000"/>
              <w:left w:val="single" w:sz="4" w:space="0" w:color="000000"/>
              <w:bottom w:val="single" w:sz="4" w:space="0" w:color="000000"/>
            </w:tcBorders>
          </w:tcPr>
          <w:p w:rsidR="009C13E7" w:rsidRPr="006F34E0" w:rsidRDefault="009C13E7" w:rsidP="006229F6">
            <w:pPr>
              <w:widowControl w:val="0"/>
              <w:suppressAutoHyphens/>
              <w:jc w:val="both"/>
              <w:rPr>
                <w:rFonts w:eastAsia="PMingLiU"/>
                <w:noProof/>
                <w:lang w:eastAsia="zh-CN"/>
              </w:rPr>
            </w:pPr>
            <w:r w:rsidRPr="006F34E0">
              <w:rPr>
                <w:rFonts w:eastAsia="PMingLiU"/>
                <w:noProof/>
                <w:lang w:eastAsia="zh-CN"/>
              </w:rPr>
              <w:t>Хром</w:t>
            </w:r>
          </w:p>
        </w:tc>
        <w:tc>
          <w:tcPr>
            <w:tcW w:w="1417" w:type="dxa"/>
            <w:tcBorders>
              <w:top w:val="single" w:sz="4" w:space="0" w:color="000000"/>
              <w:left w:val="single" w:sz="4" w:space="0" w:color="000000"/>
              <w:bottom w:val="single" w:sz="4" w:space="0" w:color="000000"/>
            </w:tcBorders>
          </w:tcPr>
          <w:p w:rsidR="009C13E7" w:rsidRPr="006F34E0" w:rsidRDefault="009C13E7" w:rsidP="006229F6">
            <w:r w:rsidRPr="006F34E0">
              <w:t xml:space="preserve">Кладенец №1 </w:t>
            </w:r>
          </w:p>
        </w:tc>
        <w:tc>
          <w:tcPr>
            <w:tcW w:w="1276" w:type="dxa"/>
            <w:tcBorders>
              <w:top w:val="single" w:sz="4" w:space="0" w:color="000000"/>
              <w:left w:val="single" w:sz="4" w:space="0" w:color="000000"/>
              <w:bottom w:val="single" w:sz="4" w:space="0" w:color="000000"/>
            </w:tcBorders>
          </w:tcPr>
          <w:p w:rsidR="009C13E7" w:rsidRPr="006F34E0" w:rsidRDefault="009C13E7" w:rsidP="006229F6">
            <w:pPr>
              <w:jc w:val="center"/>
            </w:pPr>
            <w:r w:rsidRPr="006F34E0">
              <w:t>-</w:t>
            </w:r>
          </w:p>
        </w:tc>
        <w:tc>
          <w:tcPr>
            <w:tcW w:w="1701" w:type="dxa"/>
            <w:tcBorders>
              <w:top w:val="single" w:sz="4" w:space="0" w:color="000000"/>
              <w:left w:val="single" w:sz="4" w:space="0" w:color="000000"/>
              <w:bottom w:val="single" w:sz="4" w:space="0" w:color="000000"/>
            </w:tcBorders>
            <w:vAlign w:val="center"/>
          </w:tcPr>
          <w:p w:rsidR="009C13E7" w:rsidRPr="006F34E0" w:rsidRDefault="00110A92" w:rsidP="006229F6">
            <w:pPr>
              <w:jc w:val="center"/>
            </w:pPr>
            <w:r>
              <w:t xml:space="preserve">&lt; </w:t>
            </w:r>
            <w:r w:rsidR="006F34E0" w:rsidRPr="006F34E0">
              <w:t>5*</w:t>
            </w:r>
          </w:p>
        </w:tc>
        <w:tc>
          <w:tcPr>
            <w:tcW w:w="1560" w:type="dxa"/>
            <w:tcBorders>
              <w:top w:val="single" w:sz="4" w:space="0" w:color="000000"/>
              <w:left w:val="single" w:sz="4" w:space="0" w:color="000000"/>
              <w:bottom w:val="single" w:sz="4" w:space="0" w:color="000000"/>
              <w:right w:val="single" w:sz="4" w:space="0" w:color="000000"/>
            </w:tcBorders>
          </w:tcPr>
          <w:p w:rsidR="009C13E7" w:rsidRPr="006F34E0" w:rsidRDefault="009C13E7" w:rsidP="006229F6">
            <w:pPr>
              <w:widowControl w:val="0"/>
              <w:jc w:val="center"/>
              <w:rPr>
                <w:rFonts w:eastAsia="PMingLiU"/>
              </w:rPr>
            </w:pPr>
            <w:r w:rsidRPr="006F34E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C13E7" w:rsidRPr="006F34E0" w:rsidRDefault="009C13E7" w:rsidP="006229F6">
            <w:pPr>
              <w:jc w:val="center"/>
            </w:pPr>
          </w:p>
        </w:tc>
      </w:tr>
      <w:tr w:rsidR="009C13E7" w:rsidRPr="00E12DDC" w:rsidTr="00241659">
        <w:trPr>
          <w:trHeight w:val="339"/>
        </w:trPr>
        <w:tc>
          <w:tcPr>
            <w:tcW w:w="1554" w:type="dxa"/>
            <w:tcBorders>
              <w:top w:val="single" w:sz="4" w:space="0" w:color="000000"/>
              <w:left w:val="single" w:sz="4" w:space="0" w:color="000000"/>
              <w:bottom w:val="single" w:sz="4" w:space="0" w:color="000000"/>
            </w:tcBorders>
          </w:tcPr>
          <w:p w:rsidR="009C13E7" w:rsidRPr="00A26E0A" w:rsidRDefault="009C13E7" w:rsidP="0004646D">
            <w:pPr>
              <w:widowControl w:val="0"/>
              <w:suppressAutoHyphens/>
              <w:jc w:val="both"/>
              <w:rPr>
                <w:rFonts w:eastAsia="PMingLiU"/>
                <w:noProof/>
                <w:lang w:eastAsia="zh-CN"/>
              </w:rPr>
            </w:pPr>
            <w:r w:rsidRPr="00A26E0A">
              <w:rPr>
                <w:rFonts w:eastAsia="PMingLiU"/>
                <w:noProof/>
                <w:lang w:eastAsia="zh-CN"/>
              </w:rPr>
              <w:t>Олово</w:t>
            </w:r>
          </w:p>
        </w:tc>
        <w:tc>
          <w:tcPr>
            <w:tcW w:w="1417" w:type="dxa"/>
            <w:tcBorders>
              <w:top w:val="single" w:sz="4" w:space="0" w:color="000000"/>
              <w:left w:val="single" w:sz="4" w:space="0" w:color="000000"/>
              <w:bottom w:val="single" w:sz="4" w:space="0" w:color="000000"/>
            </w:tcBorders>
          </w:tcPr>
          <w:p w:rsidR="009C13E7" w:rsidRPr="00A26E0A" w:rsidRDefault="009C13E7" w:rsidP="0004646D">
            <w:r w:rsidRPr="00A26E0A">
              <w:t xml:space="preserve">Кладенец №1 </w:t>
            </w:r>
          </w:p>
        </w:tc>
        <w:tc>
          <w:tcPr>
            <w:tcW w:w="1276" w:type="dxa"/>
            <w:tcBorders>
              <w:top w:val="single" w:sz="4" w:space="0" w:color="000000"/>
              <w:left w:val="single" w:sz="4" w:space="0" w:color="000000"/>
              <w:bottom w:val="single" w:sz="4" w:space="0" w:color="000000"/>
            </w:tcBorders>
          </w:tcPr>
          <w:p w:rsidR="009C13E7" w:rsidRPr="00A26E0A" w:rsidRDefault="009C13E7" w:rsidP="0004646D">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9C13E7" w:rsidRPr="00A26E0A" w:rsidRDefault="00110A92" w:rsidP="0004646D">
            <w:pPr>
              <w:jc w:val="center"/>
            </w:pPr>
            <w:r>
              <w:t xml:space="preserve">&lt; </w:t>
            </w:r>
            <w:r w:rsidR="00A26E0A" w:rsidRPr="00A26E0A">
              <w:t>5*</w:t>
            </w:r>
          </w:p>
        </w:tc>
        <w:tc>
          <w:tcPr>
            <w:tcW w:w="1560" w:type="dxa"/>
            <w:tcBorders>
              <w:top w:val="single" w:sz="4" w:space="0" w:color="000000"/>
              <w:left w:val="single" w:sz="4" w:space="0" w:color="000000"/>
              <w:bottom w:val="single" w:sz="4" w:space="0" w:color="000000"/>
              <w:right w:val="single" w:sz="4" w:space="0" w:color="000000"/>
            </w:tcBorders>
          </w:tcPr>
          <w:p w:rsidR="009C13E7" w:rsidRPr="00A26E0A" w:rsidRDefault="009C13E7" w:rsidP="0004646D">
            <w:pPr>
              <w:widowControl w:val="0"/>
              <w:jc w:val="center"/>
              <w:rPr>
                <w:rFonts w:eastAsia="PMingLiU"/>
                <w:lang w:val="en-GB"/>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C13E7" w:rsidRPr="00A26E0A" w:rsidRDefault="009C13E7" w:rsidP="0004646D">
            <w:pPr>
              <w:jc w:val="center"/>
            </w:pPr>
          </w:p>
        </w:tc>
      </w:tr>
      <w:tr w:rsidR="0059300C" w:rsidRPr="00E12DDC" w:rsidTr="00241659">
        <w:trPr>
          <w:trHeight w:val="339"/>
        </w:trPr>
        <w:tc>
          <w:tcPr>
            <w:tcW w:w="1554" w:type="dxa"/>
            <w:tcBorders>
              <w:top w:val="single" w:sz="4" w:space="0" w:color="000000"/>
              <w:left w:val="single" w:sz="4" w:space="0" w:color="000000"/>
              <w:bottom w:val="single" w:sz="4" w:space="0" w:color="000000"/>
            </w:tcBorders>
          </w:tcPr>
          <w:p w:rsidR="0059300C" w:rsidRPr="00A26E0A" w:rsidRDefault="0059300C" w:rsidP="006229F6">
            <w:pPr>
              <w:widowControl w:val="0"/>
              <w:suppressAutoHyphens/>
              <w:jc w:val="both"/>
              <w:rPr>
                <w:rFonts w:eastAsia="PMingLiU"/>
                <w:noProof/>
                <w:lang w:eastAsia="zh-CN"/>
              </w:rPr>
            </w:pPr>
            <w:r w:rsidRPr="00A26E0A">
              <w:rPr>
                <w:rFonts w:eastAsia="PMingLiU"/>
                <w:noProof/>
                <w:lang w:eastAsia="zh-CN"/>
              </w:rPr>
              <w:t>Алуминий</w:t>
            </w:r>
          </w:p>
        </w:tc>
        <w:tc>
          <w:tcPr>
            <w:tcW w:w="1417" w:type="dxa"/>
            <w:tcBorders>
              <w:top w:val="single" w:sz="4" w:space="0" w:color="000000"/>
              <w:left w:val="single" w:sz="4" w:space="0" w:color="000000"/>
              <w:bottom w:val="single" w:sz="4" w:space="0" w:color="000000"/>
            </w:tcBorders>
          </w:tcPr>
          <w:p w:rsidR="0059300C" w:rsidRPr="00A26E0A" w:rsidRDefault="0059300C" w:rsidP="006229F6">
            <w:r w:rsidRPr="00A26E0A">
              <w:t xml:space="preserve">Кладенец №1 </w:t>
            </w:r>
          </w:p>
        </w:tc>
        <w:tc>
          <w:tcPr>
            <w:tcW w:w="1276" w:type="dxa"/>
            <w:tcBorders>
              <w:top w:val="single" w:sz="4" w:space="0" w:color="000000"/>
              <w:left w:val="single" w:sz="4" w:space="0" w:color="000000"/>
              <w:bottom w:val="single" w:sz="4" w:space="0" w:color="000000"/>
            </w:tcBorders>
          </w:tcPr>
          <w:p w:rsidR="0059300C" w:rsidRPr="00A26E0A" w:rsidRDefault="0059300C" w:rsidP="006229F6">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59300C" w:rsidRPr="00A26E0A" w:rsidRDefault="00A26E0A" w:rsidP="006229F6">
            <w:pPr>
              <w:jc w:val="center"/>
            </w:pPr>
            <w:r w:rsidRPr="00A26E0A">
              <w:t>250±5</w:t>
            </w:r>
          </w:p>
        </w:tc>
        <w:tc>
          <w:tcPr>
            <w:tcW w:w="1560" w:type="dxa"/>
            <w:tcBorders>
              <w:top w:val="single" w:sz="4" w:space="0" w:color="000000"/>
              <w:left w:val="single" w:sz="4" w:space="0" w:color="000000"/>
              <w:bottom w:val="single" w:sz="4" w:space="0" w:color="000000"/>
              <w:right w:val="single" w:sz="4" w:space="0" w:color="000000"/>
            </w:tcBorders>
          </w:tcPr>
          <w:p w:rsidR="0059300C" w:rsidRPr="00A26E0A" w:rsidRDefault="0059300C" w:rsidP="006229F6">
            <w:pPr>
              <w:widowControl w:val="0"/>
              <w:jc w:val="center"/>
              <w:rPr>
                <w:rFonts w:eastAsia="PMingLiU"/>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59300C" w:rsidRPr="00A26E0A" w:rsidRDefault="0059300C" w:rsidP="006229F6">
            <w:pPr>
              <w:jc w:val="center"/>
            </w:pPr>
          </w:p>
        </w:tc>
      </w:tr>
      <w:tr w:rsidR="0059300C" w:rsidRPr="00E12DDC" w:rsidTr="00241659">
        <w:trPr>
          <w:trHeight w:val="339"/>
        </w:trPr>
        <w:tc>
          <w:tcPr>
            <w:tcW w:w="1554" w:type="dxa"/>
            <w:tcBorders>
              <w:top w:val="single" w:sz="4" w:space="0" w:color="000000"/>
              <w:left w:val="single" w:sz="4" w:space="0" w:color="000000"/>
              <w:bottom w:val="single" w:sz="4" w:space="0" w:color="000000"/>
            </w:tcBorders>
          </w:tcPr>
          <w:p w:rsidR="0059300C" w:rsidRPr="00A26E0A" w:rsidRDefault="0059300C" w:rsidP="006229F6">
            <w:pPr>
              <w:widowControl w:val="0"/>
              <w:suppressAutoHyphens/>
              <w:jc w:val="both"/>
              <w:rPr>
                <w:rFonts w:eastAsia="PMingLiU"/>
                <w:noProof/>
                <w:lang w:eastAsia="zh-CN"/>
              </w:rPr>
            </w:pPr>
            <w:r w:rsidRPr="00A26E0A">
              <w:rPr>
                <w:rFonts w:eastAsia="PMingLiU"/>
                <w:noProof/>
                <w:lang w:eastAsia="zh-CN"/>
              </w:rPr>
              <w:t>Калций</w:t>
            </w:r>
          </w:p>
        </w:tc>
        <w:tc>
          <w:tcPr>
            <w:tcW w:w="1417" w:type="dxa"/>
            <w:tcBorders>
              <w:top w:val="single" w:sz="4" w:space="0" w:color="000000"/>
              <w:left w:val="single" w:sz="4" w:space="0" w:color="000000"/>
              <w:bottom w:val="single" w:sz="4" w:space="0" w:color="000000"/>
            </w:tcBorders>
          </w:tcPr>
          <w:p w:rsidR="0059300C" w:rsidRPr="00A26E0A" w:rsidRDefault="0059300C" w:rsidP="006229F6">
            <w:r w:rsidRPr="00A26E0A">
              <w:t xml:space="preserve">Кладенец №1 </w:t>
            </w:r>
          </w:p>
        </w:tc>
        <w:tc>
          <w:tcPr>
            <w:tcW w:w="1276" w:type="dxa"/>
            <w:tcBorders>
              <w:top w:val="single" w:sz="4" w:space="0" w:color="000000"/>
              <w:left w:val="single" w:sz="4" w:space="0" w:color="000000"/>
              <w:bottom w:val="single" w:sz="4" w:space="0" w:color="000000"/>
            </w:tcBorders>
          </w:tcPr>
          <w:p w:rsidR="0059300C" w:rsidRPr="00A26E0A" w:rsidRDefault="0059300C" w:rsidP="006229F6">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59300C" w:rsidRPr="00A26E0A" w:rsidRDefault="00A26E0A" w:rsidP="006229F6">
            <w:pPr>
              <w:jc w:val="center"/>
            </w:pPr>
            <w:r w:rsidRPr="00A26E0A">
              <w:t>6</w:t>
            </w:r>
            <w:r w:rsidR="0059300C" w:rsidRPr="00A26E0A">
              <w:t>,3±0,</w:t>
            </w:r>
            <w:r w:rsidRPr="00A26E0A">
              <w:t>5</w:t>
            </w:r>
          </w:p>
        </w:tc>
        <w:tc>
          <w:tcPr>
            <w:tcW w:w="1560" w:type="dxa"/>
            <w:tcBorders>
              <w:top w:val="single" w:sz="4" w:space="0" w:color="000000"/>
              <w:left w:val="single" w:sz="4" w:space="0" w:color="000000"/>
              <w:bottom w:val="single" w:sz="4" w:space="0" w:color="000000"/>
              <w:right w:val="single" w:sz="4" w:space="0" w:color="000000"/>
            </w:tcBorders>
          </w:tcPr>
          <w:p w:rsidR="0059300C" w:rsidRPr="00A26E0A" w:rsidRDefault="0059300C" w:rsidP="006229F6">
            <w:pPr>
              <w:widowControl w:val="0"/>
              <w:jc w:val="center"/>
              <w:rPr>
                <w:rFonts w:eastAsia="PMingLiU"/>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59300C" w:rsidRPr="00A26E0A" w:rsidRDefault="0059300C" w:rsidP="006229F6">
            <w:pPr>
              <w:jc w:val="center"/>
            </w:pPr>
          </w:p>
        </w:tc>
      </w:tr>
      <w:tr w:rsidR="00903067" w:rsidRPr="00E12DDC" w:rsidTr="00241659">
        <w:trPr>
          <w:trHeight w:val="339"/>
        </w:trPr>
        <w:tc>
          <w:tcPr>
            <w:tcW w:w="1554" w:type="dxa"/>
            <w:tcBorders>
              <w:top w:val="single" w:sz="4" w:space="0" w:color="000000"/>
              <w:left w:val="single" w:sz="4" w:space="0" w:color="000000"/>
              <w:bottom w:val="single" w:sz="4" w:space="0" w:color="000000"/>
            </w:tcBorders>
          </w:tcPr>
          <w:p w:rsidR="00903067" w:rsidRPr="00A26E0A" w:rsidRDefault="00903067" w:rsidP="006229F6">
            <w:pPr>
              <w:widowControl w:val="0"/>
              <w:suppressAutoHyphens/>
              <w:jc w:val="both"/>
              <w:rPr>
                <w:rFonts w:eastAsia="PMingLiU"/>
                <w:noProof/>
                <w:lang w:eastAsia="zh-CN"/>
              </w:rPr>
            </w:pPr>
            <w:r w:rsidRPr="00A26E0A">
              <w:rPr>
                <w:rFonts w:eastAsia="PMingLiU"/>
                <w:noProof/>
                <w:lang w:eastAsia="zh-CN"/>
              </w:rPr>
              <w:t>Магнезий</w:t>
            </w:r>
          </w:p>
        </w:tc>
        <w:tc>
          <w:tcPr>
            <w:tcW w:w="1417" w:type="dxa"/>
            <w:tcBorders>
              <w:top w:val="single" w:sz="4" w:space="0" w:color="000000"/>
              <w:left w:val="single" w:sz="4" w:space="0" w:color="000000"/>
              <w:bottom w:val="single" w:sz="4" w:space="0" w:color="000000"/>
            </w:tcBorders>
          </w:tcPr>
          <w:p w:rsidR="00903067" w:rsidRPr="00A26E0A" w:rsidRDefault="00903067" w:rsidP="006229F6">
            <w:r w:rsidRPr="00A26E0A">
              <w:t xml:space="preserve">Кладенец №1 </w:t>
            </w:r>
          </w:p>
        </w:tc>
        <w:tc>
          <w:tcPr>
            <w:tcW w:w="1276" w:type="dxa"/>
            <w:tcBorders>
              <w:top w:val="single" w:sz="4" w:space="0" w:color="000000"/>
              <w:left w:val="single" w:sz="4" w:space="0" w:color="000000"/>
              <w:bottom w:val="single" w:sz="4" w:space="0" w:color="000000"/>
            </w:tcBorders>
          </w:tcPr>
          <w:p w:rsidR="00903067" w:rsidRPr="00A26E0A" w:rsidRDefault="00903067" w:rsidP="006229F6">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903067" w:rsidRPr="00A26E0A" w:rsidRDefault="00A26E0A" w:rsidP="006229F6">
            <w:pPr>
              <w:jc w:val="center"/>
            </w:pPr>
            <w:r w:rsidRPr="00A26E0A">
              <w:t>0,7</w:t>
            </w:r>
            <w:r w:rsidR="00903067" w:rsidRPr="00A26E0A">
              <w:t>±0,</w:t>
            </w:r>
            <w:r w:rsidRPr="00A26E0A">
              <w:t>1</w:t>
            </w:r>
          </w:p>
        </w:tc>
        <w:tc>
          <w:tcPr>
            <w:tcW w:w="1560" w:type="dxa"/>
            <w:tcBorders>
              <w:top w:val="single" w:sz="4" w:space="0" w:color="000000"/>
              <w:left w:val="single" w:sz="4" w:space="0" w:color="000000"/>
              <w:bottom w:val="single" w:sz="4" w:space="0" w:color="000000"/>
              <w:right w:val="single" w:sz="4" w:space="0" w:color="000000"/>
            </w:tcBorders>
          </w:tcPr>
          <w:p w:rsidR="00903067" w:rsidRPr="00A26E0A" w:rsidRDefault="00903067" w:rsidP="006229F6">
            <w:pPr>
              <w:widowControl w:val="0"/>
              <w:jc w:val="center"/>
              <w:rPr>
                <w:rFonts w:eastAsia="PMingLiU"/>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03067" w:rsidRPr="00A26E0A" w:rsidRDefault="00903067" w:rsidP="006229F6">
            <w:pPr>
              <w:jc w:val="center"/>
            </w:pPr>
          </w:p>
        </w:tc>
      </w:tr>
      <w:tr w:rsidR="00903067" w:rsidRPr="00E12DDC" w:rsidTr="00241659">
        <w:trPr>
          <w:trHeight w:val="339"/>
        </w:trPr>
        <w:tc>
          <w:tcPr>
            <w:tcW w:w="1554" w:type="dxa"/>
            <w:tcBorders>
              <w:top w:val="single" w:sz="4" w:space="0" w:color="000000"/>
              <w:left w:val="single" w:sz="4" w:space="0" w:color="000000"/>
              <w:bottom w:val="single" w:sz="4" w:space="0" w:color="000000"/>
            </w:tcBorders>
          </w:tcPr>
          <w:p w:rsidR="00903067" w:rsidRPr="00A26E0A" w:rsidRDefault="00903067" w:rsidP="006229F6">
            <w:pPr>
              <w:widowControl w:val="0"/>
              <w:suppressAutoHyphens/>
              <w:jc w:val="both"/>
              <w:rPr>
                <w:rFonts w:eastAsia="PMingLiU"/>
                <w:noProof/>
                <w:lang w:eastAsia="zh-CN"/>
              </w:rPr>
            </w:pPr>
            <w:r w:rsidRPr="00A26E0A">
              <w:rPr>
                <w:rFonts w:eastAsia="PMingLiU"/>
                <w:noProof/>
                <w:lang w:eastAsia="zh-CN"/>
              </w:rPr>
              <w:t>Натрий</w:t>
            </w:r>
          </w:p>
        </w:tc>
        <w:tc>
          <w:tcPr>
            <w:tcW w:w="1417" w:type="dxa"/>
            <w:tcBorders>
              <w:top w:val="single" w:sz="4" w:space="0" w:color="000000"/>
              <w:left w:val="single" w:sz="4" w:space="0" w:color="000000"/>
              <w:bottom w:val="single" w:sz="4" w:space="0" w:color="000000"/>
            </w:tcBorders>
          </w:tcPr>
          <w:p w:rsidR="00903067" w:rsidRPr="00A26E0A" w:rsidRDefault="00903067" w:rsidP="006229F6">
            <w:r w:rsidRPr="00A26E0A">
              <w:t xml:space="preserve">Кладенец </w:t>
            </w:r>
            <w:r w:rsidRPr="00A26E0A">
              <w:lastRenderedPageBreak/>
              <w:t xml:space="preserve">№1 </w:t>
            </w:r>
          </w:p>
        </w:tc>
        <w:tc>
          <w:tcPr>
            <w:tcW w:w="1276" w:type="dxa"/>
            <w:tcBorders>
              <w:top w:val="single" w:sz="4" w:space="0" w:color="000000"/>
              <w:left w:val="single" w:sz="4" w:space="0" w:color="000000"/>
              <w:bottom w:val="single" w:sz="4" w:space="0" w:color="000000"/>
            </w:tcBorders>
          </w:tcPr>
          <w:p w:rsidR="00903067" w:rsidRPr="00A26E0A" w:rsidRDefault="00903067" w:rsidP="006229F6">
            <w:pPr>
              <w:jc w:val="center"/>
            </w:pPr>
            <w:r w:rsidRPr="00A26E0A">
              <w:lastRenderedPageBreak/>
              <w:t>-</w:t>
            </w:r>
          </w:p>
        </w:tc>
        <w:tc>
          <w:tcPr>
            <w:tcW w:w="1701" w:type="dxa"/>
            <w:tcBorders>
              <w:top w:val="single" w:sz="4" w:space="0" w:color="000000"/>
              <w:left w:val="single" w:sz="4" w:space="0" w:color="000000"/>
              <w:bottom w:val="single" w:sz="4" w:space="0" w:color="000000"/>
            </w:tcBorders>
            <w:vAlign w:val="center"/>
          </w:tcPr>
          <w:p w:rsidR="00903067" w:rsidRPr="00A26E0A" w:rsidRDefault="00A26E0A" w:rsidP="006229F6">
            <w:pPr>
              <w:jc w:val="center"/>
            </w:pPr>
            <w:r w:rsidRPr="00A26E0A">
              <w:t>3,9</w:t>
            </w:r>
            <w:r w:rsidR="00903067" w:rsidRPr="00A26E0A">
              <w:t>±</w:t>
            </w:r>
            <w:r w:rsidRPr="00A26E0A">
              <w:t>0,2</w:t>
            </w:r>
          </w:p>
        </w:tc>
        <w:tc>
          <w:tcPr>
            <w:tcW w:w="1560" w:type="dxa"/>
            <w:tcBorders>
              <w:top w:val="single" w:sz="4" w:space="0" w:color="000000"/>
              <w:left w:val="single" w:sz="4" w:space="0" w:color="000000"/>
              <w:bottom w:val="single" w:sz="4" w:space="0" w:color="000000"/>
              <w:right w:val="single" w:sz="4" w:space="0" w:color="000000"/>
            </w:tcBorders>
          </w:tcPr>
          <w:p w:rsidR="00903067" w:rsidRPr="00A26E0A" w:rsidRDefault="00903067" w:rsidP="006229F6">
            <w:pPr>
              <w:widowControl w:val="0"/>
              <w:jc w:val="center"/>
              <w:rPr>
                <w:rFonts w:eastAsia="PMingLiU"/>
              </w:rPr>
            </w:pPr>
            <w:r w:rsidRPr="00A26E0A">
              <w:rPr>
                <w:rFonts w:eastAsia="PMingLiU"/>
              </w:rPr>
              <w:t xml:space="preserve">На всеки </w:t>
            </w:r>
            <w:r w:rsidRPr="00A26E0A">
              <w:rPr>
                <w:rFonts w:eastAsia="PMingLiU"/>
              </w:rPr>
              <w:lastRenderedPageBreak/>
              <w:t>шест месеца</w:t>
            </w:r>
          </w:p>
        </w:tc>
        <w:tc>
          <w:tcPr>
            <w:tcW w:w="1701" w:type="dxa"/>
            <w:tcBorders>
              <w:top w:val="single" w:sz="4" w:space="0" w:color="000000"/>
              <w:left w:val="single" w:sz="4" w:space="0" w:color="000000"/>
              <w:bottom w:val="single" w:sz="4" w:space="0" w:color="000000"/>
              <w:right w:val="single" w:sz="4" w:space="0" w:color="000000"/>
            </w:tcBorders>
          </w:tcPr>
          <w:p w:rsidR="00903067" w:rsidRPr="00A26E0A" w:rsidRDefault="00903067" w:rsidP="006229F6">
            <w:pPr>
              <w:jc w:val="center"/>
            </w:pPr>
          </w:p>
        </w:tc>
      </w:tr>
      <w:tr w:rsidR="001E4A30" w:rsidRPr="00E12DDC" w:rsidTr="00241659">
        <w:trPr>
          <w:trHeight w:val="339"/>
        </w:trPr>
        <w:tc>
          <w:tcPr>
            <w:tcW w:w="1554" w:type="dxa"/>
            <w:tcBorders>
              <w:top w:val="single" w:sz="4" w:space="0" w:color="000000"/>
              <w:left w:val="single" w:sz="4" w:space="0" w:color="000000"/>
              <w:bottom w:val="single" w:sz="4" w:space="0" w:color="000000"/>
            </w:tcBorders>
          </w:tcPr>
          <w:p w:rsidR="001E4A30" w:rsidRPr="00A26E0A" w:rsidRDefault="001E4A30" w:rsidP="006229F6">
            <w:pPr>
              <w:widowControl w:val="0"/>
              <w:suppressAutoHyphens/>
              <w:jc w:val="both"/>
              <w:rPr>
                <w:rFonts w:eastAsia="PMingLiU"/>
                <w:noProof/>
                <w:lang w:eastAsia="zh-CN"/>
              </w:rPr>
            </w:pPr>
            <w:r w:rsidRPr="00A26E0A">
              <w:rPr>
                <w:rFonts w:eastAsia="PMingLiU"/>
                <w:noProof/>
                <w:lang w:eastAsia="zh-CN"/>
              </w:rPr>
              <w:t>Манган</w:t>
            </w:r>
          </w:p>
        </w:tc>
        <w:tc>
          <w:tcPr>
            <w:tcW w:w="1417" w:type="dxa"/>
            <w:tcBorders>
              <w:top w:val="single" w:sz="4" w:space="0" w:color="000000"/>
              <w:left w:val="single" w:sz="4" w:space="0" w:color="000000"/>
              <w:bottom w:val="single" w:sz="4" w:space="0" w:color="000000"/>
            </w:tcBorders>
          </w:tcPr>
          <w:p w:rsidR="001E4A30" w:rsidRPr="00A26E0A" w:rsidRDefault="001E4A30" w:rsidP="006229F6">
            <w:r w:rsidRPr="00A26E0A">
              <w:t xml:space="preserve">Кладенец №1 </w:t>
            </w:r>
          </w:p>
        </w:tc>
        <w:tc>
          <w:tcPr>
            <w:tcW w:w="1276" w:type="dxa"/>
            <w:tcBorders>
              <w:top w:val="single" w:sz="4" w:space="0" w:color="000000"/>
              <w:left w:val="single" w:sz="4" w:space="0" w:color="000000"/>
              <w:bottom w:val="single" w:sz="4" w:space="0" w:color="000000"/>
            </w:tcBorders>
          </w:tcPr>
          <w:p w:rsidR="001E4A30" w:rsidRPr="00A26E0A" w:rsidRDefault="001E4A30" w:rsidP="006229F6">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1E4A30" w:rsidRPr="00A26E0A" w:rsidRDefault="00A26E0A" w:rsidP="006229F6">
            <w:pPr>
              <w:jc w:val="center"/>
            </w:pPr>
            <w:r w:rsidRPr="00A26E0A">
              <w:t>75±</w:t>
            </w:r>
            <w:r w:rsidR="001E4A30" w:rsidRPr="00A26E0A">
              <w:t>2</w:t>
            </w:r>
          </w:p>
        </w:tc>
        <w:tc>
          <w:tcPr>
            <w:tcW w:w="1560" w:type="dxa"/>
            <w:tcBorders>
              <w:top w:val="single" w:sz="4" w:space="0" w:color="000000"/>
              <w:left w:val="single" w:sz="4" w:space="0" w:color="000000"/>
              <w:bottom w:val="single" w:sz="4" w:space="0" w:color="000000"/>
              <w:right w:val="single" w:sz="4" w:space="0" w:color="000000"/>
            </w:tcBorders>
          </w:tcPr>
          <w:p w:rsidR="001E4A30" w:rsidRPr="00A26E0A" w:rsidRDefault="001E4A30" w:rsidP="006229F6">
            <w:pPr>
              <w:widowControl w:val="0"/>
              <w:jc w:val="center"/>
              <w:rPr>
                <w:rFonts w:eastAsia="PMingLiU"/>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1E4A30" w:rsidRPr="00A26E0A" w:rsidRDefault="001E4A30" w:rsidP="006229F6">
            <w:pPr>
              <w:jc w:val="center"/>
            </w:pPr>
          </w:p>
        </w:tc>
      </w:tr>
      <w:tr w:rsidR="00B422C1" w:rsidRPr="00E12DDC" w:rsidTr="00241659">
        <w:trPr>
          <w:trHeight w:val="339"/>
        </w:trPr>
        <w:tc>
          <w:tcPr>
            <w:tcW w:w="1554" w:type="dxa"/>
            <w:tcBorders>
              <w:top w:val="single" w:sz="4" w:space="0" w:color="000000"/>
              <w:left w:val="single" w:sz="4" w:space="0" w:color="000000"/>
              <w:bottom w:val="single" w:sz="4" w:space="0" w:color="000000"/>
            </w:tcBorders>
          </w:tcPr>
          <w:p w:rsidR="00B422C1" w:rsidRPr="00A26E0A" w:rsidRDefault="00B422C1" w:rsidP="006229F6">
            <w:pPr>
              <w:widowControl w:val="0"/>
              <w:suppressAutoHyphens/>
              <w:jc w:val="both"/>
              <w:rPr>
                <w:rFonts w:eastAsia="PMingLiU"/>
                <w:noProof/>
                <w:lang w:eastAsia="zh-CN"/>
              </w:rPr>
            </w:pPr>
            <w:r w:rsidRPr="00A26E0A">
              <w:rPr>
                <w:rFonts w:eastAsia="PMingLiU"/>
                <w:noProof/>
                <w:lang w:eastAsia="zh-CN"/>
              </w:rPr>
              <w:t>Бор</w:t>
            </w:r>
          </w:p>
        </w:tc>
        <w:tc>
          <w:tcPr>
            <w:tcW w:w="1417" w:type="dxa"/>
            <w:tcBorders>
              <w:top w:val="single" w:sz="4" w:space="0" w:color="000000"/>
              <w:left w:val="single" w:sz="4" w:space="0" w:color="000000"/>
              <w:bottom w:val="single" w:sz="4" w:space="0" w:color="000000"/>
            </w:tcBorders>
          </w:tcPr>
          <w:p w:rsidR="00B422C1" w:rsidRPr="00A26E0A" w:rsidRDefault="00B422C1" w:rsidP="006229F6">
            <w:r w:rsidRPr="00A26E0A">
              <w:t xml:space="preserve">Кладенец №1 </w:t>
            </w:r>
          </w:p>
        </w:tc>
        <w:tc>
          <w:tcPr>
            <w:tcW w:w="1276" w:type="dxa"/>
            <w:tcBorders>
              <w:top w:val="single" w:sz="4" w:space="0" w:color="000000"/>
              <w:left w:val="single" w:sz="4" w:space="0" w:color="000000"/>
              <w:bottom w:val="single" w:sz="4" w:space="0" w:color="000000"/>
            </w:tcBorders>
          </w:tcPr>
          <w:p w:rsidR="00B422C1" w:rsidRPr="00A26E0A" w:rsidRDefault="00B422C1" w:rsidP="006229F6">
            <w:pPr>
              <w:jc w:val="center"/>
            </w:pPr>
            <w:r w:rsidRPr="00A26E0A">
              <w:t>-</w:t>
            </w:r>
          </w:p>
        </w:tc>
        <w:tc>
          <w:tcPr>
            <w:tcW w:w="1701" w:type="dxa"/>
            <w:tcBorders>
              <w:top w:val="single" w:sz="4" w:space="0" w:color="000000"/>
              <w:left w:val="single" w:sz="4" w:space="0" w:color="000000"/>
              <w:bottom w:val="single" w:sz="4" w:space="0" w:color="000000"/>
            </w:tcBorders>
            <w:vAlign w:val="center"/>
          </w:tcPr>
          <w:p w:rsidR="00B422C1" w:rsidRPr="00A26E0A" w:rsidRDefault="00B422C1" w:rsidP="006229F6">
            <w:pPr>
              <w:jc w:val="center"/>
            </w:pPr>
            <w:r w:rsidRPr="00A26E0A">
              <w:t>&lt; 0,05*</w:t>
            </w:r>
          </w:p>
        </w:tc>
        <w:tc>
          <w:tcPr>
            <w:tcW w:w="1560" w:type="dxa"/>
            <w:tcBorders>
              <w:top w:val="single" w:sz="4" w:space="0" w:color="000000"/>
              <w:left w:val="single" w:sz="4" w:space="0" w:color="000000"/>
              <w:bottom w:val="single" w:sz="4" w:space="0" w:color="000000"/>
              <w:right w:val="single" w:sz="4" w:space="0" w:color="000000"/>
            </w:tcBorders>
          </w:tcPr>
          <w:p w:rsidR="00B422C1" w:rsidRPr="00A26E0A" w:rsidRDefault="00B422C1" w:rsidP="006229F6">
            <w:pPr>
              <w:widowControl w:val="0"/>
              <w:jc w:val="center"/>
              <w:rPr>
                <w:rFonts w:eastAsia="PMingLiU"/>
              </w:rPr>
            </w:pPr>
            <w:r w:rsidRPr="00A26E0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B422C1" w:rsidRPr="00A26E0A" w:rsidRDefault="00B422C1" w:rsidP="006229F6">
            <w:pPr>
              <w:jc w:val="center"/>
            </w:pPr>
          </w:p>
        </w:tc>
      </w:tr>
      <w:tr w:rsidR="00B422C1" w:rsidRPr="00E12DDC" w:rsidTr="00241659">
        <w:trPr>
          <w:trHeight w:val="339"/>
        </w:trPr>
        <w:tc>
          <w:tcPr>
            <w:tcW w:w="1554" w:type="dxa"/>
            <w:tcBorders>
              <w:top w:val="single" w:sz="4" w:space="0" w:color="000000"/>
              <w:left w:val="single" w:sz="4" w:space="0" w:color="000000"/>
              <w:bottom w:val="single" w:sz="4" w:space="0" w:color="000000"/>
            </w:tcBorders>
          </w:tcPr>
          <w:p w:rsidR="00B422C1" w:rsidRPr="00110A92" w:rsidRDefault="00B422C1" w:rsidP="0004646D">
            <w:pPr>
              <w:widowControl w:val="0"/>
              <w:suppressAutoHyphens/>
              <w:jc w:val="both"/>
              <w:rPr>
                <w:rFonts w:eastAsia="PMingLiU"/>
                <w:noProof/>
                <w:lang w:eastAsia="zh-CN"/>
              </w:rPr>
            </w:pPr>
            <w:r w:rsidRPr="00110A92">
              <w:rPr>
                <w:rFonts w:eastAsia="PMingLiU"/>
                <w:noProof/>
                <w:lang w:eastAsia="zh-CN"/>
              </w:rPr>
              <w:t>Селен</w:t>
            </w:r>
          </w:p>
        </w:tc>
        <w:tc>
          <w:tcPr>
            <w:tcW w:w="1417" w:type="dxa"/>
            <w:tcBorders>
              <w:top w:val="single" w:sz="4" w:space="0" w:color="000000"/>
              <w:left w:val="single" w:sz="4" w:space="0" w:color="000000"/>
              <w:bottom w:val="single" w:sz="4" w:space="0" w:color="000000"/>
            </w:tcBorders>
          </w:tcPr>
          <w:p w:rsidR="00B422C1" w:rsidRPr="00110A92" w:rsidRDefault="00B422C1" w:rsidP="0004646D">
            <w:r w:rsidRPr="00110A92">
              <w:t xml:space="preserve">Кладенец №1 </w:t>
            </w:r>
          </w:p>
        </w:tc>
        <w:tc>
          <w:tcPr>
            <w:tcW w:w="1276" w:type="dxa"/>
            <w:tcBorders>
              <w:top w:val="single" w:sz="4" w:space="0" w:color="000000"/>
              <w:left w:val="single" w:sz="4" w:space="0" w:color="000000"/>
              <w:bottom w:val="single" w:sz="4" w:space="0" w:color="000000"/>
            </w:tcBorders>
          </w:tcPr>
          <w:p w:rsidR="00B422C1" w:rsidRPr="00110A92" w:rsidRDefault="00B422C1" w:rsidP="0004646D">
            <w:pPr>
              <w:jc w:val="center"/>
            </w:pPr>
            <w:r w:rsidRPr="00110A92">
              <w:t>-</w:t>
            </w:r>
          </w:p>
        </w:tc>
        <w:tc>
          <w:tcPr>
            <w:tcW w:w="1701" w:type="dxa"/>
            <w:tcBorders>
              <w:top w:val="single" w:sz="4" w:space="0" w:color="000000"/>
              <w:left w:val="single" w:sz="4" w:space="0" w:color="000000"/>
              <w:bottom w:val="single" w:sz="4" w:space="0" w:color="000000"/>
            </w:tcBorders>
            <w:vAlign w:val="center"/>
          </w:tcPr>
          <w:p w:rsidR="00B422C1" w:rsidRPr="00110A92" w:rsidRDefault="00110A92" w:rsidP="0004646D">
            <w:pPr>
              <w:jc w:val="center"/>
            </w:pPr>
            <w:r w:rsidRPr="00110A92">
              <w:t xml:space="preserve">&lt; </w:t>
            </w:r>
            <w:r w:rsidR="00B422C1" w:rsidRPr="00110A92">
              <w:t>5*</w:t>
            </w:r>
          </w:p>
        </w:tc>
        <w:tc>
          <w:tcPr>
            <w:tcW w:w="1560" w:type="dxa"/>
            <w:tcBorders>
              <w:top w:val="single" w:sz="4" w:space="0" w:color="000000"/>
              <w:left w:val="single" w:sz="4" w:space="0" w:color="000000"/>
              <w:bottom w:val="single" w:sz="4" w:space="0" w:color="000000"/>
              <w:right w:val="single" w:sz="4" w:space="0" w:color="000000"/>
            </w:tcBorders>
          </w:tcPr>
          <w:p w:rsidR="00B422C1" w:rsidRPr="00110A92" w:rsidRDefault="00B422C1" w:rsidP="0004646D">
            <w:pPr>
              <w:widowControl w:val="0"/>
              <w:jc w:val="center"/>
              <w:rPr>
                <w:rFonts w:eastAsia="PMingLiU"/>
              </w:rPr>
            </w:pPr>
            <w:r w:rsidRPr="00110A9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B422C1" w:rsidRPr="00110A92" w:rsidRDefault="00B422C1" w:rsidP="0004646D">
            <w:pPr>
              <w:jc w:val="center"/>
            </w:pPr>
          </w:p>
        </w:tc>
      </w:tr>
      <w:tr w:rsidR="00341126" w:rsidRPr="00E12DDC" w:rsidTr="00241659">
        <w:trPr>
          <w:trHeight w:val="339"/>
        </w:trPr>
        <w:tc>
          <w:tcPr>
            <w:tcW w:w="1554" w:type="dxa"/>
            <w:tcBorders>
              <w:top w:val="single" w:sz="4" w:space="0" w:color="000000"/>
              <w:left w:val="single" w:sz="4" w:space="0" w:color="000000"/>
              <w:bottom w:val="single" w:sz="4" w:space="0" w:color="000000"/>
            </w:tcBorders>
          </w:tcPr>
          <w:p w:rsidR="00341126" w:rsidRPr="00110A92" w:rsidRDefault="00341126" w:rsidP="006229F6">
            <w:pPr>
              <w:widowControl w:val="0"/>
              <w:suppressAutoHyphens/>
              <w:jc w:val="both"/>
              <w:rPr>
                <w:rFonts w:eastAsia="PMingLiU"/>
                <w:noProof/>
                <w:lang w:eastAsia="zh-CN"/>
              </w:rPr>
            </w:pPr>
            <w:r w:rsidRPr="00110A92">
              <w:rPr>
                <w:rFonts w:eastAsia="PMingLiU"/>
                <w:noProof/>
                <w:lang w:eastAsia="zh-CN"/>
              </w:rPr>
              <w:t>Барий</w:t>
            </w:r>
          </w:p>
        </w:tc>
        <w:tc>
          <w:tcPr>
            <w:tcW w:w="1417" w:type="dxa"/>
            <w:tcBorders>
              <w:top w:val="single" w:sz="4" w:space="0" w:color="000000"/>
              <w:left w:val="single" w:sz="4" w:space="0" w:color="000000"/>
              <w:bottom w:val="single" w:sz="4" w:space="0" w:color="000000"/>
            </w:tcBorders>
          </w:tcPr>
          <w:p w:rsidR="00341126" w:rsidRPr="00110A92" w:rsidRDefault="00341126" w:rsidP="006229F6">
            <w:r w:rsidRPr="00110A92">
              <w:t xml:space="preserve">Кладенец №1 </w:t>
            </w:r>
          </w:p>
        </w:tc>
        <w:tc>
          <w:tcPr>
            <w:tcW w:w="1276" w:type="dxa"/>
            <w:tcBorders>
              <w:top w:val="single" w:sz="4" w:space="0" w:color="000000"/>
              <w:left w:val="single" w:sz="4" w:space="0" w:color="000000"/>
              <w:bottom w:val="single" w:sz="4" w:space="0" w:color="000000"/>
            </w:tcBorders>
          </w:tcPr>
          <w:p w:rsidR="00341126" w:rsidRPr="00110A92" w:rsidRDefault="00341126" w:rsidP="006229F6">
            <w:pPr>
              <w:jc w:val="center"/>
            </w:pPr>
            <w:r w:rsidRPr="00110A92">
              <w:t>-</w:t>
            </w:r>
          </w:p>
        </w:tc>
        <w:tc>
          <w:tcPr>
            <w:tcW w:w="1701" w:type="dxa"/>
            <w:tcBorders>
              <w:top w:val="single" w:sz="4" w:space="0" w:color="000000"/>
              <w:left w:val="single" w:sz="4" w:space="0" w:color="000000"/>
              <w:bottom w:val="single" w:sz="4" w:space="0" w:color="000000"/>
            </w:tcBorders>
            <w:vAlign w:val="center"/>
          </w:tcPr>
          <w:p w:rsidR="00341126" w:rsidRPr="00110A92" w:rsidRDefault="00110A92" w:rsidP="006229F6">
            <w:pPr>
              <w:jc w:val="center"/>
            </w:pPr>
            <w:r w:rsidRPr="00110A92">
              <w:t>0,088±0,0005</w:t>
            </w:r>
          </w:p>
        </w:tc>
        <w:tc>
          <w:tcPr>
            <w:tcW w:w="1560" w:type="dxa"/>
            <w:tcBorders>
              <w:top w:val="single" w:sz="4" w:space="0" w:color="000000"/>
              <w:left w:val="single" w:sz="4" w:space="0" w:color="000000"/>
              <w:bottom w:val="single" w:sz="4" w:space="0" w:color="000000"/>
              <w:right w:val="single" w:sz="4" w:space="0" w:color="000000"/>
            </w:tcBorders>
          </w:tcPr>
          <w:p w:rsidR="00341126" w:rsidRPr="00110A92" w:rsidRDefault="00341126" w:rsidP="006229F6">
            <w:pPr>
              <w:widowControl w:val="0"/>
              <w:jc w:val="center"/>
              <w:rPr>
                <w:rFonts w:eastAsia="PMingLiU"/>
              </w:rPr>
            </w:pPr>
            <w:r w:rsidRPr="00110A9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41126" w:rsidRPr="00110A92" w:rsidRDefault="00341126" w:rsidP="006229F6">
            <w:pPr>
              <w:jc w:val="center"/>
            </w:pPr>
          </w:p>
        </w:tc>
      </w:tr>
      <w:tr w:rsidR="00341126" w:rsidRPr="00E12DDC" w:rsidTr="00241659">
        <w:trPr>
          <w:trHeight w:val="339"/>
        </w:trPr>
        <w:tc>
          <w:tcPr>
            <w:tcW w:w="1554" w:type="dxa"/>
            <w:tcBorders>
              <w:top w:val="single" w:sz="4" w:space="0" w:color="000000"/>
              <w:left w:val="single" w:sz="4" w:space="0" w:color="000000"/>
              <w:bottom w:val="single" w:sz="4" w:space="0" w:color="000000"/>
            </w:tcBorders>
          </w:tcPr>
          <w:p w:rsidR="00341126" w:rsidRPr="00110A92" w:rsidRDefault="00341126" w:rsidP="0004646D">
            <w:pPr>
              <w:widowControl w:val="0"/>
              <w:suppressAutoHyphens/>
              <w:jc w:val="both"/>
              <w:rPr>
                <w:rFonts w:eastAsia="PMingLiU"/>
                <w:noProof/>
                <w:lang w:eastAsia="zh-CN"/>
              </w:rPr>
            </w:pPr>
            <w:r w:rsidRPr="00110A92">
              <w:rPr>
                <w:rFonts w:eastAsia="PMingLiU"/>
                <w:noProof/>
                <w:lang w:eastAsia="zh-CN"/>
              </w:rPr>
              <w:t xml:space="preserve">Молибден </w:t>
            </w:r>
          </w:p>
        </w:tc>
        <w:tc>
          <w:tcPr>
            <w:tcW w:w="1417" w:type="dxa"/>
            <w:tcBorders>
              <w:top w:val="single" w:sz="4" w:space="0" w:color="000000"/>
              <w:left w:val="single" w:sz="4" w:space="0" w:color="000000"/>
              <w:bottom w:val="single" w:sz="4" w:space="0" w:color="000000"/>
            </w:tcBorders>
          </w:tcPr>
          <w:p w:rsidR="00341126" w:rsidRPr="00110A92" w:rsidRDefault="00341126" w:rsidP="0004646D">
            <w:r w:rsidRPr="00110A92">
              <w:t xml:space="preserve">Кладенец №1 </w:t>
            </w:r>
          </w:p>
        </w:tc>
        <w:tc>
          <w:tcPr>
            <w:tcW w:w="1276" w:type="dxa"/>
            <w:tcBorders>
              <w:top w:val="single" w:sz="4" w:space="0" w:color="000000"/>
              <w:left w:val="single" w:sz="4" w:space="0" w:color="000000"/>
              <w:bottom w:val="single" w:sz="4" w:space="0" w:color="000000"/>
            </w:tcBorders>
          </w:tcPr>
          <w:p w:rsidR="00341126" w:rsidRPr="00110A92" w:rsidRDefault="00341126" w:rsidP="0004646D">
            <w:pPr>
              <w:jc w:val="center"/>
            </w:pPr>
            <w:r w:rsidRPr="00110A92">
              <w:t>-</w:t>
            </w:r>
          </w:p>
        </w:tc>
        <w:tc>
          <w:tcPr>
            <w:tcW w:w="1701" w:type="dxa"/>
            <w:tcBorders>
              <w:top w:val="single" w:sz="4" w:space="0" w:color="000000"/>
              <w:left w:val="single" w:sz="4" w:space="0" w:color="000000"/>
              <w:bottom w:val="single" w:sz="4" w:space="0" w:color="000000"/>
            </w:tcBorders>
            <w:vAlign w:val="center"/>
          </w:tcPr>
          <w:p w:rsidR="00341126" w:rsidRPr="00110A92" w:rsidRDefault="00341126" w:rsidP="0004646D">
            <w:pPr>
              <w:jc w:val="center"/>
            </w:pPr>
            <w:r w:rsidRPr="00110A92">
              <w:t>&lt; 0,01*</w:t>
            </w:r>
          </w:p>
        </w:tc>
        <w:tc>
          <w:tcPr>
            <w:tcW w:w="1560" w:type="dxa"/>
            <w:tcBorders>
              <w:top w:val="single" w:sz="4" w:space="0" w:color="000000"/>
              <w:left w:val="single" w:sz="4" w:space="0" w:color="000000"/>
              <w:bottom w:val="single" w:sz="4" w:space="0" w:color="000000"/>
              <w:right w:val="single" w:sz="4" w:space="0" w:color="000000"/>
            </w:tcBorders>
          </w:tcPr>
          <w:p w:rsidR="00341126" w:rsidRPr="00110A92" w:rsidRDefault="00341126" w:rsidP="0004646D">
            <w:pPr>
              <w:widowControl w:val="0"/>
              <w:jc w:val="center"/>
              <w:rPr>
                <w:rFonts w:eastAsia="PMingLiU"/>
              </w:rPr>
            </w:pPr>
            <w:r w:rsidRPr="00110A9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41126" w:rsidRPr="00110A92" w:rsidRDefault="00341126" w:rsidP="0004646D">
            <w:pPr>
              <w:jc w:val="center"/>
            </w:pPr>
          </w:p>
        </w:tc>
      </w:tr>
      <w:tr w:rsidR="00E931B5" w:rsidRPr="00E12DDC" w:rsidTr="00241659">
        <w:trPr>
          <w:trHeight w:val="339"/>
        </w:trPr>
        <w:tc>
          <w:tcPr>
            <w:tcW w:w="1554" w:type="dxa"/>
            <w:tcBorders>
              <w:top w:val="single" w:sz="4" w:space="0" w:color="000000"/>
              <w:left w:val="single" w:sz="4" w:space="0" w:color="000000"/>
              <w:bottom w:val="single" w:sz="4" w:space="0" w:color="000000"/>
            </w:tcBorders>
          </w:tcPr>
          <w:p w:rsidR="00E931B5" w:rsidRPr="00110A92" w:rsidRDefault="00E931B5" w:rsidP="00E931B5">
            <w:pPr>
              <w:widowControl w:val="0"/>
              <w:suppressAutoHyphens/>
              <w:jc w:val="both"/>
              <w:rPr>
                <w:rFonts w:eastAsia="PMingLiU"/>
                <w:noProof/>
                <w:lang w:eastAsia="zh-CN"/>
              </w:rPr>
            </w:pPr>
            <w:r w:rsidRPr="00110A92">
              <w:rPr>
                <w:rFonts w:eastAsia="PMingLiU"/>
                <w:noProof/>
                <w:lang w:eastAsia="zh-CN"/>
              </w:rPr>
              <w:t>Антимон</w:t>
            </w:r>
          </w:p>
        </w:tc>
        <w:tc>
          <w:tcPr>
            <w:tcW w:w="1417" w:type="dxa"/>
            <w:tcBorders>
              <w:top w:val="single" w:sz="4" w:space="0" w:color="000000"/>
              <w:left w:val="single" w:sz="4" w:space="0" w:color="000000"/>
              <w:bottom w:val="single" w:sz="4" w:space="0" w:color="000000"/>
            </w:tcBorders>
          </w:tcPr>
          <w:p w:rsidR="00E931B5" w:rsidRPr="00110A92" w:rsidRDefault="00E931B5" w:rsidP="00E931B5">
            <w:r w:rsidRPr="00110A92">
              <w:t>Кладенец №1</w:t>
            </w:r>
          </w:p>
        </w:tc>
        <w:tc>
          <w:tcPr>
            <w:tcW w:w="1276" w:type="dxa"/>
            <w:tcBorders>
              <w:top w:val="single" w:sz="4" w:space="0" w:color="000000"/>
              <w:left w:val="single" w:sz="4" w:space="0" w:color="000000"/>
              <w:bottom w:val="single" w:sz="4" w:space="0" w:color="000000"/>
            </w:tcBorders>
          </w:tcPr>
          <w:p w:rsidR="00E931B5" w:rsidRPr="00110A92" w:rsidRDefault="00E931B5" w:rsidP="00E931B5">
            <w:pPr>
              <w:jc w:val="center"/>
            </w:pPr>
          </w:p>
        </w:tc>
        <w:tc>
          <w:tcPr>
            <w:tcW w:w="1701" w:type="dxa"/>
            <w:tcBorders>
              <w:top w:val="single" w:sz="4" w:space="0" w:color="000000"/>
              <w:left w:val="single" w:sz="4" w:space="0" w:color="000000"/>
              <w:bottom w:val="single" w:sz="4" w:space="0" w:color="000000"/>
            </w:tcBorders>
            <w:vAlign w:val="center"/>
          </w:tcPr>
          <w:p w:rsidR="00E931B5" w:rsidRPr="00110A92" w:rsidRDefault="00E931B5" w:rsidP="00E931B5">
            <w:pPr>
              <w:jc w:val="center"/>
            </w:pPr>
            <w:r w:rsidRPr="00110A92">
              <w:t>&lt; 2*</w:t>
            </w:r>
          </w:p>
        </w:tc>
        <w:tc>
          <w:tcPr>
            <w:tcW w:w="1560" w:type="dxa"/>
            <w:tcBorders>
              <w:top w:val="single" w:sz="4" w:space="0" w:color="000000"/>
              <w:left w:val="single" w:sz="4" w:space="0" w:color="000000"/>
              <w:bottom w:val="single" w:sz="4" w:space="0" w:color="000000"/>
              <w:right w:val="single" w:sz="4" w:space="0" w:color="000000"/>
            </w:tcBorders>
          </w:tcPr>
          <w:p w:rsidR="00E931B5" w:rsidRPr="00110A92" w:rsidRDefault="00E931B5" w:rsidP="00E931B5">
            <w:pPr>
              <w:widowControl w:val="0"/>
              <w:jc w:val="center"/>
              <w:rPr>
                <w:rFonts w:eastAsia="PMingLiU"/>
              </w:rPr>
            </w:pPr>
            <w:r w:rsidRPr="00110A9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E931B5" w:rsidRPr="00110A92" w:rsidRDefault="00E931B5" w:rsidP="00E931B5">
            <w:pPr>
              <w:jc w:val="center"/>
            </w:pPr>
          </w:p>
        </w:tc>
      </w:tr>
      <w:tr w:rsidR="00E931B5" w:rsidRPr="00E12DDC" w:rsidTr="00241659">
        <w:trPr>
          <w:trHeight w:val="339"/>
        </w:trPr>
        <w:tc>
          <w:tcPr>
            <w:tcW w:w="1554" w:type="dxa"/>
            <w:tcBorders>
              <w:top w:val="single" w:sz="4" w:space="0" w:color="000000"/>
              <w:left w:val="single" w:sz="4" w:space="0" w:color="000000"/>
              <w:bottom w:val="single" w:sz="4" w:space="0" w:color="000000"/>
            </w:tcBorders>
          </w:tcPr>
          <w:p w:rsidR="00E931B5" w:rsidRPr="00110A92" w:rsidRDefault="00E931B5" w:rsidP="00E931B5">
            <w:pPr>
              <w:widowControl w:val="0"/>
              <w:suppressAutoHyphens/>
              <w:jc w:val="both"/>
              <w:rPr>
                <w:rFonts w:eastAsia="PMingLiU"/>
                <w:noProof/>
                <w:lang w:eastAsia="zh-CN"/>
              </w:rPr>
            </w:pPr>
            <w:r w:rsidRPr="00110A92">
              <w:rPr>
                <w:rFonts w:eastAsia="PMingLiU"/>
                <w:noProof/>
                <w:lang w:eastAsia="zh-CN"/>
              </w:rPr>
              <w:t>Живак</w:t>
            </w:r>
          </w:p>
        </w:tc>
        <w:tc>
          <w:tcPr>
            <w:tcW w:w="1417" w:type="dxa"/>
            <w:tcBorders>
              <w:top w:val="single" w:sz="4" w:space="0" w:color="000000"/>
              <w:left w:val="single" w:sz="4" w:space="0" w:color="000000"/>
              <w:bottom w:val="single" w:sz="4" w:space="0" w:color="000000"/>
            </w:tcBorders>
          </w:tcPr>
          <w:p w:rsidR="00E931B5" w:rsidRPr="00110A92" w:rsidRDefault="00E931B5" w:rsidP="00E931B5">
            <w:r w:rsidRPr="00110A92">
              <w:t xml:space="preserve">Кладенец №1 </w:t>
            </w:r>
          </w:p>
        </w:tc>
        <w:tc>
          <w:tcPr>
            <w:tcW w:w="1276" w:type="dxa"/>
            <w:tcBorders>
              <w:top w:val="single" w:sz="4" w:space="0" w:color="000000"/>
              <w:left w:val="single" w:sz="4" w:space="0" w:color="000000"/>
              <w:bottom w:val="single" w:sz="4" w:space="0" w:color="000000"/>
            </w:tcBorders>
          </w:tcPr>
          <w:p w:rsidR="00E931B5" w:rsidRPr="00110A92" w:rsidRDefault="00E931B5" w:rsidP="00E931B5">
            <w:pPr>
              <w:jc w:val="center"/>
            </w:pPr>
            <w:r w:rsidRPr="00110A92">
              <w:t>-</w:t>
            </w:r>
          </w:p>
        </w:tc>
        <w:tc>
          <w:tcPr>
            <w:tcW w:w="1701" w:type="dxa"/>
            <w:tcBorders>
              <w:top w:val="single" w:sz="4" w:space="0" w:color="000000"/>
              <w:left w:val="single" w:sz="4" w:space="0" w:color="000000"/>
              <w:bottom w:val="single" w:sz="4" w:space="0" w:color="000000"/>
            </w:tcBorders>
            <w:vAlign w:val="center"/>
          </w:tcPr>
          <w:p w:rsidR="00E931B5" w:rsidRPr="00110A92" w:rsidRDefault="00E931B5" w:rsidP="00E931B5">
            <w:pPr>
              <w:jc w:val="center"/>
            </w:pPr>
            <w:r w:rsidRPr="00110A92">
              <w:t>&lt; 0,1*</w:t>
            </w:r>
          </w:p>
        </w:tc>
        <w:tc>
          <w:tcPr>
            <w:tcW w:w="1560" w:type="dxa"/>
            <w:tcBorders>
              <w:top w:val="single" w:sz="4" w:space="0" w:color="000000"/>
              <w:left w:val="single" w:sz="4" w:space="0" w:color="000000"/>
              <w:bottom w:val="single" w:sz="4" w:space="0" w:color="000000"/>
              <w:right w:val="single" w:sz="4" w:space="0" w:color="000000"/>
            </w:tcBorders>
          </w:tcPr>
          <w:p w:rsidR="00E931B5" w:rsidRPr="00110A92" w:rsidRDefault="00E931B5" w:rsidP="00E931B5">
            <w:pPr>
              <w:widowControl w:val="0"/>
              <w:jc w:val="center"/>
              <w:rPr>
                <w:rFonts w:eastAsia="PMingLiU"/>
              </w:rPr>
            </w:pPr>
            <w:r w:rsidRPr="00110A9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E931B5" w:rsidRPr="00110A92" w:rsidRDefault="00E931B5" w:rsidP="00E931B5">
            <w:pPr>
              <w:jc w:val="center"/>
            </w:pPr>
          </w:p>
        </w:tc>
      </w:tr>
    </w:tbl>
    <w:p w:rsidR="0004646D" w:rsidRDefault="0004646D" w:rsidP="00194F54">
      <w:pPr>
        <w:ind w:right="-142"/>
        <w:jc w:val="both"/>
      </w:pPr>
    </w:p>
    <w:p w:rsidR="00BB124C" w:rsidRDefault="00BB124C" w:rsidP="00BB124C">
      <w:pPr>
        <w:ind w:right="-142"/>
        <w:jc w:val="both"/>
      </w:pPr>
      <w:r w:rsidRPr="00395E22">
        <w:rPr>
          <w:b/>
          <w:lang w:val="en-US"/>
        </w:rPr>
        <w:t>I</w:t>
      </w:r>
      <w:r w:rsidRPr="00395E22">
        <w:rPr>
          <w:b/>
        </w:rPr>
        <w:t xml:space="preserve"> </w:t>
      </w:r>
      <w:r w:rsidRPr="00395E22">
        <w:rPr>
          <w:b/>
          <w:lang w:val="ru-RU"/>
        </w:rPr>
        <w:t>–</w:t>
      </w:r>
      <w:r w:rsidRPr="00395E22">
        <w:rPr>
          <w:b/>
        </w:rPr>
        <w:t xml:space="preserve"> во полугодие</w:t>
      </w:r>
      <w:r w:rsidRPr="00F9168B">
        <w:t xml:space="preserve"> – </w:t>
      </w:r>
      <w:r w:rsidR="00A159AC" w:rsidRPr="00F9168B">
        <w:t>– Про</w:t>
      </w:r>
      <w:r w:rsidR="00A159AC">
        <w:t xml:space="preserve">токол </w:t>
      </w:r>
      <w:r w:rsidR="00DB779A">
        <w:t>№ 207Д-1/19.07.2022 г.</w:t>
      </w:r>
      <w:r w:rsidR="00DB779A" w:rsidRPr="00F9168B">
        <w:t xml:space="preserve"> </w:t>
      </w:r>
      <w:r w:rsidRPr="00F9168B">
        <w:t xml:space="preserve">за води,  подземни на РД- </w:t>
      </w:r>
      <w:r w:rsidRPr="00931EC4">
        <w:rPr>
          <w:b/>
        </w:rPr>
        <w:t>кладе</w:t>
      </w:r>
      <w:r>
        <w:rPr>
          <w:b/>
        </w:rPr>
        <w:t>нец 2</w:t>
      </w:r>
      <w:r w:rsidRPr="00931EC4">
        <w:rPr>
          <w:b/>
        </w:rPr>
        <w:t xml:space="preserve"> с координа</w:t>
      </w:r>
      <w:r>
        <w:rPr>
          <w:b/>
        </w:rPr>
        <w:t>ти  Х 41 35 19, У 24 09 15</w:t>
      </w:r>
      <w:r w:rsidRPr="00931EC4">
        <w:rPr>
          <w:b/>
        </w:rPr>
        <w:t>.</w:t>
      </w:r>
      <w:r w:rsidRPr="00BB124C">
        <w:rPr>
          <w:b/>
        </w:rPr>
        <w:t>71</w:t>
      </w:r>
      <w:r>
        <w:t xml:space="preserve">, </w:t>
      </w:r>
      <w:r>
        <w:rPr>
          <w:b/>
          <w:lang w:val="en-US"/>
        </w:rPr>
        <w:t>Z 1</w:t>
      </w:r>
      <w:r>
        <w:rPr>
          <w:b/>
        </w:rPr>
        <w:t>0 82</w:t>
      </w:r>
      <w:r w:rsidRPr="00194F54">
        <w:rPr>
          <w:b/>
        </w:rPr>
        <w:t>.</w:t>
      </w:r>
      <w:r>
        <w:rPr>
          <w:b/>
        </w:rPr>
        <w:t>003</w:t>
      </w:r>
      <w:r w:rsidRPr="00806527">
        <w:t xml:space="preserve"> след депото в горната част от </w:t>
      </w:r>
      <w:r>
        <w:t xml:space="preserve"> Лаборатория за изпитване и калибриране „ЛИПГЕИ” към „ Пехливанов Инженерг” ООД- София </w:t>
      </w:r>
    </w:p>
    <w:tbl>
      <w:tblPr>
        <w:tblW w:w="9209" w:type="dxa"/>
        <w:tblInd w:w="-28" w:type="dxa"/>
        <w:tblLayout w:type="fixed"/>
        <w:tblLook w:val="0000" w:firstRow="0" w:lastRow="0" w:firstColumn="0" w:lastColumn="0" w:noHBand="0" w:noVBand="0"/>
      </w:tblPr>
      <w:tblGrid>
        <w:gridCol w:w="1554"/>
        <w:gridCol w:w="1417"/>
        <w:gridCol w:w="1276"/>
        <w:gridCol w:w="1701"/>
        <w:gridCol w:w="1560"/>
        <w:gridCol w:w="1701"/>
      </w:tblGrid>
      <w:tr w:rsidR="00BB124C" w:rsidRPr="008079DC" w:rsidTr="00646F62">
        <w:trPr>
          <w:trHeight w:val="760"/>
        </w:trPr>
        <w:tc>
          <w:tcPr>
            <w:tcW w:w="1554" w:type="dxa"/>
            <w:tcBorders>
              <w:top w:val="single" w:sz="4" w:space="0" w:color="000000"/>
              <w:left w:val="single" w:sz="4" w:space="0" w:color="000000"/>
              <w:bottom w:val="single" w:sz="4" w:space="0" w:color="000000"/>
            </w:tcBorders>
          </w:tcPr>
          <w:p w:rsidR="00BB124C" w:rsidRPr="008079DC" w:rsidRDefault="00BB124C" w:rsidP="00646F62">
            <w:pPr>
              <w:shd w:val="clear" w:color="auto" w:fill="FFFFFF"/>
              <w:autoSpaceDE w:val="0"/>
              <w:snapToGrid w:val="0"/>
              <w:jc w:val="center"/>
              <w:rPr>
                <w:b/>
                <w:color w:val="000000"/>
              </w:rPr>
            </w:pPr>
            <w:r w:rsidRPr="008079DC">
              <w:rPr>
                <w:b/>
                <w:color w:val="000000"/>
              </w:rPr>
              <w:t>Показател</w:t>
            </w:r>
          </w:p>
          <w:p w:rsidR="00BB124C" w:rsidRPr="008079DC" w:rsidRDefault="00BB124C" w:rsidP="00646F62">
            <w:pPr>
              <w:shd w:val="clear" w:color="auto" w:fill="FFFFFF"/>
              <w:autoSpaceDE w:val="0"/>
              <w:jc w:val="center"/>
              <w:rPr>
                <w:b/>
              </w:rPr>
            </w:pPr>
          </w:p>
        </w:tc>
        <w:tc>
          <w:tcPr>
            <w:tcW w:w="1417" w:type="dxa"/>
            <w:tcBorders>
              <w:top w:val="single" w:sz="4" w:space="0" w:color="000000"/>
              <w:left w:val="single" w:sz="4" w:space="0" w:color="000000"/>
              <w:bottom w:val="single" w:sz="4" w:space="0" w:color="000000"/>
            </w:tcBorders>
          </w:tcPr>
          <w:p w:rsidR="00BB124C" w:rsidRPr="006376E0" w:rsidRDefault="00BB124C" w:rsidP="00646F62">
            <w:pPr>
              <w:rPr>
                <w:b/>
              </w:rPr>
            </w:pPr>
            <w:r w:rsidRPr="006376E0">
              <w:rPr>
                <w:b/>
              </w:rPr>
              <w:t>Точка на пробовземане</w:t>
            </w:r>
          </w:p>
        </w:tc>
        <w:tc>
          <w:tcPr>
            <w:tcW w:w="1276" w:type="dxa"/>
            <w:tcBorders>
              <w:top w:val="single" w:sz="4" w:space="0" w:color="000000"/>
              <w:left w:val="single" w:sz="4" w:space="0" w:color="000000"/>
              <w:bottom w:val="single" w:sz="4" w:space="0" w:color="000000"/>
            </w:tcBorders>
          </w:tcPr>
          <w:p w:rsidR="00BB124C" w:rsidRPr="006376E0" w:rsidRDefault="00BB124C" w:rsidP="00646F62">
            <w:pPr>
              <w:pStyle w:val="NoSpacing"/>
              <w:rPr>
                <w:rFonts w:ascii="Times New Roman" w:hAnsi="Times New Roman" w:cs="Times New Roman"/>
                <w:b/>
              </w:rPr>
            </w:pPr>
            <w:r w:rsidRPr="006376E0">
              <w:rPr>
                <w:rFonts w:ascii="Times New Roman" w:hAnsi="Times New Roman" w:cs="Times New Roman"/>
                <w:b/>
              </w:rPr>
              <w:t>Концентрация в подземнтите води, съгласно</w:t>
            </w:r>
          </w:p>
          <w:p w:rsidR="00BB124C" w:rsidRPr="006376E0" w:rsidRDefault="00BB124C" w:rsidP="00646F62">
            <w:pPr>
              <w:pStyle w:val="NoSpacing"/>
              <w:rPr>
                <w:rFonts w:eastAsia="Times New Roman"/>
                <w:b/>
                <w:color w:val="000000"/>
                <w:lang w:val="bg-BG" w:eastAsia="bg-BG"/>
              </w:rPr>
            </w:pPr>
            <w:r w:rsidRPr="006376E0">
              <w:rPr>
                <w:rFonts w:ascii="Times New Roman" w:hAnsi="Times New Roman" w:cs="Times New Roman"/>
                <w:b/>
              </w:rPr>
              <w:t>КР</w:t>
            </w:r>
          </w:p>
        </w:tc>
        <w:tc>
          <w:tcPr>
            <w:tcW w:w="1701" w:type="dxa"/>
            <w:tcBorders>
              <w:top w:val="single" w:sz="4" w:space="0" w:color="000000"/>
              <w:left w:val="single" w:sz="4" w:space="0" w:color="000000"/>
              <w:bottom w:val="single" w:sz="4" w:space="0" w:color="000000"/>
            </w:tcBorders>
          </w:tcPr>
          <w:p w:rsidR="00BB124C" w:rsidRPr="008079DC" w:rsidRDefault="00BB124C" w:rsidP="00646F62">
            <w:pPr>
              <w:shd w:val="clear" w:color="auto" w:fill="FFFFFF"/>
              <w:autoSpaceDE w:val="0"/>
              <w:snapToGrid w:val="0"/>
              <w:jc w:val="center"/>
              <w:rPr>
                <w:b/>
              </w:rPr>
            </w:pPr>
            <w:r w:rsidRPr="008079DC">
              <w:rPr>
                <w:b/>
              </w:rPr>
              <w:t>Резултати от мониторинг</w:t>
            </w:r>
          </w:p>
          <w:p w:rsidR="00BB124C" w:rsidRPr="008079DC" w:rsidRDefault="00BB124C" w:rsidP="00646F62">
            <w:pPr>
              <w:shd w:val="clear" w:color="auto" w:fill="FFFFFF"/>
              <w:autoSpaceDE w:val="0"/>
              <w:snapToGrid w:val="0"/>
              <w:jc w:val="center"/>
              <w:rPr>
                <w:b/>
              </w:rPr>
            </w:pPr>
          </w:p>
        </w:tc>
        <w:tc>
          <w:tcPr>
            <w:tcW w:w="1560" w:type="dxa"/>
            <w:tcBorders>
              <w:top w:val="single" w:sz="4" w:space="0" w:color="000000"/>
              <w:left w:val="single" w:sz="4" w:space="0" w:color="000000"/>
              <w:bottom w:val="single" w:sz="4" w:space="0" w:color="000000"/>
              <w:right w:val="single" w:sz="4" w:space="0" w:color="000000"/>
            </w:tcBorders>
          </w:tcPr>
          <w:p w:rsidR="00BB124C" w:rsidRPr="008079DC" w:rsidRDefault="00BB124C" w:rsidP="00646F62">
            <w:pPr>
              <w:shd w:val="clear" w:color="auto" w:fill="FFFFFF"/>
              <w:autoSpaceDE w:val="0"/>
              <w:snapToGrid w:val="0"/>
              <w:jc w:val="center"/>
              <w:rPr>
                <w:b/>
                <w:color w:val="000000"/>
              </w:rPr>
            </w:pPr>
            <w:r w:rsidRPr="008079DC">
              <w:rPr>
                <w:b/>
                <w:color w:val="000000"/>
              </w:rPr>
              <w:t>Честота на мониторинг</w:t>
            </w:r>
          </w:p>
          <w:p w:rsidR="00BB124C" w:rsidRPr="008079DC" w:rsidRDefault="00BB124C" w:rsidP="00646F62">
            <w:pPr>
              <w:shd w:val="clear" w:color="auto" w:fill="FFFFFF"/>
              <w:autoSpaceDE w:val="0"/>
              <w:snapToGrid w:val="0"/>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B124C" w:rsidRPr="008079DC" w:rsidRDefault="00BB124C" w:rsidP="00646F62">
            <w:pPr>
              <w:shd w:val="clear" w:color="auto" w:fill="FFFFFF"/>
              <w:autoSpaceDE w:val="0"/>
              <w:snapToGrid w:val="0"/>
              <w:jc w:val="center"/>
              <w:rPr>
                <w:b/>
                <w:color w:val="000000"/>
              </w:rPr>
            </w:pPr>
            <w:r w:rsidRPr="008079DC">
              <w:rPr>
                <w:b/>
                <w:color w:val="000000"/>
              </w:rPr>
              <w:t>Съответствие</w:t>
            </w:r>
          </w:p>
          <w:p w:rsidR="00BB124C" w:rsidRPr="008079DC" w:rsidRDefault="00BB124C" w:rsidP="00646F62">
            <w:pPr>
              <w:shd w:val="clear" w:color="auto" w:fill="FFFFFF"/>
              <w:autoSpaceDE w:val="0"/>
              <w:snapToGrid w:val="0"/>
              <w:jc w:val="center"/>
              <w:rPr>
                <w:b/>
                <w:color w:val="000000"/>
              </w:rPr>
            </w:pPr>
          </w:p>
        </w:tc>
      </w:tr>
      <w:tr w:rsidR="003E052E" w:rsidRPr="00E12DDC" w:rsidTr="00646F62">
        <w:trPr>
          <w:trHeight w:val="368"/>
        </w:trPr>
        <w:tc>
          <w:tcPr>
            <w:tcW w:w="1554" w:type="dxa"/>
            <w:tcBorders>
              <w:left w:val="single" w:sz="4" w:space="0" w:color="000000"/>
              <w:bottom w:val="single" w:sz="4" w:space="0" w:color="000000"/>
            </w:tcBorders>
          </w:tcPr>
          <w:p w:rsidR="003E052E" w:rsidRPr="00BE271C" w:rsidRDefault="003E052E" w:rsidP="006229F6">
            <w:pPr>
              <w:widowControl w:val="0"/>
              <w:jc w:val="both"/>
              <w:rPr>
                <w:rFonts w:eastAsia="PMingLiU"/>
              </w:rPr>
            </w:pPr>
            <w:r w:rsidRPr="00BE271C">
              <w:rPr>
                <w:rFonts w:eastAsia="PMingLiU"/>
              </w:rPr>
              <w:t>Водно ниво</w:t>
            </w:r>
          </w:p>
        </w:tc>
        <w:tc>
          <w:tcPr>
            <w:tcW w:w="1417" w:type="dxa"/>
            <w:tcBorders>
              <w:left w:val="single" w:sz="4" w:space="0" w:color="000000"/>
              <w:bottom w:val="single" w:sz="4" w:space="0" w:color="000000"/>
            </w:tcBorders>
          </w:tcPr>
          <w:p w:rsidR="003E052E" w:rsidRPr="006376E0" w:rsidRDefault="003E052E" w:rsidP="006229F6">
            <w:r w:rsidRPr="006376E0">
              <w:t>К</w:t>
            </w:r>
            <w:r>
              <w:t>ладенец №2</w:t>
            </w:r>
          </w:p>
        </w:tc>
        <w:tc>
          <w:tcPr>
            <w:tcW w:w="1276" w:type="dxa"/>
            <w:tcBorders>
              <w:left w:val="single" w:sz="4" w:space="0" w:color="000000"/>
              <w:bottom w:val="single" w:sz="4" w:space="0" w:color="000000"/>
            </w:tcBorders>
          </w:tcPr>
          <w:p w:rsidR="003E052E" w:rsidRPr="00B06464" w:rsidRDefault="003E052E" w:rsidP="006229F6">
            <w:pPr>
              <w:jc w:val="center"/>
            </w:pPr>
            <w:r>
              <w:t>-</w:t>
            </w:r>
          </w:p>
        </w:tc>
        <w:tc>
          <w:tcPr>
            <w:tcW w:w="1701" w:type="dxa"/>
            <w:tcBorders>
              <w:left w:val="single" w:sz="4" w:space="0" w:color="000000"/>
              <w:bottom w:val="single" w:sz="4" w:space="0" w:color="000000"/>
            </w:tcBorders>
            <w:vAlign w:val="center"/>
          </w:tcPr>
          <w:p w:rsidR="003E052E" w:rsidRPr="00E12DDC" w:rsidRDefault="00DB779A" w:rsidP="006229F6">
            <w:pPr>
              <w:jc w:val="center"/>
            </w:pPr>
            <w:r>
              <w:t>2,1</w:t>
            </w:r>
            <w:r w:rsidR="005123DB">
              <w:t>0</w:t>
            </w:r>
          </w:p>
        </w:tc>
        <w:tc>
          <w:tcPr>
            <w:tcW w:w="1560" w:type="dxa"/>
            <w:tcBorders>
              <w:left w:val="single" w:sz="4" w:space="0" w:color="000000"/>
              <w:bottom w:val="single" w:sz="4" w:space="0" w:color="000000"/>
              <w:right w:val="single" w:sz="4" w:space="0" w:color="000000"/>
            </w:tcBorders>
          </w:tcPr>
          <w:p w:rsidR="003E052E" w:rsidRPr="00BE271C" w:rsidRDefault="003E052E" w:rsidP="006229F6">
            <w:pPr>
              <w:widowControl w:val="0"/>
              <w:jc w:val="center"/>
              <w:rPr>
                <w:rFonts w:eastAsia="PMingLiU"/>
              </w:rPr>
            </w:pPr>
            <w:r w:rsidRPr="00BE271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3E052E" w:rsidRPr="003C322F" w:rsidRDefault="003E052E" w:rsidP="006229F6">
            <w:pPr>
              <w:jc w:val="center"/>
            </w:pPr>
          </w:p>
        </w:tc>
      </w:tr>
      <w:tr w:rsidR="003E052E" w:rsidRPr="00E12DDC" w:rsidTr="00646F62">
        <w:trPr>
          <w:trHeight w:val="368"/>
        </w:trPr>
        <w:tc>
          <w:tcPr>
            <w:tcW w:w="1554" w:type="dxa"/>
            <w:tcBorders>
              <w:left w:val="single" w:sz="4" w:space="0" w:color="000000"/>
              <w:bottom w:val="single" w:sz="4" w:space="0" w:color="000000"/>
            </w:tcBorders>
          </w:tcPr>
          <w:p w:rsidR="003E052E" w:rsidRPr="00BE271C" w:rsidRDefault="003E052E" w:rsidP="006229F6">
            <w:pPr>
              <w:widowControl w:val="0"/>
              <w:suppressAutoHyphens/>
              <w:jc w:val="both"/>
              <w:rPr>
                <w:rFonts w:eastAsia="PMingLiU"/>
                <w:noProof/>
                <w:lang w:eastAsia="zh-CN"/>
              </w:rPr>
            </w:pPr>
            <w:r w:rsidRPr="00BE271C">
              <w:rPr>
                <w:rFonts w:eastAsia="PMingLiU"/>
                <w:noProof/>
                <w:lang w:eastAsia="zh-CN"/>
              </w:rPr>
              <w:t>Електропроводимост</w:t>
            </w:r>
          </w:p>
        </w:tc>
        <w:tc>
          <w:tcPr>
            <w:tcW w:w="1417" w:type="dxa"/>
            <w:tcBorders>
              <w:left w:val="single" w:sz="4" w:space="0" w:color="000000"/>
              <w:bottom w:val="single" w:sz="4" w:space="0" w:color="000000"/>
            </w:tcBorders>
          </w:tcPr>
          <w:p w:rsidR="003E052E" w:rsidRPr="006376E0" w:rsidRDefault="003E052E" w:rsidP="006229F6">
            <w:r w:rsidRPr="006376E0">
              <w:t>К</w:t>
            </w:r>
            <w:r>
              <w:t>ладенец №2</w:t>
            </w:r>
          </w:p>
        </w:tc>
        <w:tc>
          <w:tcPr>
            <w:tcW w:w="1276" w:type="dxa"/>
            <w:tcBorders>
              <w:left w:val="single" w:sz="4" w:space="0" w:color="000000"/>
              <w:bottom w:val="single" w:sz="4" w:space="0" w:color="000000"/>
            </w:tcBorders>
          </w:tcPr>
          <w:p w:rsidR="003E052E" w:rsidRPr="00B06464" w:rsidRDefault="003E052E" w:rsidP="006229F6">
            <w:pPr>
              <w:jc w:val="center"/>
            </w:pPr>
            <w:r>
              <w:t>-</w:t>
            </w:r>
          </w:p>
        </w:tc>
        <w:tc>
          <w:tcPr>
            <w:tcW w:w="1701" w:type="dxa"/>
            <w:tcBorders>
              <w:left w:val="single" w:sz="4" w:space="0" w:color="000000"/>
              <w:bottom w:val="single" w:sz="4" w:space="0" w:color="000000"/>
            </w:tcBorders>
            <w:vAlign w:val="center"/>
          </w:tcPr>
          <w:p w:rsidR="003E052E" w:rsidRPr="00E12DDC" w:rsidRDefault="004A550E" w:rsidP="006229F6">
            <w:pPr>
              <w:jc w:val="center"/>
            </w:pPr>
            <w:r>
              <w:t>680</w:t>
            </w:r>
            <w:r w:rsidR="003E052E" w:rsidRPr="00AF228B">
              <w:t>±</w:t>
            </w:r>
            <w:r>
              <w:t>41</w:t>
            </w:r>
          </w:p>
        </w:tc>
        <w:tc>
          <w:tcPr>
            <w:tcW w:w="1560" w:type="dxa"/>
            <w:tcBorders>
              <w:left w:val="single" w:sz="4" w:space="0" w:color="000000"/>
              <w:bottom w:val="single" w:sz="4" w:space="0" w:color="000000"/>
              <w:right w:val="single" w:sz="4" w:space="0" w:color="000000"/>
            </w:tcBorders>
          </w:tcPr>
          <w:p w:rsidR="003E052E" w:rsidRPr="00BE271C" w:rsidRDefault="003E052E" w:rsidP="006229F6">
            <w:pPr>
              <w:widowControl w:val="0"/>
              <w:jc w:val="center"/>
              <w:rPr>
                <w:rFonts w:eastAsia="PMingLiU"/>
              </w:rPr>
            </w:pPr>
            <w:r w:rsidRPr="00BE271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3E052E" w:rsidRPr="003C322F" w:rsidRDefault="003E052E" w:rsidP="006229F6">
            <w:pPr>
              <w:jc w:val="center"/>
            </w:pPr>
          </w:p>
        </w:tc>
      </w:tr>
      <w:tr w:rsidR="003E052E" w:rsidRPr="00E12DDC" w:rsidTr="00646F62">
        <w:trPr>
          <w:trHeight w:val="382"/>
        </w:trPr>
        <w:tc>
          <w:tcPr>
            <w:tcW w:w="1554" w:type="dxa"/>
            <w:tcBorders>
              <w:top w:val="single" w:sz="4" w:space="0" w:color="000000"/>
              <w:left w:val="single" w:sz="4" w:space="0" w:color="000000"/>
              <w:bottom w:val="single" w:sz="4" w:space="0" w:color="000000"/>
            </w:tcBorders>
            <w:tcMar>
              <w:top w:w="108" w:type="dxa"/>
              <w:bottom w:w="108" w:type="dxa"/>
            </w:tcMar>
          </w:tcPr>
          <w:p w:rsidR="003E052E" w:rsidRPr="00BE271C" w:rsidRDefault="003E052E" w:rsidP="006229F6">
            <w:pPr>
              <w:widowControl w:val="0"/>
              <w:suppressAutoHyphens/>
              <w:jc w:val="both"/>
              <w:rPr>
                <w:rFonts w:eastAsia="PMingLiU"/>
                <w:noProof/>
                <w:lang w:eastAsia="zh-CN"/>
              </w:rPr>
            </w:pPr>
            <w:r w:rsidRPr="00BE271C">
              <w:rPr>
                <w:rFonts w:eastAsia="PMingLiU"/>
                <w:noProof/>
                <w:lang w:eastAsia="zh-CN"/>
              </w:rPr>
              <w:t>Обща твърдост</w:t>
            </w:r>
          </w:p>
        </w:tc>
        <w:tc>
          <w:tcPr>
            <w:tcW w:w="1417" w:type="dxa"/>
            <w:tcBorders>
              <w:top w:val="single" w:sz="4" w:space="0" w:color="000000"/>
              <w:left w:val="single" w:sz="4" w:space="0" w:color="000000"/>
              <w:bottom w:val="single" w:sz="4" w:space="0" w:color="000000"/>
            </w:tcBorders>
            <w:tcMar>
              <w:top w:w="108" w:type="dxa"/>
              <w:bottom w:w="108" w:type="dxa"/>
            </w:tcMar>
          </w:tcPr>
          <w:p w:rsidR="003E052E" w:rsidRPr="006376E0" w:rsidRDefault="003E052E" w:rsidP="006229F6">
            <w:r w:rsidRPr="006376E0">
              <w:t>К</w:t>
            </w:r>
            <w:r>
              <w:t>ладенец №2</w:t>
            </w:r>
          </w:p>
        </w:tc>
        <w:tc>
          <w:tcPr>
            <w:tcW w:w="1276" w:type="dxa"/>
            <w:tcBorders>
              <w:top w:val="single" w:sz="4" w:space="0" w:color="000000"/>
              <w:left w:val="single" w:sz="4" w:space="0" w:color="000000"/>
              <w:bottom w:val="single" w:sz="4" w:space="0" w:color="000000"/>
            </w:tcBorders>
            <w:tcMar>
              <w:top w:w="108" w:type="dxa"/>
              <w:bottom w:w="108" w:type="dxa"/>
            </w:tcMar>
          </w:tcPr>
          <w:p w:rsidR="003E052E" w:rsidRPr="00B06464" w:rsidRDefault="003E052E" w:rsidP="006229F6">
            <w:pPr>
              <w:jc w:val="center"/>
            </w:pPr>
            <w:r>
              <w:t>-</w:t>
            </w:r>
          </w:p>
        </w:tc>
        <w:tc>
          <w:tcPr>
            <w:tcW w:w="1701" w:type="dxa"/>
            <w:tcBorders>
              <w:top w:val="single" w:sz="4" w:space="0" w:color="000000"/>
              <w:left w:val="single" w:sz="4" w:space="0" w:color="000000"/>
              <w:bottom w:val="single" w:sz="4" w:space="0" w:color="000000"/>
            </w:tcBorders>
            <w:vAlign w:val="center"/>
          </w:tcPr>
          <w:p w:rsidR="003E052E" w:rsidRPr="00E12DDC" w:rsidRDefault="004A550E" w:rsidP="006229F6">
            <w:pPr>
              <w:jc w:val="center"/>
            </w:pPr>
            <w:r>
              <w:t>1,98</w:t>
            </w:r>
            <w:r w:rsidR="003E052E" w:rsidRPr="00AF228B">
              <w:t>±</w:t>
            </w:r>
            <w:r w:rsidR="003E052E">
              <w:t>0,</w:t>
            </w:r>
            <w:r>
              <w:t>06</w:t>
            </w:r>
          </w:p>
        </w:tc>
        <w:tc>
          <w:tcPr>
            <w:tcW w:w="1560" w:type="dxa"/>
            <w:tcBorders>
              <w:top w:val="single" w:sz="4" w:space="0" w:color="000000"/>
              <w:left w:val="single" w:sz="4" w:space="0" w:color="000000"/>
              <w:bottom w:val="single" w:sz="4" w:space="0" w:color="000000"/>
              <w:right w:val="single" w:sz="4" w:space="0" w:color="000000"/>
            </w:tcBorders>
          </w:tcPr>
          <w:p w:rsidR="003E052E" w:rsidRPr="00BE271C" w:rsidRDefault="003E052E" w:rsidP="006229F6">
            <w:pPr>
              <w:widowControl w:val="0"/>
              <w:jc w:val="center"/>
              <w:rPr>
                <w:rFonts w:eastAsia="PMingLiU"/>
              </w:rPr>
            </w:pPr>
            <w:r w:rsidRPr="00BE271C">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3C322F" w:rsidRDefault="003E052E" w:rsidP="006229F6">
            <w:pPr>
              <w:jc w:val="center"/>
            </w:pPr>
          </w:p>
        </w:tc>
      </w:tr>
      <w:tr w:rsidR="003E052E" w:rsidRPr="00E12DDC" w:rsidTr="00646F62">
        <w:trPr>
          <w:trHeight w:val="368"/>
        </w:trPr>
        <w:tc>
          <w:tcPr>
            <w:tcW w:w="1554" w:type="dxa"/>
            <w:tcBorders>
              <w:left w:val="single" w:sz="4" w:space="0" w:color="000000"/>
              <w:bottom w:val="single" w:sz="4" w:space="0" w:color="000000"/>
            </w:tcBorders>
          </w:tcPr>
          <w:p w:rsidR="003E052E" w:rsidRPr="00011CFB" w:rsidRDefault="003E052E" w:rsidP="006229F6">
            <w:pPr>
              <w:widowControl w:val="0"/>
              <w:suppressAutoHyphens/>
              <w:jc w:val="both"/>
              <w:rPr>
                <w:rFonts w:eastAsia="PMingLiU"/>
                <w:noProof/>
                <w:lang w:eastAsia="zh-CN"/>
              </w:rPr>
            </w:pPr>
            <w:r w:rsidRPr="00011CFB">
              <w:rPr>
                <w:rFonts w:eastAsia="PMingLiU"/>
                <w:noProof/>
                <w:lang w:eastAsia="zh-CN"/>
              </w:rPr>
              <w:t>Активна реакция</w:t>
            </w:r>
          </w:p>
        </w:tc>
        <w:tc>
          <w:tcPr>
            <w:tcW w:w="1417" w:type="dxa"/>
            <w:tcBorders>
              <w:left w:val="single" w:sz="4" w:space="0" w:color="000000"/>
              <w:bottom w:val="single" w:sz="4" w:space="0" w:color="000000"/>
            </w:tcBorders>
          </w:tcPr>
          <w:p w:rsidR="003E052E" w:rsidRPr="006376E0" w:rsidRDefault="003E052E" w:rsidP="006229F6">
            <w:r w:rsidRPr="006376E0">
              <w:t>К</w:t>
            </w:r>
            <w:r>
              <w:t>ладенец №2</w:t>
            </w:r>
          </w:p>
        </w:tc>
        <w:tc>
          <w:tcPr>
            <w:tcW w:w="1276" w:type="dxa"/>
            <w:tcBorders>
              <w:left w:val="single" w:sz="4" w:space="0" w:color="000000"/>
              <w:bottom w:val="single" w:sz="4" w:space="0" w:color="000000"/>
            </w:tcBorders>
          </w:tcPr>
          <w:p w:rsidR="003E052E" w:rsidRPr="00011CFB" w:rsidRDefault="003E052E" w:rsidP="006229F6">
            <w:pPr>
              <w:jc w:val="center"/>
            </w:pPr>
            <w:r w:rsidRPr="00011CFB">
              <w:t>-</w:t>
            </w:r>
          </w:p>
        </w:tc>
        <w:tc>
          <w:tcPr>
            <w:tcW w:w="1701" w:type="dxa"/>
            <w:tcBorders>
              <w:left w:val="single" w:sz="4" w:space="0" w:color="000000"/>
              <w:bottom w:val="single" w:sz="4" w:space="0" w:color="000000"/>
            </w:tcBorders>
            <w:vAlign w:val="center"/>
          </w:tcPr>
          <w:p w:rsidR="003E052E" w:rsidRPr="00011CFB" w:rsidRDefault="004A550E" w:rsidP="006229F6">
            <w:pPr>
              <w:jc w:val="center"/>
            </w:pPr>
            <w:r>
              <w:t>6,98</w:t>
            </w:r>
            <w:r w:rsidR="003E052E" w:rsidRPr="00AF228B">
              <w:t>±</w:t>
            </w:r>
            <w:r w:rsidR="003E052E">
              <w:t>0,1</w:t>
            </w:r>
            <w:r>
              <w:t>8</w:t>
            </w:r>
          </w:p>
        </w:tc>
        <w:tc>
          <w:tcPr>
            <w:tcW w:w="1560" w:type="dxa"/>
            <w:tcBorders>
              <w:left w:val="single" w:sz="4" w:space="0" w:color="000000"/>
              <w:bottom w:val="single" w:sz="4" w:space="0" w:color="000000"/>
              <w:right w:val="single" w:sz="4" w:space="0" w:color="000000"/>
            </w:tcBorders>
          </w:tcPr>
          <w:p w:rsidR="003E052E" w:rsidRPr="00011CFB" w:rsidRDefault="003E052E" w:rsidP="006229F6">
            <w:pPr>
              <w:widowControl w:val="0"/>
              <w:jc w:val="center"/>
              <w:rPr>
                <w:rFonts w:eastAsia="PMingLiU"/>
              </w:rPr>
            </w:pPr>
            <w:r w:rsidRPr="00011CFB">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3E052E" w:rsidRPr="00011CFB" w:rsidRDefault="003E052E" w:rsidP="006229F6">
            <w:pPr>
              <w:jc w:val="center"/>
            </w:pPr>
          </w:p>
        </w:tc>
      </w:tr>
      <w:tr w:rsidR="00B13C52" w:rsidRPr="004A550E" w:rsidTr="00646F62">
        <w:trPr>
          <w:trHeight w:val="496"/>
        </w:trPr>
        <w:tc>
          <w:tcPr>
            <w:tcW w:w="1554" w:type="dxa"/>
            <w:tcBorders>
              <w:top w:val="single" w:sz="4" w:space="0" w:color="auto"/>
              <w:left w:val="single" w:sz="4" w:space="0" w:color="000000"/>
              <w:bottom w:val="single" w:sz="4" w:space="0" w:color="000000"/>
            </w:tcBorders>
          </w:tcPr>
          <w:p w:rsidR="003E052E" w:rsidRPr="00622B27" w:rsidRDefault="003E052E" w:rsidP="006229F6">
            <w:pPr>
              <w:widowControl w:val="0"/>
              <w:suppressAutoHyphens/>
              <w:jc w:val="both"/>
              <w:rPr>
                <w:rFonts w:eastAsia="PMingLiU"/>
                <w:noProof/>
                <w:lang w:eastAsia="zh-CN"/>
              </w:rPr>
            </w:pPr>
            <w:r w:rsidRPr="00622B27">
              <w:rPr>
                <w:rFonts w:eastAsia="PMingLiU"/>
                <w:noProof/>
                <w:lang w:eastAsia="zh-CN"/>
              </w:rPr>
              <w:t>Сулфати</w:t>
            </w:r>
          </w:p>
        </w:tc>
        <w:tc>
          <w:tcPr>
            <w:tcW w:w="1417" w:type="dxa"/>
            <w:tcBorders>
              <w:top w:val="single" w:sz="4" w:space="0" w:color="auto"/>
              <w:left w:val="single" w:sz="4" w:space="0" w:color="000000"/>
              <w:bottom w:val="single" w:sz="4" w:space="0" w:color="000000"/>
            </w:tcBorders>
          </w:tcPr>
          <w:p w:rsidR="003E052E" w:rsidRPr="00622B27" w:rsidRDefault="003E052E" w:rsidP="006229F6">
            <w:r w:rsidRPr="00622B27">
              <w:t>Кладенец №2</w:t>
            </w:r>
          </w:p>
        </w:tc>
        <w:tc>
          <w:tcPr>
            <w:tcW w:w="1276" w:type="dxa"/>
            <w:tcBorders>
              <w:top w:val="single" w:sz="4" w:space="0" w:color="auto"/>
              <w:left w:val="single" w:sz="4" w:space="0" w:color="000000"/>
              <w:bottom w:val="single" w:sz="4" w:space="0" w:color="000000"/>
            </w:tcBorders>
          </w:tcPr>
          <w:p w:rsidR="003E052E" w:rsidRPr="00622B27" w:rsidRDefault="003E052E" w:rsidP="006229F6">
            <w:pPr>
              <w:jc w:val="center"/>
            </w:pPr>
            <w:r w:rsidRPr="00622B27">
              <w:t>-</w:t>
            </w:r>
          </w:p>
        </w:tc>
        <w:tc>
          <w:tcPr>
            <w:tcW w:w="1701" w:type="dxa"/>
            <w:tcBorders>
              <w:top w:val="single" w:sz="4" w:space="0" w:color="auto"/>
              <w:left w:val="single" w:sz="4" w:space="0" w:color="000000"/>
              <w:bottom w:val="single" w:sz="4" w:space="0" w:color="000000"/>
            </w:tcBorders>
            <w:vAlign w:val="center"/>
          </w:tcPr>
          <w:p w:rsidR="003E052E" w:rsidRPr="00622B27" w:rsidRDefault="00622B27" w:rsidP="006229F6">
            <w:pPr>
              <w:jc w:val="center"/>
            </w:pPr>
            <w:r w:rsidRPr="00622B27">
              <w:t>6,0</w:t>
            </w:r>
            <w:r w:rsidR="003E052E" w:rsidRPr="00622B27">
              <w:t xml:space="preserve"> ± </w:t>
            </w:r>
            <w:r w:rsidRPr="00622B27">
              <w:t>0,9</w:t>
            </w:r>
          </w:p>
        </w:tc>
        <w:tc>
          <w:tcPr>
            <w:tcW w:w="1560" w:type="dxa"/>
            <w:tcBorders>
              <w:top w:val="single" w:sz="4" w:space="0" w:color="auto"/>
              <w:left w:val="single" w:sz="4" w:space="0" w:color="000000"/>
              <w:bottom w:val="single" w:sz="4" w:space="0" w:color="000000"/>
              <w:right w:val="single" w:sz="4" w:space="0" w:color="000000"/>
            </w:tcBorders>
          </w:tcPr>
          <w:p w:rsidR="003E052E" w:rsidRPr="00622B27" w:rsidRDefault="003E052E" w:rsidP="006229F6">
            <w:pPr>
              <w:widowControl w:val="0"/>
              <w:jc w:val="center"/>
              <w:rPr>
                <w:rFonts w:eastAsia="PMingLiU"/>
              </w:rPr>
            </w:pPr>
            <w:r w:rsidRPr="00622B27">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3E052E" w:rsidRPr="00622B27" w:rsidRDefault="003E052E" w:rsidP="006229F6">
            <w:pPr>
              <w:jc w:val="center"/>
            </w:pPr>
          </w:p>
        </w:tc>
      </w:tr>
      <w:tr w:rsidR="00B13C52" w:rsidRPr="004A550E" w:rsidTr="00646F62">
        <w:trPr>
          <w:trHeight w:val="496"/>
        </w:trPr>
        <w:tc>
          <w:tcPr>
            <w:tcW w:w="1554" w:type="dxa"/>
            <w:tcBorders>
              <w:left w:val="single" w:sz="4" w:space="0" w:color="000000"/>
              <w:bottom w:val="single" w:sz="4" w:space="0" w:color="000000"/>
            </w:tcBorders>
          </w:tcPr>
          <w:p w:rsidR="003E052E" w:rsidRPr="00622B27" w:rsidRDefault="003E052E" w:rsidP="006229F6">
            <w:pPr>
              <w:widowControl w:val="0"/>
              <w:suppressAutoHyphens/>
              <w:jc w:val="both"/>
              <w:rPr>
                <w:rFonts w:eastAsia="PMingLiU"/>
                <w:noProof/>
                <w:lang w:eastAsia="zh-CN"/>
              </w:rPr>
            </w:pPr>
            <w:r w:rsidRPr="00622B27">
              <w:rPr>
                <w:rFonts w:eastAsia="PMingLiU"/>
                <w:noProof/>
                <w:lang w:eastAsia="zh-CN"/>
              </w:rPr>
              <w:t>Хлориди</w:t>
            </w:r>
          </w:p>
        </w:tc>
        <w:tc>
          <w:tcPr>
            <w:tcW w:w="1417" w:type="dxa"/>
            <w:tcBorders>
              <w:left w:val="single" w:sz="4" w:space="0" w:color="000000"/>
              <w:bottom w:val="single" w:sz="4" w:space="0" w:color="000000"/>
            </w:tcBorders>
          </w:tcPr>
          <w:p w:rsidR="003E052E" w:rsidRPr="00622B27" w:rsidRDefault="003E052E" w:rsidP="006229F6">
            <w:r w:rsidRPr="00622B27">
              <w:t>Кладенец №2</w:t>
            </w:r>
          </w:p>
        </w:tc>
        <w:tc>
          <w:tcPr>
            <w:tcW w:w="1276" w:type="dxa"/>
            <w:tcBorders>
              <w:left w:val="single" w:sz="4" w:space="0" w:color="000000"/>
              <w:bottom w:val="single" w:sz="4" w:space="0" w:color="000000"/>
            </w:tcBorders>
          </w:tcPr>
          <w:p w:rsidR="003E052E" w:rsidRPr="00622B27" w:rsidRDefault="003E052E" w:rsidP="006229F6">
            <w:pPr>
              <w:jc w:val="center"/>
            </w:pPr>
            <w:r w:rsidRPr="00622B27">
              <w:t>-</w:t>
            </w:r>
          </w:p>
        </w:tc>
        <w:tc>
          <w:tcPr>
            <w:tcW w:w="1701" w:type="dxa"/>
            <w:tcBorders>
              <w:left w:val="single" w:sz="4" w:space="0" w:color="000000"/>
              <w:bottom w:val="single" w:sz="4" w:space="0" w:color="000000"/>
            </w:tcBorders>
            <w:vAlign w:val="center"/>
          </w:tcPr>
          <w:p w:rsidR="003E052E" w:rsidRPr="00622B27" w:rsidRDefault="00622B27" w:rsidP="006229F6">
            <w:pPr>
              <w:jc w:val="center"/>
            </w:pPr>
            <w:r w:rsidRPr="00622B27">
              <w:t>59</w:t>
            </w:r>
            <w:r w:rsidR="003E052E" w:rsidRPr="00622B27">
              <w:t>±</w:t>
            </w:r>
            <w:r w:rsidR="007679BA" w:rsidRPr="00622B27">
              <w:t>8</w:t>
            </w:r>
          </w:p>
        </w:tc>
        <w:tc>
          <w:tcPr>
            <w:tcW w:w="1560" w:type="dxa"/>
            <w:tcBorders>
              <w:left w:val="single" w:sz="4" w:space="0" w:color="000000"/>
              <w:bottom w:val="single" w:sz="4" w:space="0" w:color="000000"/>
              <w:right w:val="single" w:sz="4" w:space="0" w:color="000000"/>
            </w:tcBorders>
          </w:tcPr>
          <w:p w:rsidR="003E052E" w:rsidRPr="00622B27" w:rsidRDefault="003E052E" w:rsidP="006229F6">
            <w:pPr>
              <w:widowControl w:val="0"/>
              <w:jc w:val="center"/>
              <w:rPr>
                <w:rFonts w:eastAsia="PMingLiU"/>
              </w:rPr>
            </w:pPr>
            <w:r w:rsidRPr="00622B27">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3E052E" w:rsidRPr="00622B27" w:rsidRDefault="003E052E" w:rsidP="006229F6">
            <w:pPr>
              <w:jc w:val="center"/>
            </w:pPr>
          </w:p>
        </w:tc>
      </w:tr>
      <w:tr w:rsidR="00B13C52" w:rsidRPr="004A550E" w:rsidTr="00646F62">
        <w:trPr>
          <w:trHeight w:val="496"/>
        </w:trPr>
        <w:tc>
          <w:tcPr>
            <w:tcW w:w="1554" w:type="dxa"/>
            <w:tcBorders>
              <w:left w:val="single" w:sz="4" w:space="0" w:color="000000"/>
              <w:bottom w:val="single" w:sz="4" w:space="0" w:color="000000"/>
            </w:tcBorders>
          </w:tcPr>
          <w:p w:rsidR="003E052E" w:rsidRPr="00622B27" w:rsidRDefault="003E052E" w:rsidP="006229F6">
            <w:pPr>
              <w:widowControl w:val="0"/>
              <w:suppressAutoHyphens/>
              <w:jc w:val="both"/>
              <w:rPr>
                <w:rFonts w:eastAsia="PMingLiU"/>
                <w:noProof/>
                <w:lang w:eastAsia="zh-CN"/>
              </w:rPr>
            </w:pPr>
            <w:r w:rsidRPr="00622B27">
              <w:rPr>
                <w:rFonts w:eastAsia="PMingLiU"/>
                <w:noProof/>
                <w:lang w:eastAsia="zh-CN"/>
              </w:rPr>
              <w:t>Амониев йон</w:t>
            </w:r>
          </w:p>
        </w:tc>
        <w:tc>
          <w:tcPr>
            <w:tcW w:w="1417" w:type="dxa"/>
            <w:tcBorders>
              <w:left w:val="single" w:sz="4" w:space="0" w:color="000000"/>
              <w:bottom w:val="single" w:sz="4" w:space="0" w:color="000000"/>
            </w:tcBorders>
          </w:tcPr>
          <w:p w:rsidR="003E052E" w:rsidRPr="00622B27" w:rsidRDefault="003E052E" w:rsidP="006229F6">
            <w:r w:rsidRPr="00622B27">
              <w:t>Кладенец №2</w:t>
            </w:r>
          </w:p>
        </w:tc>
        <w:tc>
          <w:tcPr>
            <w:tcW w:w="1276" w:type="dxa"/>
            <w:tcBorders>
              <w:left w:val="single" w:sz="4" w:space="0" w:color="000000"/>
              <w:bottom w:val="single" w:sz="4" w:space="0" w:color="000000"/>
            </w:tcBorders>
          </w:tcPr>
          <w:p w:rsidR="003E052E" w:rsidRPr="00622B27" w:rsidRDefault="003E052E" w:rsidP="006229F6">
            <w:pPr>
              <w:jc w:val="center"/>
            </w:pPr>
            <w:r w:rsidRPr="00622B27">
              <w:t>-</w:t>
            </w:r>
          </w:p>
        </w:tc>
        <w:tc>
          <w:tcPr>
            <w:tcW w:w="1701" w:type="dxa"/>
            <w:tcBorders>
              <w:left w:val="single" w:sz="4" w:space="0" w:color="000000"/>
              <w:bottom w:val="single" w:sz="4" w:space="0" w:color="000000"/>
            </w:tcBorders>
            <w:vAlign w:val="center"/>
          </w:tcPr>
          <w:p w:rsidR="003E052E" w:rsidRPr="00622B27" w:rsidRDefault="003E052E" w:rsidP="006229F6">
            <w:pPr>
              <w:jc w:val="center"/>
            </w:pPr>
            <w:r w:rsidRPr="00622B27">
              <w:t>0,</w:t>
            </w:r>
            <w:r w:rsidR="00622B27" w:rsidRPr="00622B27">
              <w:t>16</w:t>
            </w:r>
            <w:r w:rsidRPr="00622B27">
              <w:t>±0,0</w:t>
            </w:r>
            <w:r w:rsidR="00622B27" w:rsidRPr="00622B27">
              <w:t>2</w:t>
            </w:r>
          </w:p>
        </w:tc>
        <w:tc>
          <w:tcPr>
            <w:tcW w:w="1560" w:type="dxa"/>
            <w:tcBorders>
              <w:top w:val="single" w:sz="4" w:space="0" w:color="auto"/>
              <w:left w:val="single" w:sz="4" w:space="0" w:color="000000"/>
              <w:bottom w:val="single" w:sz="4" w:space="0" w:color="000000"/>
              <w:right w:val="single" w:sz="4" w:space="0" w:color="000000"/>
            </w:tcBorders>
          </w:tcPr>
          <w:p w:rsidR="003E052E" w:rsidRPr="00622B27" w:rsidRDefault="003E052E" w:rsidP="006229F6">
            <w:pPr>
              <w:widowControl w:val="0"/>
              <w:jc w:val="center"/>
              <w:rPr>
                <w:rFonts w:eastAsia="PMingLiU"/>
                <w:lang w:val="en-GB"/>
              </w:rPr>
            </w:pPr>
            <w:r w:rsidRPr="00622B27">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3E052E" w:rsidRPr="00622B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Нитрати</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052E7E" w:rsidP="006229F6">
            <w:pPr>
              <w:jc w:val="center"/>
            </w:pPr>
            <w:r w:rsidRPr="00052E7E">
              <w:t>13,5</w:t>
            </w:r>
            <w:r w:rsidR="003E052E" w:rsidRPr="00052E7E">
              <w:t>±0,</w:t>
            </w:r>
            <w:r w:rsidRPr="00052E7E">
              <w:t>5</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Нитрити</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893C3B" w:rsidP="006229F6">
            <w:pPr>
              <w:jc w:val="center"/>
            </w:pPr>
            <w:r w:rsidRPr="00052E7E">
              <w:t>0,13</w:t>
            </w:r>
            <w:r w:rsidR="003E052E" w:rsidRPr="00052E7E">
              <w:t>±0,0</w:t>
            </w:r>
            <w:r w:rsidR="00052E7E" w:rsidRPr="00052E7E">
              <w:t>1</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Фосфати</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052E7E" w:rsidP="006229F6">
            <w:pPr>
              <w:jc w:val="center"/>
            </w:pPr>
            <w:r w:rsidRPr="00052E7E">
              <w:t>1,6</w:t>
            </w:r>
            <w:r w:rsidR="003E052E" w:rsidRPr="00052E7E">
              <w:t>±0,</w:t>
            </w:r>
            <w:r w:rsidRPr="00052E7E">
              <w:t>1</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Цианиди</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3E052E" w:rsidP="006229F6">
            <w:pPr>
              <w:jc w:val="center"/>
            </w:pPr>
            <w:r w:rsidRPr="00052E7E">
              <w:t>&lt; 0,002*</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Флуориди</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3E052E" w:rsidP="006229F6">
            <w:pPr>
              <w:jc w:val="center"/>
            </w:pPr>
            <w:r w:rsidRPr="00052E7E">
              <w:t>&lt; 0,1*</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 xml:space="preserve">Феноли </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052E7E" w:rsidP="006229F6">
            <w:pPr>
              <w:jc w:val="center"/>
            </w:pPr>
            <w:r w:rsidRPr="00052E7E">
              <w:t>0,28</w:t>
            </w:r>
            <w:r w:rsidR="003E052E" w:rsidRPr="00052E7E">
              <w:t>±0,0</w:t>
            </w:r>
            <w:r w:rsidRPr="00052E7E">
              <w:t>3</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t>Перманганатна окисляемост</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052E7E" w:rsidP="006229F6">
            <w:pPr>
              <w:jc w:val="center"/>
            </w:pPr>
            <w:r w:rsidRPr="00052E7E">
              <w:t>23</w:t>
            </w:r>
            <w:r w:rsidR="003E052E" w:rsidRPr="00052E7E">
              <w:t>±</w:t>
            </w:r>
            <w:r w:rsidRPr="00052E7E">
              <w:t>1</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52E7E" w:rsidRDefault="003E052E" w:rsidP="006229F6">
            <w:pPr>
              <w:widowControl w:val="0"/>
              <w:suppressAutoHyphens/>
              <w:jc w:val="both"/>
              <w:rPr>
                <w:rFonts w:eastAsia="PMingLiU"/>
                <w:noProof/>
                <w:lang w:eastAsia="zh-CN"/>
              </w:rPr>
            </w:pPr>
            <w:r w:rsidRPr="00052E7E">
              <w:rPr>
                <w:rFonts w:eastAsia="PMingLiU"/>
                <w:noProof/>
                <w:lang w:eastAsia="zh-CN"/>
              </w:rPr>
              <w:lastRenderedPageBreak/>
              <w:t xml:space="preserve">Нефтопродукти </w:t>
            </w:r>
          </w:p>
        </w:tc>
        <w:tc>
          <w:tcPr>
            <w:tcW w:w="1417" w:type="dxa"/>
            <w:tcBorders>
              <w:top w:val="single" w:sz="4" w:space="0" w:color="000000"/>
              <w:left w:val="single" w:sz="4" w:space="0" w:color="000000"/>
              <w:bottom w:val="single" w:sz="4" w:space="0" w:color="000000"/>
            </w:tcBorders>
          </w:tcPr>
          <w:p w:rsidR="003E052E" w:rsidRPr="00052E7E" w:rsidRDefault="003E052E" w:rsidP="006229F6">
            <w:r w:rsidRPr="00052E7E">
              <w:t>Кладенец №2</w:t>
            </w:r>
          </w:p>
        </w:tc>
        <w:tc>
          <w:tcPr>
            <w:tcW w:w="1276" w:type="dxa"/>
            <w:tcBorders>
              <w:top w:val="single" w:sz="4" w:space="0" w:color="000000"/>
              <w:left w:val="single" w:sz="4" w:space="0" w:color="000000"/>
              <w:bottom w:val="single" w:sz="4" w:space="0" w:color="000000"/>
            </w:tcBorders>
          </w:tcPr>
          <w:p w:rsidR="003E052E" w:rsidRPr="00052E7E" w:rsidRDefault="003E052E" w:rsidP="006229F6">
            <w:pPr>
              <w:jc w:val="center"/>
            </w:pPr>
            <w:r w:rsidRPr="00052E7E">
              <w:t>-</w:t>
            </w:r>
          </w:p>
        </w:tc>
        <w:tc>
          <w:tcPr>
            <w:tcW w:w="1701" w:type="dxa"/>
            <w:tcBorders>
              <w:top w:val="single" w:sz="4" w:space="0" w:color="000000"/>
              <w:left w:val="single" w:sz="4" w:space="0" w:color="000000"/>
              <w:bottom w:val="single" w:sz="4" w:space="0" w:color="000000"/>
            </w:tcBorders>
            <w:vAlign w:val="center"/>
          </w:tcPr>
          <w:p w:rsidR="003E052E" w:rsidRPr="00052E7E" w:rsidRDefault="00052E7E" w:rsidP="006229F6">
            <w:pPr>
              <w:jc w:val="center"/>
            </w:pPr>
            <w:r w:rsidRPr="00052E7E">
              <w:t>&lt; 0,02*</w:t>
            </w:r>
          </w:p>
        </w:tc>
        <w:tc>
          <w:tcPr>
            <w:tcW w:w="1560"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widowControl w:val="0"/>
              <w:jc w:val="center"/>
              <w:rPr>
                <w:rFonts w:eastAsia="PMingLiU"/>
              </w:rPr>
            </w:pPr>
            <w:r w:rsidRPr="00052E7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52E7E"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DE1E27" w:rsidRDefault="003E052E" w:rsidP="006229F6">
            <w:pPr>
              <w:widowControl w:val="0"/>
              <w:suppressAutoHyphens/>
              <w:jc w:val="both"/>
              <w:rPr>
                <w:rFonts w:eastAsia="PMingLiU"/>
                <w:noProof/>
                <w:lang w:eastAsia="zh-CN"/>
              </w:rPr>
            </w:pPr>
            <w:r w:rsidRPr="00DE1E27">
              <w:rPr>
                <w:rFonts w:eastAsia="PMingLiU"/>
                <w:noProof/>
                <w:lang w:eastAsia="zh-CN"/>
              </w:rPr>
              <w:t>Арсен</w:t>
            </w:r>
          </w:p>
        </w:tc>
        <w:tc>
          <w:tcPr>
            <w:tcW w:w="1417" w:type="dxa"/>
            <w:tcBorders>
              <w:top w:val="single" w:sz="4" w:space="0" w:color="000000"/>
              <w:left w:val="single" w:sz="4" w:space="0" w:color="000000"/>
              <w:bottom w:val="single" w:sz="4" w:space="0" w:color="000000"/>
            </w:tcBorders>
          </w:tcPr>
          <w:p w:rsidR="003E052E" w:rsidRPr="00DE1E27" w:rsidRDefault="003E052E" w:rsidP="006229F6">
            <w:r w:rsidRPr="00DE1E27">
              <w:t>Кладенец №2</w:t>
            </w:r>
          </w:p>
        </w:tc>
        <w:tc>
          <w:tcPr>
            <w:tcW w:w="1276" w:type="dxa"/>
            <w:tcBorders>
              <w:top w:val="single" w:sz="4" w:space="0" w:color="000000"/>
              <w:left w:val="single" w:sz="4" w:space="0" w:color="000000"/>
              <w:bottom w:val="single" w:sz="4" w:space="0" w:color="000000"/>
            </w:tcBorders>
          </w:tcPr>
          <w:p w:rsidR="003E052E" w:rsidRPr="00DE1E27" w:rsidRDefault="003E052E" w:rsidP="006229F6">
            <w:pPr>
              <w:jc w:val="center"/>
            </w:pPr>
            <w:r w:rsidRPr="00DE1E27">
              <w:t>-</w:t>
            </w:r>
          </w:p>
        </w:tc>
        <w:tc>
          <w:tcPr>
            <w:tcW w:w="1701" w:type="dxa"/>
            <w:tcBorders>
              <w:top w:val="single" w:sz="4" w:space="0" w:color="000000"/>
              <w:left w:val="single" w:sz="4" w:space="0" w:color="000000"/>
              <w:bottom w:val="single" w:sz="4" w:space="0" w:color="000000"/>
            </w:tcBorders>
            <w:vAlign w:val="center"/>
          </w:tcPr>
          <w:p w:rsidR="003E052E" w:rsidRPr="00DE1E27" w:rsidRDefault="003E052E" w:rsidP="006229F6">
            <w:pPr>
              <w:jc w:val="center"/>
            </w:pPr>
            <w:r w:rsidRPr="00DE1E27">
              <w:t>&lt; 0,005*</w:t>
            </w:r>
          </w:p>
        </w:tc>
        <w:tc>
          <w:tcPr>
            <w:tcW w:w="1560"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widowControl w:val="0"/>
              <w:jc w:val="center"/>
              <w:rPr>
                <w:rFonts w:eastAsia="PMingLiU"/>
                <w:lang w:val="en-GB"/>
              </w:rPr>
            </w:pPr>
            <w:r w:rsidRPr="00DE1E2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DE1E27" w:rsidRDefault="003E052E" w:rsidP="006229F6">
            <w:pPr>
              <w:widowControl w:val="0"/>
              <w:suppressAutoHyphens/>
              <w:jc w:val="both"/>
              <w:rPr>
                <w:rFonts w:eastAsia="PMingLiU"/>
                <w:noProof/>
                <w:lang w:eastAsia="zh-CN"/>
              </w:rPr>
            </w:pPr>
            <w:r w:rsidRPr="00DE1E27">
              <w:rPr>
                <w:rFonts w:eastAsia="PMingLiU"/>
                <w:noProof/>
                <w:lang w:eastAsia="zh-CN"/>
              </w:rPr>
              <w:t>Кадмий</w:t>
            </w:r>
          </w:p>
        </w:tc>
        <w:tc>
          <w:tcPr>
            <w:tcW w:w="1417" w:type="dxa"/>
            <w:tcBorders>
              <w:top w:val="single" w:sz="4" w:space="0" w:color="000000"/>
              <w:left w:val="single" w:sz="4" w:space="0" w:color="000000"/>
              <w:bottom w:val="single" w:sz="4" w:space="0" w:color="000000"/>
            </w:tcBorders>
          </w:tcPr>
          <w:p w:rsidR="003E052E" w:rsidRPr="00DE1E27" w:rsidRDefault="003E052E" w:rsidP="006229F6">
            <w:r w:rsidRPr="00DE1E27">
              <w:t>Кладенец №2</w:t>
            </w:r>
          </w:p>
        </w:tc>
        <w:tc>
          <w:tcPr>
            <w:tcW w:w="1276" w:type="dxa"/>
            <w:tcBorders>
              <w:top w:val="single" w:sz="4" w:space="0" w:color="000000"/>
              <w:left w:val="single" w:sz="4" w:space="0" w:color="000000"/>
              <w:bottom w:val="single" w:sz="4" w:space="0" w:color="000000"/>
            </w:tcBorders>
          </w:tcPr>
          <w:p w:rsidR="003E052E" w:rsidRPr="00DE1E27" w:rsidRDefault="003E052E" w:rsidP="006229F6">
            <w:pPr>
              <w:jc w:val="center"/>
            </w:pPr>
            <w:r w:rsidRPr="00DE1E27">
              <w:t>-</w:t>
            </w:r>
          </w:p>
        </w:tc>
        <w:tc>
          <w:tcPr>
            <w:tcW w:w="1701" w:type="dxa"/>
            <w:tcBorders>
              <w:top w:val="single" w:sz="4" w:space="0" w:color="000000"/>
              <w:left w:val="single" w:sz="4" w:space="0" w:color="000000"/>
              <w:bottom w:val="single" w:sz="4" w:space="0" w:color="000000"/>
            </w:tcBorders>
            <w:vAlign w:val="center"/>
          </w:tcPr>
          <w:p w:rsidR="003E052E" w:rsidRPr="00DE1E27" w:rsidRDefault="003E052E" w:rsidP="006229F6">
            <w:pPr>
              <w:jc w:val="center"/>
            </w:pPr>
            <w:r w:rsidRPr="00DE1E27">
              <w:t>&lt; 2*</w:t>
            </w:r>
          </w:p>
        </w:tc>
        <w:tc>
          <w:tcPr>
            <w:tcW w:w="1560"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widowControl w:val="0"/>
              <w:jc w:val="center"/>
              <w:rPr>
                <w:rFonts w:eastAsia="PMingLiU"/>
              </w:rPr>
            </w:pPr>
            <w:r w:rsidRPr="00DE1E2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DE1E27" w:rsidRDefault="003E052E" w:rsidP="006229F6">
            <w:pPr>
              <w:widowControl w:val="0"/>
              <w:suppressAutoHyphens/>
              <w:jc w:val="both"/>
              <w:rPr>
                <w:rFonts w:eastAsia="PMingLiU"/>
                <w:noProof/>
                <w:lang w:eastAsia="zh-CN"/>
              </w:rPr>
            </w:pPr>
            <w:r w:rsidRPr="00DE1E27">
              <w:rPr>
                <w:rFonts w:eastAsia="PMingLiU"/>
                <w:noProof/>
                <w:lang w:eastAsia="zh-CN"/>
              </w:rPr>
              <w:t>Мед</w:t>
            </w:r>
          </w:p>
        </w:tc>
        <w:tc>
          <w:tcPr>
            <w:tcW w:w="1417" w:type="dxa"/>
            <w:tcBorders>
              <w:top w:val="single" w:sz="4" w:space="0" w:color="000000"/>
              <w:left w:val="single" w:sz="4" w:space="0" w:color="000000"/>
              <w:bottom w:val="single" w:sz="4" w:space="0" w:color="000000"/>
            </w:tcBorders>
          </w:tcPr>
          <w:p w:rsidR="003E052E" w:rsidRPr="00DE1E27" w:rsidRDefault="003E052E" w:rsidP="006229F6">
            <w:r w:rsidRPr="00DE1E27">
              <w:t>Кладенец №2</w:t>
            </w:r>
          </w:p>
        </w:tc>
        <w:tc>
          <w:tcPr>
            <w:tcW w:w="1276" w:type="dxa"/>
            <w:tcBorders>
              <w:top w:val="single" w:sz="4" w:space="0" w:color="000000"/>
              <w:left w:val="single" w:sz="4" w:space="0" w:color="000000"/>
              <w:bottom w:val="single" w:sz="4" w:space="0" w:color="000000"/>
            </w:tcBorders>
          </w:tcPr>
          <w:p w:rsidR="003E052E" w:rsidRPr="00DE1E27" w:rsidRDefault="003E052E" w:rsidP="006229F6">
            <w:pPr>
              <w:jc w:val="center"/>
            </w:pPr>
            <w:r w:rsidRPr="00DE1E27">
              <w:t>-</w:t>
            </w:r>
          </w:p>
        </w:tc>
        <w:tc>
          <w:tcPr>
            <w:tcW w:w="1701" w:type="dxa"/>
            <w:tcBorders>
              <w:top w:val="single" w:sz="4" w:space="0" w:color="000000"/>
              <w:left w:val="single" w:sz="4" w:space="0" w:color="000000"/>
              <w:bottom w:val="single" w:sz="4" w:space="0" w:color="000000"/>
            </w:tcBorders>
            <w:vAlign w:val="center"/>
          </w:tcPr>
          <w:p w:rsidR="003E052E" w:rsidRPr="00DE1E27" w:rsidRDefault="00DE1E27" w:rsidP="006229F6">
            <w:pPr>
              <w:jc w:val="center"/>
            </w:pPr>
            <w:r w:rsidRPr="00DE1E27">
              <w:t>0,055</w:t>
            </w:r>
            <w:r w:rsidR="00195909" w:rsidRPr="00DE1E27">
              <w:t>±0,</w:t>
            </w:r>
            <w:r w:rsidRPr="00DE1E27">
              <w:t>001</w:t>
            </w:r>
          </w:p>
        </w:tc>
        <w:tc>
          <w:tcPr>
            <w:tcW w:w="1560"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widowControl w:val="0"/>
              <w:jc w:val="center"/>
              <w:rPr>
                <w:rFonts w:eastAsia="PMingLiU"/>
              </w:rPr>
            </w:pPr>
            <w:r w:rsidRPr="00DE1E2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DE1E27" w:rsidRDefault="003E052E" w:rsidP="006229F6">
            <w:pPr>
              <w:widowControl w:val="0"/>
              <w:suppressAutoHyphens/>
              <w:jc w:val="both"/>
              <w:rPr>
                <w:rFonts w:eastAsia="PMingLiU"/>
                <w:noProof/>
                <w:lang w:eastAsia="zh-CN"/>
              </w:rPr>
            </w:pPr>
            <w:r w:rsidRPr="00DE1E27">
              <w:rPr>
                <w:rFonts w:eastAsia="PMingLiU"/>
                <w:noProof/>
                <w:lang w:eastAsia="zh-CN"/>
              </w:rPr>
              <w:t>Цинк</w:t>
            </w:r>
          </w:p>
        </w:tc>
        <w:tc>
          <w:tcPr>
            <w:tcW w:w="1417" w:type="dxa"/>
            <w:tcBorders>
              <w:top w:val="single" w:sz="4" w:space="0" w:color="000000"/>
              <w:left w:val="single" w:sz="4" w:space="0" w:color="000000"/>
              <w:bottom w:val="single" w:sz="4" w:space="0" w:color="000000"/>
            </w:tcBorders>
          </w:tcPr>
          <w:p w:rsidR="003E052E" w:rsidRPr="00DE1E27" w:rsidRDefault="003E052E" w:rsidP="006229F6">
            <w:r w:rsidRPr="00DE1E27">
              <w:t>Кладенец №2</w:t>
            </w:r>
          </w:p>
        </w:tc>
        <w:tc>
          <w:tcPr>
            <w:tcW w:w="1276" w:type="dxa"/>
            <w:tcBorders>
              <w:top w:val="single" w:sz="4" w:space="0" w:color="000000"/>
              <w:left w:val="single" w:sz="4" w:space="0" w:color="000000"/>
              <w:bottom w:val="single" w:sz="4" w:space="0" w:color="000000"/>
            </w:tcBorders>
          </w:tcPr>
          <w:p w:rsidR="003E052E" w:rsidRPr="00DE1E27" w:rsidRDefault="003E052E" w:rsidP="006229F6">
            <w:pPr>
              <w:jc w:val="center"/>
            </w:pPr>
            <w:r w:rsidRPr="00DE1E27">
              <w:t>-</w:t>
            </w:r>
          </w:p>
        </w:tc>
        <w:tc>
          <w:tcPr>
            <w:tcW w:w="1701" w:type="dxa"/>
            <w:tcBorders>
              <w:top w:val="single" w:sz="4" w:space="0" w:color="000000"/>
              <w:left w:val="single" w:sz="4" w:space="0" w:color="000000"/>
              <w:bottom w:val="single" w:sz="4" w:space="0" w:color="000000"/>
            </w:tcBorders>
            <w:vAlign w:val="center"/>
          </w:tcPr>
          <w:p w:rsidR="003E052E" w:rsidRPr="00DE1E27" w:rsidRDefault="003E052E" w:rsidP="006229F6">
            <w:pPr>
              <w:jc w:val="center"/>
            </w:pPr>
            <w:r w:rsidRPr="00DE1E27">
              <w:t>0,0</w:t>
            </w:r>
            <w:r w:rsidR="00DE1E27" w:rsidRPr="00DE1E27">
              <w:t>10</w:t>
            </w:r>
            <w:r w:rsidRPr="00DE1E27">
              <w:t>±0,00</w:t>
            </w:r>
            <w:r w:rsidR="00D34FB4" w:rsidRPr="00DE1E27">
              <w:t>1</w:t>
            </w:r>
          </w:p>
        </w:tc>
        <w:tc>
          <w:tcPr>
            <w:tcW w:w="1560"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widowControl w:val="0"/>
              <w:jc w:val="center"/>
              <w:rPr>
                <w:rFonts w:eastAsia="PMingLiU"/>
              </w:rPr>
            </w:pPr>
            <w:r w:rsidRPr="00DE1E2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DE1E27" w:rsidRDefault="003E052E" w:rsidP="006229F6">
            <w:pPr>
              <w:widowControl w:val="0"/>
              <w:suppressAutoHyphens/>
              <w:jc w:val="both"/>
              <w:rPr>
                <w:rFonts w:eastAsia="PMingLiU"/>
                <w:noProof/>
                <w:lang w:eastAsia="zh-CN"/>
              </w:rPr>
            </w:pPr>
            <w:r w:rsidRPr="00DE1E27">
              <w:rPr>
                <w:rFonts w:eastAsia="PMingLiU"/>
                <w:noProof/>
                <w:lang w:eastAsia="zh-CN"/>
              </w:rPr>
              <w:t>Желязо</w:t>
            </w:r>
          </w:p>
        </w:tc>
        <w:tc>
          <w:tcPr>
            <w:tcW w:w="1417" w:type="dxa"/>
            <w:tcBorders>
              <w:top w:val="single" w:sz="4" w:space="0" w:color="000000"/>
              <w:left w:val="single" w:sz="4" w:space="0" w:color="000000"/>
              <w:bottom w:val="single" w:sz="4" w:space="0" w:color="000000"/>
            </w:tcBorders>
          </w:tcPr>
          <w:p w:rsidR="003E052E" w:rsidRPr="00DE1E27" w:rsidRDefault="003E052E" w:rsidP="006229F6">
            <w:r w:rsidRPr="00DE1E27">
              <w:t>Кладенец №2</w:t>
            </w:r>
          </w:p>
        </w:tc>
        <w:tc>
          <w:tcPr>
            <w:tcW w:w="1276" w:type="dxa"/>
            <w:tcBorders>
              <w:top w:val="single" w:sz="4" w:space="0" w:color="000000"/>
              <w:left w:val="single" w:sz="4" w:space="0" w:color="000000"/>
              <w:bottom w:val="single" w:sz="4" w:space="0" w:color="000000"/>
            </w:tcBorders>
          </w:tcPr>
          <w:p w:rsidR="003E052E" w:rsidRPr="00DE1E27" w:rsidRDefault="003E052E" w:rsidP="006229F6">
            <w:pPr>
              <w:jc w:val="center"/>
            </w:pPr>
            <w:r w:rsidRPr="00DE1E27">
              <w:t>-</w:t>
            </w:r>
          </w:p>
        </w:tc>
        <w:tc>
          <w:tcPr>
            <w:tcW w:w="1701" w:type="dxa"/>
            <w:tcBorders>
              <w:top w:val="single" w:sz="4" w:space="0" w:color="000000"/>
              <w:left w:val="single" w:sz="4" w:space="0" w:color="000000"/>
              <w:bottom w:val="single" w:sz="4" w:space="0" w:color="000000"/>
            </w:tcBorders>
            <w:vAlign w:val="center"/>
          </w:tcPr>
          <w:p w:rsidR="003E052E" w:rsidRPr="00DE1E27" w:rsidRDefault="00DE1E27" w:rsidP="006229F6">
            <w:pPr>
              <w:jc w:val="center"/>
            </w:pPr>
            <w:r w:rsidRPr="00DE1E27">
              <w:t>135</w:t>
            </w:r>
            <w:r w:rsidR="003E052E" w:rsidRPr="00DE1E27">
              <w:t>±</w:t>
            </w:r>
            <w:r w:rsidRPr="00DE1E27">
              <w:t>5</w:t>
            </w:r>
          </w:p>
        </w:tc>
        <w:tc>
          <w:tcPr>
            <w:tcW w:w="1560"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widowControl w:val="0"/>
              <w:jc w:val="center"/>
              <w:rPr>
                <w:rFonts w:eastAsia="PMingLiU"/>
              </w:rPr>
            </w:pPr>
            <w:r w:rsidRPr="00DE1E2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DE1E27"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E4E4B" w:rsidRDefault="003E052E" w:rsidP="006229F6">
            <w:pPr>
              <w:widowControl w:val="0"/>
              <w:suppressAutoHyphens/>
              <w:jc w:val="both"/>
              <w:rPr>
                <w:rFonts w:eastAsia="PMingLiU"/>
                <w:noProof/>
                <w:lang w:eastAsia="zh-CN"/>
              </w:rPr>
            </w:pPr>
            <w:r w:rsidRPr="006E4E4B">
              <w:rPr>
                <w:rFonts w:eastAsia="PMingLiU"/>
                <w:noProof/>
                <w:lang w:eastAsia="zh-CN"/>
              </w:rPr>
              <w:t>Никел</w:t>
            </w:r>
          </w:p>
        </w:tc>
        <w:tc>
          <w:tcPr>
            <w:tcW w:w="1417" w:type="dxa"/>
            <w:tcBorders>
              <w:top w:val="single" w:sz="4" w:space="0" w:color="000000"/>
              <w:left w:val="single" w:sz="4" w:space="0" w:color="000000"/>
              <w:bottom w:val="single" w:sz="4" w:space="0" w:color="000000"/>
            </w:tcBorders>
          </w:tcPr>
          <w:p w:rsidR="003E052E" w:rsidRPr="006E4E4B" w:rsidRDefault="003E052E" w:rsidP="006229F6">
            <w:r w:rsidRPr="006E4E4B">
              <w:t>Кладенец №2</w:t>
            </w:r>
          </w:p>
        </w:tc>
        <w:tc>
          <w:tcPr>
            <w:tcW w:w="1276" w:type="dxa"/>
            <w:tcBorders>
              <w:top w:val="single" w:sz="4" w:space="0" w:color="000000"/>
              <w:left w:val="single" w:sz="4" w:space="0" w:color="000000"/>
              <w:bottom w:val="single" w:sz="4" w:space="0" w:color="000000"/>
            </w:tcBorders>
          </w:tcPr>
          <w:p w:rsidR="003E052E" w:rsidRPr="006E4E4B" w:rsidRDefault="003E052E" w:rsidP="006229F6">
            <w:pPr>
              <w:jc w:val="center"/>
            </w:pPr>
            <w:r w:rsidRPr="006E4E4B">
              <w:t>-</w:t>
            </w:r>
          </w:p>
        </w:tc>
        <w:tc>
          <w:tcPr>
            <w:tcW w:w="1701" w:type="dxa"/>
            <w:tcBorders>
              <w:top w:val="single" w:sz="4" w:space="0" w:color="000000"/>
              <w:left w:val="single" w:sz="4" w:space="0" w:color="000000"/>
              <w:bottom w:val="single" w:sz="4" w:space="0" w:color="000000"/>
            </w:tcBorders>
            <w:vAlign w:val="center"/>
          </w:tcPr>
          <w:p w:rsidR="003E052E" w:rsidRPr="006E4E4B" w:rsidRDefault="006E4E4B" w:rsidP="006229F6">
            <w:pPr>
              <w:jc w:val="center"/>
            </w:pPr>
            <w:r w:rsidRPr="006E4E4B">
              <w:t>5,9</w:t>
            </w:r>
            <w:r w:rsidR="00D34FB4" w:rsidRPr="006E4E4B">
              <w:t>±0,</w:t>
            </w:r>
            <w:r w:rsidRPr="006E4E4B">
              <w:t>5</w:t>
            </w:r>
          </w:p>
        </w:tc>
        <w:tc>
          <w:tcPr>
            <w:tcW w:w="1560" w:type="dxa"/>
            <w:tcBorders>
              <w:top w:val="single" w:sz="4" w:space="0" w:color="000000"/>
              <w:left w:val="single" w:sz="4" w:space="0" w:color="000000"/>
              <w:bottom w:val="single" w:sz="4" w:space="0" w:color="000000"/>
              <w:right w:val="single" w:sz="4" w:space="0" w:color="000000"/>
            </w:tcBorders>
          </w:tcPr>
          <w:p w:rsidR="003E052E" w:rsidRPr="006E4E4B" w:rsidRDefault="003E052E" w:rsidP="006E4E4B">
            <w:pPr>
              <w:widowControl w:val="0"/>
              <w:rPr>
                <w:rFonts w:eastAsia="PMingLiU"/>
              </w:rPr>
            </w:pPr>
            <w:r w:rsidRPr="006E4E4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E4E4B" w:rsidRDefault="003E052E" w:rsidP="006229F6">
            <w:pPr>
              <w:widowControl w:val="0"/>
              <w:suppressAutoHyphens/>
              <w:jc w:val="both"/>
              <w:rPr>
                <w:rFonts w:eastAsia="PMingLiU"/>
                <w:noProof/>
                <w:lang w:eastAsia="zh-CN"/>
              </w:rPr>
            </w:pPr>
            <w:r w:rsidRPr="006E4E4B">
              <w:rPr>
                <w:rFonts w:eastAsia="PMingLiU"/>
                <w:noProof/>
                <w:lang w:eastAsia="zh-CN"/>
              </w:rPr>
              <w:t>Хром</w:t>
            </w:r>
          </w:p>
        </w:tc>
        <w:tc>
          <w:tcPr>
            <w:tcW w:w="1417" w:type="dxa"/>
            <w:tcBorders>
              <w:top w:val="single" w:sz="4" w:space="0" w:color="000000"/>
              <w:left w:val="single" w:sz="4" w:space="0" w:color="000000"/>
              <w:bottom w:val="single" w:sz="4" w:space="0" w:color="000000"/>
            </w:tcBorders>
          </w:tcPr>
          <w:p w:rsidR="003E052E" w:rsidRPr="006E4E4B" w:rsidRDefault="003E052E" w:rsidP="006229F6">
            <w:r w:rsidRPr="006E4E4B">
              <w:t>Кладенец №2</w:t>
            </w:r>
          </w:p>
        </w:tc>
        <w:tc>
          <w:tcPr>
            <w:tcW w:w="1276" w:type="dxa"/>
            <w:tcBorders>
              <w:top w:val="single" w:sz="4" w:space="0" w:color="000000"/>
              <w:left w:val="single" w:sz="4" w:space="0" w:color="000000"/>
              <w:bottom w:val="single" w:sz="4" w:space="0" w:color="000000"/>
            </w:tcBorders>
          </w:tcPr>
          <w:p w:rsidR="003E052E" w:rsidRPr="006E4E4B" w:rsidRDefault="003E052E" w:rsidP="006229F6">
            <w:pPr>
              <w:jc w:val="center"/>
            </w:pPr>
            <w:r w:rsidRPr="006E4E4B">
              <w:t>-</w:t>
            </w:r>
          </w:p>
        </w:tc>
        <w:tc>
          <w:tcPr>
            <w:tcW w:w="1701" w:type="dxa"/>
            <w:tcBorders>
              <w:top w:val="single" w:sz="4" w:space="0" w:color="000000"/>
              <w:left w:val="single" w:sz="4" w:space="0" w:color="000000"/>
              <w:bottom w:val="single" w:sz="4" w:space="0" w:color="000000"/>
            </w:tcBorders>
            <w:vAlign w:val="center"/>
          </w:tcPr>
          <w:p w:rsidR="003E052E" w:rsidRPr="006E4E4B" w:rsidRDefault="006E4E4B" w:rsidP="006229F6">
            <w:pPr>
              <w:jc w:val="center"/>
            </w:pPr>
            <w:r w:rsidRPr="006E4E4B">
              <w:t>8±1</w:t>
            </w:r>
          </w:p>
        </w:tc>
        <w:tc>
          <w:tcPr>
            <w:tcW w:w="1560"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widowControl w:val="0"/>
              <w:jc w:val="center"/>
              <w:rPr>
                <w:rFonts w:eastAsia="PMingLiU"/>
              </w:rPr>
            </w:pPr>
            <w:r w:rsidRPr="006E4E4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E4E4B" w:rsidRDefault="003E052E" w:rsidP="006229F6">
            <w:pPr>
              <w:widowControl w:val="0"/>
              <w:suppressAutoHyphens/>
              <w:jc w:val="both"/>
              <w:rPr>
                <w:rFonts w:eastAsia="PMingLiU"/>
                <w:noProof/>
                <w:lang w:eastAsia="zh-CN"/>
              </w:rPr>
            </w:pPr>
            <w:r w:rsidRPr="006E4E4B">
              <w:rPr>
                <w:rFonts w:eastAsia="PMingLiU"/>
                <w:noProof/>
                <w:lang w:eastAsia="zh-CN"/>
              </w:rPr>
              <w:t>Олово</w:t>
            </w:r>
          </w:p>
        </w:tc>
        <w:tc>
          <w:tcPr>
            <w:tcW w:w="1417" w:type="dxa"/>
            <w:tcBorders>
              <w:top w:val="single" w:sz="4" w:space="0" w:color="000000"/>
              <w:left w:val="single" w:sz="4" w:space="0" w:color="000000"/>
              <w:bottom w:val="single" w:sz="4" w:space="0" w:color="000000"/>
            </w:tcBorders>
          </w:tcPr>
          <w:p w:rsidR="003E052E" w:rsidRPr="006E4E4B" w:rsidRDefault="003E052E" w:rsidP="006229F6">
            <w:r w:rsidRPr="006E4E4B">
              <w:t>Кладенец №2</w:t>
            </w:r>
          </w:p>
        </w:tc>
        <w:tc>
          <w:tcPr>
            <w:tcW w:w="1276" w:type="dxa"/>
            <w:tcBorders>
              <w:top w:val="single" w:sz="4" w:space="0" w:color="000000"/>
              <w:left w:val="single" w:sz="4" w:space="0" w:color="000000"/>
              <w:bottom w:val="single" w:sz="4" w:space="0" w:color="000000"/>
            </w:tcBorders>
          </w:tcPr>
          <w:p w:rsidR="003E052E" w:rsidRPr="006E4E4B" w:rsidRDefault="003E052E" w:rsidP="006229F6">
            <w:pPr>
              <w:jc w:val="center"/>
            </w:pPr>
            <w:r w:rsidRPr="006E4E4B">
              <w:t>-</w:t>
            </w:r>
          </w:p>
        </w:tc>
        <w:tc>
          <w:tcPr>
            <w:tcW w:w="1701" w:type="dxa"/>
            <w:tcBorders>
              <w:top w:val="single" w:sz="4" w:space="0" w:color="000000"/>
              <w:left w:val="single" w:sz="4" w:space="0" w:color="000000"/>
              <w:bottom w:val="single" w:sz="4" w:space="0" w:color="000000"/>
            </w:tcBorders>
            <w:vAlign w:val="center"/>
          </w:tcPr>
          <w:p w:rsidR="003E052E" w:rsidRPr="006E4E4B" w:rsidRDefault="003E052E" w:rsidP="006229F6">
            <w:pPr>
              <w:jc w:val="center"/>
            </w:pPr>
            <w:r w:rsidRPr="006E4E4B">
              <w:t>&lt; 5*</w:t>
            </w:r>
          </w:p>
        </w:tc>
        <w:tc>
          <w:tcPr>
            <w:tcW w:w="1560"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widowControl w:val="0"/>
              <w:jc w:val="center"/>
              <w:rPr>
                <w:rFonts w:eastAsia="PMingLiU"/>
                <w:lang w:val="en-GB"/>
              </w:rPr>
            </w:pPr>
            <w:r w:rsidRPr="006E4E4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E4E4B" w:rsidRDefault="003E052E" w:rsidP="006229F6">
            <w:pPr>
              <w:widowControl w:val="0"/>
              <w:suppressAutoHyphens/>
              <w:jc w:val="both"/>
              <w:rPr>
                <w:rFonts w:eastAsia="PMingLiU"/>
                <w:noProof/>
                <w:lang w:eastAsia="zh-CN"/>
              </w:rPr>
            </w:pPr>
            <w:r w:rsidRPr="006E4E4B">
              <w:rPr>
                <w:rFonts w:eastAsia="PMingLiU"/>
                <w:noProof/>
                <w:lang w:eastAsia="zh-CN"/>
              </w:rPr>
              <w:t>Алуминий</w:t>
            </w:r>
          </w:p>
        </w:tc>
        <w:tc>
          <w:tcPr>
            <w:tcW w:w="1417" w:type="dxa"/>
            <w:tcBorders>
              <w:top w:val="single" w:sz="4" w:space="0" w:color="000000"/>
              <w:left w:val="single" w:sz="4" w:space="0" w:color="000000"/>
              <w:bottom w:val="single" w:sz="4" w:space="0" w:color="000000"/>
            </w:tcBorders>
          </w:tcPr>
          <w:p w:rsidR="003E052E" w:rsidRPr="006E4E4B" w:rsidRDefault="003E052E" w:rsidP="006229F6">
            <w:r w:rsidRPr="006E4E4B">
              <w:t>Кладенец №2</w:t>
            </w:r>
          </w:p>
        </w:tc>
        <w:tc>
          <w:tcPr>
            <w:tcW w:w="1276" w:type="dxa"/>
            <w:tcBorders>
              <w:top w:val="single" w:sz="4" w:space="0" w:color="000000"/>
              <w:left w:val="single" w:sz="4" w:space="0" w:color="000000"/>
              <w:bottom w:val="single" w:sz="4" w:space="0" w:color="000000"/>
            </w:tcBorders>
          </w:tcPr>
          <w:p w:rsidR="003E052E" w:rsidRPr="006E4E4B" w:rsidRDefault="003E052E" w:rsidP="006229F6">
            <w:pPr>
              <w:jc w:val="center"/>
            </w:pPr>
            <w:r w:rsidRPr="006E4E4B">
              <w:t>-</w:t>
            </w:r>
          </w:p>
        </w:tc>
        <w:tc>
          <w:tcPr>
            <w:tcW w:w="1701" w:type="dxa"/>
            <w:tcBorders>
              <w:top w:val="single" w:sz="4" w:space="0" w:color="000000"/>
              <w:left w:val="single" w:sz="4" w:space="0" w:color="000000"/>
              <w:bottom w:val="single" w:sz="4" w:space="0" w:color="000000"/>
            </w:tcBorders>
            <w:vAlign w:val="center"/>
          </w:tcPr>
          <w:p w:rsidR="003E052E" w:rsidRPr="006E4E4B" w:rsidRDefault="006E4E4B" w:rsidP="006229F6">
            <w:pPr>
              <w:jc w:val="center"/>
            </w:pPr>
            <w:r w:rsidRPr="006E4E4B">
              <w:t>70</w:t>
            </w:r>
            <w:r w:rsidR="003E052E" w:rsidRPr="006E4E4B">
              <w:t>±</w:t>
            </w:r>
            <w:r w:rsidRPr="006E4E4B">
              <w:t>14</w:t>
            </w:r>
          </w:p>
        </w:tc>
        <w:tc>
          <w:tcPr>
            <w:tcW w:w="1560"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widowControl w:val="0"/>
              <w:jc w:val="center"/>
              <w:rPr>
                <w:rFonts w:eastAsia="PMingLiU"/>
              </w:rPr>
            </w:pPr>
            <w:r w:rsidRPr="006E4E4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E4E4B"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1272AB" w:rsidRDefault="003E052E" w:rsidP="006229F6">
            <w:pPr>
              <w:widowControl w:val="0"/>
              <w:suppressAutoHyphens/>
              <w:jc w:val="both"/>
              <w:rPr>
                <w:rFonts w:eastAsia="PMingLiU"/>
                <w:noProof/>
                <w:lang w:eastAsia="zh-CN"/>
              </w:rPr>
            </w:pPr>
            <w:r w:rsidRPr="001272AB">
              <w:rPr>
                <w:rFonts w:eastAsia="PMingLiU"/>
                <w:noProof/>
                <w:lang w:eastAsia="zh-CN"/>
              </w:rPr>
              <w:t>Калций</w:t>
            </w:r>
          </w:p>
        </w:tc>
        <w:tc>
          <w:tcPr>
            <w:tcW w:w="1417" w:type="dxa"/>
            <w:tcBorders>
              <w:top w:val="single" w:sz="4" w:space="0" w:color="000000"/>
              <w:left w:val="single" w:sz="4" w:space="0" w:color="000000"/>
              <w:bottom w:val="single" w:sz="4" w:space="0" w:color="000000"/>
            </w:tcBorders>
          </w:tcPr>
          <w:p w:rsidR="003E052E" w:rsidRPr="001272AB" w:rsidRDefault="003E052E" w:rsidP="006229F6">
            <w:r w:rsidRPr="001272AB">
              <w:t>Кладенец №2</w:t>
            </w:r>
          </w:p>
        </w:tc>
        <w:tc>
          <w:tcPr>
            <w:tcW w:w="1276" w:type="dxa"/>
            <w:tcBorders>
              <w:top w:val="single" w:sz="4" w:space="0" w:color="000000"/>
              <w:left w:val="single" w:sz="4" w:space="0" w:color="000000"/>
              <w:bottom w:val="single" w:sz="4" w:space="0" w:color="000000"/>
            </w:tcBorders>
          </w:tcPr>
          <w:p w:rsidR="003E052E" w:rsidRPr="001272AB" w:rsidRDefault="003E052E" w:rsidP="006229F6">
            <w:pPr>
              <w:jc w:val="center"/>
            </w:pPr>
            <w:r w:rsidRPr="001272AB">
              <w:t>-</w:t>
            </w:r>
          </w:p>
        </w:tc>
        <w:tc>
          <w:tcPr>
            <w:tcW w:w="1701" w:type="dxa"/>
            <w:tcBorders>
              <w:top w:val="single" w:sz="4" w:space="0" w:color="000000"/>
              <w:left w:val="single" w:sz="4" w:space="0" w:color="000000"/>
              <w:bottom w:val="single" w:sz="4" w:space="0" w:color="000000"/>
            </w:tcBorders>
            <w:vAlign w:val="center"/>
          </w:tcPr>
          <w:p w:rsidR="003E052E" w:rsidRPr="001272AB" w:rsidRDefault="001272AB" w:rsidP="006229F6">
            <w:pPr>
              <w:jc w:val="center"/>
            </w:pPr>
            <w:r w:rsidRPr="001272AB">
              <w:t>35</w:t>
            </w:r>
            <w:r w:rsidR="003E052E" w:rsidRPr="001272AB">
              <w:t>±</w:t>
            </w:r>
            <w:r w:rsidRPr="001272AB">
              <w:t>1</w:t>
            </w:r>
          </w:p>
        </w:tc>
        <w:tc>
          <w:tcPr>
            <w:tcW w:w="1560" w:type="dxa"/>
            <w:tcBorders>
              <w:top w:val="single" w:sz="4" w:space="0" w:color="000000"/>
              <w:left w:val="single" w:sz="4" w:space="0" w:color="000000"/>
              <w:bottom w:val="single" w:sz="4" w:space="0" w:color="000000"/>
              <w:right w:val="single" w:sz="4" w:space="0" w:color="000000"/>
            </w:tcBorders>
          </w:tcPr>
          <w:p w:rsidR="003E052E" w:rsidRPr="001272AB" w:rsidRDefault="003E052E" w:rsidP="006229F6">
            <w:pPr>
              <w:widowControl w:val="0"/>
              <w:jc w:val="center"/>
              <w:rPr>
                <w:rFonts w:eastAsia="PMingLiU"/>
              </w:rPr>
            </w:pPr>
            <w:r w:rsidRPr="001272A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1272AB"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007410" w:rsidRDefault="003E052E" w:rsidP="006229F6">
            <w:pPr>
              <w:widowControl w:val="0"/>
              <w:suppressAutoHyphens/>
              <w:jc w:val="both"/>
              <w:rPr>
                <w:rFonts w:eastAsia="PMingLiU"/>
                <w:noProof/>
                <w:lang w:eastAsia="zh-CN"/>
              </w:rPr>
            </w:pPr>
            <w:r w:rsidRPr="00007410">
              <w:rPr>
                <w:rFonts w:eastAsia="PMingLiU"/>
                <w:noProof/>
                <w:lang w:eastAsia="zh-CN"/>
              </w:rPr>
              <w:t>Магнезий</w:t>
            </w:r>
          </w:p>
        </w:tc>
        <w:tc>
          <w:tcPr>
            <w:tcW w:w="1417" w:type="dxa"/>
            <w:tcBorders>
              <w:top w:val="single" w:sz="4" w:space="0" w:color="000000"/>
              <w:left w:val="single" w:sz="4" w:space="0" w:color="000000"/>
              <w:bottom w:val="single" w:sz="4" w:space="0" w:color="000000"/>
            </w:tcBorders>
          </w:tcPr>
          <w:p w:rsidR="003E052E" w:rsidRPr="00007410" w:rsidRDefault="003E052E" w:rsidP="006229F6">
            <w:r w:rsidRPr="00007410">
              <w:t>Кладенец №2</w:t>
            </w:r>
          </w:p>
        </w:tc>
        <w:tc>
          <w:tcPr>
            <w:tcW w:w="1276" w:type="dxa"/>
            <w:tcBorders>
              <w:top w:val="single" w:sz="4" w:space="0" w:color="000000"/>
              <w:left w:val="single" w:sz="4" w:space="0" w:color="000000"/>
              <w:bottom w:val="single" w:sz="4" w:space="0" w:color="000000"/>
            </w:tcBorders>
          </w:tcPr>
          <w:p w:rsidR="003E052E" w:rsidRPr="00007410" w:rsidRDefault="003E052E" w:rsidP="006229F6">
            <w:pPr>
              <w:jc w:val="center"/>
            </w:pPr>
            <w:r w:rsidRPr="00007410">
              <w:t>-</w:t>
            </w:r>
          </w:p>
        </w:tc>
        <w:tc>
          <w:tcPr>
            <w:tcW w:w="1701" w:type="dxa"/>
            <w:tcBorders>
              <w:top w:val="single" w:sz="4" w:space="0" w:color="000000"/>
              <w:left w:val="single" w:sz="4" w:space="0" w:color="000000"/>
              <w:bottom w:val="single" w:sz="4" w:space="0" w:color="000000"/>
            </w:tcBorders>
            <w:vAlign w:val="center"/>
          </w:tcPr>
          <w:p w:rsidR="003E052E" w:rsidRPr="00007410" w:rsidRDefault="00007410" w:rsidP="006229F6">
            <w:pPr>
              <w:jc w:val="center"/>
            </w:pPr>
            <w:r w:rsidRPr="00007410">
              <w:t>3,1</w:t>
            </w:r>
            <w:r w:rsidR="003E052E" w:rsidRPr="00007410">
              <w:t>±</w:t>
            </w:r>
            <w:r w:rsidRPr="00007410">
              <w:t>0,4</w:t>
            </w:r>
          </w:p>
        </w:tc>
        <w:tc>
          <w:tcPr>
            <w:tcW w:w="1560" w:type="dxa"/>
            <w:tcBorders>
              <w:top w:val="single" w:sz="4" w:space="0" w:color="000000"/>
              <w:left w:val="single" w:sz="4" w:space="0" w:color="000000"/>
              <w:bottom w:val="single" w:sz="4" w:space="0" w:color="000000"/>
              <w:right w:val="single" w:sz="4" w:space="0" w:color="000000"/>
            </w:tcBorders>
          </w:tcPr>
          <w:p w:rsidR="003E052E" w:rsidRPr="00007410" w:rsidRDefault="003E052E" w:rsidP="006229F6">
            <w:pPr>
              <w:widowControl w:val="0"/>
              <w:jc w:val="center"/>
              <w:rPr>
                <w:rFonts w:eastAsia="PMingLiU"/>
              </w:rPr>
            </w:pPr>
            <w:r w:rsidRPr="0000741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007410"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84120" w:rsidRDefault="003E052E" w:rsidP="006229F6">
            <w:pPr>
              <w:widowControl w:val="0"/>
              <w:suppressAutoHyphens/>
              <w:jc w:val="both"/>
              <w:rPr>
                <w:rFonts w:eastAsia="PMingLiU"/>
                <w:noProof/>
                <w:lang w:eastAsia="zh-CN"/>
              </w:rPr>
            </w:pPr>
            <w:r w:rsidRPr="00684120">
              <w:rPr>
                <w:rFonts w:eastAsia="PMingLiU"/>
                <w:noProof/>
                <w:lang w:eastAsia="zh-CN"/>
              </w:rPr>
              <w:t>Натрий</w:t>
            </w:r>
          </w:p>
        </w:tc>
        <w:tc>
          <w:tcPr>
            <w:tcW w:w="1417" w:type="dxa"/>
            <w:tcBorders>
              <w:top w:val="single" w:sz="4" w:space="0" w:color="000000"/>
              <w:left w:val="single" w:sz="4" w:space="0" w:color="000000"/>
              <w:bottom w:val="single" w:sz="4" w:space="0" w:color="000000"/>
            </w:tcBorders>
          </w:tcPr>
          <w:p w:rsidR="003E052E" w:rsidRPr="00684120" w:rsidRDefault="003E052E" w:rsidP="006229F6">
            <w:r w:rsidRPr="00684120">
              <w:t>Кладенец №2</w:t>
            </w:r>
          </w:p>
        </w:tc>
        <w:tc>
          <w:tcPr>
            <w:tcW w:w="1276" w:type="dxa"/>
            <w:tcBorders>
              <w:top w:val="single" w:sz="4" w:space="0" w:color="000000"/>
              <w:left w:val="single" w:sz="4" w:space="0" w:color="000000"/>
              <w:bottom w:val="single" w:sz="4" w:space="0" w:color="000000"/>
            </w:tcBorders>
          </w:tcPr>
          <w:p w:rsidR="003E052E" w:rsidRPr="00684120" w:rsidRDefault="003E052E" w:rsidP="006229F6">
            <w:pPr>
              <w:jc w:val="center"/>
            </w:pPr>
            <w:r w:rsidRPr="00684120">
              <w:t>-</w:t>
            </w:r>
          </w:p>
        </w:tc>
        <w:tc>
          <w:tcPr>
            <w:tcW w:w="1701" w:type="dxa"/>
            <w:tcBorders>
              <w:top w:val="single" w:sz="4" w:space="0" w:color="000000"/>
              <w:left w:val="single" w:sz="4" w:space="0" w:color="000000"/>
              <w:bottom w:val="single" w:sz="4" w:space="0" w:color="000000"/>
            </w:tcBorders>
            <w:vAlign w:val="center"/>
          </w:tcPr>
          <w:p w:rsidR="003E052E" w:rsidRPr="00684120" w:rsidRDefault="00684120" w:rsidP="00AC7A5D">
            <w:pPr>
              <w:jc w:val="center"/>
            </w:pPr>
            <w:r w:rsidRPr="00684120">
              <w:t>56</w:t>
            </w:r>
            <w:r w:rsidR="003E052E" w:rsidRPr="00684120">
              <w:t>±</w:t>
            </w:r>
            <w:r w:rsidRPr="00684120">
              <w:t>2</w:t>
            </w:r>
          </w:p>
        </w:tc>
        <w:tc>
          <w:tcPr>
            <w:tcW w:w="1560"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widowControl w:val="0"/>
              <w:jc w:val="center"/>
              <w:rPr>
                <w:rFonts w:eastAsia="PMingLiU"/>
              </w:rPr>
            </w:pPr>
            <w:r w:rsidRPr="0068412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84120" w:rsidRDefault="003E052E" w:rsidP="006229F6">
            <w:pPr>
              <w:widowControl w:val="0"/>
              <w:suppressAutoHyphens/>
              <w:jc w:val="both"/>
              <w:rPr>
                <w:rFonts w:eastAsia="PMingLiU"/>
                <w:noProof/>
                <w:lang w:eastAsia="zh-CN"/>
              </w:rPr>
            </w:pPr>
            <w:r w:rsidRPr="00684120">
              <w:rPr>
                <w:rFonts w:eastAsia="PMingLiU"/>
                <w:noProof/>
                <w:lang w:eastAsia="zh-CN"/>
              </w:rPr>
              <w:t>Манган</w:t>
            </w:r>
          </w:p>
        </w:tc>
        <w:tc>
          <w:tcPr>
            <w:tcW w:w="1417" w:type="dxa"/>
            <w:tcBorders>
              <w:top w:val="single" w:sz="4" w:space="0" w:color="000000"/>
              <w:left w:val="single" w:sz="4" w:space="0" w:color="000000"/>
              <w:bottom w:val="single" w:sz="4" w:space="0" w:color="000000"/>
            </w:tcBorders>
          </w:tcPr>
          <w:p w:rsidR="003E052E" w:rsidRPr="00684120" w:rsidRDefault="003E052E" w:rsidP="006229F6">
            <w:r w:rsidRPr="00684120">
              <w:t>Кладенец №2</w:t>
            </w:r>
          </w:p>
        </w:tc>
        <w:tc>
          <w:tcPr>
            <w:tcW w:w="1276" w:type="dxa"/>
            <w:tcBorders>
              <w:top w:val="single" w:sz="4" w:space="0" w:color="000000"/>
              <w:left w:val="single" w:sz="4" w:space="0" w:color="000000"/>
              <w:bottom w:val="single" w:sz="4" w:space="0" w:color="000000"/>
            </w:tcBorders>
          </w:tcPr>
          <w:p w:rsidR="003E052E" w:rsidRPr="00684120" w:rsidRDefault="003E052E" w:rsidP="006229F6">
            <w:pPr>
              <w:jc w:val="center"/>
            </w:pPr>
            <w:r w:rsidRPr="00684120">
              <w:t>-</w:t>
            </w:r>
          </w:p>
        </w:tc>
        <w:tc>
          <w:tcPr>
            <w:tcW w:w="1701" w:type="dxa"/>
            <w:tcBorders>
              <w:top w:val="single" w:sz="4" w:space="0" w:color="000000"/>
              <w:left w:val="single" w:sz="4" w:space="0" w:color="000000"/>
              <w:bottom w:val="single" w:sz="4" w:space="0" w:color="000000"/>
            </w:tcBorders>
            <w:vAlign w:val="center"/>
          </w:tcPr>
          <w:p w:rsidR="003E052E" w:rsidRPr="00684120" w:rsidRDefault="00684120" w:rsidP="006229F6">
            <w:pPr>
              <w:jc w:val="center"/>
            </w:pPr>
            <w:r w:rsidRPr="00684120">
              <w:t>19,5</w:t>
            </w:r>
            <w:r w:rsidR="003E052E" w:rsidRPr="00684120">
              <w:t>±0,</w:t>
            </w:r>
            <w:r w:rsidRPr="00684120">
              <w:t>4</w:t>
            </w:r>
          </w:p>
        </w:tc>
        <w:tc>
          <w:tcPr>
            <w:tcW w:w="1560"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widowControl w:val="0"/>
              <w:jc w:val="center"/>
              <w:rPr>
                <w:rFonts w:eastAsia="PMingLiU"/>
              </w:rPr>
            </w:pPr>
            <w:r w:rsidRPr="0068412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84120" w:rsidRDefault="003E052E" w:rsidP="006229F6">
            <w:pPr>
              <w:widowControl w:val="0"/>
              <w:suppressAutoHyphens/>
              <w:jc w:val="both"/>
              <w:rPr>
                <w:rFonts w:eastAsia="PMingLiU"/>
                <w:noProof/>
                <w:lang w:eastAsia="zh-CN"/>
              </w:rPr>
            </w:pPr>
            <w:r w:rsidRPr="00684120">
              <w:rPr>
                <w:rFonts w:eastAsia="PMingLiU"/>
                <w:noProof/>
                <w:lang w:eastAsia="zh-CN"/>
              </w:rPr>
              <w:t>Бор</w:t>
            </w:r>
          </w:p>
        </w:tc>
        <w:tc>
          <w:tcPr>
            <w:tcW w:w="1417" w:type="dxa"/>
            <w:tcBorders>
              <w:top w:val="single" w:sz="4" w:space="0" w:color="000000"/>
              <w:left w:val="single" w:sz="4" w:space="0" w:color="000000"/>
              <w:bottom w:val="single" w:sz="4" w:space="0" w:color="000000"/>
            </w:tcBorders>
          </w:tcPr>
          <w:p w:rsidR="003E052E" w:rsidRPr="00684120" w:rsidRDefault="003E052E" w:rsidP="006229F6">
            <w:r w:rsidRPr="00684120">
              <w:t>Кладенец №2</w:t>
            </w:r>
          </w:p>
        </w:tc>
        <w:tc>
          <w:tcPr>
            <w:tcW w:w="1276" w:type="dxa"/>
            <w:tcBorders>
              <w:top w:val="single" w:sz="4" w:space="0" w:color="000000"/>
              <w:left w:val="single" w:sz="4" w:space="0" w:color="000000"/>
              <w:bottom w:val="single" w:sz="4" w:space="0" w:color="000000"/>
            </w:tcBorders>
          </w:tcPr>
          <w:p w:rsidR="003E052E" w:rsidRPr="00684120" w:rsidRDefault="003E052E" w:rsidP="006229F6">
            <w:pPr>
              <w:jc w:val="center"/>
            </w:pPr>
            <w:r w:rsidRPr="00684120">
              <w:t>-</w:t>
            </w:r>
          </w:p>
        </w:tc>
        <w:tc>
          <w:tcPr>
            <w:tcW w:w="1701" w:type="dxa"/>
            <w:tcBorders>
              <w:top w:val="single" w:sz="4" w:space="0" w:color="000000"/>
              <w:left w:val="single" w:sz="4" w:space="0" w:color="000000"/>
              <w:bottom w:val="single" w:sz="4" w:space="0" w:color="000000"/>
            </w:tcBorders>
            <w:vAlign w:val="center"/>
          </w:tcPr>
          <w:p w:rsidR="003E052E" w:rsidRPr="00684120" w:rsidRDefault="003E052E" w:rsidP="006229F6">
            <w:pPr>
              <w:jc w:val="center"/>
            </w:pPr>
            <w:r w:rsidRPr="00684120">
              <w:t>&lt; 0,05*</w:t>
            </w:r>
          </w:p>
        </w:tc>
        <w:tc>
          <w:tcPr>
            <w:tcW w:w="1560"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widowControl w:val="0"/>
              <w:jc w:val="center"/>
              <w:rPr>
                <w:rFonts w:eastAsia="PMingLiU"/>
              </w:rPr>
            </w:pPr>
            <w:r w:rsidRPr="0068412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84120" w:rsidRDefault="003E052E" w:rsidP="006229F6">
            <w:pPr>
              <w:widowControl w:val="0"/>
              <w:suppressAutoHyphens/>
              <w:jc w:val="both"/>
              <w:rPr>
                <w:rFonts w:eastAsia="PMingLiU"/>
                <w:noProof/>
                <w:lang w:eastAsia="zh-CN"/>
              </w:rPr>
            </w:pPr>
            <w:r w:rsidRPr="00684120">
              <w:rPr>
                <w:rFonts w:eastAsia="PMingLiU"/>
                <w:noProof/>
                <w:lang w:eastAsia="zh-CN"/>
              </w:rPr>
              <w:t>Селен</w:t>
            </w:r>
          </w:p>
        </w:tc>
        <w:tc>
          <w:tcPr>
            <w:tcW w:w="1417" w:type="dxa"/>
            <w:tcBorders>
              <w:top w:val="single" w:sz="4" w:space="0" w:color="000000"/>
              <w:left w:val="single" w:sz="4" w:space="0" w:color="000000"/>
              <w:bottom w:val="single" w:sz="4" w:space="0" w:color="000000"/>
            </w:tcBorders>
          </w:tcPr>
          <w:p w:rsidR="003E052E" w:rsidRPr="00684120" w:rsidRDefault="003E052E" w:rsidP="006229F6">
            <w:r w:rsidRPr="00684120">
              <w:t>Кладенец №2</w:t>
            </w:r>
          </w:p>
        </w:tc>
        <w:tc>
          <w:tcPr>
            <w:tcW w:w="1276" w:type="dxa"/>
            <w:tcBorders>
              <w:top w:val="single" w:sz="4" w:space="0" w:color="000000"/>
              <w:left w:val="single" w:sz="4" w:space="0" w:color="000000"/>
              <w:bottom w:val="single" w:sz="4" w:space="0" w:color="000000"/>
            </w:tcBorders>
          </w:tcPr>
          <w:p w:rsidR="003E052E" w:rsidRPr="00684120" w:rsidRDefault="003E052E" w:rsidP="006229F6">
            <w:pPr>
              <w:jc w:val="center"/>
            </w:pPr>
            <w:r w:rsidRPr="00684120">
              <w:t>-</w:t>
            </w:r>
          </w:p>
        </w:tc>
        <w:tc>
          <w:tcPr>
            <w:tcW w:w="1701" w:type="dxa"/>
            <w:tcBorders>
              <w:top w:val="single" w:sz="4" w:space="0" w:color="000000"/>
              <w:left w:val="single" w:sz="4" w:space="0" w:color="000000"/>
              <w:bottom w:val="single" w:sz="4" w:space="0" w:color="000000"/>
            </w:tcBorders>
            <w:vAlign w:val="center"/>
          </w:tcPr>
          <w:p w:rsidR="003E052E" w:rsidRPr="00684120" w:rsidRDefault="003E052E" w:rsidP="006229F6">
            <w:pPr>
              <w:jc w:val="center"/>
            </w:pPr>
            <w:r w:rsidRPr="00684120">
              <w:t xml:space="preserve">&lt; </w:t>
            </w:r>
            <w:r w:rsidR="00684120" w:rsidRPr="00684120">
              <w:t>5</w:t>
            </w:r>
            <w:r w:rsidRPr="00684120">
              <w:t>*</w:t>
            </w:r>
          </w:p>
        </w:tc>
        <w:tc>
          <w:tcPr>
            <w:tcW w:w="1560"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widowControl w:val="0"/>
              <w:jc w:val="center"/>
              <w:rPr>
                <w:rFonts w:eastAsia="PMingLiU"/>
              </w:rPr>
            </w:pPr>
            <w:r w:rsidRPr="0068412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84120"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FB796D" w:rsidRDefault="003E052E" w:rsidP="006229F6">
            <w:pPr>
              <w:widowControl w:val="0"/>
              <w:suppressAutoHyphens/>
              <w:jc w:val="both"/>
              <w:rPr>
                <w:rFonts w:eastAsia="PMingLiU"/>
                <w:noProof/>
                <w:lang w:eastAsia="zh-CN"/>
              </w:rPr>
            </w:pPr>
            <w:r w:rsidRPr="00FB796D">
              <w:rPr>
                <w:rFonts w:eastAsia="PMingLiU"/>
                <w:noProof/>
                <w:lang w:eastAsia="zh-CN"/>
              </w:rPr>
              <w:t>Барий</w:t>
            </w:r>
          </w:p>
        </w:tc>
        <w:tc>
          <w:tcPr>
            <w:tcW w:w="1417" w:type="dxa"/>
            <w:tcBorders>
              <w:top w:val="single" w:sz="4" w:space="0" w:color="000000"/>
              <w:left w:val="single" w:sz="4" w:space="0" w:color="000000"/>
              <w:bottom w:val="single" w:sz="4" w:space="0" w:color="000000"/>
            </w:tcBorders>
          </w:tcPr>
          <w:p w:rsidR="003E052E" w:rsidRPr="00FB796D" w:rsidRDefault="003E052E" w:rsidP="006229F6">
            <w:r w:rsidRPr="00FB796D">
              <w:t>Кладенец №2</w:t>
            </w:r>
          </w:p>
        </w:tc>
        <w:tc>
          <w:tcPr>
            <w:tcW w:w="1276" w:type="dxa"/>
            <w:tcBorders>
              <w:top w:val="single" w:sz="4" w:space="0" w:color="000000"/>
              <w:left w:val="single" w:sz="4" w:space="0" w:color="000000"/>
              <w:bottom w:val="single" w:sz="4" w:space="0" w:color="000000"/>
            </w:tcBorders>
          </w:tcPr>
          <w:p w:rsidR="003E052E" w:rsidRPr="00FB796D" w:rsidRDefault="003E052E" w:rsidP="006229F6">
            <w:pPr>
              <w:jc w:val="center"/>
            </w:pPr>
            <w:r w:rsidRPr="00FB796D">
              <w:t>-</w:t>
            </w:r>
          </w:p>
        </w:tc>
        <w:tc>
          <w:tcPr>
            <w:tcW w:w="1701" w:type="dxa"/>
            <w:tcBorders>
              <w:top w:val="single" w:sz="4" w:space="0" w:color="000000"/>
              <w:left w:val="single" w:sz="4" w:space="0" w:color="000000"/>
              <w:bottom w:val="single" w:sz="4" w:space="0" w:color="000000"/>
            </w:tcBorders>
            <w:vAlign w:val="center"/>
          </w:tcPr>
          <w:p w:rsidR="003E052E" w:rsidRPr="00FB796D" w:rsidRDefault="00FB796D" w:rsidP="006229F6">
            <w:pPr>
              <w:jc w:val="center"/>
            </w:pPr>
            <w:r w:rsidRPr="00FB796D">
              <w:t>0,081</w:t>
            </w:r>
            <w:r w:rsidR="003E052E" w:rsidRPr="00FB796D">
              <w:t>±0,</w:t>
            </w:r>
            <w:r w:rsidR="00CE39E8" w:rsidRPr="00FB796D">
              <w:t>0</w:t>
            </w:r>
            <w:r w:rsidRPr="00FB796D">
              <w:t>04</w:t>
            </w:r>
          </w:p>
        </w:tc>
        <w:tc>
          <w:tcPr>
            <w:tcW w:w="1560" w:type="dxa"/>
            <w:tcBorders>
              <w:top w:val="single" w:sz="4" w:space="0" w:color="000000"/>
              <w:left w:val="single" w:sz="4" w:space="0" w:color="000000"/>
              <w:bottom w:val="single" w:sz="4" w:space="0" w:color="000000"/>
              <w:right w:val="single" w:sz="4" w:space="0" w:color="000000"/>
            </w:tcBorders>
          </w:tcPr>
          <w:p w:rsidR="003E052E" w:rsidRPr="00FB796D" w:rsidRDefault="003E052E" w:rsidP="006229F6">
            <w:pPr>
              <w:widowControl w:val="0"/>
              <w:jc w:val="center"/>
              <w:rPr>
                <w:rFonts w:eastAsia="PMingLiU"/>
              </w:rPr>
            </w:pPr>
            <w:r w:rsidRPr="00FB796D">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FB796D" w:rsidRDefault="003E052E" w:rsidP="006229F6">
            <w:pPr>
              <w:jc w:val="center"/>
            </w:pPr>
          </w:p>
        </w:tc>
      </w:tr>
      <w:tr w:rsidR="00B13C52" w:rsidRPr="004A550E" w:rsidTr="00646F62">
        <w:trPr>
          <w:trHeight w:val="339"/>
        </w:trPr>
        <w:tc>
          <w:tcPr>
            <w:tcW w:w="1554" w:type="dxa"/>
            <w:tcBorders>
              <w:top w:val="single" w:sz="4" w:space="0" w:color="000000"/>
              <w:left w:val="single" w:sz="4" w:space="0" w:color="000000"/>
              <w:bottom w:val="single" w:sz="4" w:space="0" w:color="000000"/>
            </w:tcBorders>
          </w:tcPr>
          <w:p w:rsidR="003E052E" w:rsidRPr="006D4EA5" w:rsidRDefault="003E052E" w:rsidP="006229F6">
            <w:pPr>
              <w:widowControl w:val="0"/>
              <w:suppressAutoHyphens/>
              <w:jc w:val="both"/>
              <w:rPr>
                <w:rFonts w:eastAsia="PMingLiU"/>
                <w:noProof/>
                <w:lang w:eastAsia="zh-CN"/>
              </w:rPr>
            </w:pPr>
            <w:r w:rsidRPr="006D4EA5">
              <w:rPr>
                <w:rFonts w:eastAsia="PMingLiU"/>
                <w:noProof/>
                <w:lang w:eastAsia="zh-CN"/>
              </w:rPr>
              <w:t xml:space="preserve">Молибден </w:t>
            </w:r>
          </w:p>
        </w:tc>
        <w:tc>
          <w:tcPr>
            <w:tcW w:w="1417" w:type="dxa"/>
            <w:tcBorders>
              <w:top w:val="single" w:sz="4" w:space="0" w:color="000000"/>
              <w:left w:val="single" w:sz="4" w:space="0" w:color="000000"/>
              <w:bottom w:val="single" w:sz="4" w:space="0" w:color="000000"/>
            </w:tcBorders>
          </w:tcPr>
          <w:p w:rsidR="003E052E" w:rsidRPr="006D4EA5" w:rsidRDefault="003E052E" w:rsidP="006229F6">
            <w:r w:rsidRPr="006D4EA5">
              <w:t>Кладенец №2</w:t>
            </w:r>
          </w:p>
        </w:tc>
        <w:tc>
          <w:tcPr>
            <w:tcW w:w="1276" w:type="dxa"/>
            <w:tcBorders>
              <w:top w:val="single" w:sz="4" w:space="0" w:color="000000"/>
              <w:left w:val="single" w:sz="4" w:space="0" w:color="000000"/>
              <w:bottom w:val="single" w:sz="4" w:space="0" w:color="000000"/>
            </w:tcBorders>
          </w:tcPr>
          <w:p w:rsidR="003E052E" w:rsidRPr="006D4EA5" w:rsidRDefault="003E052E" w:rsidP="006229F6">
            <w:pPr>
              <w:jc w:val="center"/>
            </w:pPr>
            <w:r w:rsidRPr="006D4EA5">
              <w:t>-</w:t>
            </w:r>
          </w:p>
        </w:tc>
        <w:tc>
          <w:tcPr>
            <w:tcW w:w="1701" w:type="dxa"/>
            <w:tcBorders>
              <w:top w:val="single" w:sz="4" w:space="0" w:color="000000"/>
              <w:left w:val="single" w:sz="4" w:space="0" w:color="000000"/>
              <w:bottom w:val="single" w:sz="4" w:space="0" w:color="000000"/>
            </w:tcBorders>
            <w:vAlign w:val="center"/>
          </w:tcPr>
          <w:p w:rsidR="003E052E" w:rsidRPr="006D4EA5" w:rsidRDefault="003E052E" w:rsidP="006229F6">
            <w:pPr>
              <w:jc w:val="center"/>
            </w:pPr>
            <w:r w:rsidRPr="006D4EA5">
              <w:t>&lt; 0,01*</w:t>
            </w:r>
          </w:p>
        </w:tc>
        <w:tc>
          <w:tcPr>
            <w:tcW w:w="1560" w:type="dxa"/>
            <w:tcBorders>
              <w:top w:val="single" w:sz="4" w:space="0" w:color="000000"/>
              <w:left w:val="single" w:sz="4" w:space="0" w:color="000000"/>
              <w:bottom w:val="single" w:sz="4" w:space="0" w:color="000000"/>
              <w:right w:val="single" w:sz="4" w:space="0" w:color="000000"/>
            </w:tcBorders>
          </w:tcPr>
          <w:p w:rsidR="003E052E" w:rsidRPr="006D4EA5" w:rsidRDefault="003E052E" w:rsidP="006229F6">
            <w:pPr>
              <w:widowControl w:val="0"/>
              <w:jc w:val="center"/>
              <w:rPr>
                <w:rFonts w:eastAsia="PMingLiU"/>
              </w:rPr>
            </w:pPr>
            <w:r w:rsidRPr="006D4EA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3E052E" w:rsidRPr="006D4EA5" w:rsidRDefault="003E052E" w:rsidP="006229F6">
            <w:pPr>
              <w:jc w:val="center"/>
            </w:pPr>
          </w:p>
        </w:tc>
      </w:tr>
      <w:tr w:rsidR="008E6AEE" w:rsidRPr="004A550E" w:rsidTr="00646F62">
        <w:trPr>
          <w:trHeight w:val="339"/>
        </w:trPr>
        <w:tc>
          <w:tcPr>
            <w:tcW w:w="1554" w:type="dxa"/>
            <w:tcBorders>
              <w:top w:val="single" w:sz="4" w:space="0" w:color="000000"/>
              <w:left w:val="single" w:sz="4" w:space="0" w:color="000000"/>
              <w:bottom w:val="single" w:sz="4" w:space="0" w:color="000000"/>
            </w:tcBorders>
          </w:tcPr>
          <w:p w:rsidR="008E6AEE" w:rsidRPr="00110A92" w:rsidRDefault="008E6AEE" w:rsidP="008E6AEE">
            <w:pPr>
              <w:widowControl w:val="0"/>
              <w:suppressAutoHyphens/>
              <w:jc w:val="both"/>
              <w:rPr>
                <w:rFonts w:eastAsia="PMingLiU"/>
                <w:noProof/>
                <w:lang w:eastAsia="zh-CN"/>
              </w:rPr>
            </w:pPr>
            <w:r w:rsidRPr="00110A92">
              <w:rPr>
                <w:rFonts w:eastAsia="PMingLiU"/>
                <w:noProof/>
                <w:lang w:eastAsia="zh-CN"/>
              </w:rPr>
              <w:t>Антимон</w:t>
            </w:r>
          </w:p>
        </w:tc>
        <w:tc>
          <w:tcPr>
            <w:tcW w:w="1417" w:type="dxa"/>
            <w:tcBorders>
              <w:top w:val="single" w:sz="4" w:space="0" w:color="000000"/>
              <w:left w:val="single" w:sz="4" w:space="0" w:color="000000"/>
              <w:bottom w:val="single" w:sz="4" w:space="0" w:color="000000"/>
            </w:tcBorders>
          </w:tcPr>
          <w:p w:rsidR="008E6AEE" w:rsidRPr="00110A92" w:rsidRDefault="008E6AEE" w:rsidP="008E6AEE">
            <w:r w:rsidRPr="00110A92">
              <w:t>Кладенец №1</w:t>
            </w:r>
          </w:p>
        </w:tc>
        <w:tc>
          <w:tcPr>
            <w:tcW w:w="1276" w:type="dxa"/>
            <w:tcBorders>
              <w:top w:val="single" w:sz="4" w:space="0" w:color="000000"/>
              <w:left w:val="single" w:sz="4" w:space="0" w:color="000000"/>
              <w:bottom w:val="single" w:sz="4" w:space="0" w:color="000000"/>
            </w:tcBorders>
          </w:tcPr>
          <w:p w:rsidR="008E6AEE" w:rsidRPr="00110A92" w:rsidRDefault="008E6AEE" w:rsidP="008E6AEE">
            <w:pPr>
              <w:jc w:val="center"/>
            </w:pPr>
          </w:p>
        </w:tc>
        <w:tc>
          <w:tcPr>
            <w:tcW w:w="1701" w:type="dxa"/>
            <w:tcBorders>
              <w:top w:val="single" w:sz="4" w:space="0" w:color="000000"/>
              <w:left w:val="single" w:sz="4" w:space="0" w:color="000000"/>
              <w:bottom w:val="single" w:sz="4" w:space="0" w:color="000000"/>
            </w:tcBorders>
            <w:vAlign w:val="center"/>
          </w:tcPr>
          <w:p w:rsidR="008E6AEE" w:rsidRPr="00110A92" w:rsidRDefault="008E6AEE" w:rsidP="008E6AEE">
            <w:pPr>
              <w:jc w:val="center"/>
            </w:pPr>
            <w:r>
              <w:t>7</w:t>
            </w:r>
            <w:r w:rsidRPr="00FB796D">
              <w:t>±</w:t>
            </w:r>
            <w:r>
              <w:t>2</w:t>
            </w:r>
          </w:p>
        </w:tc>
        <w:tc>
          <w:tcPr>
            <w:tcW w:w="1560" w:type="dxa"/>
            <w:tcBorders>
              <w:top w:val="single" w:sz="4" w:space="0" w:color="000000"/>
              <w:left w:val="single" w:sz="4" w:space="0" w:color="000000"/>
              <w:bottom w:val="single" w:sz="4" w:space="0" w:color="000000"/>
              <w:right w:val="single" w:sz="4" w:space="0" w:color="000000"/>
            </w:tcBorders>
          </w:tcPr>
          <w:p w:rsidR="008E6AEE" w:rsidRPr="006D4EA5" w:rsidRDefault="008E6AEE" w:rsidP="008E6AEE">
            <w:pPr>
              <w:widowControl w:val="0"/>
              <w:jc w:val="center"/>
              <w:rPr>
                <w:rFonts w:eastAsia="PMingLiU"/>
              </w:rPr>
            </w:pPr>
            <w:r w:rsidRPr="006D4EA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8E6AEE" w:rsidRPr="006D4EA5" w:rsidRDefault="008E6AEE" w:rsidP="008E6AEE">
            <w:pPr>
              <w:jc w:val="center"/>
            </w:pPr>
          </w:p>
        </w:tc>
      </w:tr>
      <w:tr w:rsidR="008E6AEE" w:rsidRPr="004A550E" w:rsidTr="00646F62">
        <w:trPr>
          <w:trHeight w:val="339"/>
        </w:trPr>
        <w:tc>
          <w:tcPr>
            <w:tcW w:w="1554" w:type="dxa"/>
            <w:tcBorders>
              <w:top w:val="single" w:sz="4" w:space="0" w:color="000000"/>
              <w:left w:val="single" w:sz="4" w:space="0" w:color="000000"/>
              <w:bottom w:val="single" w:sz="4" w:space="0" w:color="000000"/>
            </w:tcBorders>
          </w:tcPr>
          <w:p w:rsidR="008E6AEE" w:rsidRPr="00B13C52" w:rsidRDefault="008E6AEE" w:rsidP="008E6AEE">
            <w:pPr>
              <w:widowControl w:val="0"/>
              <w:suppressAutoHyphens/>
              <w:jc w:val="both"/>
              <w:rPr>
                <w:rFonts w:eastAsia="PMingLiU"/>
                <w:noProof/>
                <w:lang w:eastAsia="zh-CN"/>
              </w:rPr>
            </w:pPr>
            <w:r w:rsidRPr="00B13C52">
              <w:rPr>
                <w:rFonts w:eastAsia="PMingLiU"/>
                <w:noProof/>
                <w:lang w:eastAsia="zh-CN"/>
              </w:rPr>
              <w:t>Живак</w:t>
            </w:r>
          </w:p>
        </w:tc>
        <w:tc>
          <w:tcPr>
            <w:tcW w:w="1417" w:type="dxa"/>
            <w:tcBorders>
              <w:top w:val="single" w:sz="4" w:space="0" w:color="000000"/>
              <w:left w:val="single" w:sz="4" w:space="0" w:color="000000"/>
              <w:bottom w:val="single" w:sz="4" w:space="0" w:color="000000"/>
            </w:tcBorders>
          </w:tcPr>
          <w:p w:rsidR="008E6AEE" w:rsidRPr="00B13C52" w:rsidRDefault="008E6AEE" w:rsidP="008E6AEE">
            <w:r w:rsidRPr="00B13C52">
              <w:t>Кладенец №2</w:t>
            </w:r>
          </w:p>
        </w:tc>
        <w:tc>
          <w:tcPr>
            <w:tcW w:w="1276" w:type="dxa"/>
            <w:tcBorders>
              <w:top w:val="single" w:sz="4" w:space="0" w:color="000000"/>
              <w:left w:val="single" w:sz="4" w:space="0" w:color="000000"/>
              <w:bottom w:val="single" w:sz="4" w:space="0" w:color="000000"/>
            </w:tcBorders>
          </w:tcPr>
          <w:p w:rsidR="008E6AEE" w:rsidRPr="00B13C52" w:rsidRDefault="008E6AEE" w:rsidP="008E6AEE">
            <w:pPr>
              <w:jc w:val="center"/>
            </w:pPr>
            <w:r w:rsidRPr="00B13C52">
              <w:t>-</w:t>
            </w:r>
          </w:p>
        </w:tc>
        <w:tc>
          <w:tcPr>
            <w:tcW w:w="1701" w:type="dxa"/>
            <w:tcBorders>
              <w:top w:val="single" w:sz="4" w:space="0" w:color="000000"/>
              <w:left w:val="single" w:sz="4" w:space="0" w:color="000000"/>
              <w:bottom w:val="single" w:sz="4" w:space="0" w:color="000000"/>
            </w:tcBorders>
            <w:vAlign w:val="center"/>
          </w:tcPr>
          <w:p w:rsidR="008E6AEE" w:rsidRPr="00B13C52" w:rsidRDefault="008E6AEE" w:rsidP="008E6AEE">
            <w:pPr>
              <w:jc w:val="center"/>
            </w:pPr>
            <w:r w:rsidRPr="00B13C52">
              <w:t>&lt; 0,1*</w:t>
            </w:r>
          </w:p>
        </w:tc>
        <w:tc>
          <w:tcPr>
            <w:tcW w:w="1560" w:type="dxa"/>
            <w:tcBorders>
              <w:top w:val="single" w:sz="4" w:space="0" w:color="000000"/>
              <w:left w:val="single" w:sz="4" w:space="0" w:color="000000"/>
              <w:bottom w:val="single" w:sz="4" w:space="0" w:color="000000"/>
              <w:right w:val="single" w:sz="4" w:space="0" w:color="000000"/>
            </w:tcBorders>
          </w:tcPr>
          <w:p w:rsidR="008E6AEE" w:rsidRPr="00B13C52" w:rsidRDefault="008E6AEE" w:rsidP="008E6AEE">
            <w:pPr>
              <w:widowControl w:val="0"/>
              <w:jc w:val="center"/>
              <w:rPr>
                <w:rFonts w:eastAsia="PMingLiU"/>
              </w:rPr>
            </w:pPr>
            <w:r w:rsidRPr="00B13C5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8E6AEE" w:rsidRPr="00B13C52" w:rsidRDefault="008E6AEE" w:rsidP="008E6AEE">
            <w:pPr>
              <w:jc w:val="center"/>
            </w:pPr>
          </w:p>
        </w:tc>
      </w:tr>
    </w:tbl>
    <w:p w:rsidR="0004646D" w:rsidRPr="004A550E" w:rsidRDefault="0004646D" w:rsidP="00194F54">
      <w:pPr>
        <w:ind w:right="-142"/>
        <w:jc w:val="both"/>
        <w:rPr>
          <w:color w:val="FF0000"/>
        </w:rPr>
      </w:pPr>
    </w:p>
    <w:p w:rsidR="0004646D" w:rsidRDefault="0004646D" w:rsidP="00194F54">
      <w:pPr>
        <w:ind w:right="-142"/>
        <w:jc w:val="both"/>
      </w:pPr>
    </w:p>
    <w:p w:rsidR="00DF17C8" w:rsidRDefault="00DF17C8" w:rsidP="00CC5ABA">
      <w:pPr>
        <w:jc w:val="both"/>
      </w:pPr>
    </w:p>
    <w:p w:rsidR="00531D6F" w:rsidRPr="00CC5ABA" w:rsidRDefault="000E6688" w:rsidP="00CC5ABA">
      <w:pPr>
        <w:jc w:val="both"/>
      </w:pPr>
      <w:r w:rsidRPr="004C2D93">
        <w:t>От кладенет кладенец 3 не е взета изватка поради оцъствие на водно количество в пункта за пробовземане.</w:t>
      </w:r>
    </w:p>
    <w:p w:rsidR="00531D6F" w:rsidRDefault="00531D6F" w:rsidP="008B6058">
      <w:pPr>
        <w:ind w:right="-142"/>
        <w:jc w:val="both"/>
        <w:rPr>
          <w:b/>
        </w:rPr>
      </w:pPr>
    </w:p>
    <w:p w:rsidR="008B6058" w:rsidRPr="00033163" w:rsidRDefault="008B6058" w:rsidP="008B6058">
      <w:pPr>
        <w:ind w:right="-142"/>
        <w:jc w:val="both"/>
      </w:pPr>
      <w:r w:rsidRPr="00033163">
        <w:rPr>
          <w:b/>
          <w:lang w:val="en-US"/>
        </w:rPr>
        <w:t>II</w:t>
      </w:r>
      <w:r w:rsidRPr="00033163">
        <w:rPr>
          <w:b/>
        </w:rPr>
        <w:t xml:space="preserve"> </w:t>
      </w:r>
      <w:r w:rsidRPr="00033163">
        <w:rPr>
          <w:b/>
          <w:lang w:val="ru-RU"/>
        </w:rPr>
        <w:t>–</w:t>
      </w:r>
      <w:r w:rsidRPr="00033163">
        <w:rPr>
          <w:b/>
        </w:rPr>
        <w:t xml:space="preserve"> во полугодие</w:t>
      </w:r>
      <w:r w:rsidR="00E444D3">
        <w:t xml:space="preserve"> – Протокол № ХЛ 469 О - 1/25.01.2023</w:t>
      </w:r>
      <w:r w:rsidRPr="00033163">
        <w:t xml:space="preserve"> г. за води,  подземни на РД- </w:t>
      </w:r>
      <w:r w:rsidRPr="00033163">
        <w:rPr>
          <w:b/>
        </w:rPr>
        <w:t>кладенец 1 с координати  Х 41 35 13.74, У 24 09 19.</w:t>
      </w:r>
      <w:r w:rsidRPr="00033163">
        <w:t xml:space="preserve">13, </w:t>
      </w:r>
      <w:r w:rsidRPr="00033163">
        <w:rPr>
          <w:b/>
          <w:lang w:val="en-US"/>
        </w:rPr>
        <w:t>Z 11</w:t>
      </w:r>
      <w:r w:rsidRPr="00033163">
        <w:rPr>
          <w:b/>
        </w:rPr>
        <w:t xml:space="preserve"> 06.421</w:t>
      </w:r>
      <w:r w:rsidRPr="00033163">
        <w:t xml:space="preserve"> след депото в горната част от  Лаборатория за изпитване и калибриране „ЛИПГЕИ” към „ Пехливанов Инженерг” ООД- София </w:t>
      </w:r>
    </w:p>
    <w:p w:rsidR="008B6058" w:rsidRPr="00033163" w:rsidRDefault="008B6058" w:rsidP="008B6058">
      <w:pPr>
        <w:ind w:right="-142"/>
        <w:jc w:val="both"/>
      </w:pPr>
    </w:p>
    <w:tbl>
      <w:tblPr>
        <w:tblW w:w="9209" w:type="dxa"/>
        <w:tblInd w:w="-28" w:type="dxa"/>
        <w:tblLayout w:type="fixed"/>
        <w:tblLook w:val="0000" w:firstRow="0" w:lastRow="0" w:firstColumn="0" w:lastColumn="0" w:noHBand="0" w:noVBand="0"/>
      </w:tblPr>
      <w:tblGrid>
        <w:gridCol w:w="1554"/>
        <w:gridCol w:w="1417"/>
        <w:gridCol w:w="1276"/>
        <w:gridCol w:w="1701"/>
        <w:gridCol w:w="1560"/>
        <w:gridCol w:w="1701"/>
      </w:tblGrid>
      <w:tr w:rsidR="00F25842" w:rsidRPr="008079DC" w:rsidTr="00033163">
        <w:trPr>
          <w:trHeight w:val="760"/>
        </w:trPr>
        <w:tc>
          <w:tcPr>
            <w:tcW w:w="1554" w:type="dxa"/>
            <w:tcBorders>
              <w:top w:val="single" w:sz="4" w:space="0" w:color="000000"/>
              <w:left w:val="single" w:sz="4" w:space="0" w:color="000000"/>
              <w:bottom w:val="single" w:sz="4" w:space="0" w:color="000000"/>
            </w:tcBorders>
          </w:tcPr>
          <w:p w:rsidR="00F25842" w:rsidRPr="008079DC" w:rsidRDefault="00F25842" w:rsidP="00033163">
            <w:pPr>
              <w:shd w:val="clear" w:color="auto" w:fill="FFFFFF"/>
              <w:autoSpaceDE w:val="0"/>
              <w:snapToGrid w:val="0"/>
              <w:jc w:val="center"/>
              <w:rPr>
                <w:b/>
                <w:color w:val="000000"/>
              </w:rPr>
            </w:pPr>
            <w:r w:rsidRPr="008079DC">
              <w:rPr>
                <w:b/>
                <w:color w:val="000000"/>
              </w:rPr>
              <w:t>Показател</w:t>
            </w:r>
          </w:p>
          <w:p w:rsidR="00F25842" w:rsidRPr="008079DC" w:rsidRDefault="00F25842" w:rsidP="00033163">
            <w:pPr>
              <w:shd w:val="clear" w:color="auto" w:fill="FFFFFF"/>
              <w:autoSpaceDE w:val="0"/>
              <w:jc w:val="center"/>
              <w:rPr>
                <w:b/>
              </w:rPr>
            </w:pPr>
          </w:p>
        </w:tc>
        <w:tc>
          <w:tcPr>
            <w:tcW w:w="1417" w:type="dxa"/>
            <w:tcBorders>
              <w:top w:val="single" w:sz="4" w:space="0" w:color="000000"/>
              <w:left w:val="single" w:sz="4" w:space="0" w:color="000000"/>
              <w:bottom w:val="single" w:sz="4" w:space="0" w:color="000000"/>
            </w:tcBorders>
          </w:tcPr>
          <w:p w:rsidR="00F25842" w:rsidRPr="006376E0" w:rsidRDefault="00F25842" w:rsidP="00033163">
            <w:pPr>
              <w:rPr>
                <w:b/>
              </w:rPr>
            </w:pPr>
            <w:r w:rsidRPr="006376E0">
              <w:rPr>
                <w:b/>
              </w:rPr>
              <w:t>Точка на пробовземане</w:t>
            </w:r>
          </w:p>
        </w:tc>
        <w:tc>
          <w:tcPr>
            <w:tcW w:w="1276" w:type="dxa"/>
            <w:tcBorders>
              <w:top w:val="single" w:sz="4" w:space="0" w:color="000000"/>
              <w:left w:val="single" w:sz="4" w:space="0" w:color="000000"/>
              <w:bottom w:val="single" w:sz="4" w:space="0" w:color="000000"/>
            </w:tcBorders>
          </w:tcPr>
          <w:p w:rsidR="00F25842" w:rsidRPr="006376E0" w:rsidRDefault="00F25842" w:rsidP="00033163">
            <w:pPr>
              <w:pStyle w:val="NoSpacing"/>
              <w:rPr>
                <w:rFonts w:ascii="Times New Roman" w:hAnsi="Times New Roman" w:cs="Times New Roman"/>
                <w:b/>
              </w:rPr>
            </w:pPr>
            <w:r w:rsidRPr="006376E0">
              <w:rPr>
                <w:rFonts w:ascii="Times New Roman" w:hAnsi="Times New Roman" w:cs="Times New Roman"/>
                <w:b/>
              </w:rPr>
              <w:t xml:space="preserve">Концентрация в подземнтите води, </w:t>
            </w:r>
            <w:r w:rsidRPr="006376E0">
              <w:rPr>
                <w:rFonts w:ascii="Times New Roman" w:hAnsi="Times New Roman" w:cs="Times New Roman"/>
                <w:b/>
              </w:rPr>
              <w:lastRenderedPageBreak/>
              <w:t>съгласно</w:t>
            </w:r>
          </w:p>
          <w:p w:rsidR="00F25842" w:rsidRPr="006376E0" w:rsidRDefault="00F25842" w:rsidP="00033163">
            <w:pPr>
              <w:pStyle w:val="NoSpacing"/>
              <w:rPr>
                <w:rFonts w:eastAsia="Times New Roman"/>
                <w:b/>
                <w:color w:val="000000"/>
                <w:lang w:val="bg-BG" w:eastAsia="bg-BG"/>
              </w:rPr>
            </w:pPr>
            <w:r w:rsidRPr="006376E0">
              <w:rPr>
                <w:rFonts w:ascii="Times New Roman" w:hAnsi="Times New Roman" w:cs="Times New Roman"/>
                <w:b/>
              </w:rPr>
              <w:t>КР</w:t>
            </w:r>
          </w:p>
        </w:tc>
        <w:tc>
          <w:tcPr>
            <w:tcW w:w="1701" w:type="dxa"/>
            <w:tcBorders>
              <w:top w:val="single" w:sz="4" w:space="0" w:color="000000"/>
              <w:left w:val="single" w:sz="4" w:space="0" w:color="000000"/>
              <w:bottom w:val="single" w:sz="4" w:space="0" w:color="000000"/>
            </w:tcBorders>
          </w:tcPr>
          <w:p w:rsidR="00F25842" w:rsidRPr="008079DC" w:rsidRDefault="00F25842" w:rsidP="00033163">
            <w:pPr>
              <w:shd w:val="clear" w:color="auto" w:fill="FFFFFF"/>
              <w:autoSpaceDE w:val="0"/>
              <w:snapToGrid w:val="0"/>
              <w:jc w:val="center"/>
              <w:rPr>
                <w:b/>
              </w:rPr>
            </w:pPr>
            <w:r w:rsidRPr="008079DC">
              <w:rPr>
                <w:b/>
              </w:rPr>
              <w:lastRenderedPageBreak/>
              <w:t>Резултати от мониторинг</w:t>
            </w:r>
          </w:p>
          <w:p w:rsidR="00F25842" w:rsidRPr="008079DC" w:rsidRDefault="00F25842" w:rsidP="00033163">
            <w:pPr>
              <w:shd w:val="clear" w:color="auto" w:fill="FFFFFF"/>
              <w:autoSpaceDE w:val="0"/>
              <w:snapToGrid w:val="0"/>
              <w:jc w:val="center"/>
              <w:rPr>
                <w:b/>
              </w:rPr>
            </w:pPr>
          </w:p>
        </w:tc>
        <w:tc>
          <w:tcPr>
            <w:tcW w:w="1560" w:type="dxa"/>
            <w:tcBorders>
              <w:top w:val="single" w:sz="4" w:space="0" w:color="000000"/>
              <w:left w:val="single" w:sz="4" w:space="0" w:color="000000"/>
              <w:bottom w:val="single" w:sz="4" w:space="0" w:color="000000"/>
              <w:right w:val="single" w:sz="4" w:space="0" w:color="000000"/>
            </w:tcBorders>
          </w:tcPr>
          <w:p w:rsidR="00F25842" w:rsidRPr="008079DC" w:rsidRDefault="00F25842" w:rsidP="00033163">
            <w:pPr>
              <w:shd w:val="clear" w:color="auto" w:fill="FFFFFF"/>
              <w:autoSpaceDE w:val="0"/>
              <w:snapToGrid w:val="0"/>
              <w:jc w:val="center"/>
              <w:rPr>
                <w:b/>
                <w:color w:val="000000"/>
              </w:rPr>
            </w:pPr>
            <w:r w:rsidRPr="008079DC">
              <w:rPr>
                <w:b/>
                <w:color w:val="000000"/>
              </w:rPr>
              <w:t>Честота на мониторинг</w:t>
            </w:r>
          </w:p>
          <w:p w:rsidR="00F25842" w:rsidRPr="008079DC" w:rsidRDefault="00F25842" w:rsidP="00033163">
            <w:pPr>
              <w:shd w:val="clear" w:color="auto" w:fill="FFFFFF"/>
              <w:autoSpaceDE w:val="0"/>
              <w:snapToGrid w:val="0"/>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25842" w:rsidRPr="008079DC" w:rsidRDefault="00F25842" w:rsidP="00033163">
            <w:pPr>
              <w:shd w:val="clear" w:color="auto" w:fill="FFFFFF"/>
              <w:autoSpaceDE w:val="0"/>
              <w:snapToGrid w:val="0"/>
              <w:jc w:val="center"/>
              <w:rPr>
                <w:b/>
                <w:color w:val="000000"/>
              </w:rPr>
            </w:pPr>
            <w:r w:rsidRPr="008079DC">
              <w:rPr>
                <w:b/>
                <w:color w:val="000000"/>
              </w:rPr>
              <w:t>Съответствие</w:t>
            </w:r>
          </w:p>
          <w:p w:rsidR="00F25842" w:rsidRPr="008079DC" w:rsidRDefault="00F25842" w:rsidP="00033163">
            <w:pPr>
              <w:shd w:val="clear" w:color="auto" w:fill="FFFFFF"/>
              <w:autoSpaceDE w:val="0"/>
              <w:snapToGrid w:val="0"/>
              <w:jc w:val="center"/>
              <w:rPr>
                <w:b/>
                <w:color w:val="000000"/>
              </w:rPr>
            </w:pPr>
          </w:p>
        </w:tc>
      </w:tr>
      <w:tr w:rsidR="00F25842" w:rsidRPr="003C322F" w:rsidTr="00033163">
        <w:trPr>
          <w:trHeight w:val="368"/>
        </w:trPr>
        <w:tc>
          <w:tcPr>
            <w:tcW w:w="1554" w:type="dxa"/>
            <w:tcBorders>
              <w:left w:val="single" w:sz="4" w:space="0" w:color="000000"/>
              <w:bottom w:val="single" w:sz="4" w:space="0" w:color="000000"/>
            </w:tcBorders>
          </w:tcPr>
          <w:p w:rsidR="00F25842" w:rsidRPr="00BE271C" w:rsidRDefault="00F25842" w:rsidP="00033163">
            <w:pPr>
              <w:widowControl w:val="0"/>
              <w:jc w:val="both"/>
              <w:rPr>
                <w:rFonts w:eastAsia="PMingLiU"/>
              </w:rPr>
            </w:pPr>
            <w:r w:rsidRPr="00BE271C">
              <w:rPr>
                <w:rFonts w:eastAsia="PMingLiU"/>
              </w:rPr>
              <w:t>Водно ниво</w:t>
            </w:r>
          </w:p>
        </w:tc>
        <w:tc>
          <w:tcPr>
            <w:tcW w:w="1417" w:type="dxa"/>
            <w:tcBorders>
              <w:left w:val="single" w:sz="4" w:space="0" w:color="000000"/>
              <w:bottom w:val="single" w:sz="4" w:space="0" w:color="000000"/>
            </w:tcBorders>
          </w:tcPr>
          <w:p w:rsidR="00F25842" w:rsidRPr="006376E0" w:rsidRDefault="00F25842" w:rsidP="00033163">
            <w:r w:rsidRPr="006376E0">
              <w:t xml:space="preserve">Кладенец №1 </w:t>
            </w:r>
          </w:p>
        </w:tc>
        <w:tc>
          <w:tcPr>
            <w:tcW w:w="1276" w:type="dxa"/>
            <w:tcBorders>
              <w:left w:val="single" w:sz="4" w:space="0" w:color="000000"/>
              <w:bottom w:val="single" w:sz="4" w:space="0" w:color="000000"/>
            </w:tcBorders>
          </w:tcPr>
          <w:p w:rsidR="00F25842" w:rsidRPr="00B06464" w:rsidRDefault="00F25842" w:rsidP="00033163">
            <w:pPr>
              <w:jc w:val="center"/>
            </w:pPr>
            <w:r>
              <w:t>-</w:t>
            </w:r>
          </w:p>
        </w:tc>
        <w:tc>
          <w:tcPr>
            <w:tcW w:w="1701" w:type="dxa"/>
            <w:tcBorders>
              <w:left w:val="single" w:sz="4" w:space="0" w:color="000000"/>
              <w:bottom w:val="single" w:sz="4" w:space="0" w:color="000000"/>
            </w:tcBorders>
            <w:vAlign w:val="center"/>
          </w:tcPr>
          <w:p w:rsidR="00F25842" w:rsidRPr="00E12DDC" w:rsidRDefault="00F00BBB" w:rsidP="00033163">
            <w:pPr>
              <w:jc w:val="center"/>
            </w:pPr>
            <w:r>
              <w:t>1,94</w:t>
            </w:r>
          </w:p>
        </w:tc>
        <w:tc>
          <w:tcPr>
            <w:tcW w:w="1560" w:type="dxa"/>
            <w:tcBorders>
              <w:left w:val="single" w:sz="4" w:space="0" w:color="000000"/>
              <w:bottom w:val="single" w:sz="4" w:space="0" w:color="000000"/>
              <w:right w:val="single" w:sz="4" w:space="0" w:color="000000"/>
            </w:tcBorders>
          </w:tcPr>
          <w:p w:rsidR="00F25842" w:rsidRPr="00BE271C" w:rsidRDefault="00F25842" w:rsidP="00033163">
            <w:pPr>
              <w:widowControl w:val="0"/>
              <w:jc w:val="center"/>
              <w:rPr>
                <w:rFonts w:eastAsia="PMingLiU"/>
              </w:rPr>
            </w:pPr>
            <w:r w:rsidRPr="00BE271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F25842" w:rsidRPr="003C322F" w:rsidRDefault="00F25842" w:rsidP="00033163">
            <w:pPr>
              <w:jc w:val="center"/>
            </w:pPr>
          </w:p>
        </w:tc>
      </w:tr>
      <w:tr w:rsidR="00DE725C" w:rsidRPr="003C322F" w:rsidTr="00033163">
        <w:trPr>
          <w:trHeight w:val="368"/>
        </w:trPr>
        <w:tc>
          <w:tcPr>
            <w:tcW w:w="1554" w:type="dxa"/>
            <w:tcBorders>
              <w:left w:val="single" w:sz="4" w:space="0" w:color="000000"/>
              <w:bottom w:val="single" w:sz="4" w:space="0" w:color="000000"/>
            </w:tcBorders>
          </w:tcPr>
          <w:p w:rsidR="00DE725C" w:rsidRPr="00BE271C" w:rsidRDefault="00DE725C" w:rsidP="00DE725C">
            <w:pPr>
              <w:widowControl w:val="0"/>
              <w:jc w:val="both"/>
              <w:rPr>
                <w:rFonts w:eastAsia="PMingLiU"/>
              </w:rPr>
            </w:pPr>
            <w:r>
              <w:rPr>
                <w:rFonts w:eastAsia="PMingLiU"/>
              </w:rPr>
              <w:t>Темпететура на водата</w:t>
            </w:r>
          </w:p>
        </w:tc>
        <w:tc>
          <w:tcPr>
            <w:tcW w:w="1417" w:type="dxa"/>
            <w:tcBorders>
              <w:left w:val="single" w:sz="4" w:space="0" w:color="000000"/>
              <w:bottom w:val="single" w:sz="4" w:space="0" w:color="000000"/>
            </w:tcBorders>
          </w:tcPr>
          <w:p w:rsidR="00DE725C" w:rsidRPr="006376E0" w:rsidRDefault="00DE725C" w:rsidP="00DE725C">
            <w:r w:rsidRPr="006376E0">
              <w:t xml:space="preserve">Кладенец №1 </w:t>
            </w:r>
          </w:p>
        </w:tc>
        <w:tc>
          <w:tcPr>
            <w:tcW w:w="1276" w:type="dxa"/>
            <w:tcBorders>
              <w:left w:val="single" w:sz="4" w:space="0" w:color="000000"/>
              <w:bottom w:val="single" w:sz="4" w:space="0" w:color="000000"/>
            </w:tcBorders>
          </w:tcPr>
          <w:p w:rsidR="00DE725C" w:rsidRPr="00B06464" w:rsidRDefault="00DE725C" w:rsidP="00DE725C">
            <w:pPr>
              <w:jc w:val="center"/>
            </w:pPr>
            <w:r>
              <w:t>-</w:t>
            </w:r>
          </w:p>
        </w:tc>
        <w:tc>
          <w:tcPr>
            <w:tcW w:w="1701" w:type="dxa"/>
            <w:tcBorders>
              <w:left w:val="single" w:sz="4" w:space="0" w:color="000000"/>
              <w:bottom w:val="single" w:sz="4" w:space="0" w:color="000000"/>
            </w:tcBorders>
            <w:vAlign w:val="center"/>
          </w:tcPr>
          <w:p w:rsidR="00DE725C" w:rsidRDefault="00DE725C" w:rsidP="00DE725C">
            <w:pPr>
              <w:jc w:val="center"/>
            </w:pPr>
            <w:r>
              <w:t>11,5</w:t>
            </w:r>
            <w:r w:rsidRPr="00DE725C">
              <w:t>±</w:t>
            </w:r>
            <w:r w:rsidR="007E474A">
              <w:t>0,</w:t>
            </w:r>
            <w:r>
              <w:t>2</w:t>
            </w:r>
          </w:p>
        </w:tc>
        <w:tc>
          <w:tcPr>
            <w:tcW w:w="1560" w:type="dxa"/>
            <w:tcBorders>
              <w:left w:val="single" w:sz="4" w:space="0" w:color="000000"/>
              <w:bottom w:val="single" w:sz="4" w:space="0" w:color="000000"/>
              <w:right w:val="single" w:sz="4" w:space="0" w:color="000000"/>
            </w:tcBorders>
          </w:tcPr>
          <w:p w:rsidR="00DE725C" w:rsidRPr="00BE271C" w:rsidRDefault="00DE725C" w:rsidP="00DE725C">
            <w:pPr>
              <w:widowControl w:val="0"/>
              <w:jc w:val="center"/>
              <w:rPr>
                <w:rFonts w:eastAsia="PMingLiU"/>
              </w:rPr>
            </w:pPr>
            <w:r w:rsidRPr="00BE271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DE725C" w:rsidRPr="003C322F" w:rsidRDefault="00DE725C" w:rsidP="00DE725C">
            <w:pPr>
              <w:jc w:val="center"/>
            </w:pPr>
          </w:p>
        </w:tc>
      </w:tr>
      <w:tr w:rsidR="00DE725C" w:rsidRPr="003C322F" w:rsidTr="00033163">
        <w:trPr>
          <w:trHeight w:val="368"/>
        </w:trPr>
        <w:tc>
          <w:tcPr>
            <w:tcW w:w="1554" w:type="dxa"/>
            <w:tcBorders>
              <w:left w:val="single" w:sz="4" w:space="0" w:color="000000"/>
              <w:bottom w:val="single" w:sz="4" w:space="0" w:color="000000"/>
            </w:tcBorders>
          </w:tcPr>
          <w:p w:rsidR="00DE725C" w:rsidRPr="00F00BBB" w:rsidRDefault="00DE725C" w:rsidP="00DE725C">
            <w:pPr>
              <w:widowControl w:val="0"/>
              <w:suppressAutoHyphens/>
              <w:jc w:val="both"/>
              <w:rPr>
                <w:rFonts w:eastAsia="PMingLiU"/>
                <w:noProof/>
                <w:lang w:eastAsia="zh-CN"/>
              </w:rPr>
            </w:pPr>
            <w:r w:rsidRPr="00F00BBB">
              <w:rPr>
                <w:rFonts w:eastAsia="PMingLiU"/>
                <w:noProof/>
                <w:lang w:eastAsia="zh-CN"/>
              </w:rPr>
              <w:t>Електропроводимост</w:t>
            </w:r>
          </w:p>
        </w:tc>
        <w:tc>
          <w:tcPr>
            <w:tcW w:w="1417" w:type="dxa"/>
            <w:tcBorders>
              <w:left w:val="single" w:sz="4" w:space="0" w:color="000000"/>
              <w:bottom w:val="single" w:sz="4" w:space="0" w:color="000000"/>
            </w:tcBorders>
          </w:tcPr>
          <w:p w:rsidR="00DE725C" w:rsidRPr="00F00BBB" w:rsidRDefault="00DE725C" w:rsidP="00DE725C">
            <w:r w:rsidRPr="00F00BBB">
              <w:t xml:space="preserve">Кладенец №1 </w:t>
            </w:r>
          </w:p>
        </w:tc>
        <w:tc>
          <w:tcPr>
            <w:tcW w:w="1276" w:type="dxa"/>
            <w:tcBorders>
              <w:left w:val="single" w:sz="4" w:space="0" w:color="000000"/>
              <w:bottom w:val="single" w:sz="4" w:space="0" w:color="000000"/>
            </w:tcBorders>
          </w:tcPr>
          <w:p w:rsidR="00DE725C" w:rsidRPr="00F00BBB" w:rsidRDefault="00DE725C" w:rsidP="00DE725C">
            <w:pPr>
              <w:jc w:val="center"/>
            </w:pPr>
            <w:r w:rsidRPr="00F00BBB">
              <w:t>-</w:t>
            </w:r>
          </w:p>
        </w:tc>
        <w:tc>
          <w:tcPr>
            <w:tcW w:w="1701" w:type="dxa"/>
            <w:tcBorders>
              <w:left w:val="single" w:sz="4" w:space="0" w:color="000000"/>
              <w:bottom w:val="single" w:sz="4" w:space="0" w:color="000000"/>
            </w:tcBorders>
            <w:vAlign w:val="center"/>
          </w:tcPr>
          <w:p w:rsidR="00DE725C" w:rsidRPr="00F00BBB" w:rsidRDefault="00DE725C" w:rsidP="00DE725C">
            <w:pPr>
              <w:jc w:val="center"/>
            </w:pPr>
            <w:r w:rsidRPr="00F00BBB">
              <w:t>350±6</w:t>
            </w:r>
          </w:p>
        </w:tc>
        <w:tc>
          <w:tcPr>
            <w:tcW w:w="1560" w:type="dxa"/>
            <w:tcBorders>
              <w:left w:val="single" w:sz="4" w:space="0" w:color="000000"/>
              <w:bottom w:val="single" w:sz="4" w:space="0" w:color="000000"/>
              <w:right w:val="single" w:sz="4" w:space="0" w:color="000000"/>
            </w:tcBorders>
          </w:tcPr>
          <w:p w:rsidR="00DE725C" w:rsidRPr="00F00BBB" w:rsidRDefault="00DE725C" w:rsidP="00DE725C">
            <w:pPr>
              <w:widowControl w:val="0"/>
              <w:jc w:val="center"/>
              <w:rPr>
                <w:rFonts w:eastAsia="PMingLiU"/>
              </w:rPr>
            </w:pPr>
            <w:r w:rsidRPr="00F00BBB">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DE725C" w:rsidRPr="00F00BBB" w:rsidRDefault="00DE725C" w:rsidP="00DE725C">
            <w:pPr>
              <w:jc w:val="center"/>
            </w:pPr>
          </w:p>
        </w:tc>
      </w:tr>
      <w:tr w:rsidR="00DE725C" w:rsidRPr="003C322F" w:rsidTr="00033163">
        <w:trPr>
          <w:trHeight w:val="382"/>
        </w:trPr>
        <w:tc>
          <w:tcPr>
            <w:tcW w:w="1554" w:type="dxa"/>
            <w:tcBorders>
              <w:top w:val="single" w:sz="4" w:space="0" w:color="000000"/>
              <w:left w:val="single" w:sz="4" w:space="0" w:color="000000"/>
              <w:bottom w:val="single" w:sz="4" w:space="0" w:color="000000"/>
            </w:tcBorders>
            <w:tcMar>
              <w:top w:w="108" w:type="dxa"/>
              <w:bottom w:w="108" w:type="dxa"/>
            </w:tcMar>
          </w:tcPr>
          <w:p w:rsidR="00DE725C" w:rsidRPr="005B33BB" w:rsidRDefault="00DE725C" w:rsidP="00DE725C">
            <w:pPr>
              <w:widowControl w:val="0"/>
              <w:suppressAutoHyphens/>
              <w:jc w:val="both"/>
              <w:rPr>
                <w:rFonts w:eastAsia="PMingLiU"/>
                <w:noProof/>
                <w:lang w:eastAsia="zh-CN"/>
              </w:rPr>
            </w:pPr>
            <w:r w:rsidRPr="005B33BB">
              <w:rPr>
                <w:rFonts w:eastAsia="PMingLiU"/>
                <w:noProof/>
                <w:lang w:eastAsia="zh-CN"/>
              </w:rPr>
              <w:t>Обща твърдост</w:t>
            </w:r>
          </w:p>
        </w:tc>
        <w:tc>
          <w:tcPr>
            <w:tcW w:w="1417" w:type="dxa"/>
            <w:tcBorders>
              <w:top w:val="single" w:sz="4" w:space="0" w:color="000000"/>
              <w:left w:val="single" w:sz="4" w:space="0" w:color="000000"/>
              <w:bottom w:val="single" w:sz="4" w:space="0" w:color="000000"/>
            </w:tcBorders>
            <w:tcMar>
              <w:top w:w="108" w:type="dxa"/>
              <w:bottom w:w="108" w:type="dxa"/>
            </w:tcMar>
          </w:tcPr>
          <w:p w:rsidR="00DE725C" w:rsidRPr="005B33BB" w:rsidRDefault="00DE725C" w:rsidP="00DE725C">
            <w:r w:rsidRPr="005B33BB">
              <w:t xml:space="preserve">Кладенец №1 </w:t>
            </w:r>
          </w:p>
        </w:tc>
        <w:tc>
          <w:tcPr>
            <w:tcW w:w="1276" w:type="dxa"/>
            <w:tcBorders>
              <w:top w:val="single" w:sz="4" w:space="0" w:color="000000"/>
              <w:left w:val="single" w:sz="4" w:space="0" w:color="000000"/>
              <w:bottom w:val="single" w:sz="4" w:space="0" w:color="000000"/>
            </w:tcBorders>
            <w:tcMar>
              <w:top w:w="108" w:type="dxa"/>
              <w:bottom w:w="108" w:type="dxa"/>
            </w:tcMar>
          </w:tcPr>
          <w:p w:rsidR="00DE725C" w:rsidRPr="005B33BB" w:rsidRDefault="00DE725C" w:rsidP="00DE725C">
            <w:pPr>
              <w:jc w:val="center"/>
            </w:pPr>
            <w:r w:rsidRPr="005B33BB">
              <w:t>-</w:t>
            </w:r>
          </w:p>
        </w:tc>
        <w:tc>
          <w:tcPr>
            <w:tcW w:w="1701" w:type="dxa"/>
            <w:tcBorders>
              <w:top w:val="single" w:sz="4" w:space="0" w:color="000000"/>
              <w:left w:val="single" w:sz="4" w:space="0" w:color="000000"/>
              <w:bottom w:val="single" w:sz="4" w:space="0" w:color="000000"/>
            </w:tcBorders>
            <w:vAlign w:val="center"/>
          </w:tcPr>
          <w:p w:rsidR="00DE725C" w:rsidRPr="005B33BB" w:rsidRDefault="005B33BB" w:rsidP="00DE725C">
            <w:pPr>
              <w:jc w:val="center"/>
            </w:pPr>
            <w:r w:rsidRPr="005B33BB">
              <w:t>0,60</w:t>
            </w:r>
            <w:r w:rsidR="00DE725C" w:rsidRPr="005B33BB">
              <w:t>±0,0</w:t>
            </w:r>
            <w:r w:rsidRPr="005B33BB">
              <w:t>5</w:t>
            </w:r>
          </w:p>
        </w:tc>
        <w:tc>
          <w:tcPr>
            <w:tcW w:w="1560" w:type="dxa"/>
            <w:tcBorders>
              <w:top w:val="single" w:sz="4" w:space="0" w:color="000000"/>
              <w:left w:val="single" w:sz="4" w:space="0" w:color="000000"/>
              <w:bottom w:val="single" w:sz="4" w:space="0" w:color="000000"/>
              <w:right w:val="single" w:sz="4" w:space="0" w:color="000000"/>
            </w:tcBorders>
          </w:tcPr>
          <w:p w:rsidR="00DE725C" w:rsidRPr="005B33BB" w:rsidRDefault="00DE725C" w:rsidP="00DE725C">
            <w:pPr>
              <w:widowControl w:val="0"/>
              <w:jc w:val="center"/>
              <w:rPr>
                <w:rFonts w:eastAsia="PMingLiU"/>
              </w:rPr>
            </w:pPr>
            <w:r w:rsidRPr="005B33B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5B33BB" w:rsidRDefault="00DE725C" w:rsidP="00DE725C">
            <w:pPr>
              <w:jc w:val="center"/>
            </w:pPr>
          </w:p>
        </w:tc>
      </w:tr>
      <w:tr w:rsidR="00DE725C" w:rsidRPr="003C322F" w:rsidTr="00033163">
        <w:trPr>
          <w:trHeight w:val="368"/>
        </w:trPr>
        <w:tc>
          <w:tcPr>
            <w:tcW w:w="1554" w:type="dxa"/>
            <w:tcBorders>
              <w:left w:val="single" w:sz="4" w:space="0" w:color="000000"/>
              <w:bottom w:val="single" w:sz="4" w:space="0" w:color="000000"/>
            </w:tcBorders>
          </w:tcPr>
          <w:p w:rsidR="00DE725C" w:rsidRPr="003E23B4" w:rsidRDefault="00DE725C" w:rsidP="00DE725C">
            <w:pPr>
              <w:widowControl w:val="0"/>
              <w:suppressAutoHyphens/>
              <w:jc w:val="both"/>
              <w:rPr>
                <w:rFonts w:eastAsia="PMingLiU"/>
                <w:noProof/>
                <w:lang w:eastAsia="zh-CN"/>
              </w:rPr>
            </w:pPr>
            <w:r w:rsidRPr="003E23B4">
              <w:rPr>
                <w:rFonts w:eastAsia="PMingLiU"/>
                <w:noProof/>
                <w:lang w:eastAsia="zh-CN"/>
              </w:rPr>
              <w:t>Активна реакция</w:t>
            </w:r>
          </w:p>
        </w:tc>
        <w:tc>
          <w:tcPr>
            <w:tcW w:w="1417" w:type="dxa"/>
            <w:tcBorders>
              <w:left w:val="single" w:sz="4" w:space="0" w:color="000000"/>
              <w:bottom w:val="single" w:sz="4" w:space="0" w:color="000000"/>
            </w:tcBorders>
          </w:tcPr>
          <w:p w:rsidR="00DE725C" w:rsidRPr="003E23B4" w:rsidRDefault="00DE725C" w:rsidP="00DE725C">
            <w:r w:rsidRPr="003E23B4">
              <w:t xml:space="preserve">Кладенец №1 </w:t>
            </w:r>
          </w:p>
        </w:tc>
        <w:tc>
          <w:tcPr>
            <w:tcW w:w="1276" w:type="dxa"/>
            <w:tcBorders>
              <w:left w:val="single" w:sz="4" w:space="0" w:color="000000"/>
              <w:bottom w:val="single" w:sz="4" w:space="0" w:color="000000"/>
            </w:tcBorders>
          </w:tcPr>
          <w:p w:rsidR="00DE725C" w:rsidRPr="003E23B4" w:rsidRDefault="00DE725C" w:rsidP="00DE725C">
            <w:pPr>
              <w:jc w:val="center"/>
            </w:pPr>
            <w:r w:rsidRPr="003E23B4">
              <w:t>-</w:t>
            </w:r>
          </w:p>
        </w:tc>
        <w:tc>
          <w:tcPr>
            <w:tcW w:w="1701" w:type="dxa"/>
            <w:tcBorders>
              <w:left w:val="single" w:sz="4" w:space="0" w:color="000000"/>
              <w:bottom w:val="single" w:sz="4" w:space="0" w:color="000000"/>
            </w:tcBorders>
            <w:vAlign w:val="center"/>
          </w:tcPr>
          <w:p w:rsidR="00DE725C" w:rsidRPr="003E23B4" w:rsidRDefault="00DE725C" w:rsidP="00DE725C">
            <w:pPr>
              <w:jc w:val="center"/>
            </w:pPr>
            <w:r w:rsidRPr="003E23B4">
              <w:t>7,10±0,04</w:t>
            </w:r>
          </w:p>
        </w:tc>
        <w:tc>
          <w:tcPr>
            <w:tcW w:w="1560" w:type="dxa"/>
            <w:tcBorders>
              <w:left w:val="single" w:sz="4" w:space="0" w:color="000000"/>
              <w:bottom w:val="single" w:sz="4" w:space="0" w:color="000000"/>
              <w:right w:val="single" w:sz="4" w:space="0" w:color="000000"/>
            </w:tcBorders>
          </w:tcPr>
          <w:p w:rsidR="00DE725C" w:rsidRPr="003E23B4" w:rsidRDefault="00DE725C" w:rsidP="00DE725C">
            <w:pPr>
              <w:widowControl w:val="0"/>
              <w:jc w:val="center"/>
              <w:rPr>
                <w:rFonts w:eastAsia="PMingLiU"/>
              </w:rPr>
            </w:pPr>
            <w:r w:rsidRPr="003E23B4">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DE725C" w:rsidRPr="003E23B4" w:rsidRDefault="00DE725C" w:rsidP="00DE725C">
            <w:pPr>
              <w:jc w:val="center"/>
            </w:pPr>
          </w:p>
        </w:tc>
      </w:tr>
      <w:tr w:rsidR="00DE725C" w:rsidRPr="003C322F" w:rsidTr="00033163">
        <w:trPr>
          <w:trHeight w:val="496"/>
        </w:trPr>
        <w:tc>
          <w:tcPr>
            <w:tcW w:w="1554" w:type="dxa"/>
            <w:tcBorders>
              <w:top w:val="single" w:sz="4" w:space="0" w:color="auto"/>
              <w:left w:val="single" w:sz="4" w:space="0" w:color="000000"/>
              <w:bottom w:val="single" w:sz="4" w:space="0" w:color="000000"/>
            </w:tcBorders>
          </w:tcPr>
          <w:p w:rsidR="00DE725C" w:rsidRPr="00CB0BFA" w:rsidRDefault="00DE725C" w:rsidP="00DE725C">
            <w:pPr>
              <w:widowControl w:val="0"/>
              <w:suppressAutoHyphens/>
              <w:jc w:val="both"/>
              <w:rPr>
                <w:rFonts w:eastAsia="PMingLiU"/>
                <w:noProof/>
                <w:lang w:eastAsia="zh-CN"/>
              </w:rPr>
            </w:pPr>
            <w:r w:rsidRPr="00CB0BFA">
              <w:rPr>
                <w:rFonts w:eastAsia="PMingLiU"/>
                <w:noProof/>
                <w:lang w:eastAsia="zh-CN"/>
              </w:rPr>
              <w:t>Сулфати</w:t>
            </w:r>
          </w:p>
        </w:tc>
        <w:tc>
          <w:tcPr>
            <w:tcW w:w="1417" w:type="dxa"/>
            <w:tcBorders>
              <w:top w:val="single" w:sz="4" w:space="0" w:color="auto"/>
              <w:left w:val="single" w:sz="4" w:space="0" w:color="000000"/>
              <w:bottom w:val="single" w:sz="4" w:space="0" w:color="000000"/>
            </w:tcBorders>
          </w:tcPr>
          <w:p w:rsidR="00DE725C" w:rsidRPr="00CB0BFA" w:rsidRDefault="00DE725C" w:rsidP="00DE725C">
            <w:r w:rsidRPr="00CB0BFA">
              <w:t xml:space="preserve">Кладенец №1 </w:t>
            </w:r>
          </w:p>
        </w:tc>
        <w:tc>
          <w:tcPr>
            <w:tcW w:w="1276" w:type="dxa"/>
            <w:tcBorders>
              <w:top w:val="single" w:sz="4" w:space="0" w:color="auto"/>
              <w:left w:val="single" w:sz="4" w:space="0" w:color="000000"/>
              <w:bottom w:val="single" w:sz="4" w:space="0" w:color="000000"/>
            </w:tcBorders>
          </w:tcPr>
          <w:p w:rsidR="00DE725C" w:rsidRPr="00CB0BFA" w:rsidRDefault="00DE725C" w:rsidP="00DE725C">
            <w:pPr>
              <w:jc w:val="center"/>
            </w:pPr>
            <w:r w:rsidRPr="00CB0BFA">
              <w:t>-</w:t>
            </w:r>
          </w:p>
        </w:tc>
        <w:tc>
          <w:tcPr>
            <w:tcW w:w="1701" w:type="dxa"/>
            <w:tcBorders>
              <w:top w:val="single" w:sz="4" w:space="0" w:color="auto"/>
              <w:left w:val="single" w:sz="4" w:space="0" w:color="000000"/>
              <w:bottom w:val="single" w:sz="4" w:space="0" w:color="000000"/>
            </w:tcBorders>
            <w:vAlign w:val="center"/>
          </w:tcPr>
          <w:p w:rsidR="00DE725C" w:rsidRPr="00CB0BFA" w:rsidRDefault="00CB0BFA" w:rsidP="00DE725C">
            <w:pPr>
              <w:jc w:val="center"/>
            </w:pPr>
            <w:r w:rsidRPr="00CB0BFA">
              <w:t>10±2</w:t>
            </w:r>
          </w:p>
        </w:tc>
        <w:tc>
          <w:tcPr>
            <w:tcW w:w="1560" w:type="dxa"/>
            <w:tcBorders>
              <w:top w:val="single" w:sz="4" w:space="0" w:color="auto"/>
              <w:left w:val="single" w:sz="4" w:space="0" w:color="000000"/>
              <w:bottom w:val="single" w:sz="4" w:space="0" w:color="000000"/>
              <w:right w:val="single" w:sz="4" w:space="0" w:color="000000"/>
            </w:tcBorders>
          </w:tcPr>
          <w:p w:rsidR="00DE725C" w:rsidRPr="00CB0BFA" w:rsidRDefault="00DE725C" w:rsidP="00DE725C">
            <w:pPr>
              <w:widowControl w:val="0"/>
              <w:jc w:val="center"/>
              <w:rPr>
                <w:rFonts w:eastAsia="PMingLiU"/>
              </w:rPr>
            </w:pPr>
            <w:r w:rsidRPr="00CB0BFA">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DE725C" w:rsidRPr="00CB0BFA" w:rsidRDefault="00DE725C" w:rsidP="00DE725C">
            <w:pPr>
              <w:jc w:val="center"/>
            </w:pPr>
          </w:p>
        </w:tc>
      </w:tr>
      <w:tr w:rsidR="00DE725C" w:rsidRPr="003C322F" w:rsidTr="00033163">
        <w:trPr>
          <w:trHeight w:val="496"/>
        </w:trPr>
        <w:tc>
          <w:tcPr>
            <w:tcW w:w="1554" w:type="dxa"/>
            <w:tcBorders>
              <w:left w:val="single" w:sz="4" w:space="0" w:color="000000"/>
              <w:bottom w:val="single" w:sz="4" w:space="0" w:color="000000"/>
            </w:tcBorders>
          </w:tcPr>
          <w:p w:rsidR="00DE725C" w:rsidRPr="00124B4C" w:rsidRDefault="00DE725C" w:rsidP="00DE725C">
            <w:pPr>
              <w:widowControl w:val="0"/>
              <w:suppressAutoHyphens/>
              <w:jc w:val="both"/>
              <w:rPr>
                <w:rFonts w:eastAsia="PMingLiU"/>
                <w:noProof/>
                <w:lang w:eastAsia="zh-CN"/>
              </w:rPr>
            </w:pPr>
            <w:r w:rsidRPr="00124B4C">
              <w:rPr>
                <w:rFonts w:eastAsia="PMingLiU"/>
                <w:noProof/>
                <w:lang w:eastAsia="zh-CN"/>
              </w:rPr>
              <w:t>Хлориди</w:t>
            </w:r>
          </w:p>
        </w:tc>
        <w:tc>
          <w:tcPr>
            <w:tcW w:w="1417" w:type="dxa"/>
            <w:tcBorders>
              <w:left w:val="single" w:sz="4" w:space="0" w:color="000000"/>
              <w:bottom w:val="single" w:sz="4" w:space="0" w:color="000000"/>
            </w:tcBorders>
          </w:tcPr>
          <w:p w:rsidR="00DE725C" w:rsidRPr="00124B4C" w:rsidRDefault="00DE725C" w:rsidP="00DE725C">
            <w:r w:rsidRPr="00124B4C">
              <w:t xml:space="preserve">Кладенец №1 </w:t>
            </w:r>
          </w:p>
        </w:tc>
        <w:tc>
          <w:tcPr>
            <w:tcW w:w="1276" w:type="dxa"/>
            <w:tcBorders>
              <w:left w:val="single" w:sz="4" w:space="0" w:color="000000"/>
              <w:bottom w:val="single" w:sz="4" w:space="0" w:color="000000"/>
            </w:tcBorders>
          </w:tcPr>
          <w:p w:rsidR="00DE725C" w:rsidRPr="00124B4C" w:rsidRDefault="00DE725C" w:rsidP="00DE725C">
            <w:pPr>
              <w:jc w:val="center"/>
            </w:pPr>
            <w:r w:rsidRPr="00124B4C">
              <w:t>-</w:t>
            </w:r>
          </w:p>
        </w:tc>
        <w:tc>
          <w:tcPr>
            <w:tcW w:w="1701" w:type="dxa"/>
            <w:tcBorders>
              <w:left w:val="single" w:sz="4" w:space="0" w:color="000000"/>
              <w:bottom w:val="single" w:sz="4" w:space="0" w:color="000000"/>
            </w:tcBorders>
            <w:vAlign w:val="center"/>
          </w:tcPr>
          <w:p w:rsidR="00DE725C" w:rsidRPr="00124B4C" w:rsidRDefault="00124B4C" w:rsidP="00DE725C">
            <w:pPr>
              <w:jc w:val="center"/>
            </w:pPr>
            <w:r w:rsidRPr="00124B4C">
              <w:t>8±1</w:t>
            </w:r>
          </w:p>
        </w:tc>
        <w:tc>
          <w:tcPr>
            <w:tcW w:w="1560" w:type="dxa"/>
            <w:tcBorders>
              <w:left w:val="single" w:sz="4" w:space="0" w:color="000000"/>
              <w:bottom w:val="single" w:sz="4" w:space="0" w:color="000000"/>
              <w:right w:val="single" w:sz="4" w:space="0" w:color="000000"/>
            </w:tcBorders>
          </w:tcPr>
          <w:p w:rsidR="00DE725C" w:rsidRPr="00124B4C" w:rsidRDefault="00DE725C" w:rsidP="00DE725C">
            <w:pPr>
              <w:widowControl w:val="0"/>
              <w:jc w:val="center"/>
              <w:rPr>
                <w:rFonts w:eastAsia="PMingLiU"/>
                <w:lang w:val="en-GB"/>
              </w:rPr>
            </w:pPr>
            <w:r w:rsidRPr="00124B4C">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DE725C" w:rsidRPr="00124B4C" w:rsidRDefault="00DE725C" w:rsidP="00DE725C">
            <w:pPr>
              <w:jc w:val="center"/>
            </w:pPr>
          </w:p>
        </w:tc>
      </w:tr>
      <w:tr w:rsidR="00DE725C" w:rsidRPr="003C322F" w:rsidTr="00033163">
        <w:trPr>
          <w:trHeight w:val="496"/>
        </w:trPr>
        <w:tc>
          <w:tcPr>
            <w:tcW w:w="1554" w:type="dxa"/>
            <w:tcBorders>
              <w:left w:val="single" w:sz="4" w:space="0" w:color="000000"/>
              <w:bottom w:val="single" w:sz="4" w:space="0" w:color="000000"/>
            </w:tcBorders>
          </w:tcPr>
          <w:p w:rsidR="00DE725C" w:rsidRPr="005B33BB" w:rsidRDefault="00DE725C" w:rsidP="00DE725C">
            <w:pPr>
              <w:widowControl w:val="0"/>
              <w:suppressAutoHyphens/>
              <w:jc w:val="both"/>
              <w:rPr>
                <w:rFonts w:eastAsia="PMingLiU"/>
                <w:noProof/>
                <w:lang w:eastAsia="zh-CN"/>
              </w:rPr>
            </w:pPr>
            <w:r w:rsidRPr="005B33BB">
              <w:rPr>
                <w:rFonts w:eastAsia="PMingLiU"/>
                <w:noProof/>
                <w:lang w:eastAsia="zh-CN"/>
              </w:rPr>
              <w:t>Амониев йон</w:t>
            </w:r>
          </w:p>
        </w:tc>
        <w:tc>
          <w:tcPr>
            <w:tcW w:w="1417" w:type="dxa"/>
            <w:tcBorders>
              <w:left w:val="single" w:sz="4" w:space="0" w:color="000000"/>
              <w:bottom w:val="single" w:sz="4" w:space="0" w:color="000000"/>
            </w:tcBorders>
          </w:tcPr>
          <w:p w:rsidR="00DE725C" w:rsidRPr="005B33BB" w:rsidRDefault="00DE725C" w:rsidP="00DE725C">
            <w:r w:rsidRPr="005B33BB">
              <w:t xml:space="preserve">Кладенец №1 </w:t>
            </w:r>
          </w:p>
        </w:tc>
        <w:tc>
          <w:tcPr>
            <w:tcW w:w="1276" w:type="dxa"/>
            <w:tcBorders>
              <w:left w:val="single" w:sz="4" w:space="0" w:color="000000"/>
              <w:bottom w:val="single" w:sz="4" w:space="0" w:color="000000"/>
            </w:tcBorders>
          </w:tcPr>
          <w:p w:rsidR="00DE725C" w:rsidRPr="005B33BB" w:rsidRDefault="00DE725C" w:rsidP="00DE725C">
            <w:pPr>
              <w:jc w:val="center"/>
            </w:pPr>
            <w:r w:rsidRPr="005B33BB">
              <w:t>-</w:t>
            </w:r>
          </w:p>
        </w:tc>
        <w:tc>
          <w:tcPr>
            <w:tcW w:w="1701" w:type="dxa"/>
            <w:tcBorders>
              <w:left w:val="single" w:sz="4" w:space="0" w:color="000000"/>
              <w:bottom w:val="single" w:sz="4" w:space="0" w:color="000000"/>
            </w:tcBorders>
            <w:vAlign w:val="center"/>
          </w:tcPr>
          <w:p w:rsidR="00DE725C" w:rsidRPr="005B33BB" w:rsidRDefault="005B33BB" w:rsidP="00DE725C">
            <w:pPr>
              <w:jc w:val="center"/>
            </w:pPr>
            <w:r w:rsidRPr="005B33BB">
              <w:t>0,14</w:t>
            </w:r>
            <w:r w:rsidR="00DE725C" w:rsidRPr="005B33BB">
              <w:t>±0,02</w:t>
            </w:r>
          </w:p>
        </w:tc>
        <w:tc>
          <w:tcPr>
            <w:tcW w:w="1560" w:type="dxa"/>
            <w:tcBorders>
              <w:top w:val="single" w:sz="4" w:space="0" w:color="auto"/>
              <w:left w:val="single" w:sz="4" w:space="0" w:color="000000"/>
              <w:bottom w:val="single" w:sz="4" w:space="0" w:color="000000"/>
              <w:right w:val="single" w:sz="4" w:space="0" w:color="000000"/>
            </w:tcBorders>
          </w:tcPr>
          <w:p w:rsidR="00DE725C" w:rsidRPr="005B33BB" w:rsidRDefault="00DE725C" w:rsidP="00DE725C">
            <w:pPr>
              <w:widowControl w:val="0"/>
              <w:jc w:val="center"/>
              <w:rPr>
                <w:rFonts w:eastAsia="PMingLiU"/>
              </w:rPr>
            </w:pPr>
            <w:r w:rsidRPr="005B33BB">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DE725C" w:rsidRPr="005B33BB"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1513BD" w:rsidRDefault="00DE725C" w:rsidP="00DE725C">
            <w:pPr>
              <w:widowControl w:val="0"/>
              <w:suppressAutoHyphens/>
              <w:jc w:val="both"/>
              <w:rPr>
                <w:rFonts w:eastAsia="PMingLiU"/>
                <w:noProof/>
                <w:lang w:eastAsia="zh-CN"/>
              </w:rPr>
            </w:pPr>
            <w:r w:rsidRPr="001513BD">
              <w:rPr>
                <w:rFonts w:eastAsia="PMingLiU"/>
                <w:noProof/>
                <w:lang w:eastAsia="zh-CN"/>
              </w:rPr>
              <w:t>Нитрати</w:t>
            </w:r>
          </w:p>
        </w:tc>
        <w:tc>
          <w:tcPr>
            <w:tcW w:w="1417" w:type="dxa"/>
            <w:tcBorders>
              <w:top w:val="single" w:sz="4" w:space="0" w:color="000000"/>
              <w:left w:val="single" w:sz="4" w:space="0" w:color="000000"/>
              <w:bottom w:val="single" w:sz="4" w:space="0" w:color="000000"/>
            </w:tcBorders>
          </w:tcPr>
          <w:p w:rsidR="00DE725C" w:rsidRPr="001513BD" w:rsidRDefault="00DE725C" w:rsidP="00DE725C">
            <w:r w:rsidRPr="001513BD">
              <w:t xml:space="preserve">Кладенец №1 </w:t>
            </w:r>
          </w:p>
        </w:tc>
        <w:tc>
          <w:tcPr>
            <w:tcW w:w="1276" w:type="dxa"/>
            <w:tcBorders>
              <w:top w:val="single" w:sz="4" w:space="0" w:color="000000"/>
              <w:left w:val="single" w:sz="4" w:space="0" w:color="000000"/>
              <w:bottom w:val="single" w:sz="4" w:space="0" w:color="000000"/>
            </w:tcBorders>
          </w:tcPr>
          <w:p w:rsidR="00DE725C" w:rsidRPr="001513BD" w:rsidRDefault="00DE725C" w:rsidP="00DE725C">
            <w:pPr>
              <w:jc w:val="center"/>
            </w:pPr>
            <w:r w:rsidRPr="001513BD">
              <w:t>-</w:t>
            </w:r>
          </w:p>
        </w:tc>
        <w:tc>
          <w:tcPr>
            <w:tcW w:w="1701" w:type="dxa"/>
            <w:tcBorders>
              <w:top w:val="single" w:sz="4" w:space="0" w:color="000000"/>
              <w:left w:val="single" w:sz="4" w:space="0" w:color="000000"/>
              <w:bottom w:val="single" w:sz="4" w:space="0" w:color="000000"/>
            </w:tcBorders>
            <w:vAlign w:val="center"/>
          </w:tcPr>
          <w:p w:rsidR="00DE725C" w:rsidRPr="001513BD" w:rsidRDefault="001513BD" w:rsidP="00DE725C">
            <w:pPr>
              <w:jc w:val="center"/>
            </w:pPr>
            <w:r w:rsidRPr="001513BD">
              <w:t>3,7</w:t>
            </w:r>
            <w:r w:rsidR="00DE725C" w:rsidRPr="001513BD">
              <w:t>±0,</w:t>
            </w:r>
            <w:r w:rsidRPr="001513BD">
              <w:t>5</w:t>
            </w:r>
          </w:p>
        </w:tc>
        <w:tc>
          <w:tcPr>
            <w:tcW w:w="1560" w:type="dxa"/>
            <w:tcBorders>
              <w:top w:val="single" w:sz="4" w:space="0" w:color="000000"/>
              <w:left w:val="single" w:sz="4" w:space="0" w:color="000000"/>
              <w:bottom w:val="single" w:sz="4" w:space="0" w:color="000000"/>
              <w:right w:val="single" w:sz="4" w:space="0" w:color="000000"/>
            </w:tcBorders>
          </w:tcPr>
          <w:p w:rsidR="00DE725C" w:rsidRPr="001513BD" w:rsidRDefault="00DE725C" w:rsidP="00DE725C">
            <w:pPr>
              <w:widowControl w:val="0"/>
              <w:jc w:val="center"/>
              <w:rPr>
                <w:rFonts w:eastAsia="PMingLiU"/>
              </w:rPr>
            </w:pPr>
            <w:r w:rsidRPr="001513BD">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1513BD"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F42860" w:rsidRDefault="00DE725C" w:rsidP="00DE725C">
            <w:pPr>
              <w:widowControl w:val="0"/>
              <w:suppressAutoHyphens/>
              <w:jc w:val="both"/>
              <w:rPr>
                <w:rFonts w:eastAsia="PMingLiU"/>
                <w:noProof/>
                <w:lang w:eastAsia="zh-CN"/>
              </w:rPr>
            </w:pPr>
            <w:r w:rsidRPr="00F42860">
              <w:rPr>
                <w:rFonts w:eastAsia="PMingLiU"/>
                <w:noProof/>
                <w:lang w:eastAsia="zh-CN"/>
              </w:rPr>
              <w:t>Нитрити</w:t>
            </w:r>
          </w:p>
        </w:tc>
        <w:tc>
          <w:tcPr>
            <w:tcW w:w="1417" w:type="dxa"/>
            <w:tcBorders>
              <w:top w:val="single" w:sz="4" w:space="0" w:color="000000"/>
              <w:left w:val="single" w:sz="4" w:space="0" w:color="000000"/>
              <w:bottom w:val="single" w:sz="4" w:space="0" w:color="000000"/>
            </w:tcBorders>
          </w:tcPr>
          <w:p w:rsidR="00DE725C" w:rsidRPr="00F42860" w:rsidRDefault="00DE725C" w:rsidP="00DE725C">
            <w:r w:rsidRPr="00F42860">
              <w:t xml:space="preserve">Кладенец №1 </w:t>
            </w:r>
          </w:p>
        </w:tc>
        <w:tc>
          <w:tcPr>
            <w:tcW w:w="1276" w:type="dxa"/>
            <w:tcBorders>
              <w:top w:val="single" w:sz="4" w:space="0" w:color="000000"/>
              <w:left w:val="single" w:sz="4" w:space="0" w:color="000000"/>
              <w:bottom w:val="single" w:sz="4" w:space="0" w:color="000000"/>
            </w:tcBorders>
          </w:tcPr>
          <w:p w:rsidR="00DE725C" w:rsidRPr="00F42860" w:rsidRDefault="00DE725C" w:rsidP="00DE725C">
            <w:pPr>
              <w:jc w:val="center"/>
            </w:pPr>
            <w:r w:rsidRPr="00F42860">
              <w:t>-</w:t>
            </w:r>
          </w:p>
        </w:tc>
        <w:tc>
          <w:tcPr>
            <w:tcW w:w="1701" w:type="dxa"/>
            <w:tcBorders>
              <w:top w:val="single" w:sz="4" w:space="0" w:color="000000"/>
              <w:left w:val="single" w:sz="4" w:space="0" w:color="000000"/>
              <w:bottom w:val="single" w:sz="4" w:space="0" w:color="000000"/>
            </w:tcBorders>
            <w:vAlign w:val="center"/>
          </w:tcPr>
          <w:p w:rsidR="00DE725C" w:rsidRPr="00F42860" w:rsidRDefault="00F42860" w:rsidP="00DE725C">
            <w:pPr>
              <w:jc w:val="center"/>
            </w:pPr>
            <w:r w:rsidRPr="00F42860">
              <w:t>0,09</w:t>
            </w:r>
            <w:r w:rsidR="00DE725C" w:rsidRPr="00F42860">
              <w:t>±0,0</w:t>
            </w:r>
            <w:r w:rsidRPr="00F42860">
              <w:t>1</w:t>
            </w:r>
          </w:p>
        </w:tc>
        <w:tc>
          <w:tcPr>
            <w:tcW w:w="1560" w:type="dxa"/>
            <w:tcBorders>
              <w:top w:val="single" w:sz="4" w:space="0" w:color="000000"/>
              <w:left w:val="single" w:sz="4" w:space="0" w:color="000000"/>
              <w:bottom w:val="single" w:sz="4" w:space="0" w:color="000000"/>
              <w:right w:val="single" w:sz="4" w:space="0" w:color="000000"/>
            </w:tcBorders>
          </w:tcPr>
          <w:p w:rsidR="00DE725C" w:rsidRPr="00F42860" w:rsidRDefault="00DE725C" w:rsidP="00DE725C">
            <w:pPr>
              <w:widowControl w:val="0"/>
              <w:jc w:val="center"/>
              <w:rPr>
                <w:rFonts w:eastAsia="PMingLiU"/>
              </w:rPr>
            </w:pPr>
            <w:r w:rsidRPr="00F4286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F42860"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124B4C" w:rsidRDefault="00DE725C" w:rsidP="00DE725C">
            <w:pPr>
              <w:widowControl w:val="0"/>
              <w:suppressAutoHyphens/>
              <w:jc w:val="both"/>
              <w:rPr>
                <w:rFonts w:eastAsia="PMingLiU"/>
                <w:noProof/>
                <w:lang w:eastAsia="zh-CN"/>
              </w:rPr>
            </w:pPr>
            <w:r w:rsidRPr="00124B4C">
              <w:rPr>
                <w:rFonts w:eastAsia="PMingLiU"/>
                <w:noProof/>
                <w:lang w:eastAsia="zh-CN"/>
              </w:rPr>
              <w:t>Фосфати</w:t>
            </w:r>
          </w:p>
        </w:tc>
        <w:tc>
          <w:tcPr>
            <w:tcW w:w="1417" w:type="dxa"/>
            <w:tcBorders>
              <w:top w:val="single" w:sz="4" w:space="0" w:color="000000"/>
              <w:left w:val="single" w:sz="4" w:space="0" w:color="000000"/>
              <w:bottom w:val="single" w:sz="4" w:space="0" w:color="000000"/>
            </w:tcBorders>
          </w:tcPr>
          <w:p w:rsidR="00DE725C" w:rsidRPr="00124B4C" w:rsidRDefault="00DE725C" w:rsidP="00DE725C">
            <w:r w:rsidRPr="00124B4C">
              <w:t xml:space="preserve">Кладенец №1 </w:t>
            </w:r>
          </w:p>
        </w:tc>
        <w:tc>
          <w:tcPr>
            <w:tcW w:w="1276" w:type="dxa"/>
            <w:tcBorders>
              <w:top w:val="single" w:sz="4" w:space="0" w:color="000000"/>
              <w:left w:val="single" w:sz="4" w:space="0" w:color="000000"/>
              <w:bottom w:val="single" w:sz="4" w:space="0" w:color="000000"/>
            </w:tcBorders>
          </w:tcPr>
          <w:p w:rsidR="00DE725C" w:rsidRPr="00124B4C" w:rsidRDefault="00DE725C" w:rsidP="00DE725C">
            <w:pPr>
              <w:jc w:val="center"/>
            </w:pPr>
            <w:r w:rsidRPr="00124B4C">
              <w:t>-</w:t>
            </w:r>
          </w:p>
        </w:tc>
        <w:tc>
          <w:tcPr>
            <w:tcW w:w="1701" w:type="dxa"/>
            <w:tcBorders>
              <w:top w:val="single" w:sz="4" w:space="0" w:color="000000"/>
              <w:left w:val="single" w:sz="4" w:space="0" w:color="000000"/>
              <w:bottom w:val="single" w:sz="4" w:space="0" w:color="000000"/>
            </w:tcBorders>
            <w:vAlign w:val="center"/>
          </w:tcPr>
          <w:p w:rsidR="00DE725C" w:rsidRPr="00124B4C" w:rsidRDefault="00124B4C" w:rsidP="00DE725C">
            <w:pPr>
              <w:jc w:val="center"/>
            </w:pPr>
            <w:r w:rsidRPr="00124B4C">
              <w:t>0,48</w:t>
            </w:r>
            <w:r w:rsidR="00DE725C" w:rsidRPr="00124B4C">
              <w:t>±0,0</w:t>
            </w:r>
            <w:r w:rsidRPr="00124B4C">
              <w:t>4</w:t>
            </w:r>
          </w:p>
        </w:tc>
        <w:tc>
          <w:tcPr>
            <w:tcW w:w="1560" w:type="dxa"/>
            <w:tcBorders>
              <w:top w:val="single" w:sz="4" w:space="0" w:color="000000"/>
              <w:left w:val="single" w:sz="4" w:space="0" w:color="000000"/>
              <w:bottom w:val="single" w:sz="4" w:space="0" w:color="000000"/>
              <w:right w:val="single" w:sz="4" w:space="0" w:color="000000"/>
            </w:tcBorders>
          </w:tcPr>
          <w:p w:rsidR="00DE725C" w:rsidRPr="00124B4C" w:rsidRDefault="00DE725C" w:rsidP="00DE725C">
            <w:pPr>
              <w:widowControl w:val="0"/>
              <w:jc w:val="center"/>
              <w:rPr>
                <w:rFonts w:eastAsia="PMingLiU"/>
              </w:rPr>
            </w:pPr>
            <w:r w:rsidRPr="00124B4C">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124B4C"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0E1537" w:rsidRDefault="00DE725C" w:rsidP="00DE725C">
            <w:pPr>
              <w:widowControl w:val="0"/>
              <w:suppressAutoHyphens/>
              <w:jc w:val="both"/>
              <w:rPr>
                <w:rFonts w:eastAsia="PMingLiU"/>
                <w:noProof/>
                <w:lang w:eastAsia="zh-CN"/>
              </w:rPr>
            </w:pPr>
            <w:r w:rsidRPr="000E1537">
              <w:rPr>
                <w:rFonts w:eastAsia="PMingLiU"/>
                <w:noProof/>
                <w:lang w:eastAsia="zh-CN"/>
              </w:rPr>
              <w:t>Цианиди</w:t>
            </w:r>
          </w:p>
        </w:tc>
        <w:tc>
          <w:tcPr>
            <w:tcW w:w="1417" w:type="dxa"/>
            <w:tcBorders>
              <w:top w:val="single" w:sz="4" w:space="0" w:color="000000"/>
              <w:left w:val="single" w:sz="4" w:space="0" w:color="000000"/>
              <w:bottom w:val="single" w:sz="4" w:space="0" w:color="000000"/>
            </w:tcBorders>
          </w:tcPr>
          <w:p w:rsidR="00DE725C" w:rsidRPr="000E1537" w:rsidRDefault="00DE725C" w:rsidP="00DE725C">
            <w:r w:rsidRPr="000E1537">
              <w:t xml:space="preserve">Кладенец №1 </w:t>
            </w:r>
          </w:p>
        </w:tc>
        <w:tc>
          <w:tcPr>
            <w:tcW w:w="1276" w:type="dxa"/>
            <w:tcBorders>
              <w:top w:val="single" w:sz="4" w:space="0" w:color="000000"/>
              <w:left w:val="single" w:sz="4" w:space="0" w:color="000000"/>
              <w:bottom w:val="single" w:sz="4" w:space="0" w:color="000000"/>
            </w:tcBorders>
          </w:tcPr>
          <w:p w:rsidR="00DE725C" w:rsidRPr="000E1537" w:rsidRDefault="00DE725C" w:rsidP="00DE725C">
            <w:pPr>
              <w:jc w:val="center"/>
            </w:pPr>
            <w:r w:rsidRPr="000E1537">
              <w:t>-</w:t>
            </w:r>
          </w:p>
        </w:tc>
        <w:tc>
          <w:tcPr>
            <w:tcW w:w="1701" w:type="dxa"/>
            <w:tcBorders>
              <w:top w:val="single" w:sz="4" w:space="0" w:color="000000"/>
              <w:left w:val="single" w:sz="4" w:space="0" w:color="000000"/>
              <w:bottom w:val="single" w:sz="4" w:space="0" w:color="000000"/>
            </w:tcBorders>
            <w:vAlign w:val="center"/>
          </w:tcPr>
          <w:p w:rsidR="00DE725C" w:rsidRPr="000E1537" w:rsidRDefault="00DE725C" w:rsidP="00DE725C">
            <w:pPr>
              <w:jc w:val="center"/>
            </w:pPr>
            <w:r w:rsidRPr="000E1537">
              <w:t>&lt; 0,002*</w:t>
            </w:r>
          </w:p>
        </w:tc>
        <w:tc>
          <w:tcPr>
            <w:tcW w:w="1560" w:type="dxa"/>
            <w:tcBorders>
              <w:top w:val="single" w:sz="4" w:space="0" w:color="000000"/>
              <w:left w:val="single" w:sz="4" w:space="0" w:color="000000"/>
              <w:bottom w:val="single" w:sz="4" w:space="0" w:color="000000"/>
              <w:right w:val="single" w:sz="4" w:space="0" w:color="000000"/>
            </w:tcBorders>
          </w:tcPr>
          <w:p w:rsidR="00DE725C" w:rsidRPr="000E1537" w:rsidRDefault="00DE725C" w:rsidP="00DE725C">
            <w:pPr>
              <w:widowControl w:val="0"/>
              <w:jc w:val="center"/>
              <w:rPr>
                <w:rFonts w:eastAsia="PMingLiU"/>
              </w:rPr>
            </w:pPr>
            <w:r w:rsidRPr="000E153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0E1537"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E22CB2" w:rsidRDefault="00DE725C" w:rsidP="00DE725C">
            <w:pPr>
              <w:widowControl w:val="0"/>
              <w:suppressAutoHyphens/>
              <w:jc w:val="both"/>
              <w:rPr>
                <w:rFonts w:eastAsia="PMingLiU"/>
                <w:noProof/>
                <w:lang w:eastAsia="zh-CN"/>
              </w:rPr>
            </w:pPr>
            <w:r w:rsidRPr="00E22CB2">
              <w:rPr>
                <w:rFonts w:eastAsia="PMingLiU"/>
                <w:noProof/>
                <w:lang w:eastAsia="zh-CN"/>
              </w:rPr>
              <w:t>Флуориди</w:t>
            </w:r>
          </w:p>
        </w:tc>
        <w:tc>
          <w:tcPr>
            <w:tcW w:w="1417" w:type="dxa"/>
            <w:tcBorders>
              <w:top w:val="single" w:sz="4" w:space="0" w:color="000000"/>
              <w:left w:val="single" w:sz="4" w:space="0" w:color="000000"/>
              <w:bottom w:val="single" w:sz="4" w:space="0" w:color="000000"/>
            </w:tcBorders>
          </w:tcPr>
          <w:p w:rsidR="00DE725C" w:rsidRPr="00E22CB2" w:rsidRDefault="00DE725C" w:rsidP="00DE725C">
            <w:r w:rsidRPr="00E22CB2">
              <w:t xml:space="preserve">Кладенец №1 </w:t>
            </w:r>
          </w:p>
        </w:tc>
        <w:tc>
          <w:tcPr>
            <w:tcW w:w="1276" w:type="dxa"/>
            <w:tcBorders>
              <w:top w:val="single" w:sz="4" w:space="0" w:color="000000"/>
              <w:left w:val="single" w:sz="4" w:space="0" w:color="000000"/>
              <w:bottom w:val="single" w:sz="4" w:space="0" w:color="000000"/>
            </w:tcBorders>
          </w:tcPr>
          <w:p w:rsidR="00DE725C" w:rsidRPr="00E22CB2" w:rsidRDefault="00DE725C" w:rsidP="00DE725C">
            <w:pPr>
              <w:jc w:val="center"/>
            </w:pPr>
            <w:r w:rsidRPr="00E22CB2">
              <w:t>-</w:t>
            </w:r>
          </w:p>
        </w:tc>
        <w:tc>
          <w:tcPr>
            <w:tcW w:w="1701" w:type="dxa"/>
            <w:tcBorders>
              <w:top w:val="single" w:sz="4" w:space="0" w:color="000000"/>
              <w:left w:val="single" w:sz="4" w:space="0" w:color="000000"/>
              <w:bottom w:val="single" w:sz="4" w:space="0" w:color="000000"/>
            </w:tcBorders>
            <w:vAlign w:val="center"/>
          </w:tcPr>
          <w:p w:rsidR="00DE725C" w:rsidRPr="00E22CB2" w:rsidRDefault="00886927" w:rsidP="00DE725C">
            <w:pPr>
              <w:jc w:val="center"/>
            </w:pPr>
            <w:r w:rsidRPr="00E22CB2">
              <w:t>0,13</w:t>
            </w:r>
            <w:r w:rsidR="00DE725C" w:rsidRPr="00E22CB2">
              <w:t>±0,01</w:t>
            </w:r>
          </w:p>
        </w:tc>
        <w:tc>
          <w:tcPr>
            <w:tcW w:w="1560" w:type="dxa"/>
            <w:tcBorders>
              <w:top w:val="single" w:sz="4" w:space="0" w:color="000000"/>
              <w:left w:val="single" w:sz="4" w:space="0" w:color="000000"/>
              <w:bottom w:val="single" w:sz="4" w:space="0" w:color="000000"/>
              <w:right w:val="single" w:sz="4" w:space="0" w:color="000000"/>
            </w:tcBorders>
          </w:tcPr>
          <w:p w:rsidR="00DE725C" w:rsidRPr="00E22CB2" w:rsidRDefault="00DE725C" w:rsidP="00DE725C">
            <w:pPr>
              <w:widowControl w:val="0"/>
              <w:jc w:val="center"/>
              <w:rPr>
                <w:rFonts w:eastAsia="PMingLiU"/>
              </w:rPr>
            </w:pPr>
            <w:r w:rsidRPr="00E22CB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E22CB2"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0E1537" w:rsidRDefault="00DE725C" w:rsidP="00DE725C">
            <w:pPr>
              <w:widowControl w:val="0"/>
              <w:suppressAutoHyphens/>
              <w:jc w:val="both"/>
              <w:rPr>
                <w:rFonts w:eastAsia="PMingLiU"/>
                <w:noProof/>
                <w:lang w:eastAsia="zh-CN"/>
              </w:rPr>
            </w:pPr>
            <w:r w:rsidRPr="000E1537">
              <w:rPr>
                <w:rFonts w:eastAsia="PMingLiU"/>
                <w:noProof/>
                <w:lang w:eastAsia="zh-CN"/>
              </w:rPr>
              <w:t xml:space="preserve">Феноли </w:t>
            </w:r>
          </w:p>
        </w:tc>
        <w:tc>
          <w:tcPr>
            <w:tcW w:w="1417" w:type="dxa"/>
            <w:tcBorders>
              <w:top w:val="single" w:sz="4" w:space="0" w:color="000000"/>
              <w:left w:val="single" w:sz="4" w:space="0" w:color="000000"/>
              <w:bottom w:val="single" w:sz="4" w:space="0" w:color="000000"/>
            </w:tcBorders>
          </w:tcPr>
          <w:p w:rsidR="00DE725C" w:rsidRPr="000E1537" w:rsidRDefault="00DE725C" w:rsidP="00DE725C">
            <w:r w:rsidRPr="000E1537">
              <w:t xml:space="preserve">Кладенец №1 </w:t>
            </w:r>
          </w:p>
        </w:tc>
        <w:tc>
          <w:tcPr>
            <w:tcW w:w="1276" w:type="dxa"/>
            <w:tcBorders>
              <w:top w:val="single" w:sz="4" w:space="0" w:color="000000"/>
              <w:left w:val="single" w:sz="4" w:space="0" w:color="000000"/>
              <w:bottom w:val="single" w:sz="4" w:space="0" w:color="000000"/>
            </w:tcBorders>
          </w:tcPr>
          <w:p w:rsidR="00DE725C" w:rsidRPr="000E1537" w:rsidRDefault="00DE725C" w:rsidP="00DE725C">
            <w:pPr>
              <w:jc w:val="center"/>
            </w:pPr>
            <w:r w:rsidRPr="000E1537">
              <w:t>-</w:t>
            </w:r>
          </w:p>
        </w:tc>
        <w:tc>
          <w:tcPr>
            <w:tcW w:w="1701" w:type="dxa"/>
            <w:tcBorders>
              <w:top w:val="single" w:sz="4" w:space="0" w:color="000000"/>
              <w:left w:val="single" w:sz="4" w:space="0" w:color="000000"/>
              <w:bottom w:val="single" w:sz="4" w:space="0" w:color="000000"/>
            </w:tcBorders>
            <w:vAlign w:val="center"/>
          </w:tcPr>
          <w:p w:rsidR="00DE725C" w:rsidRPr="000E1537" w:rsidRDefault="000E1537" w:rsidP="00DE725C">
            <w:pPr>
              <w:jc w:val="center"/>
            </w:pPr>
            <w:r w:rsidRPr="000E1537">
              <w:t>0,20</w:t>
            </w:r>
            <w:r w:rsidR="00DE725C" w:rsidRPr="000E1537">
              <w:t>±0,02</w:t>
            </w:r>
          </w:p>
        </w:tc>
        <w:tc>
          <w:tcPr>
            <w:tcW w:w="1560" w:type="dxa"/>
            <w:tcBorders>
              <w:top w:val="single" w:sz="4" w:space="0" w:color="000000"/>
              <w:left w:val="single" w:sz="4" w:space="0" w:color="000000"/>
              <w:bottom w:val="single" w:sz="4" w:space="0" w:color="000000"/>
              <w:right w:val="single" w:sz="4" w:space="0" w:color="000000"/>
            </w:tcBorders>
          </w:tcPr>
          <w:p w:rsidR="00DE725C" w:rsidRPr="000E1537" w:rsidRDefault="00DE725C" w:rsidP="00DE725C">
            <w:pPr>
              <w:widowControl w:val="0"/>
              <w:jc w:val="center"/>
              <w:rPr>
                <w:rFonts w:eastAsia="PMingLiU"/>
              </w:rPr>
            </w:pPr>
            <w:r w:rsidRPr="000E153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0E1537"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5B33BB" w:rsidRDefault="00DE725C" w:rsidP="00DE725C">
            <w:pPr>
              <w:widowControl w:val="0"/>
              <w:suppressAutoHyphens/>
              <w:jc w:val="both"/>
              <w:rPr>
                <w:rFonts w:eastAsia="PMingLiU"/>
                <w:noProof/>
                <w:lang w:eastAsia="zh-CN"/>
              </w:rPr>
            </w:pPr>
            <w:r w:rsidRPr="005B33BB">
              <w:rPr>
                <w:rFonts w:eastAsia="PMingLiU"/>
                <w:noProof/>
                <w:lang w:eastAsia="zh-CN"/>
              </w:rPr>
              <w:t>Перманганатна окисляемост</w:t>
            </w:r>
          </w:p>
        </w:tc>
        <w:tc>
          <w:tcPr>
            <w:tcW w:w="1417" w:type="dxa"/>
            <w:tcBorders>
              <w:top w:val="single" w:sz="4" w:space="0" w:color="000000"/>
              <w:left w:val="single" w:sz="4" w:space="0" w:color="000000"/>
              <w:bottom w:val="single" w:sz="4" w:space="0" w:color="000000"/>
            </w:tcBorders>
          </w:tcPr>
          <w:p w:rsidR="00DE725C" w:rsidRPr="005B33BB" w:rsidRDefault="00DE725C" w:rsidP="00DE725C">
            <w:r w:rsidRPr="005B33BB">
              <w:t xml:space="preserve">Кладенец №1 </w:t>
            </w:r>
          </w:p>
        </w:tc>
        <w:tc>
          <w:tcPr>
            <w:tcW w:w="1276" w:type="dxa"/>
            <w:tcBorders>
              <w:top w:val="single" w:sz="4" w:space="0" w:color="000000"/>
              <w:left w:val="single" w:sz="4" w:space="0" w:color="000000"/>
              <w:bottom w:val="single" w:sz="4" w:space="0" w:color="000000"/>
            </w:tcBorders>
          </w:tcPr>
          <w:p w:rsidR="00DE725C" w:rsidRPr="005B33BB" w:rsidRDefault="00DE725C" w:rsidP="00DE725C">
            <w:pPr>
              <w:jc w:val="center"/>
            </w:pPr>
            <w:r w:rsidRPr="005B33BB">
              <w:t>-</w:t>
            </w:r>
          </w:p>
        </w:tc>
        <w:tc>
          <w:tcPr>
            <w:tcW w:w="1701" w:type="dxa"/>
            <w:tcBorders>
              <w:top w:val="single" w:sz="4" w:space="0" w:color="000000"/>
              <w:left w:val="single" w:sz="4" w:space="0" w:color="000000"/>
              <w:bottom w:val="single" w:sz="4" w:space="0" w:color="000000"/>
            </w:tcBorders>
            <w:vAlign w:val="center"/>
          </w:tcPr>
          <w:p w:rsidR="00DE725C" w:rsidRPr="005B33BB" w:rsidRDefault="005B33BB" w:rsidP="00DE725C">
            <w:pPr>
              <w:jc w:val="center"/>
            </w:pPr>
            <w:r w:rsidRPr="005B33BB">
              <w:t>1,4</w:t>
            </w:r>
            <w:r w:rsidR="00DE725C" w:rsidRPr="005B33BB">
              <w:t>±</w:t>
            </w:r>
            <w:r w:rsidRPr="005B33BB">
              <w:t>0,1</w:t>
            </w:r>
          </w:p>
        </w:tc>
        <w:tc>
          <w:tcPr>
            <w:tcW w:w="1560" w:type="dxa"/>
            <w:tcBorders>
              <w:top w:val="single" w:sz="4" w:space="0" w:color="000000"/>
              <w:left w:val="single" w:sz="4" w:space="0" w:color="000000"/>
              <w:bottom w:val="single" w:sz="4" w:space="0" w:color="000000"/>
              <w:right w:val="single" w:sz="4" w:space="0" w:color="000000"/>
            </w:tcBorders>
          </w:tcPr>
          <w:p w:rsidR="00DE725C" w:rsidRPr="005B33BB" w:rsidRDefault="00DE725C" w:rsidP="00DE725C">
            <w:pPr>
              <w:widowControl w:val="0"/>
              <w:jc w:val="center"/>
              <w:rPr>
                <w:rFonts w:eastAsia="PMingLiU"/>
              </w:rPr>
            </w:pPr>
            <w:r w:rsidRPr="005B33B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5B33BB"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623F9E" w:rsidRDefault="00DE725C" w:rsidP="00DE725C">
            <w:pPr>
              <w:widowControl w:val="0"/>
              <w:suppressAutoHyphens/>
              <w:jc w:val="both"/>
              <w:rPr>
                <w:rFonts w:eastAsia="PMingLiU"/>
                <w:noProof/>
                <w:lang w:eastAsia="zh-CN"/>
              </w:rPr>
            </w:pPr>
            <w:r w:rsidRPr="00623F9E">
              <w:rPr>
                <w:rFonts w:eastAsia="PMingLiU"/>
                <w:noProof/>
                <w:lang w:eastAsia="zh-CN"/>
              </w:rPr>
              <w:t xml:space="preserve">Нефтопродукти </w:t>
            </w:r>
          </w:p>
        </w:tc>
        <w:tc>
          <w:tcPr>
            <w:tcW w:w="1417" w:type="dxa"/>
            <w:tcBorders>
              <w:top w:val="single" w:sz="4" w:space="0" w:color="000000"/>
              <w:left w:val="single" w:sz="4" w:space="0" w:color="000000"/>
              <w:bottom w:val="single" w:sz="4" w:space="0" w:color="000000"/>
            </w:tcBorders>
          </w:tcPr>
          <w:p w:rsidR="00DE725C" w:rsidRPr="00623F9E" w:rsidRDefault="00DE725C" w:rsidP="00DE725C">
            <w:r w:rsidRPr="00623F9E">
              <w:t xml:space="preserve">Кладенец №1 </w:t>
            </w:r>
          </w:p>
        </w:tc>
        <w:tc>
          <w:tcPr>
            <w:tcW w:w="1276" w:type="dxa"/>
            <w:tcBorders>
              <w:top w:val="single" w:sz="4" w:space="0" w:color="000000"/>
              <w:left w:val="single" w:sz="4" w:space="0" w:color="000000"/>
              <w:bottom w:val="single" w:sz="4" w:space="0" w:color="000000"/>
            </w:tcBorders>
          </w:tcPr>
          <w:p w:rsidR="00DE725C" w:rsidRPr="00623F9E" w:rsidRDefault="00DE725C" w:rsidP="00DE725C">
            <w:pPr>
              <w:jc w:val="center"/>
            </w:pPr>
            <w:r w:rsidRPr="00623F9E">
              <w:t>-</w:t>
            </w:r>
          </w:p>
        </w:tc>
        <w:tc>
          <w:tcPr>
            <w:tcW w:w="1701" w:type="dxa"/>
            <w:tcBorders>
              <w:top w:val="single" w:sz="4" w:space="0" w:color="000000"/>
              <w:left w:val="single" w:sz="4" w:space="0" w:color="000000"/>
              <w:bottom w:val="single" w:sz="4" w:space="0" w:color="000000"/>
            </w:tcBorders>
            <w:vAlign w:val="center"/>
          </w:tcPr>
          <w:p w:rsidR="00DE725C" w:rsidRPr="00623F9E" w:rsidRDefault="00DE725C" w:rsidP="00DE725C">
            <w:pPr>
              <w:jc w:val="center"/>
            </w:pPr>
            <w:r w:rsidRPr="00623F9E">
              <w:t>&lt; 0,02*</w:t>
            </w:r>
          </w:p>
        </w:tc>
        <w:tc>
          <w:tcPr>
            <w:tcW w:w="1560" w:type="dxa"/>
            <w:tcBorders>
              <w:top w:val="single" w:sz="4" w:space="0" w:color="000000"/>
              <w:left w:val="single" w:sz="4" w:space="0" w:color="000000"/>
              <w:bottom w:val="single" w:sz="4" w:space="0" w:color="000000"/>
              <w:right w:val="single" w:sz="4" w:space="0" w:color="000000"/>
            </w:tcBorders>
          </w:tcPr>
          <w:p w:rsidR="00DE725C" w:rsidRPr="00623F9E" w:rsidRDefault="00DE725C" w:rsidP="00DE725C">
            <w:pPr>
              <w:widowControl w:val="0"/>
              <w:jc w:val="center"/>
              <w:rPr>
                <w:rFonts w:eastAsia="PMingLiU"/>
              </w:rPr>
            </w:pPr>
            <w:r w:rsidRPr="00623F9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623F9E"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DE7F19" w:rsidRDefault="00DE725C" w:rsidP="00DE725C">
            <w:pPr>
              <w:widowControl w:val="0"/>
              <w:suppressAutoHyphens/>
              <w:jc w:val="both"/>
              <w:rPr>
                <w:rFonts w:eastAsia="PMingLiU"/>
                <w:noProof/>
                <w:lang w:eastAsia="zh-CN"/>
              </w:rPr>
            </w:pPr>
            <w:r w:rsidRPr="00DE7F19">
              <w:rPr>
                <w:rFonts w:eastAsia="PMingLiU"/>
                <w:noProof/>
                <w:lang w:eastAsia="zh-CN"/>
              </w:rPr>
              <w:t>Арсен</w:t>
            </w:r>
          </w:p>
        </w:tc>
        <w:tc>
          <w:tcPr>
            <w:tcW w:w="1417" w:type="dxa"/>
            <w:tcBorders>
              <w:top w:val="single" w:sz="4" w:space="0" w:color="000000"/>
              <w:left w:val="single" w:sz="4" w:space="0" w:color="000000"/>
              <w:bottom w:val="single" w:sz="4" w:space="0" w:color="000000"/>
            </w:tcBorders>
          </w:tcPr>
          <w:p w:rsidR="00DE725C" w:rsidRPr="00DE7F19" w:rsidRDefault="00DE725C" w:rsidP="00DE725C">
            <w:r w:rsidRPr="00DE7F19">
              <w:t xml:space="preserve">Кладенец №1 </w:t>
            </w:r>
          </w:p>
        </w:tc>
        <w:tc>
          <w:tcPr>
            <w:tcW w:w="1276" w:type="dxa"/>
            <w:tcBorders>
              <w:top w:val="single" w:sz="4" w:space="0" w:color="000000"/>
              <w:left w:val="single" w:sz="4" w:space="0" w:color="000000"/>
              <w:bottom w:val="single" w:sz="4" w:space="0" w:color="000000"/>
            </w:tcBorders>
          </w:tcPr>
          <w:p w:rsidR="00DE725C" w:rsidRPr="00DE7F19" w:rsidRDefault="00DE725C" w:rsidP="00DE725C">
            <w:pPr>
              <w:jc w:val="center"/>
            </w:pPr>
            <w:r w:rsidRPr="00DE7F19">
              <w:t>-</w:t>
            </w:r>
          </w:p>
        </w:tc>
        <w:tc>
          <w:tcPr>
            <w:tcW w:w="1701" w:type="dxa"/>
            <w:tcBorders>
              <w:top w:val="single" w:sz="4" w:space="0" w:color="000000"/>
              <w:left w:val="single" w:sz="4" w:space="0" w:color="000000"/>
              <w:bottom w:val="single" w:sz="4" w:space="0" w:color="000000"/>
            </w:tcBorders>
            <w:vAlign w:val="center"/>
          </w:tcPr>
          <w:p w:rsidR="00DE725C" w:rsidRPr="00DE7F19" w:rsidRDefault="00DE725C" w:rsidP="00DE725C">
            <w:pPr>
              <w:jc w:val="center"/>
            </w:pPr>
            <w:r w:rsidRPr="00DE7F19">
              <w:t>&lt; 0,005*</w:t>
            </w:r>
          </w:p>
        </w:tc>
        <w:tc>
          <w:tcPr>
            <w:tcW w:w="1560" w:type="dxa"/>
            <w:tcBorders>
              <w:top w:val="single" w:sz="4" w:space="0" w:color="000000"/>
              <w:left w:val="single" w:sz="4" w:space="0" w:color="000000"/>
              <w:bottom w:val="single" w:sz="4" w:space="0" w:color="000000"/>
              <w:right w:val="single" w:sz="4" w:space="0" w:color="000000"/>
            </w:tcBorders>
          </w:tcPr>
          <w:p w:rsidR="00DE725C" w:rsidRPr="00DE7F19" w:rsidRDefault="00DE725C" w:rsidP="00DE725C">
            <w:pPr>
              <w:widowControl w:val="0"/>
              <w:jc w:val="center"/>
              <w:rPr>
                <w:rFonts w:eastAsia="PMingLiU"/>
              </w:rPr>
            </w:pPr>
            <w:r w:rsidRPr="00DE7F1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DE7F19"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1C7E40" w:rsidRDefault="00DE725C" w:rsidP="00DE725C">
            <w:pPr>
              <w:widowControl w:val="0"/>
              <w:suppressAutoHyphens/>
              <w:jc w:val="both"/>
              <w:rPr>
                <w:rFonts w:eastAsia="PMingLiU"/>
                <w:noProof/>
                <w:lang w:eastAsia="zh-CN"/>
              </w:rPr>
            </w:pPr>
            <w:r w:rsidRPr="001C7E40">
              <w:rPr>
                <w:rFonts w:eastAsia="PMingLiU"/>
                <w:noProof/>
                <w:lang w:eastAsia="zh-CN"/>
              </w:rPr>
              <w:t>Кадмий</w:t>
            </w:r>
          </w:p>
        </w:tc>
        <w:tc>
          <w:tcPr>
            <w:tcW w:w="1417" w:type="dxa"/>
            <w:tcBorders>
              <w:top w:val="single" w:sz="4" w:space="0" w:color="000000"/>
              <w:left w:val="single" w:sz="4" w:space="0" w:color="000000"/>
              <w:bottom w:val="single" w:sz="4" w:space="0" w:color="000000"/>
            </w:tcBorders>
          </w:tcPr>
          <w:p w:rsidR="00DE725C" w:rsidRPr="001C7E40" w:rsidRDefault="00DE725C" w:rsidP="00DE725C">
            <w:r w:rsidRPr="001C7E40">
              <w:t xml:space="preserve">Кладенец №1 </w:t>
            </w:r>
          </w:p>
        </w:tc>
        <w:tc>
          <w:tcPr>
            <w:tcW w:w="1276" w:type="dxa"/>
            <w:tcBorders>
              <w:top w:val="single" w:sz="4" w:space="0" w:color="000000"/>
              <w:left w:val="single" w:sz="4" w:space="0" w:color="000000"/>
              <w:bottom w:val="single" w:sz="4" w:space="0" w:color="000000"/>
            </w:tcBorders>
          </w:tcPr>
          <w:p w:rsidR="00DE725C" w:rsidRPr="001C7E40" w:rsidRDefault="00DE725C" w:rsidP="00DE725C">
            <w:pPr>
              <w:jc w:val="center"/>
            </w:pPr>
            <w:r w:rsidRPr="001C7E40">
              <w:t>-</w:t>
            </w:r>
          </w:p>
        </w:tc>
        <w:tc>
          <w:tcPr>
            <w:tcW w:w="1701" w:type="dxa"/>
            <w:tcBorders>
              <w:top w:val="single" w:sz="4" w:space="0" w:color="000000"/>
              <w:left w:val="single" w:sz="4" w:space="0" w:color="000000"/>
              <w:bottom w:val="single" w:sz="4" w:space="0" w:color="000000"/>
            </w:tcBorders>
            <w:vAlign w:val="center"/>
          </w:tcPr>
          <w:p w:rsidR="00DE725C" w:rsidRPr="001C7E40" w:rsidRDefault="00DE725C" w:rsidP="00DE725C">
            <w:pPr>
              <w:jc w:val="center"/>
            </w:pPr>
            <w:r w:rsidRPr="001C7E40">
              <w:t>&lt; 2*</w:t>
            </w:r>
          </w:p>
        </w:tc>
        <w:tc>
          <w:tcPr>
            <w:tcW w:w="1560" w:type="dxa"/>
            <w:tcBorders>
              <w:top w:val="single" w:sz="4" w:space="0" w:color="000000"/>
              <w:left w:val="single" w:sz="4" w:space="0" w:color="000000"/>
              <w:bottom w:val="single" w:sz="4" w:space="0" w:color="000000"/>
              <w:right w:val="single" w:sz="4" w:space="0" w:color="000000"/>
            </w:tcBorders>
          </w:tcPr>
          <w:p w:rsidR="00DE725C" w:rsidRPr="001C7E40" w:rsidRDefault="00DE725C" w:rsidP="00DE725C">
            <w:pPr>
              <w:widowControl w:val="0"/>
              <w:jc w:val="center"/>
              <w:rPr>
                <w:rFonts w:eastAsia="PMingLiU"/>
                <w:lang w:val="en-GB"/>
              </w:rPr>
            </w:pPr>
            <w:r w:rsidRPr="001C7E4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1C7E40"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1C7E40" w:rsidRDefault="00DE725C" w:rsidP="00DE725C">
            <w:pPr>
              <w:widowControl w:val="0"/>
              <w:suppressAutoHyphens/>
              <w:jc w:val="both"/>
              <w:rPr>
                <w:rFonts w:eastAsia="PMingLiU"/>
                <w:noProof/>
                <w:lang w:eastAsia="zh-CN"/>
              </w:rPr>
            </w:pPr>
            <w:r w:rsidRPr="001C7E40">
              <w:rPr>
                <w:rFonts w:eastAsia="PMingLiU"/>
                <w:noProof/>
                <w:lang w:eastAsia="zh-CN"/>
              </w:rPr>
              <w:t>Мед</w:t>
            </w:r>
          </w:p>
        </w:tc>
        <w:tc>
          <w:tcPr>
            <w:tcW w:w="1417" w:type="dxa"/>
            <w:tcBorders>
              <w:top w:val="single" w:sz="4" w:space="0" w:color="000000"/>
              <w:left w:val="single" w:sz="4" w:space="0" w:color="000000"/>
              <w:bottom w:val="single" w:sz="4" w:space="0" w:color="000000"/>
            </w:tcBorders>
          </w:tcPr>
          <w:p w:rsidR="00DE725C" w:rsidRPr="001C7E40" w:rsidRDefault="00DE725C" w:rsidP="00DE725C">
            <w:r w:rsidRPr="001C7E40">
              <w:t xml:space="preserve">Кладенец №1 </w:t>
            </w:r>
          </w:p>
        </w:tc>
        <w:tc>
          <w:tcPr>
            <w:tcW w:w="1276" w:type="dxa"/>
            <w:tcBorders>
              <w:top w:val="single" w:sz="4" w:space="0" w:color="000000"/>
              <w:left w:val="single" w:sz="4" w:space="0" w:color="000000"/>
              <w:bottom w:val="single" w:sz="4" w:space="0" w:color="000000"/>
            </w:tcBorders>
          </w:tcPr>
          <w:p w:rsidR="00DE725C" w:rsidRPr="001C7E40" w:rsidRDefault="00DE725C" w:rsidP="00DE725C">
            <w:pPr>
              <w:jc w:val="center"/>
            </w:pPr>
            <w:r w:rsidRPr="001C7E40">
              <w:t>-</w:t>
            </w:r>
          </w:p>
        </w:tc>
        <w:tc>
          <w:tcPr>
            <w:tcW w:w="1701" w:type="dxa"/>
            <w:tcBorders>
              <w:top w:val="single" w:sz="4" w:space="0" w:color="000000"/>
              <w:left w:val="single" w:sz="4" w:space="0" w:color="000000"/>
              <w:bottom w:val="single" w:sz="4" w:space="0" w:color="000000"/>
            </w:tcBorders>
            <w:vAlign w:val="center"/>
          </w:tcPr>
          <w:p w:rsidR="00DE725C" w:rsidRPr="001C7E40" w:rsidRDefault="001C7E40" w:rsidP="00DE725C">
            <w:pPr>
              <w:jc w:val="center"/>
            </w:pPr>
            <w:r w:rsidRPr="001C7E40">
              <w:t>0,030</w:t>
            </w:r>
            <w:r w:rsidR="00DE725C" w:rsidRPr="001C7E40">
              <w:t>±0,00</w:t>
            </w:r>
            <w:r w:rsidRPr="001C7E40">
              <w:t>2</w:t>
            </w:r>
          </w:p>
        </w:tc>
        <w:tc>
          <w:tcPr>
            <w:tcW w:w="1560" w:type="dxa"/>
            <w:tcBorders>
              <w:top w:val="single" w:sz="4" w:space="0" w:color="000000"/>
              <w:left w:val="single" w:sz="4" w:space="0" w:color="000000"/>
              <w:bottom w:val="single" w:sz="4" w:space="0" w:color="000000"/>
              <w:right w:val="single" w:sz="4" w:space="0" w:color="000000"/>
            </w:tcBorders>
          </w:tcPr>
          <w:p w:rsidR="00DE725C" w:rsidRPr="001C7E40" w:rsidRDefault="00DE725C" w:rsidP="00DE725C">
            <w:pPr>
              <w:widowControl w:val="0"/>
              <w:jc w:val="center"/>
              <w:rPr>
                <w:rFonts w:eastAsia="PMingLiU"/>
              </w:rPr>
            </w:pPr>
            <w:r w:rsidRPr="001C7E4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1C7E40"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771A9E" w:rsidRDefault="00DE725C" w:rsidP="00DE725C">
            <w:pPr>
              <w:widowControl w:val="0"/>
              <w:suppressAutoHyphens/>
              <w:jc w:val="both"/>
              <w:rPr>
                <w:rFonts w:eastAsia="PMingLiU"/>
                <w:noProof/>
                <w:lang w:eastAsia="zh-CN"/>
              </w:rPr>
            </w:pPr>
            <w:r w:rsidRPr="00771A9E">
              <w:rPr>
                <w:rFonts w:eastAsia="PMingLiU"/>
                <w:noProof/>
                <w:lang w:eastAsia="zh-CN"/>
              </w:rPr>
              <w:t>Цинк</w:t>
            </w:r>
          </w:p>
        </w:tc>
        <w:tc>
          <w:tcPr>
            <w:tcW w:w="1417" w:type="dxa"/>
            <w:tcBorders>
              <w:top w:val="single" w:sz="4" w:space="0" w:color="000000"/>
              <w:left w:val="single" w:sz="4" w:space="0" w:color="000000"/>
              <w:bottom w:val="single" w:sz="4" w:space="0" w:color="000000"/>
            </w:tcBorders>
          </w:tcPr>
          <w:p w:rsidR="00DE725C" w:rsidRPr="00771A9E" w:rsidRDefault="00DE725C" w:rsidP="00DE725C">
            <w:r w:rsidRPr="00771A9E">
              <w:t xml:space="preserve">Кладенец №1 </w:t>
            </w:r>
          </w:p>
        </w:tc>
        <w:tc>
          <w:tcPr>
            <w:tcW w:w="1276" w:type="dxa"/>
            <w:tcBorders>
              <w:top w:val="single" w:sz="4" w:space="0" w:color="000000"/>
              <w:left w:val="single" w:sz="4" w:space="0" w:color="000000"/>
              <w:bottom w:val="single" w:sz="4" w:space="0" w:color="000000"/>
            </w:tcBorders>
          </w:tcPr>
          <w:p w:rsidR="00DE725C" w:rsidRPr="00771A9E" w:rsidRDefault="00DE725C" w:rsidP="00DE725C">
            <w:pPr>
              <w:jc w:val="center"/>
            </w:pPr>
            <w:r w:rsidRPr="00771A9E">
              <w:t>-</w:t>
            </w:r>
          </w:p>
        </w:tc>
        <w:tc>
          <w:tcPr>
            <w:tcW w:w="1701" w:type="dxa"/>
            <w:tcBorders>
              <w:top w:val="single" w:sz="4" w:space="0" w:color="000000"/>
              <w:left w:val="single" w:sz="4" w:space="0" w:color="000000"/>
              <w:bottom w:val="single" w:sz="4" w:space="0" w:color="000000"/>
            </w:tcBorders>
            <w:vAlign w:val="center"/>
          </w:tcPr>
          <w:p w:rsidR="00DE725C" w:rsidRPr="00771A9E" w:rsidRDefault="00771A9E" w:rsidP="00DE725C">
            <w:pPr>
              <w:jc w:val="center"/>
            </w:pPr>
            <w:r w:rsidRPr="00771A9E">
              <w:t>0,019</w:t>
            </w:r>
            <w:r w:rsidR="00DE725C" w:rsidRPr="00771A9E">
              <w:t>±0,00</w:t>
            </w:r>
            <w:r w:rsidRPr="00771A9E">
              <w:t>2</w:t>
            </w:r>
          </w:p>
        </w:tc>
        <w:tc>
          <w:tcPr>
            <w:tcW w:w="1560" w:type="dxa"/>
            <w:tcBorders>
              <w:top w:val="single" w:sz="4" w:space="0" w:color="000000"/>
              <w:left w:val="single" w:sz="4" w:space="0" w:color="000000"/>
              <w:bottom w:val="single" w:sz="4" w:space="0" w:color="000000"/>
              <w:right w:val="single" w:sz="4" w:space="0" w:color="000000"/>
            </w:tcBorders>
          </w:tcPr>
          <w:p w:rsidR="00DE725C" w:rsidRPr="00771A9E" w:rsidRDefault="00DE725C" w:rsidP="00DE725C">
            <w:pPr>
              <w:widowControl w:val="0"/>
              <w:jc w:val="center"/>
              <w:rPr>
                <w:rFonts w:eastAsia="PMingLiU"/>
              </w:rPr>
            </w:pPr>
            <w:r w:rsidRPr="00771A9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771A9E"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771A9E" w:rsidRDefault="00DE725C" w:rsidP="00DE725C">
            <w:pPr>
              <w:widowControl w:val="0"/>
              <w:suppressAutoHyphens/>
              <w:jc w:val="both"/>
              <w:rPr>
                <w:rFonts w:eastAsia="PMingLiU"/>
                <w:noProof/>
                <w:lang w:eastAsia="zh-CN"/>
              </w:rPr>
            </w:pPr>
            <w:r w:rsidRPr="00771A9E">
              <w:rPr>
                <w:rFonts w:eastAsia="PMingLiU"/>
                <w:noProof/>
                <w:lang w:eastAsia="zh-CN"/>
              </w:rPr>
              <w:t>Желязо</w:t>
            </w:r>
          </w:p>
        </w:tc>
        <w:tc>
          <w:tcPr>
            <w:tcW w:w="1417" w:type="dxa"/>
            <w:tcBorders>
              <w:top w:val="single" w:sz="4" w:space="0" w:color="000000"/>
              <w:left w:val="single" w:sz="4" w:space="0" w:color="000000"/>
              <w:bottom w:val="single" w:sz="4" w:space="0" w:color="000000"/>
            </w:tcBorders>
          </w:tcPr>
          <w:p w:rsidR="00DE725C" w:rsidRPr="00771A9E" w:rsidRDefault="00DE725C" w:rsidP="00DE725C">
            <w:r w:rsidRPr="00771A9E">
              <w:t xml:space="preserve">Кладенец №1 </w:t>
            </w:r>
          </w:p>
        </w:tc>
        <w:tc>
          <w:tcPr>
            <w:tcW w:w="1276" w:type="dxa"/>
            <w:tcBorders>
              <w:top w:val="single" w:sz="4" w:space="0" w:color="000000"/>
              <w:left w:val="single" w:sz="4" w:space="0" w:color="000000"/>
              <w:bottom w:val="single" w:sz="4" w:space="0" w:color="000000"/>
            </w:tcBorders>
          </w:tcPr>
          <w:p w:rsidR="00DE725C" w:rsidRPr="00771A9E" w:rsidRDefault="00DE725C" w:rsidP="00DE725C">
            <w:pPr>
              <w:jc w:val="center"/>
            </w:pPr>
            <w:r w:rsidRPr="00771A9E">
              <w:t>-</w:t>
            </w:r>
          </w:p>
        </w:tc>
        <w:tc>
          <w:tcPr>
            <w:tcW w:w="1701" w:type="dxa"/>
            <w:tcBorders>
              <w:top w:val="single" w:sz="4" w:space="0" w:color="000000"/>
              <w:left w:val="single" w:sz="4" w:space="0" w:color="000000"/>
              <w:bottom w:val="single" w:sz="4" w:space="0" w:color="000000"/>
            </w:tcBorders>
            <w:vAlign w:val="center"/>
          </w:tcPr>
          <w:p w:rsidR="00DE725C" w:rsidRPr="00771A9E" w:rsidRDefault="00771A9E" w:rsidP="00DE725C">
            <w:pPr>
              <w:jc w:val="center"/>
            </w:pPr>
            <w:r w:rsidRPr="00771A9E">
              <w:t>63±12</w:t>
            </w:r>
          </w:p>
        </w:tc>
        <w:tc>
          <w:tcPr>
            <w:tcW w:w="1560" w:type="dxa"/>
            <w:tcBorders>
              <w:top w:val="single" w:sz="4" w:space="0" w:color="000000"/>
              <w:left w:val="single" w:sz="4" w:space="0" w:color="000000"/>
              <w:bottom w:val="single" w:sz="4" w:space="0" w:color="000000"/>
              <w:right w:val="single" w:sz="4" w:space="0" w:color="000000"/>
            </w:tcBorders>
          </w:tcPr>
          <w:p w:rsidR="00DE725C" w:rsidRPr="00771A9E" w:rsidRDefault="00DE725C" w:rsidP="00DE725C">
            <w:pPr>
              <w:widowControl w:val="0"/>
              <w:jc w:val="center"/>
              <w:rPr>
                <w:rFonts w:eastAsia="PMingLiU"/>
              </w:rPr>
            </w:pPr>
            <w:r w:rsidRPr="00771A9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771A9E"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EE6BC5" w:rsidRDefault="00DE725C" w:rsidP="00DE725C">
            <w:pPr>
              <w:widowControl w:val="0"/>
              <w:suppressAutoHyphens/>
              <w:jc w:val="both"/>
              <w:rPr>
                <w:rFonts w:eastAsia="PMingLiU"/>
                <w:noProof/>
                <w:lang w:eastAsia="zh-CN"/>
              </w:rPr>
            </w:pPr>
            <w:r w:rsidRPr="00EE6BC5">
              <w:rPr>
                <w:rFonts w:eastAsia="PMingLiU"/>
                <w:noProof/>
                <w:lang w:eastAsia="zh-CN"/>
              </w:rPr>
              <w:t>Никел</w:t>
            </w:r>
          </w:p>
        </w:tc>
        <w:tc>
          <w:tcPr>
            <w:tcW w:w="1417" w:type="dxa"/>
            <w:tcBorders>
              <w:top w:val="single" w:sz="4" w:space="0" w:color="000000"/>
              <w:left w:val="single" w:sz="4" w:space="0" w:color="000000"/>
              <w:bottom w:val="single" w:sz="4" w:space="0" w:color="000000"/>
            </w:tcBorders>
          </w:tcPr>
          <w:p w:rsidR="00DE725C" w:rsidRPr="00EE6BC5" w:rsidRDefault="00DE725C" w:rsidP="00DE725C">
            <w:r w:rsidRPr="00EE6BC5">
              <w:t xml:space="preserve">Кладенец №1 </w:t>
            </w:r>
          </w:p>
        </w:tc>
        <w:tc>
          <w:tcPr>
            <w:tcW w:w="1276" w:type="dxa"/>
            <w:tcBorders>
              <w:top w:val="single" w:sz="4" w:space="0" w:color="000000"/>
              <w:left w:val="single" w:sz="4" w:space="0" w:color="000000"/>
              <w:bottom w:val="single" w:sz="4" w:space="0" w:color="000000"/>
            </w:tcBorders>
          </w:tcPr>
          <w:p w:rsidR="00DE725C" w:rsidRPr="00EE6BC5" w:rsidRDefault="00DE725C" w:rsidP="00DE725C">
            <w:pPr>
              <w:jc w:val="center"/>
            </w:pPr>
            <w:r w:rsidRPr="00EE6BC5">
              <w:t>-</w:t>
            </w:r>
          </w:p>
        </w:tc>
        <w:tc>
          <w:tcPr>
            <w:tcW w:w="1701" w:type="dxa"/>
            <w:tcBorders>
              <w:top w:val="single" w:sz="4" w:space="0" w:color="000000"/>
              <w:left w:val="single" w:sz="4" w:space="0" w:color="000000"/>
              <w:bottom w:val="single" w:sz="4" w:space="0" w:color="000000"/>
            </w:tcBorders>
            <w:vAlign w:val="center"/>
          </w:tcPr>
          <w:p w:rsidR="00DE725C" w:rsidRPr="00EE6BC5" w:rsidRDefault="00EE6BC5" w:rsidP="00DE725C">
            <w:pPr>
              <w:jc w:val="center"/>
            </w:pPr>
            <w:r w:rsidRPr="00EE6BC5">
              <w:t xml:space="preserve">&lt; </w:t>
            </w:r>
            <w:r w:rsidR="00DE725C" w:rsidRPr="00EE6BC5">
              <w:t>5*</w:t>
            </w:r>
          </w:p>
        </w:tc>
        <w:tc>
          <w:tcPr>
            <w:tcW w:w="1560" w:type="dxa"/>
            <w:tcBorders>
              <w:top w:val="single" w:sz="4" w:space="0" w:color="000000"/>
              <w:left w:val="single" w:sz="4" w:space="0" w:color="000000"/>
              <w:bottom w:val="single" w:sz="4" w:space="0" w:color="000000"/>
              <w:right w:val="single" w:sz="4" w:space="0" w:color="000000"/>
            </w:tcBorders>
          </w:tcPr>
          <w:p w:rsidR="00DE725C" w:rsidRPr="00EE6BC5" w:rsidRDefault="00DE725C" w:rsidP="00DE725C">
            <w:pPr>
              <w:widowControl w:val="0"/>
              <w:jc w:val="center"/>
              <w:rPr>
                <w:rFonts w:eastAsia="PMingLiU"/>
              </w:rPr>
            </w:pPr>
            <w:r w:rsidRPr="00EE6BC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EE6BC5"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F53B16" w:rsidRDefault="00DE725C" w:rsidP="00DE725C">
            <w:pPr>
              <w:widowControl w:val="0"/>
              <w:suppressAutoHyphens/>
              <w:jc w:val="both"/>
              <w:rPr>
                <w:rFonts w:eastAsia="PMingLiU"/>
                <w:noProof/>
                <w:lang w:eastAsia="zh-CN"/>
              </w:rPr>
            </w:pPr>
            <w:r w:rsidRPr="00F53B16">
              <w:rPr>
                <w:rFonts w:eastAsia="PMingLiU"/>
                <w:noProof/>
                <w:lang w:eastAsia="zh-CN"/>
              </w:rPr>
              <w:t>Хром</w:t>
            </w:r>
          </w:p>
        </w:tc>
        <w:tc>
          <w:tcPr>
            <w:tcW w:w="1417" w:type="dxa"/>
            <w:tcBorders>
              <w:top w:val="single" w:sz="4" w:space="0" w:color="000000"/>
              <w:left w:val="single" w:sz="4" w:space="0" w:color="000000"/>
              <w:bottom w:val="single" w:sz="4" w:space="0" w:color="000000"/>
            </w:tcBorders>
          </w:tcPr>
          <w:p w:rsidR="00DE725C" w:rsidRPr="00F53B16" w:rsidRDefault="00DE725C" w:rsidP="00DE725C">
            <w:r w:rsidRPr="00F53B16">
              <w:t xml:space="preserve">Кладенец №1 </w:t>
            </w:r>
          </w:p>
        </w:tc>
        <w:tc>
          <w:tcPr>
            <w:tcW w:w="1276" w:type="dxa"/>
            <w:tcBorders>
              <w:top w:val="single" w:sz="4" w:space="0" w:color="000000"/>
              <w:left w:val="single" w:sz="4" w:space="0" w:color="000000"/>
              <w:bottom w:val="single" w:sz="4" w:space="0" w:color="000000"/>
            </w:tcBorders>
          </w:tcPr>
          <w:p w:rsidR="00DE725C" w:rsidRPr="00F53B16" w:rsidRDefault="00DE725C" w:rsidP="00DE725C">
            <w:pPr>
              <w:jc w:val="center"/>
            </w:pPr>
            <w:r w:rsidRPr="00F53B16">
              <w:t>-</w:t>
            </w:r>
          </w:p>
        </w:tc>
        <w:tc>
          <w:tcPr>
            <w:tcW w:w="1701" w:type="dxa"/>
            <w:tcBorders>
              <w:top w:val="single" w:sz="4" w:space="0" w:color="000000"/>
              <w:left w:val="single" w:sz="4" w:space="0" w:color="000000"/>
              <w:bottom w:val="single" w:sz="4" w:space="0" w:color="000000"/>
            </w:tcBorders>
            <w:vAlign w:val="center"/>
          </w:tcPr>
          <w:p w:rsidR="00DE725C" w:rsidRPr="00F53B16" w:rsidRDefault="00F53B16" w:rsidP="00DE725C">
            <w:pPr>
              <w:jc w:val="center"/>
            </w:pPr>
            <w:r w:rsidRPr="00F53B16">
              <w:t>6,5±0,8</w:t>
            </w:r>
          </w:p>
        </w:tc>
        <w:tc>
          <w:tcPr>
            <w:tcW w:w="1560" w:type="dxa"/>
            <w:tcBorders>
              <w:top w:val="single" w:sz="4" w:space="0" w:color="000000"/>
              <w:left w:val="single" w:sz="4" w:space="0" w:color="000000"/>
              <w:bottom w:val="single" w:sz="4" w:space="0" w:color="000000"/>
              <w:right w:val="single" w:sz="4" w:space="0" w:color="000000"/>
            </w:tcBorders>
          </w:tcPr>
          <w:p w:rsidR="00DE725C" w:rsidRPr="00F53B16" w:rsidRDefault="00DE725C" w:rsidP="00DE725C">
            <w:pPr>
              <w:widowControl w:val="0"/>
              <w:jc w:val="center"/>
              <w:rPr>
                <w:rFonts w:eastAsia="PMingLiU"/>
              </w:rPr>
            </w:pPr>
            <w:r w:rsidRPr="00F53B16">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F53B16"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FA1FA2" w:rsidRDefault="00DE725C" w:rsidP="00DE725C">
            <w:pPr>
              <w:widowControl w:val="0"/>
              <w:suppressAutoHyphens/>
              <w:jc w:val="both"/>
              <w:rPr>
                <w:rFonts w:eastAsia="PMingLiU"/>
                <w:noProof/>
                <w:lang w:eastAsia="zh-CN"/>
              </w:rPr>
            </w:pPr>
            <w:r w:rsidRPr="00FA1FA2">
              <w:rPr>
                <w:rFonts w:eastAsia="PMingLiU"/>
                <w:noProof/>
                <w:lang w:eastAsia="zh-CN"/>
              </w:rPr>
              <w:t>Олово</w:t>
            </w:r>
          </w:p>
        </w:tc>
        <w:tc>
          <w:tcPr>
            <w:tcW w:w="1417" w:type="dxa"/>
            <w:tcBorders>
              <w:top w:val="single" w:sz="4" w:space="0" w:color="000000"/>
              <w:left w:val="single" w:sz="4" w:space="0" w:color="000000"/>
              <w:bottom w:val="single" w:sz="4" w:space="0" w:color="000000"/>
            </w:tcBorders>
          </w:tcPr>
          <w:p w:rsidR="00DE725C" w:rsidRPr="00FA1FA2" w:rsidRDefault="00DE725C" w:rsidP="00DE725C">
            <w:r w:rsidRPr="00FA1FA2">
              <w:t xml:space="preserve">Кладенец №1 </w:t>
            </w:r>
          </w:p>
        </w:tc>
        <w:tc>
          <w:tcPr>
            <w:tcW w:w="1276" w:type="dxa"/>
            <w:tcBorders>
              <w:top w:val="single" w:sz="4" w:space="0" w:color="000000"/>
              <w:left w:val="single" w:sz="4" w:space="0" w:color="000000"/>
              <w:bottom w:val="single" w:sz="4" w:space="0" w:color="000000"/>
            </w:tcBorders>
          </w:tcPr>
          <w:p w:rsidR="00DE725C" w:rsidRPr="00FA1FA2" w:rsidRDefault="00DE725C" w:rsidP="00DE725C">
            <w:pPr>
              <w:jc w:val="center"/>
            </w:pPr>
            <w:r w:rsidRPr="00FA1FA2">
              <w:t>-</w:t>
            </w:r>
          </w:p>
        </w:tc>
        <w:tc>
          <w:tcPr>
            <w:tcW w:w="1701" w:type="dxa"/>
            <w:tcBorders>
              <w:top w:val="single" w:sz="4" w:space="0" w:color="000000"/>
              <w:left w:val="single" w:sz="4" w:space="0" w:color="000000"/>
              <w:bottom w:val="single" w:sz="4" w:space="0" w:color="000000"/>
            </w:tcBorders>
            <w:vAlign w:val="center"/>
          </w:tcPr>
          <w:p w:rsidR="00DE725C" w:rsidRPr="00FA1FA2" w:rsidRDefault="00FA1FA2" w:rsidP="00DE725C">
            <w:pPr>
              <w:jc w:val="center"/>
            </w:pPr>
            <w:r w:rsidRPr="00FA1FA2">
              <w:t>&lt; 5</w:t>
            </w:r>
            <w:r w:rsidR="00DE725C" w:rsidRPr="00FA1FA2">
              <w:t>*</w:t>
            </w:r>
          </w:p>
        </w:tc>
        <w:tc>
          <w:tcPr>
            <w:tcW w:w="1560" w:type="dxa"/>
            <w:tcBorders>
              <w:top w:val="single" w:sz="4" w:space="0" w:color="000000"/>
              <w:left w:val="single" w:sz="4" w:space="0" w:color="000000"/>
              <w:bottom w:val="single" w:sz="4" w:space="0" w:color="000000"/>
              <w:right w:val="single" w:sz="4" w:space="0" w:color="000000"/>
            </w:tcBorders>
          </w:tcPr>
          <w:p w:rsidR="00DE725C" w:rsidRPr="00FA1FA2" w:rsidRDefault="00DE725C" w:rsidP="00DE725C">
            <w:pPr>
              <w:widowControl w:val="0"/>
              <w:jc w:val="center"/>
              <w:rPr>
                <w:rFonts w:eastAsia="PMingLiU"/>
              </w:rPr>
            </w:pPr>
            <w:r w:rsidRPr="00FA1FA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FA1FA2"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682210" w:rsidRDefault="00DE725C" w:rsidP="00DE725C">
            <w:pPr>
              <w:widowControl w:val="0"/>
              <w:suppressAutoHyphens/>
              <w:jc w:val="both"/>
              <w:rPr>
                <w:rFonts w:eastAsia="PMingLiU"/>
                <w:noProof/>
                <w:lang w:eastAsia="zh-CN"/>
              </w:rPr>
            </w:pPr>
            <w:r w:rsidRPr="00682210">
              <w:rPr>
                <w:rFonts w:eastAsia="PMingLiU"/>
                <w:noProof/>
                <w:lang w:eastAsia="zh-CN"/>
              </w:rPr>
              <w:t>Алуминий</w:t>
            </w:r>
          </w:p>
        </w:tc>
        <w:tc>
          <w:tcPr>
            <w:tcW w:w="1417" w:type="dxa"/>
            <w:tcBorders>
              <w:top w:val="single" w:sz="4" w:space="0" w:color="000000"/>
              <w:left w:val="single" w:sz="4" w:space="0" w:color="000000"/>
              <w:bottom w:val="single" w:sz="4" w:space="0" w:color="000000"/>
            </w:tcBorders>
          </w:tcPr>
          <w:p w:rsidR="00DE725C" w:rsidRPr="00682210" w:rsidRDefault="00DE725C" w:rsidP="00DE725C">
            <w:r w:rsidRPr="00682210">
              <w:t xml:space="preserve">Кладенец №1 </w:t>
            </w:r>
          </w:p>
        </w:tc>
        <w:tc>
          <w:tcPr>
            <w:tcW w:w="1276" w:type="dxa"/>
            <w:tcBorders>
              <w:top w:val="single" w:sz="4" w:space="0" w:color="000000"/>
              <w:left w:val="single" w:sz="4" w:space="0" w:color="000000"/>
              <w:bottom w:val="single" w:sz="4" w:space="0" w:color="000000"/>
            </w:tcBorders>
          </w:tcPr>
          <w:p w:rsidR="00DE725C" w:rsidRPr="00682210" w:rsidRDefault="00DE725C" w:rsidP="00DE725C">
            <w:pPr>
              <w:jc w:val="center"/>
            </w:pPr>
            <w:r w:rsidRPr="00682210">
              <w:t>-</w:t>
            </w:r>
          </w:p>
        </w:tc>
        <w:tc>
          <w:tcPr>
            <w:tcW w:w="1701" w:type="dxa"/>
            <w:tcBorders>
              <w:top w:val="single" w:sz="4" w:space="0" w:color="000000"/>
              <w:left w:val="single" w:sz="4" w:space="0" w:color="000000"/>
              <w:bottom w:val="single" w:sz="4" w:space="0" w:color="000000"/>
            </w:tcBorders>
            <w:vAlign w:val="center"/>
          </w:tcPr>
          <w:p w:rsidR="00DE725C" w:rsidRPr="00682210" w:rsidRDefault="00682210" w:rsidP="00DE725C">
            <w:pPr>
              <w:jc w:val="center"/>
            </w:pPr>
            <w:r w:rsidRPr="00682210">
              <w:t>&lt; 10*</w:t>
            </w:r>
          </w:p>
        </w:tc>
        <w:tc>
          <w:tcPr>
            <w:tcW w:w="1560" w:type="dxa"/>
            <w:tcBorders>
              <w:top w:val="single" w:sz="4" w:space="0" w:color="000000"/>
              <w:left w:val="single" w:sz="4" w:space="0" w:color="000000"/>
              <w:bottom w:val="single" w:sz="4" w:space="0" w:color="000000"/>
              <w:right w:val="single" w:sz="4" w:space="0" w:color="000000"/>
            </w:tcBorders>
          </w:tcPr>
          <w:p w:rsidR="00DE725C" w:rsidRPr="00682210" w:rsidRDefault="00DE725C" w:rsidP="00DE725C">
            <w:pPr>
              <w:widowControl w:val="0"/>
              <w:jc w:val="center"/>
              <w:rPr>
                <w:rFonts w:eastAsia="PMingLiU"/>
              </w:rPr>
            </w:pPr>
            <w:r w:rsidRPr="0068221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682210" w:rsidRDefault="00DE725C" w:rsidP="00DE725C">
            <w:pPr>
              <w:jc w:val="center"/>
            </w:pPr>
          </w:p>
        </w:tc>
      </w:tr>
      <w:tr w:rsidR="00DE725C" w:rsidRPr="003C322F" w:rsidTr="00033163">
        <w:trPr>
          <w:trHeight w:val="339"/>
        </w:trPr>
        <w:tc>
          <w:tcPr>
            <w:tcW w:w="1554" w:type="dxa"/>
            <w:tcBorders>
              <w:top w:val="single" w:sz="4" w:space="0" w:color="000000"/>
              <w:left w:val="single" w:sz="4" w:space="0" w:color="000000"/>
              <w:bottom w:val="single" w:sz="4" w:space="0" w:color="000000"/>
            </w:tcBorders>
          </w:tcPr>
          <w:p w:rsidR="00DE725C" w:rsidRPr="00953AAB" w:rsidRDefault="00DE725C" w:rsidP="00DE725C">
            <w:pPr>
              <w:widowControl w:val="0"/>
              <w:suppressAutoHyphens/>
              <w:jc w:val="both"/>
              <w:rPr>
                <w:rFonts w:eastAsia="PMingLiU"/>
                <w:noProof/>
                <w:lang w:eastAsia="zh-CN"/>
              </w:rPr>
            </w:pPr>
            <w:r w:rsidRPr="00953AAB">
              <w:rPr>
                <w:rFonts w:eastAsia="PMingLiU"/>
                <w:noProof/>
                <w:lang w:eastAsia="zh-CN"/>
              </w:rPr>
              <w:lastRenderedPageBreak/>
              <w:t>Калций</w:t>
            </w:r>
          </w:p>
        </w:tc>
        <w:tc>
          <w:tcPr>
            <w:tcW w:w="1417" w:type="dxa"/>
            <w:tcBorders>
              <w:top w:val="single" w:sz="4" w:space="0" w:color="000000"/>
              <w:left w:val="single" w:sz="4" w:space="0" w:color="000000"/>
              <w:bottom w:val="single" w:sz="4" w:space="0" w:color="000000"/>
            </w:tcBorders>
          </w:tcPr>
          <w:p w:rsidR="00DE725C" w:rsidRPr="00953AAB" w:rsidRDefault="00DE725C" w:rsidP="00DE725C">
            <w:r w:rsidRPr="00953AAB">
              <w:t xml:space="preserve">Кладенец №1 </w:t>
            </w:r>
          </w:p>
        </w:tc>
        <w:tc>
          <w:tcPr>
            <w:tcW w:w="1276" w:type="dxa"/>
            <w:tcBorders>
              <w:top w:val="single" w:sz="4" w:space="0" w:color="000000"/>
              <w:left w:val="single" w:sz="4" w:space="0" w:color="000000"/>
              <w:bottom w:val="single" w:sz="4" w:space="0" w:color="000000"/>
            </w:tcBorders>
          </w:tcPr>
          <w:p w:rsidR="00DE725C" w:rsidRPr="00953AAB" w:rsidRDefault="00DE725C" w:rsidP="00DE725C">
            <w:pPr>
              <w:jc w:val="center"/>
            </w:pPr>
            <w:r w:rsidRPr="00953AAB">
              <w:t>-</w:t>
            </w:r>
          </w:p>
        </w:tc>
        <w:tc>
          <w:tcPr>
            <w:tcW w:w="1701" w:type="dxa"/>
            <w:tcBorders>
              <w:top w:val="single" w:sz="4" w:space="0" w:color="000000"/>
              <w:left w:val="single" w:sz="4" w:space="0" w:color="000000"/>
              <w:bottom w:val="single" w:sz="4" w:space="0" w:color="000000"/>
            </w:tcBorders>
            <w:vAlign w:val="center"/>
          </w:tcPr>
          <w:p w:rsidR="00DE725C" w:rsidRPr="00953AAB" w:rsidRDefault="00953AAB" w:rsidP="00DE725C">
            <w:pPr>
              <w:jc w:val="center"/>
            </w:pPr>
            <w:r w:rsidRPr="00953AAB">
              <w:t>10,2</w:t>
            </w:r>
            <w:r w:rsidR="00DE725C" w:rsidRPr="00953AAB">
              <w:t>±0,</w:t>
            </w:r>
            <w:r w:rsidRPr="00953AAB">
              <w:t>4</w:t>
            </w:r>
          </w:p>
        </w:tc>
        <w:tc>
          <w:tcPr>
            <w:tcW w:w="1560" w:type="dxa"/>
            <w:tcBorders>
              <w:top w:val="single" w:sz="4" w:space="0" w:color="000000"/>
              <w:left w:val="single" w:sz="4" w:space="0" w:color="000000"/>
              <w:bottom w:val="single" w:sz="4" w:space="0" w:color="000000"/>
              <w:right w:val="single" w:sz="4" w:space="0" w:color="000000"/>
            </w:tcBorders>
          </w:tcPr>
          <w:p w:rsidR="00DE725C" w:rsidRPr="00953AAB" w:rsidRDefault="00DE725C" w:rsidP="00DE725C">
            <w:pPr>
              <w:widowControl w:val="0"/>
              <w:jc w:val="center"/>
              <w:rPr>
                <w:rFonts w:eastAsia="PMingLiU"/>
              </w:rPr>
            </w:pPr>
            <w:r w:rsidRPr="00953AA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DE725C" w:rsidRPr="00953AAB" w:rsidRDefault="00DE725C" w:rsidP="00DE725C">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007410" w:rsidRDefault="00953AAB" w:rsidP="00953AAB">
            <w:pPr>
              <w:widowControl w:val="0"/>
              <w:suppressAutoHyphens/>
              <w:jc w:val="both"/>
              <w:rPr>
                <w:rFonts w:eastAsia="PMingLiU"/>
                <w:noProof/>
                <w:lang w:eastAsia="zh-CN"/>
              </w:rPr>
            </w:pPr>
            <w:r w:rsidRPr="00007410">
              <w:rPr>
                <w:rFonts w:eastAsia="PMingLiU"/>
                <w:noProof/>
                <w:lang w:eastAsia="zh-CN"/>
              </w:rPr>
              <w:t>Магнезий</w:t>
            </w:r>
          </w:p>
        </w:tc>
        <w:tc>
          <w:tcPr>
            <w:tcW w:w="1417" w:type="dxa"/>
            <w:tcBorders>
              <w:top w:val="single" w:sz="4" w:space="0" w:color="000000"/>
              <w:left w:val="single" w:sz="4" w:space="0" w:color="000000"/>
              <w:bottom w:val="single" w:sz="4" w:space="0" w:color="000000"/>
            </w:tcBorders>
          </w:tcPr>
          <w:p w:rsidR="00953AAB" w:rsidRPr="00007410" w:rsidRDefault="007E5C63" w:rsidP="00953AAB">
            <w:r>
              <w:t>Кладенец №1</w:t>
            </w:r>
          </w:p>
        </w:tc>
        <w:tc>
          <w:tcPr>
            <w:tcW w:w="1276" w:type="dxa"/>
            <w:tcBorders>
              <w:top w:val="single" w:sz="4" w:space="0" w:color="000000"/>
              <w:left w:val="single" w:sz="4" w:space="0" w:color="000000"/>
              <w:bottom w:val="single" w:sz="4" w:space="0" w:color="000000"/>
            </w:tcBorders>
          </w:tcPr>
          <w:p w:rsidR="00953AAB" w:rsidRPr="00007410" w:rsidRDefault="00953AAB" w:rsidP="00953AAB">
            <w:pPr>
              <w:jc w:val="center"/>
            </w:pPr>
            <w:r w:rsidRPr="00007410">
              <w:t>-</w:t>
            </w:r>
          </w:p>
        </w:tc>
        <w:tc>
          <w:tcPr>
            <w:tcW w:w="1701" w:type="dxa"/>
            <w:tcBorders>
              <w:top w:val="single" w:sz="4" w:space="0" w:color="000000"/>
              <w:left w:val="single" w:sz="4" w:space="0" w:color="000000"/>
              <w:bottom w:val="single" w:sz="4" w:space="0" w:color="000000"/>
            </w:tcBorders>
            <w:vAlign w:val="center"/>
          </w:tcPr>
          <w:p w:rsidR="00953AAB" w:rsidRPr="00007410" w:rsidRDefault="00953AAB" w:rsidP="00953AAB">
            <w:pPr>
              <w:jc w:val="center"/>
            </w:pPr>
            <w:r>
              <w:t>1,1</w:t>
            </w:r>
            <w:r w:rsidRPr="00007410">
              <w:t>±0,</w:t>
            </w:r>
            <w:r>
              <w:t>1</w:t>
            </w:r>
          </w:p>
        </w:tc>
        <w:tc>
          <w:tcPr>
            <w:tcW w:w="1560" w:type="dxa"/>
            <w:tcBorders>
              <w:top w:val="single" w:sz="4" w:space="0" w:color="000000"/>
              <w:left w:val="single" w:sz="4" w:space="0" w:color="000000"/>
              <w:bottom w:val="single" w:sz="4" w:space="0" w:color="000000"/>
              <w:right w:val="single" w:sz="4" w:space="0" w:color="000000"/>
            </w:tcBorders>
          </w:tcPr>
          <w:p w:rsidR="00953AAB" w:rsidRPr="00007410" w:rsidRDefault="00953AAB" w:rsidP="00953AAB">
            <w:pPr>
              <w:widowControl w:val="0"/>
              <w:jc w:val="center"/>
              <w:rPr>
                <w:rFonts w:eastAsia="PMingLiU"/>
              </w:rPr>
            </w:pPr>
            <w:r w:rsidRPr="00007410">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007410"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2574A3" w:rsidRDefault="00953AAB" w:rsidP="00953AAB">
            <w:pPr>
              <w:widowControl w:val="0"/>
              <w:suppressAutoHyphens/>
              <w:jc w:val="both"/>
              <w:rPr>
                <w:rFonts w:eastAsia="PMingLiU"/>
                <w:noProof/>
                <w:lang w:eastAsia="zh-CN"/>
              </w:rPr>
            </w:pPr>
            <w:r w:rsidRPr="002574A3">
              <w:rPr>
                <w:rFonts w:eastAsia="PMingLiU"/>
                <w:noProof/>
                <w:lang w:eastAsia="zh-CN"/>
              </w:rPr>
              <w:t>Натрий</w:t>
            </w:r>
          </w:p>
        </w:tc>
        <w:tc>
          <w:tcPr>
            <w:tcW w:w="1417" w:type="dxa"/>
            <w:tcBorders>
              <w:top w:val="single" w:sz="4" w:space="0" w:color="000000"/>
              <w:left w:val="single" w:sz="4" w:space="0" w:color="000000"/>
              <w:bottom w:val="single" w:sz="4" w:space="0" w:color="000000"/>
            </w:tcBorders>
          </w:tcPr>
          <w:p w:rsidR="00953AAB" w:rsidRPr="002574A3" w:rsidRDefault="00953AAB" w:rsidP="00953AAB">
            <w:r w:rsidRPr="002574A3">
              <w:t xml:space="preserve">Кладенец №1 </w:t>
            </w:r>
          </w:p>
        </w:tc>
        <w:tc>
          <w:tcPr>
            <w:tcW w:w="1276" w:type="dxa"/>
            <w:tcBorders>
              <w:top w:val="single" w:sz="4" w:space="0" w:color="000000"/>
              <w:left w:val="single" w:sz="4" w:space="0" w:color="000000"/>
              <w:bottom w:val="single" w:sz="4" w:space="0" w:color="000000"/>
            </w:tcBorders>
          </w:tcPr>
          <w:p w:rsidR="00953AAB" w:rsidRPr="002574A3" w:rsidRDefault="00953AAB" w:rsidP="00953AAB">
            <w:pPr>
              <w:jc w:val="center"/>
            </w:pPr>
            <w:r w:rsidRPr="002574A3">
              <w:t>-</w:t>
            </w:r>
          </w:p>
        </w:tc>
        <w:tc>
          <w:tcPr>
            <w:tcW w:w="1701" w:type="dxa"/>
            <w:tcBorders>
              <w:top w:val="single" w:sz="4" w:space="0" w:color="000000"/>
              <w:left w:val="single" w:sz="4" w:space="0" w:color="000000"/>
              <w:bottom w:val="single" w:sz="4" w:space="0" w:color="000000"/>
            </w:tcBorders>
            <w:vAlign w:val="center"/>
          </w:tcPr>
          <w:p w:rsidR="00953AAB" w:rsidRPr="002574A3" w:rsidRDefault="002574A3" w:rsidP="00953AAB">
            <w:pPr>
              <w:jc w:val="center"/>
            </w:pPr>
            <w:r w:rsidRPr="002574A3">
              <w:t>25,2</w:t>
            </w:r>
            <w:r w:rsidR="00953AAB" w:rsidRPr="002574A3">
              <w:t>±</w:t>
            </w:r>
            <w:r w:rsidRPr="002574A3">
              <w:t>0,7</w:t>
            </w:r>
          </w:p>
        </w:tc>
        <w:tc>
          <w:tcPr>
            <w:tcW w:w="1560" w:type="dxa"/>
            <w:tcBorders>
              <w:top w:val="single" w:sz="4" w:space="0" w:color="000000"/>
              <w:left w:val="single" w:sz="4" w:space="0" w:color="000000"/>
              <w:bottom w:val="single" w:sz="4" w:space="0" w:color="000000"/>
              <w:right w:val="single" w:sz="4" w:space="0" w:color="000000"/>
            </w:tcBorders>
          </w:tcPr>
          <w:p w:rsidR="00953AAB" w:rsidRPr="002574A3" w:rsidRDefault="00953AAB" w:rsidP="00953AAB">
            <w:pPr>
              <w:widowControl w:val="0"/>
              <w:jc w:val="center"/>
              <w:rPr>
                <w:rFonts w:eastAsia="PMingLiU"/>
              </w:rPr>
            </w:pPr>
            <w:r w:rsidRPr="002574A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2574A3"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EE6BC5" w:rsidRDefault="00953AAB" w:rsidP="00953AAB">
            <w:pPr>
              <w:widowControl w:val="0"/>
              <w:suppressAutoHyphens/>
              <w:jc w:val="both"/>
              <w:rPr>
                <w:rFonts w:eastAsia="PMingLiU"/>
                <w:noProof/>
                <w:lang w:eastAsia="zh-CN"/>
              </w:rPr>
            </w:pPr>
            <w:r w:rsidRPr="00EE6BC5">
              <w:rPr>
                <w:rFonts w:eastAsia="PMingLiU"/>
                <w:noProof/>
                <w:lang w:eastAsia="zh-CN"/>
              </w:rPr>
              <w:t>Манган</w:t>
            </w:r>
          </w:p>
        </w:tc>
        <w:tc>
          <w:tcPr>
            <w:tcW w:w="1417" w:type="dxa"/>
            <w:tcBorders>
              <w:top w:val="single" w:sz="4" w:space="0" w:color="000000"/>
              <w:left w:val="single" w:sz="4" w:space="0" w:color="000000"/>
              <w:bottom w:val="single" w:sz="4" w:space="0" w:color="000000"/>
            </w:tcBorders>
          </w:tcPr>
          <w:p w:rsidR="00953AAB" w:rsidRPr="00EE6BC5" w:rsidRDefault="00953AAB" w:rsidP="00953AAB">
            <w:r w:rsidRPr="00EE6BC5">
              <w:t xml:space="preserve">Кладенец №1 </w:t>
            </w:r>
          </w:p>
        </w:tc>
        <w:tc>
          <w:tcPr>
            <w:tcW w:w="1276" w:type="dxa"/>
            <w:tcBorders>
              <w:top w:val="single" w:sz="4" w:space="0" w:color="000000"/>
              <w:left w:val="single" w:sz="4" w:space="0" w:color="000000"/>
              <w:bottom w:val="single" w:sz="4" w:space="0" w:color="000000"/>
            </w:tcBorders>
          </w:tcPr>
          <w:p w:rsidR="00953AAB" w:rsidRPr="00EE6BC5" w:rsidRDefault="00953AAB" w:rsidP="00953AAB">
            <w:pPr>
              <w:jc w:val="center"/>
            </w:pPr>
            <w:r w:rsidRPr="00EE6BC5">
              <w:t>-</w:t>
            </w:r>
          </w:p>
        </w:tc>
        <w:tc>
          <w:tcPr>
            <w:tcW w:w="1701" w:type="dxa"/>
            <w:tcBorders>
              <w:top w:val="single" w:sz="4" w:space="0" w:color="000000"/>
              <w:left w:val="single" w:sz="4" w:space="0" w:color="000000"/>
              <w:bottom w:val="single" w:sz="4" w:space="0" w:color="000000"/>
            </w:tcBorders>
            <w:vAlign w:val="center"/>
          </w:tcPr>
          <w:p w:rsidR="00953AAB" w:rsidRPr="00EE6BC5" w:rsidRDefault="00953AAB" w:rsidP="00953AAB">
            <w:pPr>
              <w:jc w:val="center"/>
            </w:pPr>
            <w:r w:rsidRPr="00EE6BC5">
              <w:t>14,5±0,3</w:t>
            </w:r>
          </w:p>
        </w:tc>
        <w:tc>
          <w:tcPr>
            <w:tcW w:w="1560" w:type="dxa"/>
            <w:tcBorders>
              <w:top w:val="single" w:sz="4" w:space="0" w:color="000000"/>
              <w:left w:val="single" w:sz="4" w:space="0" w:color="000000"/>
              <w:bottom w:val="single" w:sz="4" w:space="0" w:color="000000"/>
              <w:right w:val="single" w:sz="4" w:space="0" w:color="000000"/>
            </w:tcBorders>
          </w:tcPr>
          <w:p w:rsidR="00953AAB" w:rsidRPr="00EE6BC5" w:rsidRDefault="00953AAB" w:rsidP="00953AAB">
            <w:pPr>
              <w:widowControl w:val="0"/>
              <w:jc w:val="center"/>
              <w:rPr>
                <w:rFonts w:eastAsia="PMingLiU"/>
                <w:lang w:val="en-GB"/>
              </w:rPr>
            </w:pPr>
            <w:r w:rsidRPr="00EE6BC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EE6BC5"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785A82" w:rsidRDefault="00953AAB" w:rsidP="00953AAB">
            <w:pPr>
              <w:widowControl w:val="0"/>
              <w:suppressAutoHyphens/>
              <w:jc w:val="both"/>
              <w:rPr>
                <w:rFonts w:eastAsia="PMingLiU"/>
                <w:noProof/>
                <w:lang w:eastAsia="zh-CN"/>
              </w:rPr>
            </w:pPr>
            <w:r w:rsidRPr="00785A82">
              <w:rPr>
                <w:rFonts w:eastAsia="PMingLiU"/>
                <w:noProof/>
                <w:lang w:eastAsia="zh-CN"/>
              </w:rPr>
              <w:t>Бор</w:t>
            </w:r>
          </w:p>
        </w:tc>
        <w:tc>
          <w:tcPr>
            <w:tcW w:w="1417" w:type="dxa"/>
            <w:tcBorders>
              <w:top w:val="single" w:sz="4" w:space="0" w:color="000000"/>
              <w:left w:val="single" w:sz="4" w:space="0" w:color="000000"/>
              <w:bottom w:val="single" w:sz="4" w:space="0" w:color="000000"/>
            </w:tcBorders>
          </w:tcPr>
          <w:p w:rsidR="00953AAB" w:rsidRPr="00785A82" w:rsidRDefault="00953AAB" w:rsidP="00953AAB">
            <w:r w:rsidRPr="00785A82">
              <w:t xml:space="preserve">Кладенец №1 </w:t>
            </w:r>
          </w:p>
        </w:tc>
        <w:tc>
          <w:tcPr>
            <w:tcW w:w="1276" w:type="dxa"/>
            <w:tcBorders>
              <w:top w:val="single" w:sz="4" w:space="0" w:color="000000"/>
              <w:left w:val="single" w:sz="4" w:space="0" w:color="000000"/>
              <w:bottom w:val="single" w:sz="4" w:space="0" w:color="000000"/>
            </w:tcBorders>
          </w:tcPr>
          <w:p w:rsidR="00953AAB" w:rsidRPr="00785A82" w:rsidRDefault="00953AAB" w:rsidP="00953AAB">
            <w:pPr>
              <w:jc w:val="center"/>
            </w:pPr>
            <w:r w:rsidRPr="00785A82">
              <w:t>-</w:t>
            </w:r>
          </w:p>
        </w:tc>
        <w:tc>
          <w:tcPr>
            <w:tcW w:w="1701" w:type="dxa"/>
            <w:tcBorders>
              <w:top w:val="single" w:sz="4" w:space="0" w:color="000000"/>
              <w:left w:val="single" w:sz="4" w:space="0" w:color="000000"/>
              <w:bottom w:val="single" w:sz="4" w:space="0" w:color="000000"/>
            </w:tcBorders>
            <w:vAlign w:val="center"/>
          </w:tcPr>
          <w:p w:rsidR="00953AAB" w:rsidRPr="00785A82" w:rsidRDefault="00953AAB" w:rsidP="00953AAB">
            <w:pPr>
              <w:jc w:val="center"/>
            </w:pPr>
            <w:r w:rsidRPr="00785A82">
              <w:t>&lt; 0,05*</w:t>
            </w:r>
          </w:p>
        </w:tc>
        <w:tc>
          <w:tcPr>
            <w:tcW w:w="1560" w:type="dxa"/>
            <w:tcBorders>
              <w:top w:val="single" w:sz="4" w:space="0" w:color="000000"/>
              <w:left w:val="single" w:sz="4" w:space="0" w:color="000000"/>
              <w:bottom w:val="single" w:sz="4" w:space="0" w:color="000000"/>
              <w:right w:val="single" w:sz="4" w:space="0" w:color="000000"/>
            </w:tcBorders>
          </w:tcPr>
          <w:p w:rsidR="00953AAB" w:rsidRPr="00785A82" w:rsidRDefault="00953AAB" w:rsidP="00953AAB">
            <w:pPr>
              <w:widowControl w:val="0"/>
              <w:jc w:val="center"/>
              <w:rPr>
                <w:rFonts w:eastAsia="PMingLiU"/>
              </w:rPr>
            </w:pPr>
            <w:r w:rsidRPr="00785A8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785A82"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7F2395" w:rsidRDefault="00953AAB" w:rsidP="00953AAB">
            <w:pPr>
              <w:widowControl w:val="0"/>
              <w:suppressAutoHyphens/>
              <w:jc w:val="both"/>
              <w:rPr>
                <w:rFonts w:eastAsia="PMingLiU"/>
                <w:noProof/>
                <w:lang w:eastAsia="zh-CN"/>
              </w:rPr>
            </w:pPr>
            <w:r w:rsidRPr="007F2395">
              <w:rPr>
                <w:rFonts w:eastAsia="PMingLiU"/>
                <w:noProof/>
                <w:lang w:eastAsia="zh-CN"/>
              </w:rPr>
              <w:t>Селен</w:t>
            </w:r>
          </w:p>
        </w:tc>
        <w:tc>
          <w:tcPr>
            <w:tcW w:w="1417" w:type="dxa"/>
            <w:tcBorders>
              <w:top w:val="single" w:sz="4" w:space="0" w:color="000000"/>
              <w:left w:val="single" w:sz="4" w:space="0" w:color="000000"/>
              <w:bottom w:val="single" w:sz="4" w:space="0" w:color="000000"/>
            </w:tcBorders>
          </w:tcPr>
          <w:p w:rsidR="00953AAB" w:rsidRPr="007F2395" w:rsidRDefault="00953AAB" w:rsidP="00953AAB">
            <w:r w:rsidRPr="007F2395">
              <w:t xml:space="preserve">Кладенец №1 </w:t>
            </w:r>
          </w:p>
        </w:tc>
        <w:tc>
          <w:tcPr>
            <w:tcW w:w="1276" w:type="dxa"/>
            <w:tcBorders>
              <w:top w:val="single" w:sz="4" w:space="0" w:color="000000"/>
              <w:left w:val="single" w:sz="4" w:space="0" w:color="000000"/>
              <w:bottom w:val="single" w:sz="4" w:space="0" w:color="000000"/>
            </w:tcBorders>
          </w:tcPr>
          <w:p w:rsidR="00953AAB" w:rsidRPr="007F2395" w:rsidRDefault="00953AAB" w:rsidP="00953AAB">
            <w:pPr>
              <w:jc w:val="center"/>
            </w:pPr>
            <w:r w:rsidRPr="007F2395">
              <w:t>-</w:t>
            </w:r>
          </w:p>
        </w:tc>
        <w:tc>
          <w:tcPr>
            <w:tcW w:w="1701" w:type="dxa"/>
            <w:tcBorders>
              <w:top w:val="single" w:sz="4" w:space="0" w:color="000000"/>
              <w:left w:val="single" w:sz="4" w:space="0" w:color="000000"/>
              <w:bottom w:val="single" w:sz="4" w:space="0" w:color="000000"/>
            </w:tcBorders>
            <w:vAlign w:val="center"/>
          </w:tcPr>
          <w:p w:rsidR="00953AAB" w:rsidRPr="007F2395" w:rsidRDefault="00953AAB" w:rsidP="00953AAB">
            <w:pPr>
              <w:jc w:val="center"/>
            </w:pPr>
            <w:r w:rsidRPr="007F2395">
              <w:t>&lt; 5*</w:t>
            </w:r>
          </w:p>
        </w:tc>
        <w:tc>
          <w:tcPr>
            <w:tcW w:w="1560" w:type="dxa"/>
            <w:tcBorders>
              <w:top w:val="single" w:sz="4" w:space="0" w:color="000000"/>
              <w:left w:val="single" w:sz="4" w:space="0" w:color="000000"/>
              <w:bottom w:val="single" w:sz="4" w:space="0" w:color="000000"/>
              <w:right w:val="single" w:sz="4" w:space="0" w:color="000000"/>
            </w:tcBorders>
          </w:tcPr>
          <w:p w:rsidR="00953AAB" w:rsidRPr="007F2395" w:rsidRDefault="00953AAB" w:rsidP="00953AAB">
            <w:pPr>
              <w:widowControl w:val="0"/>
              <w:jc w:val="center"/>
              <w:rPr>
                <w:rFonts w:eastAsia="PMingLiU"/>
              </w:rPr>
            </w:pPr>
            <w:r w:rsidRPr="007F239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7F2395"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914738" w:rsidRDefault="00953AAB" w:rsidP="00953AAB">
            <w:pPr>
              <w:widowControl w:val="0"/>
              <w:suppressAutoHyphens/>
              <w:jc w:val="both"/>
              <w:rPr>
                <w:rFonts w:eastAsia="PMingLiU"/>
                <w:noProof/>
                <w:lang w:eastAsia="zh-CN"/>
              </w:rPr>
            </w:pPr>
            <w:r w:rsidRPr="00914738">
              <w:rPr>
                <w:rFonts w:eastAsia="PMingLiU"/>
                <w:noProof/>
                <w:lang w:eastAsia="zh-CN"/>
              </w:rPr>
              <w:t>Барий</w:t>
            </w:r>
          </w:p>
        </w:tc>
        <w:tc>
          <w:tcPr>
            <w:tcW w:w="1417" w:type="dxa"/>
            <w:tcBorders>
              <w:top w:val="single" w:sz="4" w:space="0" w:color="000000"/>
              <w:left w:val="single" w:sz="4" w:space="0" w:color="000000"/>
              <w:bottom w:val="single" w:sz="4" w:space="0" w:color="000000"/>
            </w:tcBorders>
          </w:tcPr>
          <w:p w:rsidR="00953AAB" w:rsidRPr="00914738" w:rsidRDefault="00953AAB" w:rsidP="00953AAB">
            <w:r w:rsidRPr="00914738">
              <w:t xml:space="preserve">Кладенец №1 </w:t>
            </w:r>
          </w:p>
        </w:tc>
        <w:tc>
          <w:tcPr>
            <w:tcW w:w="1276" w:type="dxa"/>
            <w:tcBorders>
              <w:top w:val="single" w:sz="4" w:space="0" w:color="000000"/>
              <w:left w:val="single" w:sz="4" w:space="0" w:color="000000"/>
              <w:bottom w:val="single" w:sz="4" w:space="0" w:color="000000"/>
            </w:tcBorders>
          </w:tcPr>
          <w:p w:rsidR="00953AAB" w:rsidRPr="00914738" w:rsidRDefault="00953AAB" w:rsidP="00953AAB">
            <w:pPr>
              <w:jc w:val="center"/>
            </w:pPr>
            <w:r w:rsidRPr="00914738">
              <w:t>-</w:t>
            </w:r>
          </w:p>
        </w:tc>
        <w:tc>
          <w:tcPr>
            <w:tcW w:w="1701" w:type="dxa"/>
            <w:tcBorders>
              <w:top w:val="single" w:sz="4" w:space="0" w:color="000000"/>
              <w:left w:val="single" w:sz="4" w:space="0" w:color="000000"/>
              <w:bottom w:val="single" w:sz="4" w:space="0" w:color="000000"/>
            </w:tcBorders>
            <w:vAlign w:val="center"/>
          </w:tcPr>
          <w:p w:rsidR="00953AAB" w:rsidRPr="00914738" w:rsidRDefault="00953AAB" w:rsidP="00953AAB">
            <w:pPr>
              <w:jc w:val="center"/>
            </w:pPr>
            <w:r w:rsidRPr="00914738">
              <w:t>0,105±0,006</w:t>
            </w:r>
          </w:p>
        </w:tc>
        <w:tc>
          <w:tcPr>
            <w:tcW w:w="1560" w:type="dxa"/>
            <w:tcBorders>
              <w:top w:val="single" w:sz="4" w:space="0" w:color="000000"/>
              <w:left w:val="single" w:sz="4" w:space="0" w:color="000000"/>
              <w:bottom w:val="single" w:sz="4" w:space="0" w:color="000000"/>
              <w:right w:val="single" w:sz="4" w:space="0" w:color="000000"/>
            </w:tcBorders>
          </w:tcPr>
          <w:p w:rsidR="00953AAB" w:rsidRPr="00914738" w:rsidRDefault="00953AAB" w:rsidP="00953AAB">
            <w:pPr>
              <w:widowControl w:val="0"/>
              <w:jc w:val="center"/>
              <w:rPr>
                <w:rFonts w:eastAsia="PMingLiU"/>
              </w:rPr>
            </w:pPr>
            <w:r w:rsidRPr="00914738">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914738"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077DD3" w:rsidRDefault="00953AAB" w:rsidP="00953AAB">
            <w:pPr>
              <w:widowControl w:val="0"/>
              <w:suppressAutoHyphens/>
              <w:jc w:val="both"/>
              <w:rPr>
                <w:rFonts w:eastAsia="PMingLiU"/>
                <w:noProof/>
                <w:lang w:eastAsia="zh-CN"/>
              </w:rPr>
            </w:pPr>
            <w:r w:rsidRPr="00077DD3">
              <w:rPr>
                <w:rFonts w:eastAsia="PMingLiU"/>
                <w:noProof/>
                <w:lang w:eastAsia="zh-CN"/>
              </w:rPr>
              <w:t xml:space="preserve">Молибден </w:t>
            </w:r>
          </w:p>
        </w:tc>
        <w:tc>
          <w:tcPr>
            <w:tcW w:w="1417" w:type="dxa"/>
            <w:tcBorders>
              <w:top w:val="single" w:sz="4" w:space="0" w:color="000000"/>
              <w:left w:val="single" w:sz="4" w:space="0" w:color="000000"/>
              <w:bottom w:val="single" w:sz="4" w:space="0" w:color="000000"/>
            </w:tcBorders>
          </w:tcPr>
          <w:p w:rsidR="00953AAB" w:rsidRPr="00077DD3" w:rsidRDefault="00953AAB" w:rsidP="00953AAB">
            <w:r w:rsidRPr="00077DD3">
              <w:t xml:space="preserve">Кладенец №1 </w:t>
            </w:r>
          </w:p>
        </w:tc>
        <w:tc>
          <w:tcPr>
            <w:tcW w:w="1276" w:type="dxa"/>
            <w:tcBorders>
              <w:top w:val="single" w:sz="4" w:space="0" w:color="000000"/>
              <w:left w:val="single" w:sz="4" w:space="0" w:color="000000"/>
              <w:bottom w:val="single" w:sz="4" w:space="0" w:color="000000"/>
            </w:tcBorders>
          </w:tcPr>
          <w:p w:rsidR="00953AAB" w:rsidRPr="00077DD3" w:rsidRDefault="00953AAB" w:rsidP="00953AAB">
            <w:pPr>
              <w:jc w:val="center"/>
            </w:pPr>
            <w:r w:rsidRPr="00077DD3">
              <w:t>-</w:t>
            </w:r>
          </w:p>
        </w:tc>
        <w:tc>
          <w:tcPr>
            <w:tcW w:w="1701" w:type="dxa"/>
            <w:tcBorders>
              <w:top w:val="single" w:sz="4" w:space="0" w:color="000000"/>
              <w:left w:val="single" w:sz="4" w:space="0" w:color="000000"/>
              <w:bottom w:val="single" w:sz="4" w:space="0" w:color="000000"/>
            </w:tcBorders>
            <w:vAlign w:val="center"/>
          </w:tcPr>
          <w:p w:rsidR="00953AAB" w:rsidRPr="00077DD3" w:rsidRDefault="00953AAB" w:rsidP="00953AAB">
            <w:pPr>
              <w:jc w:val="center"/>
            </w:pPr>
            <w:r w:rsidRPr="00077DD3">
              <w:t>&lt; 0,01*</w:t>
            </w:r>
          </w:p>
        </w:tc>
        <w:tc>
          <w:tcPr>
            <w:tcW w:w="1560" w:type="dxa"/>
            <w:tcBorders>
              <w:top w:val="single" w:sz="4" w:space="0" w:color="000000"/>
              <w:left w:val="single" w:sz="4" w:space="0" w:color="000000"/>
              <w:bottom w:val="single" w:sz="4" w:space="0" w:color="000000"/>
              <w:right w:val="single" w:sz="4" w:space="0" w:color="000000"/>
            </w:tcBorders>
          </w:tcPr>
          <w:p w:rsidR="00953AAB" w:rsidRPr="00077DD3" w:rsidRDefault="00953AAB" w:rsidP="00953AAB">
            <w:pPr>
              <w:widowControl w:val="0"/>
              <w:jc w:val="center"/>
              <w:rPr>
                <w:rFonts w:eastAsia="PMingLiU"/>
              </w:rPr>
            </w:pPr>
            <w:r w:rsidRPr="00077DD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077DD3"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110A92" w:rsidRDefault="00953AAB" w:rsidP="00953AAB">
            <w:pPr>
              <w:widowControl w:val="0"/>
              <w:suppressAutoHyphens/>
              <w:jc w:val="both"/>
              <w:rPr>
                <w:rFonts w:eastAsia="PMingLiU"/>
                <w:noProof/>
                <w:lang w:eastAsia="zh-CN"/>
              </w:rPr>
            </w:pPr>
            <w:r w:rsidRPr="00110A92">
              <w:rPr>
                <w:rFonts w:eastAsia="PMingLiU"/>
                <w:noProof/>
                <w:lang w:eastAsia="zh-CN"/>
              </w:rPr>
              <w:t>Антимон</w:t>
            </w:r>
          </w:p>
        </w:tc>
        <w:tc>
          <w:tcPr>
            <w:tcW w:w="1417" w:type="dxa"/>
            <w:tcBorders>
              <w:top w:val="single" w:sz="4" w:space="0" w:color="000000"/>
              <w:left w:val="single" w:sz="4" w:space="0" w:color="000000"/>
              <w:bottom w:val="single" w:sz="4" w:space="0" w:color="000000"/>
            </w:tcBorders>
          </w:tcPr>
          <w:p w:rsidR="00953AAB" w:rsidRPr="00110A92" w:rsidRDefault="00953AAB" w:rsidP="00953AAB">
            <w:r w:rsidRPr="00110A92">
              <w:t>Кладенец №1</w:t>
            </w:r>
          </w:p>
        </w:tc>
        <w:tc>
          <w:tcPr>
            <w:tcW w:w="1276" w:type="dxa"/>
            <w:tcBorders>
              <w:top w:val="single" w:sz="4" w:space="0" w:color="000000"/>
              <w:left w:val="single" w:sz="4" w:space="0" w:color="000000"/>
              <w:bottom w:val="single" w:sz="4" w:space="0" w:color="000000"/>
            </w:tcBorders>
          </w:tcPr>
          <w:p w:rsidR="00953AAB" w:rsidRPr="00110A92" w:rsidRDefault="00953AAB" w:rsidP="00953AAB">
            <w:pPr>
              <w:jc w:val="center"/>
            </w:pPr>
          </w:p>
        </w:tc>
        <w:tc>
          <w:tcPr>
            <w:tcW w:w="1701" w:type="dxa"/>
            <w:tcBorders>
              <w:top w:val="single" w:sz="4" w:space="0" w:color="000000"/>
              <w:left w:val="single" w:sz="4" w:space="0" w:color="000000"/>
              <w:bottom w:val="single" w:sz="4" w:space="0" w:color="000000"/>
            </w:tcBorders>
            <w:vAlign w:val="center"/>
          </w:tcPr>
          <w:p w:rsidR="00953AAB" w:rsidRPr="00110A92" w:rsidRDefault="00953AAB" w:rsidP="00953AAB">
            <w:pPr>
              <w:jc w:val="center"/>
            </w:pPr>
            <w:r>
              <w:t>&lt; 2</w:t>
            </w:r>
            <w:r w:rsidRPr="00077DD3">
              <w:t>*</w:t>
            </w:r>
          </w:p>
        </w:tc>
        <w:tc>
          <w:tcPr>
            <w:tcW w:w="1560" w:type="dxa"/>
            <w:tcBorders>
              <w:top w:val="single" w:sz="4" w:space="0" w:color="000000"/>
              <w:left w:val="single" w:sz="4" w:space="0" w:color="000000"/>
              <w:bottom w:val="single" w:sz="4" w:space="0" w:color="000000"/>
              <w:right w:val="single" w:sz="4" w:space="0" w:color="000000"/>
            </w:tcBorders>
          </w:tcPr>
          <w:p w:rsidR="00953AAB" w:rsidRPr="006D4EA5" w:rsidRDefault="00953AAB" w:rsidP="00953AAB">
            <w:pPr>
              <w:widowControl w:val="0"/>
              <w:jc w:val="center"/>
              <w:rPr>
                <w:rFonts w:eastAsia="PMingLiU"/>
              </w:rPr>
            </w:pPr>
            <w:r w:rsidRPr="006D4EA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6D4EA5" w:rsidRDefault="00953AAB" w:rsidP="00953AAB">
            <w:pPr>
              <w:jc w:val="center"/>
            </w:pPr>
          </w:p>
        </w:tc>
      </w:tr>
      <w:tr w:rsidR="00953AAB" w:rsidRPr="003C322F" w:rsidTr="00033163">
        <w:trPr>
          <w:trHeight w:val="339"/>
        </w:trPr>
        <w:tc>
          <w:tcPr>
            <w:tcW w:w="1554" w:type="dxa"/>
            <w:tcBorders>
              <w:top w:val="single" w:sz="4" w:space="0" w:color="000000"/>
              <w:left w:val="single" w:sz="4" w:space="0" w:color="000000"/>
              <w:bottom w:val="single" w:sz="4" w:space="0" w:color="000000"/>
            </w:tcBorders>
          </w:tcPr>
          <w:p w:rsidR="00953AAB" w:rsidRPr="002574A3" w:rsidRDefault="00953AAB" w:rsidP="00953AAB">
            <w:pPr>
              <w:widowControl w:val="0"/>
              <w:suppressAutoHyphens/>
              <w:jc w:val="both"/>
              <w:rPr>
                <w:rFonts w:eastAsia="PMingLiU"/>
                <w:noProof/>
                <w:lang w:eastAsia="zh-CN"/>
              </w:rPr>
            </w:pPr>
            <w:r w:rsidRPr="002574A3">
              <w:rPr>
                <w:rFonts w:eastAsia="PMingLiU"/>
                <w:noProof/>
                <w:lang w:eastAsia="zh-CN"/>
              </w:rPr>
              <w:t>Живак</w:t>
            </w:r>
          </w:p>
        </w:tc>
        <w:tc>
          <w:tcPr>
            <w:tcW w:w="1417" w:type="dxa"/>
            <w:tcBorders>
              <w:top w:val="single" w:sz="4" w:space="0" w:color="000000"/>
              <w:left w:val="single" w:sz="4" w:space="0" w:color="000000"/>
              <w:bottom w:val="single" w:sz="4" w:space="0" w:color="000000"/>
            </w:tcBorders>
          </w:tcPr>
          <w:p w:rsidR="00953AAB" w:rsidRPr="002574A3" w:rsidRDefault="00953AAB" w:rsidP="00953AAB">
            <w:r w:rsidRPr="002574A3">
              <w:t xml:space="preserve">Кладенец №1 </w:t>
            </w:r>
          </w:p>
        </w:tc>
        <w:tc>
          <w:tcPr>
            <w:tcW w:w="1276" w:type="dxa"/>
            <w:tcBorders>
              <w:top w:val="single" w:sz="4" w:space="0" w:color="000000"/>
              <w:left w:val="single" w:sz="4" w:space="0" w:color="000000"/>
              <w:bottom w:val="single" w:sz="4" w:space="0" w:color="000000"/>
            </w:tcBorders>
          </w:tcPr>
          <w:p w:rsidR="00953AAB" w:rsidRPr="002574A3" w:rsidRDefault="00953AAB" w:rsidP="00953AAB">
            <w:pPr>
              <w:jc w:val="center"/>
            </w:pPr>
            <w:r w:rsidRPr="002574A3">
              <w:t>-</w:t>
            </w:r>
          </w:p>
        </w:tc>
        <w:tc>
          <w:tcPr>
            <w:tcW w:w="1701" w:type="dxa"/>
            <w:tcBorders>
              <w:top w:val="single" w:sz="4" w:space="0" w:color="000000"/>
              <w:left w:val="single" w:sz="4" w:space="0" w:color="000000"/>
              <w:bottom w:val="single" w:sz="4" w:space="0" w:color="000000"/>
            </w:tcBorders>
            <w:vAlign w:val="center"/>
          </w:tcPr>
          <w:p w:rsidR="00953AAB" w:rsidRPr="002574A3" w:rsidRDefault="002574A3" w:rsidP="00953AAB">
            <w:pPr>
              <w:jc w:val="center"/>
            </w:pPr>
            <w:r w:rsidRPr="002574A3">
              <w:t>&lt; 0,</w:t>
            </w:r>
            <w:r w:rsidR="00953AAB" w:rsidRPr="002574A3">
              <w:t>1*</w:t>
            </w:r>
          </w:p>
        </w:tc>
        <w:tc>
          <w:tcPr>
            <w:tcW w:w="1560" w:type="dxa"/>
            <w:tcBorders>
              <w:top w:val="single" w:sz="4" w:space="0" w:color="000000"/>
              <w:left w:val="single" w:sz="4" w:space="0" w:color="000000"/>
              <w:bottom w:val="single" w:sz="4" w:space="0" w:color="000000"/>
              <w:right w:val="single" w:sz="4" w:space="0" w:color="000000"/>
            </w:tcBorders>
          </w:tcPr>
          <w:p w:rsidR="00953AAB" w:rsidRPr="002574A3" w:rsidRDefault="00953AAB" w:rsidP="00953AAB">
            <w:pPr>
              <w:widowControl w:val="0"/>
              <w:jc w:val="center"/>
              <w:rPr>
                <w:rFonts w:eastAsia="PMingLiU"/>
              </w:rPr>
            </w:pPr>
            <w:r w:rsidRPr="002574A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953AAB" w:rsidRPr="002574A3" w:rsidRDefault="00953AAB" w:rsidP="00953AAB">
            <w:pPr>
              <w:jc w:val="center"/>
            </w:pPr>
          </w:p>
        </w:tc>
      </w:tr>
    </w:tbl>
    <w:p w:rsidR="0004646D" w:rsidRPr="008B6058" w:rsidRDefault="0004646D" w:rsidP="00194F54">
      <w:pPr>
        <w:ind w:right="-142"/>
        <w:jc w:val="both"/>
        <w:rPr>
          <w:color w:val="FF0000"/>
        </w:rPr>
      </w:pPr>
    </w:p>
    <w:p w:rsidR="00E56E9A" w:rsidRDefault="00E56E9A" w:rsidP="00862F11">
      <w:pPr>
        <w:jc w:val="both"/>
        <w:rPr>
          <w:color w:val="FF0000"/>
        </w:rPr>
      </w:pPr>
    </w:p>
    <w:p w:rsidR="00B06464" w:rsidRDefault="00CF038D" w:rsidP="00862F11">
      <w:pPr>
        <w:jc w:val="both"/>
      </w:pPr>
      <w:r w:rsidRPr="00033163">
        <w:rPr>
          <w:b/>
          <w:lang w:val="en-US"/>
        </w:rPr>
        <w:t>II</w:t>
      </w:r>
      <w:r w:rsidRPr="00033163">
        <w:rPr>
          <w:b/>
        </w:rPr>
        <w:t xml:space="preserve"> </w:t>
      </w:r>
      <w:r w:rsidRPr="00033163">
        <w:rPr>
          <w:b/>
          <w:lang w:val="ru-RU"/>
        </w:rPr>
        <w:t>–</w:t>
      </w:r>
      <w:r w:rsidRPr="00033163">
        <w:rPr>
          <w:b/>
        </w:rPr>
        <w:t xml:space="preserve"> во полугодие</w:t>
      </w:r>
      <w:r w:rsidRPr="00033163">
        <w:t xml:space="preserve"> </w:t>
      </w:r>
      <w:r w:rsidR="00FB0AE5">
        <w:t xml:space="preserve">– Протокол </w:t>
      </w:r>
      <w:r w:rsidR="00485C1C">
        <w:t>Протокол № ХЛ 469 О - 1/25.01.2023</w:t>
      </w:r>
      <w:r w:rsidR="00485C1C" w:rsidRPr="00033163">
        <w:t xml:space="preserve"> г. </w:t>
      </w:r>
      <w:r w:rsidRPr="00033163">
        <w:t>за води,  подземни</w:t>
      </w:r>
      <w:r w:rsidRPr="00CF038D">
        <w:t xml:space="preserve"> </w:t>
      </w:r>
      <w:r w:rsidRPr="00F9168B">
        <w:t xml:space="preserve">РД- </w:t>
      </w:r>
      <w:r w:rsidRPr="00931EC4">
        <w:rPr>
          <w:b/>
        </w:rPr>
        <w:t>кладе</w:t>
      </w:r>
      <w:r>
        <w:rPr>
          <w:b/>
        </w:rPr>
        <w:t>нец 2</w:t>
      </w:r>
      <w:r w:rsidRPr="00931EC4">
        <w:rPr>
          <w:b/>
        </w:rPr>
        <w:t xml:space="preserve"> с координа</w:t>
      </w:r>
      <w:r>
        <w:rPr>
          <w:b/>
        </w:rPr>
        <w:t>ти  Х 41 35 19, У 24 09 15</w:t>
      </w:r>
      <w:r w:rsidRPr="00931EC4">
        <w:rPr>
          <w:b/>
        </w:rPr>
        <w:t>.</w:t>
      </w:r>
      <w:r w:rsidRPr="00BB124C">
        <w:rPr>
          <w:b/>
        </w:rPr>
        <w:t>71</w:t>
      </w:r>
      <w:r>
        <w:t xml:space="preserve">, </w:t>
      </w:r>
      <w:r>
        <w:rPr>
          <w:b/>
          <w:lang w:val="en-US"/>
        </w:rPr>
        <w:t>Z 1</w:t>
      </w:r>
      <w:r>
        <w:rPr>
          <w:b/>
        </w:rPr>
        <w:t>0 82</w:t>
      </w:r>
      <w:r w:rsidRPr="00194F54">
        <w:rPr>
          <w:b/>
        </w:rPr>
        <w:t>.</w:t>
      </w:r>
      <w:r>
        <w:rPr>
          <w:b/>
        </w:rPr>
        <w:t>003</w:t>
      </w:r>
      <w:r w:rsidRPr="00806527">
        <w:t xml:space="preserve"> след депото в горната част от </w:t>
      </w:r>
      <w:r>
        <w:t xml:space="preserve"> Лаборатория за изпитване и калибриране „ЛИПГЕИ” към „ Пехливанов Инженерг” ООД- София</w:t>
      </w:r>
    </w:p>
    <w:tbl>
      <w:tblPr>
        <w:tblW w:w="9209" w:type="dxa"/>
        <w:tblInd w:w="-28" w:type="dxa"/>
        <w:tblLayout w:type="fixed"/>
        <w:tblLook w:val="0000" w:firstRow="0" w:lastRow="0" w:firstColumn="0" w:lastColumn="0" w:noHBand="0" w:noVBand="0"/>
      </w:tblPr>
      <w:tblGrid>
        <w:gridCol w:w="1554"/>
        <w:gridCol w:w="1417"/>
        <w:gridCol w:w="1276"/>
        <w:gridCol w:w="1701"/>
        <w:gridCol w:w="1560"/>
        <w:gridCol w:w="1701"/>
      </w:tblGrid>
      <w:tr w:rsidR="00485C1C" w:rsidRPr="008079DC" w:rsidTr="001B767D">
        <w:trPr>
          <w:trHeight w:val="760"/>
        </w:trPr>
        <w:tc>
          <w:tcPr>
            <w:tcW w:w="1554" w:type="dxa"/>
            <w:tcBorders>
              <w:top w:val="single" w:sz="4" w:space="0" w:color="000000"/>
              <w:left w:val="single" w:sz="4" w:space="0" w:color="000000"/>
              <w:bottom w:val="single" w:sz="4" w:space="0" w:color="000000"/>
            </w:tcBorders>
          </w:tcPr>
          <w:p w:rsidR="00485C1C" w:rsidRPr="008079DC" w:rsidRDefault="00485C1C" w:rsidP="001B767D">
            <w:pPr>
              <w:shd w:val="clear" w:color="auto" w:fill="FFFFFF"/>
              <w:autoSpaceDE w:val="0"/>
              <w:snapToGrid w:val="0"/>
              <w:jc w:val="center"/>
              <w:rPr>
                <w:b/>
                <w:color w:val="000000"/>
              </w:rPr>
            </w:pPr>
            <w:r w:rsidRPr="008079DC">
              <w:rPr>
                <w:b/>
                <w:color w:val="000000"/>
              </w:rPr>
              <w:t>Показател</w:t>
            </w:r>
          </w:p>
          <w:p w:rsidR="00485C1C" w:rsidRPr="008079DC" w:rsidRDefault="00485C1C" w:rsidP="001B767D">
            <w:pPr>
              <w:shd w:val="clear" w:color="auto" w:fill="FFFFFF"/>
              <w:autoSpaceDE w:val="0"/>
              <w:jc w:val="center"/>
              <w:rPr>
                <w:b/>
              </w:rPr>
            </w:pPr>
          </w:p>
        </w:tc>
        <w:tc>
          <w:tcPr>
            <w:tcW w:w="1417" w:type="dxa"/>
            <w:tcBorders>
              <w:top w:val="single" w:sz="4" w:space="0" w:color="000000"/>
              <w:left w:val="single" w:sz="4" w:space="0" w:color="000000"/>
              <w:bottom w:val="single" w:sz="4" w:space="0" w:color="000000"/>
            </w:tcBorders>
          </w:tcPr>
          <w:p w:rsidR="00485C1C" w:rsidRPr="006376E0" w:rsidRDefault="00485C1C" w:rsidP="001B767D">
            <w:pPr>
              <w:rPr>
                <w:b/>
              </w:rPr>
            </w:pPr>
            <w:r w:rsidRPr="006376E0">
              <w:rPr>
                <w:b/>
              </w:rPr>
              <w:t>Точка на пробовземане</w:t>
            </w:r>
          </w:p>
        </w:tc>
        <w:tc>
          <w:tcPr>
            <w:tcW w:w="1276" w:type="dxa"/>
            <w:tcBorders>
              <w:top w:val="single" w:sz="4" w:space="0" w:color="000000"/>
              <w:left w:val="single" w:sz="4" w:space="0" w:color="000000"/>
              <w:bottom w:val="single" w:sz="4" w:space="0" w:color="000000"/>
            </w:tcBorders>
          </w:tcPr>
          <w:p w:rsidR="00485C1C" w:rsidRPr="006376E0" w:rsidRDefault="00485C1C" w:rsidP="001B767D">
            <w:pPr>
              <w:pStyle w:val="NoSpacing"/>
              <w:rPr>
                <w:rFonts w:ascii="Times New Roman" w:hAnsi="Times New Roman" w:cs="Times New Roman"/>
                <w:b/>
              </w:rPr>
            </w:pPr>
            <w:r w:rsidRPr="006376E0">
              <w:rPr>
                <w:rFonts w:ascii="Times New Roman" w:hAnsi="Times New Roman" w:cs="Times New Roman"/>
                <w:b/>
              </w:rPr>
              <w:t>Концентрация в подземнтите води, съгласно</w:t>
            </w:r>
          </w:p>
          <w:p w:rsidR="00485C1C" w:rsidRPr="006376E0" w:rsidRDefault="00485C1C" w:rsidP="001B767D">
            <w:pPr>
              <w:pStyle w:val="NoSpacing"/>
              <w:rPr>
                <w:rFonts w:eastAsia="Times New Roman"/>
                <w:b/>
                <w:color w:val="000000"/>
                <w:lang w:val="bg-BG" w:eastAsia="bg-BG"/>
              </w:rPr>
            </w:pPr>
            <w:r w:rsidRPr="006376E0">
              <w:rPr>
                <w:rFonts w:ascii="Times New Roman" w:hAnsi="Times New Roman" w:cs="Times New Roman"/>
                <w:b/>
              </w:rPr>
              <w:t>КР</w:t>
            </w:r>
          </w:p>
        </w:tc>
        <w:tc>
          <w:tcPr>
            <w:tcW w:w="1701" w:type="dxa"/>
            <w:tcBorders>
              <w:top w:val="single" w:sz="4" w:space="0" w:color="000000"/>
              <w:left w:val="single" w:sz="4" w:space="0" w:color="000000"/>
              <w:bottom w:val="single" w:sz="4" w:space="0" w:color="000000"/>
            </w:tcBorders>
          </w:tcPr>
          <w:p w:rsidR="00485C1C" w:rsidRPr="008079DC" w:rsidRDefault="00485C1C" w:rsidP="001B767D">
            <w:pPr>
              <w:shd w:val="clear" w:color="auto" w:fill="FFFFFF"/>
              <w:autoSpaceDE w:val="0"/>
              <w:snapToGrid w:val="0"/>
              <w:jc w:val="center"/>
              <w:rPr>
                <w:b/>
              </w:rPr>
            </w:pPr>
            <w:r w:rsidRPr="008079DC">
              <w:rPr>
                <w:b/>
              </w:rPr>
              <w:t>Резултати от мониторинг</w:t>
            </w:r>
          </w:p>
          <w:p w:rsidR="00485C1C" w:rsidRPr="008079DC" w:rsidRDefault="00485C1C" w:rsidP="001B767D">
            <w:pPr>
              <w:shd w:val="clear" w:color="auto" w:fill="FFFFFF"/>
              <w:autoSpaceDE w:val="0"/>
              <w:snapToGrid w:val="0"/>
              <w:jc w:val="center"/>
              <w:rPr>
                <w:b/>
              </w:rPr>
            </w:pPr>
          </w:p>
        </w:tc>
        <w:tc>
          <w:tcPr>
            <w:tcW w:w="1560" w:type="dxa"/>
            <w:tcBorders>
              <w:top w:val="single" w:sz="4" w:space="0" w:color="000000"/>
              <w:left w:val="single" w:sz="4" w:space="0" w:color="000000"/>
              <w:bottom w:val="single" w:sz="4" w:space="0" w:color="000000"/>
              <w:right w:val="single" w:sz="4" w:space="0" w:color="000000"/>
            </w:tcBorders>
          </w:tcPr>
          <w:p w:rsidR="00485C1C" w:rsidRPr="008079DC" w:rsidRDefault="00485C1C" w:rsidP="001B767D">
            <w:pPr>
              <w:shd w:val="clear" w:color="auto" w:fill="FFFFFF"/>
              <w:autoSpaceDE w:val="0"/>
              <w:snapToGrid w:val="0"/>
              <w:jc w:val="center"/>
              <w:rPr>
                <w:b/>
                <w:color w:val="000000"/>
              </w:rPr>
            </w:pPr>
            <w:r w:rsidRPr="008079DC">
              <w:rPr>
                <w:b/>
                <w:color w:val="000000"/>
              </w:rPr>
              <w:t>Честота на мониторинг</w:t>
            </w:r>
          </w:p>
          <w:p w:rsidR="00485C1C" w:rsidRPr="008079DC" w:rsidRDefault="00485C1C" w:rsidP="001B767D">
            <w:pPr>
              <w:shd w:val="clear" w:color="auto" w:fill="FFFFFF"/>
              <w:autoSpaceDE w:val="0"/>
              <w:snapToGrid w:val="0"/>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485C1C" w:rsidRPr="008079DC" w:rsidRDefault="00485C1C" w:rsidP="001B767D">
            <w:pPr>
              <w:shd w:val="clear" w:color="auto" w:fill="FFFFFF"/>
              <w:autoSpaceDE w:val="0"/>
              <w:snapToGrid w:val="0"/>
              <w:jc w:val="center"/>
              <w:rPr>
                <w:b/>
                <w:color w:val="000000"/>
              </w:rPr>
            </w:pPr>
            <w:r w:rsidRPr="008079DC">
              <w:rPr>
                <w:b/>
                <w:color w:val="000000"/>
              </w:rPr>
              <w:t>Съответствие</w:t>
            </w:r>
          </w:p>
          <w:p w:rsidR="00485C1C" w:rsidRPr="008079DC" w:rsidRDefault="00485C1C" w:rsidP="001B767D">
            <w:pPr>
              <w:shd w:val="clear" w:color="auto" w:fill="FFFFFF"/>
              <w:autoSpaceDE w:val="0"/>
              <w:snapToGrid w:val="0"/>
              <w:jc w:val="center"/>
              <w:rPr>
                <w:b/>
                <w:color w:val="000000"/>
              </w:rPr>
            </w:pPr>
          </w:p>
        </w:tc>
      </w:tr>
      <w:tr w:rsidR="00485C1C" w:rsidRPr="003C322F" w:rsidTr="001B767D">
        <w:trPr>
          <w:trHeight w:val="368"/>
        </w:trPr>
        <w:tc>
          <w:tcPr>
            <w:tcW w:w="1554" w:type="dxa"/>
            <w:tcBorders>
              <w:left w:val="single" w:sz="4" w:space="0" w:color="000000"/>
              <w:bottom w:val="single" w:sz="4" w:space="0" w:color="000000"/>
            </w:tcBorders>
          </w:tcPr>
          <w:p w:rsidR="00485C1C" w:rsidRPr="002B7AB7" w:rsidRDefault="00485C1C" w:rsidP="001B767D">
            <w:pPr>
              <w:widowControl w:val="0"/>
              <w:jc w:val="both"/>
              <w:rPr>
                <w:rFonts w:eastAsia="PMingLiU"/>
              </w:rPr>
            </w:pPr>
            <w:r w:rsidRPr="002B7AB7">
              <w:rPr>
                <w:rFonts w:eastAsia="PMingLiU"/>
              </w:rPr>
              <w:t>Водно ниво</w:t>
            </w:r>
          </w:p>
        </w:tc>
        <w:tc>
          <w:tcPr>
            <w:tcW w:w="1417" w:type="dxa"/>
            <w:tcBorders>
              <w:left w:val="single" w:sz="4" w:space="0" w:color="000000"/>
              <w:bottom w:val="single" w:sz="4" w:space="0" w:color="000000"/>
            </w:tcBorders>
          </w:tcPr>
          <w:p w:rsidR="00485C1C" w:rsidRPr="002B7AB7" w:rsidRDefault="00485C1C" w:rsidP="001B767D">
            <w:r w:rsidRPr="002B7AB7">
              <w:t>Кладенец №2</w:t>
            </w:r>
          </w:p>
        </w:tc>
        <w:tc>
          <w:tcPr>
            <w:tcW w:w="1276" w:type="dxa"/>
            <w:tcBorders>
              <w:left w:val="single" w:sz="4" w:space="0" w:color="000000"/>
              <w:bottom w:val="single" w:sz="4" w:space="0" w:color="000000"/>
            </w:tcBorders>
          </w:tcPr>
          <w:p w:rsidR="00485C1C" w:rsidRPr="002B7AB7" w:rsidRDefault="00485C1C" w:rsidP="001B767D">
            <w:pPr>
              <w:jc w:val="center"/>
            </w:pPr>
            <w:r w:rsidRPr="002B7AB7">
              <w:t>-</w:t>
            </w:r>
          </w:p>
        </w:tc>
        <w:tc>
          <w:tcPr>
            <w:tcW w:w="1701" w:type="dxa"/>
            <w:tcBorders>
              <w:left w:val="single" w:sz="4" w:space="0" w:color="000000"/>
              <w:bottom w:val="single" w:sz="4" w:space="0" w:color="000000"/>
            </w:tcBorders>
            <w:vAlign w:val="center"/>
          </w:tcPr>
          <w:p w:rsidR="00485C1C" w:rsidRPr="002B7AB7" w:rsidRDefault="002B7AB7" w:rsidP="001B767D">
            <w:pPr>
              <w:jc w:val="center"/>
            </w:pPr>
            <w:r w:rsidRPr="002B7AB7">
              <w:t>3,20</w:t>
            </w:r>
          </w:p>
        </w:tc>
        <w:tc>
          <w:tcPr>
            <w:tcW w:w="1560" w:type="dxa"/>
            <w:tcBorders>
              <w:left w:val="single" w:sz="4" w:space="0" w:color="000000"/>
              <w:bottom w:val="single" w:sz="4" w:space="0" w:color="000000"/>
              <w:right w:val="single" w:sz="4" w:space="0" w:color="000000"/>
            </w:tcBorders>
          </w:tcPr>
          <w:p w:rsidR="00485C1C" w:rsidRPr="002B7AB7" w:rsidRDefault="00485C1C" w:rsidP="001B767D">
            <w:pPr>
              <w:widowControl w:val="0"/>
              <w:jc w:val="center"/>
              <w:rPr>
                <w:rFonts w:eastAsia="PMingLiU"/>
              </w:rPr>
            </w:pPr>
            <w:r w:rsidRPr="002B7AB7">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485C1C" w:rsidRPr="002B7AB7" w:rsidRDefault="00485C1C" w:rsidP="001B767D">
            <w:pPr>
              <w:jc w:val="center"/>
            </w:pPr>
          </w:p>
        </w:tc>
      </w:tr>
      <w:tr w:rsidR="00485C1C" w:rsidRPr="003C322F" w:rsidTr="001B767D">
        <w:trPr>
          <w:trHeight w:val="368"/>
        </w:trPr>
        <w:tc>
          <w:tcPr>
            <w:tcW w:w="1554" w:type="dxa"/>
            <w:tcBorders>
              <w:left w:val="single" w:sz="4" w:space="0" w:color="000000"/>
              <w:bottom w:val="single" w:sz="4" w:space="0" w:color="000000"/>
            </w:tcBorders>
          </w:tcPr>
          <w:p w:rsidR="00485C1C" w:rsidRPr="007E474A" w:rsidRDefault="00485C1C" w:rsidP="001B767D">
            <w:pPr>
              <w:widowControl w:val="0"/>
              <w:jc w:val="both"/>
              <w:rPr>
                <w:rFonts w:eastAsia="PMingLiU"/>
              </w:rPr>
            </w:pPr>
            <w:r w:rsidRPr="007E474A">
              <w:rPr>
                <w:rFonts w:eastAsia="PMingLiU"/>
              </w:rPr>
              <w:t>Темпететура на водата</w:t>
            </w:r>
          </w:p>
        </w:tc>
        <w:tc>
          <w:tcPr>
            <w:tcW w:w="1417" w:type="dxa"/>
            <w:tcBorders>
              <w:left w:val="single" w:sz="4" w:space="0" w:color="000000"/>
              <w:bottom w:val="single" w:sz="4" w:space="0" w:color="000000"/>
            </w:tcBorders>
          </w:tcPr>
          <w:p w:rsidR="00485C1C" w:rsidRPr="007E474A" w:rsidRDefault="00485C1C" w:rsidP="001B767D">
            <w:r w:rsidRPr="007E474A">
              <w:t>Кладенец №2</w:t>
            </w:r>
          </w:p>
        </w:tc>
        <w:tc>
          <w:tcPr>
            <w:tcW w:w="1276" w:type="dxa"/>
            <w:tcBorders>
              <w:left w:val="single" w:sz="4" w:space="0" w:color="000000"/>
              <w:bottom w:val="single" w:sz="4" w:space="0" w:color="000000"/>
            </w:tcBorders>
          </w:tcPr>
          <w:p w:rsidR="00485C1C" w:rsidRPr="007E474A" w:rsidRDefault="00485C1C" w:rsidP="001B767D">
            <w:pPr>
              <w:jc w:val="center"/>
            </w:pPr>
            <w:r w:rsidRPr="007E474A">
              <w:t>-</w:t>
            </w:r>
          </w:p>
        </w:tc>
        <w:tc>
          <w:tcPr>
            <w:tcW w:w="1701" w:type="dxa"/>
            <w:tcBorders>
              <w:left w:val="single" w:sz="4" w:space="0" w:color="000000"/>
              <w:bottom w:val="single" w:sz="4" w:space="0" w:color="000000"/>
            </w:tcBorders>
            <w:vAlign w:val="center"/>
          </w:tcPr>
          <w:p w:rsidR="00485C1C" w:rsidRPr="007E474A" w:rsidRDefault="007E474A" w:rsidP="001B767D">
            <w:pPr>
              <w:jc w:val="center"/>
            </w:pPr>
            <w:r w:rsidRPr="007E474A">
              <w:t>11,1</w:t>
            </w:r>
            <w:r w:rsidR="00485C1C" w:rsidRPr="007E474A">
              <w:t>±</w:t>
            </w:r>
            <w:r w:rsidRPr="007E474A">
              <w:t>0,</w:t>
            </w:r>
            <w:r w:rsidR="00485C1C" w:rsidRPr="007E474A">
              <w:t>2</w:t>
            </w:r>
          </w:p>
        </w:tc>
        <w:tc>
          <w:tcPr>
            <w:tcW w:w="1560" w:type="dxa"/>
            <w:tcBorders>
              <w:left w:val="single" w:sz="4" w:space="0" w:color="000000"/>
              <w:bottom w:val="single" w:sz="4" w:space="0" w:color="000000"/>
              <w:right w:val="single" w:sz="4" w:space="0" w:color="000000"/>
            </w:tcBorders>
          </w:tcPr>
          <w:p w:rsidR="00485C1C" w:rsidRPr="007E474A" w:rsidRDefault="00485C1C" w:rsidP="001B767D">
            <w:pPr>
              <w:widowControl w:val="0"/>
              <w:jc w:val="center"/>
              <w:rPr>
                <w:rFonts w:eastAsia="PMingLiU"/>
              </w:rPr>
            </w:pPr>
            <w:r w:rsidRPr="007E474A">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485C1C" w:rsidRPr="007E474A" w:rsidRDefault="00485C1C" w:rsidP="001B767D">
            <w:pPr>
              <w:jc w:val="center"/>
            </w:pPr>
          </w:p>
        </w:tc>
      </w:tr>
      <w:tr w:rsidR="00485C1C" w:rsidRPr="003C322F" w:rsidTr="001B767D">
        <w:trPr>
          <w:trHeight w:val="368"/>
        </w:trPr>
        <w:tc>
          <w:tcPr>
            <w:tcW w:w="1554" w:type="dxa"/>
            <w:tcBorders>
              <w:left w:val="single" w:sz="4" w:space="0" w:color="000000"/>
              <w:bottom w:val="single" w:sz="4" w:space="0" w:color="000000"/>
            </w:tcBorders>
          </w:tcPr>
          <w:p w:rsidR="00485C1C" w:rsidRPr="002B7AB7" w:rsidRDefault="00485C1C" w:rsidP="00485C1C">
            <w:pPr>
              <w:widowControl w:val="0"/>
              <w:suppressAutoHyphens/>
              <w:jc w:val="both"/>
              <w:rPr>
                <w:rFonts w:eastAsia="PMingLiU"/>
                <w:noProof/>
                <w:lang w:eastAsia="zh-CN"/>
              </w:rPr>
            </w:pPr>
            <w:r w:rsidRPr="002B7AB7">
              <w:rPr>
                <w:rFonts w:eastAsia="PMingLiU"/>
                <w:noProof/>
                <w:lang w:eastAsia="zh-CN"/>
              </w:rPr>
              <w:t>Електропроводимост</w:t>
            </w:r>
          </w:p>
        </w:tc>
        <w:tc>
          <w:tcPr>
            <w:tcW w:w="1417" w:type="dxa"/>
            <w:tcBorders>
              <w:left w:val="single" w:sz="4" w:space="0" w:color="000000"/>
              <w:bottom w:val="single" w:sz="4" w:space="0" w:color="000000"/>
            </w:tcBorders>
          </w:tcPr>
          <w:p w:rsidR="00485C1C" w:rsidRPr="002B7AB7" w:rsidRDefault="00485C1C" w:rsidP="00485C1C">
            <w:r w:rsidRPr="002B7AB7">
              <w:t>Кладенец №2</w:t>
            </w:r>
          </w:p>
        </w:tc>
        <w:tc>
          <w:tcPr>
            <w:tcW w:w="1276" w:type="dxa"/>
            <w:tcBorders>
              <w:left w:val="single" w:sz="4" w:space="0" w:color="000000"/>
              <w:bottom w:val="single" w:sz="4" w:space="0" w:color="000000"/>
            </w:tcBorders>
          </w:tcPr>
          <w:p w:rsidR="00485C1C" w:rsidRPr="002B7AB7" w:rsidRDefault="00485C1C" w:rsidP="00485C1C">
            <w:pPr>
              <w:jc w:val="center"/>
            </w:pPr>
            <w:r w:rsidRPr="002B7AB7">
              <w:t>-</w:t>
            </w:r>
          </w:p>
        </w:tc>
        <w:tc>
          <w:tcPr>
            <w:tcW w:w="1701" w:type="dxa"/>
            <w:tcBorders>
              <w:left w:val="single" w:sz="4" w:space="0" w:color="000000"/>
              <w:bottom w:val="single" w:sz="4" w:space="0" w:color="000000"/>
            </w:tcBorders>
            <w:vAlign w:val="center"/>
          </w:tcPr>
          <w:p w:rsidR="00485C1C" w:rsidRPr="002B7AB7" w:rsidRDefault="002B7AB7" w:rsidP="00485C1C">
            <w:pPr>
              <w:jc w:val="center"/>
            </w:pPr>
            <w:r w:rsidRPr="002B7AB7">
              <w:t>960</w:t>
            </w:r>
            <w:r w:rsidR="00485C1C" w:rsidRPr="002B7AB7">
              <w:t>±</w:t>
            </w:r>
            <w:r w:rsidRPr="002B7AB7">
              <w:t>15</w:t>
            </w:r>
          </w:p>
        </w:tc>
        <w:tc>
          <w:tcPr>
            <w:tcW w:w="1560" w:type="dxa"/>
            <w:tcBorders>
              <w:left w:val="single" w:sz="4" w:space="0" w:color="000000"/>
              <w:bottom w:val="single" w:sz="4" w:space="0" w:color="000000"/>
              <w:right w:val="single" w:sz="4" w:space="0" w:color="000000"/>
            </w:tcBorders>
          </w:tcPr>
          <w:p w:rsidR="00485C1C" w:rsidRPr="002B7AB7" w:rsidRDefault="00485C1C" w:rsidP="00485C1C">
            <w:pPr>
              <w:widowControl w:val="0"/>
              <w:jc w:val="center"/>
              <w:rPr>
                <w:rFonts w:eastAsia="PMingLiU"/>
              </w:rPr>
            </w:pPr>
            <w:r w:rsidRPr="002B7AB7">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485C1C" w:rsidRPr="002B7AB7" w:rsidRDefault="00485C1C" w:rsidP="00485C1C">
            <w:pPr>
              <w:jc w:val="center"/>
            </w:pPr>
          </w:p>
        </w:tc>
      </w:tr>
      <w:tr w:rsidR="00485C1C" w:rsidRPr="003C322F" w:rsidTr="001B767D">
        <w:trPr>
          <w:trHeight w:val="382"/>
        </w:trPr>
        <w:tc>
          <w:tcPr>
            <w:tcW w:w="1554" w:type="dxa"/>
            <w:tcBorders>
              <w:top w:val="single" w:sz="4" w:space="0" w:color="000000"/>
              <w:left w:val="single" w:sz="4" w:space="0" w:color="000000"/>
              <w:bottom w:val="single" w:sz="4" w:space="0" w:color="000000"/>
            </w:tcBorders>
            <w:tcMar>
              <w:top w:w="108" w:type="dxa"/>
              <w:bottom w:w="108" w:type="dxa"/>
            </w:tcMar>
          </w:tcPr>
          <w:p w:rsidR="00485C1C" w:rsidRPr="00A7228E" w:rsidRDefault="00485C1C" w:rsidP="00485C1C">
            <w:pPr>
              <w:widowControl w:val="0"/>
              <w:suppressAutoHyphens/>
              <w:jc w:val="both"/>
              <w:rPr>
                <w:rFonts w:eastAsia="PMingLiU"/>
                <w:noProof/>
                <w:lang w:eastAsia="zh-CN"/>
              </w:rPr>
            </w:pPr>
            <w:r w:rsidRPr="00A7228E">
              <w:rPr>
                <w:rFonts w:eastAsia="PMingLiU"/>
                <w:noProof/>
                <w:lang w:eastAsia="zh-CN"/>
              </w:rPr>
              <w:t>Обща твърдост</w:t>
            </w:r>
          </w:p>
        </w:tc>
        <w:tc>
          <w:tcPr>
            <w:tcW w:w="1417" w:type="dxa"/>
            <w:tcBorders>
              <w:left w:val="single" w:sz="4" w:space="0" w:color="000000"/>
              <w:bottom w:val="single" w:sz="4" w:space="0" w:color="000000"/>
            </w:tcBorders>
            <w:tcMar>
              <w:top w:w="108" w:type="dxa"/>
              <w:bottom w:w="108" w:type="dxa"/>
            </w:tcMar>
          </w:tcPr>
          <w:p w:rsidR="00485C1C" w:rsidRPr="00A7228E" w:rsidRDefault="00485C1C" w:rsidP="00485C1C">
            <w:r w:rsidRPr="00A7228E">
              <w:t>Кладенец №2</w:t>
            </w:r>
          </w:p>
        </w:tc>
        <w:tc>
          <w:tcPr>
            <w:tcW w:w="1276" w:type="dxa"/>
            <w:tcBorders>
              <w:top w:val="single" w:sz="4" w:space="0" w:color="000000"/>
              <w:left w:val="single" w:sz="4" w:space="0" w:color="000000"/>
              <w:bottom w:val="single" w:sz="4" w:space="0" w:color="000000"/>
            </w:tcBorders>
            <w:tcMar>
              <w:top w:w="108" w:type="dxa"/>
              <w:bottom w:w="108" w:type="dxa"/>
            </w:tcMar>
          </w:tcPr>
          <w:p w:rsidR="00485C1C" w:rsidRPr="00A7228E" w:rsidRDefault="00485C1C" w:rsidP="00485C1C">
            <w:pPr>
              <w:jc w:val="center"/>
            </w:pPr>
            <w:r w:rsidRPr="00A7228E">
              <w:t>-</w:t>
            </w:r>
          </w:p>
        </w:tc>
        <w:tc>
          <w:tcPr>
            <w:tcW w:w="1701" w:type="dxa"/>
            <w:tcBorders>
              <w:top w:val="single" w:sz="4" w:space="0" w:color="000000"/>
              <w:left w:val="single" w:sz="4" w:space="0" w:color="000000"/>
              <w:bottom w:val="single" w:sz="4" w:space="0" w:color="000000"/>
            </w:tcBorders>
            <w:vAlign w:val="center"/>
          </w:tcPr>
          <w:p w:rsidR="00485C1C" w:rsidRPr="00A7228E" w:rsidRDefault="00A7228E" w:rsidP="00485C1C">
            <w:pPr>
              <w:jc w:val="center"/>
            </w:pPr>
            <w:r w:rsidRPr="00A7228E">
              <w:t>1,4</w:t>
            </w:r>
            <w:r w:rsidR="00485C1C" w:rsidRPr="00A7228E">
              <w:t>±0,</w:t>
            </w:r>
            <w:r w:rsidRPr="00A7228E">
              <w:t>1</w:t>
            </w:r>
          </w:p>
        </w:tc>
        <w:tc>
          <w:tcPr>
            <w:tcW w:w="1560" w:type="dxa"/>
            <w:tcBorders>
              <w:top w:val="single" w:sz="4" w:space="0" w:color="000000"/>
              <w:left w:val="single" w:sz="4" w:space="0" w:color="000000"/>
              <w:bottom w:val="single" w:sz="4" w:space="0" w:color="000000"/>
              <w:right w:val="single" w:sz="4" w:space="0" w:color="000000"/>
            </w:tcBorders>
          </w:tcPr>
          <w:p w:rsidR="00485C1C" w:rsidRPr="00A7228E" w:rsidRDefault="00485C1C" w:rsidP="00485C1C">
            <w:pPr>
              <w:widowControl w:val="0"/>
              <w:jc w:val="center"/>
              <w:rPr>
                <w:rFonts w:eastAsia="PMingLiU"/>
              </w:rPr>
            </w:pPr>
            <w:r w:rsidRPr="00A7228E">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A7228E" w:rsidRDefault="00485C1C" w:rsidP="00485C1C">
            <w:pPr>
              <w:jc w:val="center"/>
            </w:pPr>
          </w:p>
        </w:tc>
      </w:tr>
      <w:tr w:rsidR="00485C1C" w:rsidRPr="003C322F" w:rsidTr="001B767D">
        <w:trPr>
          <w:trHeight w:val="368"/>
        </w:trPr>
        <w:tc>
          <w:tcPr>
            <w:tcW w:w="1554" w:type="dxa"/>
            <w:tcBorders>
              <w:left w:val="single" w:sz="4" w:space="0" w:color="000000"/>
              <w:bottom w:val="single" w:sz="4" w:space="0" w:color="000000"/>
            </w:tcBorders>
          </w:tcPr>
          <w:p w:rsidR="00485C1C" w:rsidRPr="00DE5551" w:rsidRDefault="00485C1C" w:rsidP="00485C1C">
            <w:pPr>
              <w:widowControl w:val="0"/>
              <w:suppressAutoHyphens/>
              <w:jc w:val="both"/>
              <w:rPr>
                <w:rFonts w:eastAsia="PMingLiU"/>
                <w:noProof/>
                <w:lang w:eastAsia="zh-CN"/>
              </w:rPr>
            </w:pPr>
            <w:r w:rsidRPr="00DE5551">
              <w:rPr>
                <w:rFonts w:eastAsia="PMingLiU"/>
                <w:noProof/>
                <w:lang w:eastAsia="zh-CN"/>
              </w:rPr>
              <w:t>Активна реакция</w:t>
            </w:r>
          </w:p>
        </w:tc>
        <w:tc>
          <w:tcPr>
            <w:tcW w:w="1417" w:type="dxa"/>
            <w:tcBorders>
              <w:left w:val="single" w:sz="4" w:space="0" w:color="000000"/>
              <w:bottom w:val="single" w:sz="4" w:space="0" w:color="000000"/>
            </w:tcBorders>
          </w:tcPr>
          <w:p w:rsidR="00485C1C" w:rsidRPr="00DE5551" w:rsidRDefault="00485C1C" w:rsidP="00485C1C">
            <w:r w:rsidRPr="00DE5551">
              <w:t>Кладенец №2</w:t>
            </w:r>
          </w:p>
        </w:tc>
        <w:tc>
          <w:tcPr>
            <w:tcW w:w="1276" w:type="dxa"/>
            <w:tcBorders>
              <w:left w:val="single" w:sz="4" w:space="0" w:color="000000"/>
              <w:bottom w:val="single" w:sz="4" w:space="0" w:color="000000"/>
            </w:tcBorders>
          </w:tcPr>
          <w:p w:rsidR="00485C1C" w:rsidRPr="00DE5551" w:rsidRDefault="00485C1C" w:rsidP="00485C1C">
            <w:pPr>
              <w:jc w:val="center"/>
            </w:pPr>
            <w:r w:rsidRPr="00DE5551">
              <w:t>-</w:t>
            </w:r>
          </w:p>
        </w:tc>
        <w:tc>
          <w:tcPr>
            <w:tcW w:w="1701" w:type="dxa"/>
            <w:tcBorders>
              <w:left w:val="single" w:sz="4" w:space="0" w:color="000000"/>
              <w:bottom w:val="single" w:sz="4" w:space="0" w:color="000000"/>
            </w:tcBorders>
            <w:vAlign w:val="center"/>
          </w:tcPr>
          <w:p w:rsidR="00485C1C" w:rsidRPr="00DE5551" w:rsidRDefault="00DE5551" w:rsidP="00485C1C">
            <w:pPr>
              <w:jc w:val="center"/>
            </w:pPr>
            <w:r w:rsidRPr="00DE5551">
              <w:t>7,15</w:t>
            </w:r>
            <w:r w:rsidR="00485C1C" w:rsidRPr="00DE5551">
              <w:t>±0,04</w:t>
            </w:r>
          </w:p>
        </w:tc>
        <w:tc>
          <w:tcPr>
            <w:tcW w:w="1560" w:type="dxa"/>
            <w:tcBorders>
              <w:left w:val="single" w:sz="4" w:space="0" w:color="000000"/>
              <w:bottom w:val="single" w:sz="4" w:space="0" w:color="000000"/>
              <w:right w:val="single" w:sz="4" w:space="0" w:color="000000"/>
            </w:tcBorders>
          </w:tcPr>
          <w:p w:rsidR="00485C1C" w:rsidRPr="00DE5551" w:rsidRDefault="00485C1C" w:rsidP="00485C1C">
            <w:pPr>
              <w:widowControl w:val="0"/>
              <w:jc w:val="center"/>
              <w:rPr>
                <w:rFonts w:eastAsia="PMingLiU"/>
              </w:rPr>
            </w:pPr>
            <w:r w:rsidRPr="00DE5551">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485C1C" w:rsidRPr="00DE5551" w:rsidRDefault="00485C1C" w:rsidP="00485C1C">
            <w:pPr>
              <w:jc w:val="center"/>
            </w:pPr>
          </w:p>
        </w:tc>
      </w:tr>
      <w:tr w:rsidR="00485C1C" w:rsidRPr="003C322F" w:rsidTr="001B767D">
        <w:trPr>
          <w:trHeight w:val="496"/>
        </w:trPr>
        <w:tc>
          <w:tcPr>
            <w:tcW w:w="1554" w:type="dxa"/>
            <w:tcBorders>
              <w:top w:val="single" w:sz="4" w:space="0" w:color="auto"/>
              <w:left w:val="single" w:sz="4" w:space="0" w:color="000000"/>
              <w:bottom w:val="single" w:sz="4" w:space="0" w:color="000000"/>
            </w:tcBorders>
          </w:tcPr>
          <w:p w:rsidR="00485C1C" w:rsidRPr="00194A9A" w:rsidRDefault="00485C1C" w:rsidP="00485C1C">
            <w:pPr>
              <w:widowControl w:val="0"/>
              <w:suppressAutoHyphens/>
              <w:jc w:val="both"/>
              <w:rPr>
                <w:rFonts w:eastAsia="PMingLiU"/>
                <w:noProof/>
                <w:lang w:eastAsia="zh-CN"/>
              </w:rPr>
            </w:pPr>
            <w:r w:rsidRPr="00194A9A">
              <w:rPr>
                <w:rFonts w:eastAsia="PMingLiU"/>
                <w:noProof/>
                <w:lang w:eastAsia="zh-CN"/>
              </w:rPr>
              <w:t>Сулфати</w:t>
            </w:r>
          </w:p>
        </w:tc>
        <w:tc>
          <w:tcPr>
            <w:tcW w:w="1417" w:type="dxa"/>
            <w:tcBorders>
              <w:left w:val="single" w:sz="4" w:space="0" w:color="000000"/>
              <w:bottom w:val="single" w:sz="4" w:space="0" w:color="000000"/>
            </w:tcBorders>
          </w:tcPr>
          <w:p w:rsidR="00485C1C" w:rsidRPr="00194A9A" w:rsidRDefault="00485C1C" w:rsidP="00485C1C">
            <w:r w:rsidRPr="00194A9A">
              <w:t>Кладенец №2</w:t>
            </w:r>
          </w:p>
        </w:tc>
        <w:tc>
          <w:tcPr>
            <w:tcW w:w="1276" w:type="dxa"/>
            <w:tcBorders>
              <w:top w:val="single" w:sz="4" w:space="0" w:color="auto"/>
              <w:left w:val="single" w:sz="4" w:space="0" w:color="000000"/>
              <w:bottom w:val="single" w:sz="4" w:space="0" w:color="000000"/>
            </w:tcBorders>
          </w:tcPr>
          <w:p w:rsidR="00485C1C" w:rsidRPr="00194A9A" w:rsidRDefault="00485C1C" w:rsidP="00485C1C">
            <w:pPr>
              <w:jc w:val="center"/>
            </w:pPr>
            <w:r w:rsidRPr="00194A9A">
              <w:t>-</w:t>
            </w:r>
          </w:p>
        </w:tc>
        <w:tc>
          <w:tcPr>
            <w:tcW w:w="1701" w:type="dxa"/>
            <w:tcBorders>
              <w:top w:val="single" w:sz="4" w:space="0" w:color="auto"/>
              <w:left w:val="single" w:sz="4" w:space="0" w:color="000000"/>
              <w:bottom w:val="single" w:sz="4" w:space="0" w:color="000000"/>
            </w:tcBorders>
            <w:vAlign w:val="center"/>
          </w:tcPr>
          <w:p w:rsidR="00485C1C" w:rsidRPr="00194A9A" w:rsidRDefault="00194A9A" w:rsidP="00485C1C">
            <w:pPr>
              <w:jc w:val="center"/>
            </w:pPr>
            <w:r w:rsidRPr="00194A9A">
              <w:t>13</w:t>
            </w:r>
            <w:r w:rsidR="00485C1C" w:rsidRPr="00194A9A">
              <w:t>±2</w:t>
            </w:r>
          </w:p>
        </w:tc>
        <w:tc>
          <w:tcPr>
            <w:tcW w:w="1560" w:type="dxa"/>
            <w:tcBorders>
              <w:top w:val="single" w:sz="4" w:space="0" w:color="auto"/>
              <w:left w:val="single" w:sz="4" w:space="0" w:color="000000"/>
              <w:bottom w:val="single" w:sz="4" w:space="0" w:color="000000"/>
              <w:right w:val="single" w:sz="4" w:space="0" w:color="000000"/>
            </w:tcBorders>
          </w:tcPr>
          <w:p w:rsidR="00485C1C" w:rsidRPr="00194A9A" w:rsidRDefault="00485C1C" w:rsidP="00485C1C">
            <w:pPr>
              <w:widowControl w:val="0"/>
              <w:jc w:val="center"/>
              <w:rPr>
                <w:rFonts w:eastAsia="PMingLiU"/>
              </w:rPr>
            </w:pPr>
            <w:r w:rsidRPr="00194A9A">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485C1C" w:rsidRPr="00194A9A" w:rsidRDefault="00485C1C" w:rsidP="00485C1C">
            <w:pPr>
              <w:jc w:val="center"/>
            </w:pPr>
          </w:p>
        </w:tc>
      </w:tr>
      <w:tr w:rsidR="00485C1C" w:rsidRPr="003C322F" w:rsidTr="001B767D">
        <w:trPr>
          <w:trHeight w:val="496"/>
        </w:trPr>
        <w:tc>
          <w:tcPr>
            <w:tcW w:w="1554" w:type="dxa"/>
            <w:tcBorders>
              <w:left w:val="single" w:sz="4" w:space="0" w:color="000000"/>
              <w:bottom w:val="single" w:sz="4" w:space="0" w:color="000000"/>
            </w:tcBorders>
          </w:tcPr>
          <w:p w:rsidR="00485C1C" w:rsidRPr="00F71581" w:rsidRDefault="00485C1C" w:rsidP="00485C1C">
            <w:pPr>
              <w:widowControl w:val="0"/>
              <w:suppressAutoHyphens/>
              <w:jc w:val="both"/>
              <w:rPr>
                <w:rFonts w:eastAsia="PMingLiU"/>
                <w:noProof/>
                <w:lang w:eastAsia="zh-CN"/>
              </w:rPr>
            </w:pPr>
            <w:r w:rsidRPr="00F71581">
              <w:rPr>
                <w:rFonts w:eastAsia="PMingLiU"/>
                <w:noProof/>
                <w:lang w:eastAsia="zh-CN"/>
              </w:rPr>
              <w:t>Хлориди</w:t>
            </w:r>
          </w:p>
        </w:tc>
        <w:tc>
          <w:tcPr>
            <w:tcW w:w="1417" w:type="dxa"/>
            <w:tcBorders>
              <w:left w:val="single" w:sz="4" w:space="0" w:color="000000"/>
              <w:bottom w:val="single" w:sz="4" w:space="0" w:color="000000"/>
            </w:tcBorders>
          </w:tcPr>
          <w:p w:rsidR="00485C1C" w:rsidRPr="00F71581" w:rsidRDefault="00485C1C" w:rsidP="00485C1C">
            <w:r w:rsidRPr="00F71581">
              <w:t>Кладенец №2</w:t>
            </w:r>
          </w:p>
        </w:tc>
        <w:tc>
          <w:tcPr>
            <w:tcW w:w="1276" w:type="dxa"/>
            <w:tcBorders>
              <w:left w:val="single" w:sz="4" w:space="0" w:color="000000"/>
              <w:bottom w:val="single" w:sz="4" w:space="0" w:color="000000"/>
            </w:tcBorders>
          </w:tcPr>
          <w:p w:rsidR="00485C1C" w:rsidRPr="00F71581" w:rsidRDefault="00485C1C" w:rsidP="00485C1C">
            <w:pPr>
              <w:jc w:val="center"/>
            </w:pPr>
            <w:r w:rsidRPr="00F71581">
              <w:t>-</w:t>
            </w:r>
          </w:p>
        </w:tc>
        <w:tc>
          <w:tcPr>
            <w:tcW w:w="1701" w:type="dxa"/>
            <w:tcBorders>
              <w:left w:val="single" w:sz="4" w:space="0" w:color="000000"/>
              <w:bottom w:val="single" w:sz="4" w:space="0" w:color="000000"/>
            </w:tcBorders>
            <w:vAlign w:val="center"/>
          </w:tcPr>
          <w:p w:rsidR="00485C1C" w:rsidRPr="00F71581" w:rsidRDefault="00F71581" w:rsidP="00485C1C">
            <w:pPr>
              <w:jc w:val="center"/>
            </w:pPr>
            <w:r w:rsidRPr="00F71581">
              <w:t>67</w:t>
            </w:r>
            <w:r w:rsidR="00485C1C" w:rsidRPr="00F71581">
              <w:t>±1</w:t>
            </w:r>
            <w:r w:rsidRPr="00F71581">
              <w:t>0</w:t>
            </w:r>
          </w:p>
        </w:tc>
        <w:tc>
          <w:tcPr>
            <w:tcW w:w="1560" w:type="dxa"/>
            <w:tcBorders>
              <w:left w:val="single" w:sz="4" w:space="0" w:color="000000"/>
              <w:bottom w:val="single" w:sz="4" w:space="0" w:color="000000"/>
              <w:right w:val="single" w:sz="4" w:space="0" w:color="000000"/>
            </w:tcBorders>
          </w:tcPr>
          <w:p w:rsidR="00485C1C" w:rsidRPr="00F71581" w:rsidRDefault="00485C1C" w:rsidP="00485C1C">
            <w:pPr>
              <w:widowControl w:val="0"/>
              <w:jc w:val="center"/>
              <w:rPr>
                <w:rFonts w:eastAsia="PMingLiU"/>
                <w:lang w:val="en-GB"/>
              </w:rPr>
            </w:pPr>
            <w:r w:rsidRPr="00F71581">
              <w:rPr>
                <w:rFonts w:eastAsia="PMingLiU"/>
              </w:rPr>
              <w:t>На всеки шест месеца</w:t>
            </w:r>
          </w:p>
        </w:tc>
        <w:tc>
          <w:tcPr>
            <w:tcW w:w="1701" w:type="dxa"/>
            <w:tcBorders>
              <w:left w:val="single" w:sz="4" w:space="0" w:color="000000"/>
              <w:bottom w:val="single" w:sz="4" w:space="0" w:color="000000"/>
              <w:right w:val="single" w:sz="4" w:space="0" w:color="000000"/>
            </w:tcBorders>
          </w:tcPr>
          <w:p w:rsidR="00485C1C" w:rsidRPr="00F71581" w:rsidRDefault="00485C1C" w:rsidP="00485C1C">
            <w:pPr>
              <w:jc w:val="center"/>
            </w:pPr>
          </w:p>
        </w:tc>
      </w:tr>
      <w:tr w:rsidR="00485C1C" w:rsidRPr="003C322F" w:rsidTr="001B767D">
        <w:trPr>
          <w:trHeight w:val="496"/>
        </w:trPr>
        <w:tc>
          <w:tcPr>
            <w:tcW w:w="1554" w:type="dxa"/>
            <w:tcBorders>
              <w:left w:val="single" w:sz="4" w:space="0" w:color="000000"/>
              <w:bottom w:val="single" w:sz="4" w:space="0" w:color="000000"/>
            </w:tcBorders>
          </w:tcPr>
          <w:p w:rsidR="00485C1C" w:rsidRPr="00195F4D" w:rsidRDefault="00485C1C" w:rsidP="00485C1C">
            <w:pPr>
              <w:widowControl w:val="0"/>
              <w:suppressAutoHyphens/>
              <w:jc w:val="both"/>
              <w:rPr>
                <w:rFonts w:eastAsia="PMingLiU"/>
                <w:noProof/>
                <w:lang w:eastAsia="zh-CN"/>
              </w:rPr>
            </w:pPr>
            <w:r w:rsidRPr="00195F4D">
              <w:rPr>
                <w:rFonts w:eastAsia="PMingLiU"/>
                <w:noProof/>
                <w:lang w:eastAsia="zh-CN"/>
              </w:rPr>
              <w:t>Амониев йон</w:t>
            </w:r>
          </w:p>
        </w:tc>
        <w:tc>
          <w:tcPr>
            <w:tcW w:w="1417" w:type="dxa"/>
            <w:tcBorders>
              <w:left w:val="single" w:sz="4" w:space="0" w:color="000000"/>
              <w:bottom w:val="single" w:sz="4" w:space="0" w:color="000000"/>
            </w:tcBorders>
          </w:tcPr>
          <w:p w:rsidR="00485C1C" w:rsidRPr="00195F4D" w:rsidRDefault="00485C1C" w:rsidP="00485C1C">
            <w:r w:rsidRPr="00195F4D">
              <w:t>Кладенец №2</w:t>
            </w:r>
          </w:p>
        </w:tc>
        <w:tc>
          <w:tcPr>
            <w:tcW w:w="1276" w:type="dxa"/>
            <w:tcBorders>
              <w:left w:val="single" w:sz="4" w:space="0" w:color="000000"/>
              <w:bottom w:val="single" w:sz="4" w:space="0" w:color="000000"/>
            </w:tcBorders>
          </w:tcPr>
          <w:p w:rsidR="00485C1C" w:rsidRPr="00195F4D" w:rsidRDefault="00485C1C" w:rsidP="00485C1C">
            <w:pPr>
              <w:jc w:val="center"/>
            </w:pPr>
            <w:r w:rsidRPr="00195F4D">
              <w:t>-</w:t>
            </w:r>
          </w:p>
        </w:tc>
        <w:tc>
          <w:tcPr>
            <w:tcW w:w="1701" w:type="dxa"/>
            <w:tcBorders>
              <w:left w:val="single" w:sz="4" w:space="0" w:color="000000"/>
              <w:bottom w:val="single" w:sz="4" w:space="0" w:color="000000"/>
            </w:tcBorders>
            <w:vAlign w:val="center"/>
          </w:tcPr>
          <w:p w:rsidR="00485C1C" w:rsidRPr="00195F4D" w:rsidRDefault="00195F4D" w:rsidP="00485C1C">
            <w:pPr>
              <w:jc w:val="center"/>
            </w:pPr>
            <w:r w:rsidRPr="00195F4D">
              <w:t>0,17</w:t>
            </w:r>
            <w:r w:rsidR="00485C1C" w:rsidRPr="00195F4D">
              <w:t>±0,02</w:t>
            </w:r>
          </w:p>
        </w:tc>
        <w:tc>
          <w:tcPr>
            <w:tcW w:w="1560" w:type="dxa"/>
            <w:tcBorders>
              <w:top w:val="single" w:sz="4" w:space="0" w:color="auto"/>
              <w:left w:val="single" w:sz="4" w:space="0" w:color="000000"/>
              <w:bottom w:val="single" w:sz="4" w:space="0" w:color="000000"/>
              <w:right w:val="single" w:sz="4" w:space="0" w:color="000000"/>
            </w:tcBorders>
          </w:tcPr>
          <w:p w:rsidR="00485C1C" w:rsidRPr="00195F4D" w:rsidRDefault="00485C1C" w:rsidP="00485C1C">
            <w:pPr>
              <w:widowControl w:val="0"/>
              <w:jc w:val="center"/>
              <w:rPr>
                <w:rFonts w:eastAsia="PMingLiU"/>
              </w:rPr>
            </w:pPr>
            <w:r w:rsidRPr="00195F4D">
              <w:rPr>
                <w:rFonts w:eastAsia="PMingLiU"/>
              </w:rPr>
              <w:t>На всеки шест месеца</w:t>
            </w:r>
          </w:p>
        </w:tc>
        <w:tc>
          <w:tcPr>
            <w:tcW w:w="1701" w:type="dxa"/>
            <w:tcBorders>
              <w:top w:val="single" w:sz="4" w:space="0" w:color="auto"/>
              <w:left w:val="single" w:sz="4" w:space="0" w:color="000000"/>
              <w:bottom w:val="single" w:sz="4" w:space="0" w:color="000000"/>
              <w:right w:val="single" w:sz="4" w:space="0" w:color="000000"/>
            </w:tcBorders>
          </w:tcPr>
          <w:p w:rsidR="00485C1C" w:rsidRPr="00195F4D"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144A99" w:rsidRDefault="00485C1C" w:rsidP="00485C1C">
            <w:pPr>
              <w:widowControl w:val="0"/>
              <w:suppressAutoHyphens/>
              <w:jc w:val="both"/>
              <w:rPr>
                <w:rFonts w:eastAsia="PMingLiU"/>
                <w:noProof/>
                <w:lang w:eastAsia="zh-CN"/>
              </w:rPr>
            </w:pPr>
            <w:r w:rsidRPr="00144A99">
              <w:rPr>
                <w:rFonts w:eastAsia="PMingLiU"/>
                <w:noProof/>
                <w:lang w:eastAsia="zh-CN"/>
              </w:rPr>
              <w:t>Нитрати</w:t>
            </w:r>
          </w:p>
        </w:tc>
        <w:tc>
          <w:tcPr>
            <w:tcW w:w="1417" w:type="dxa"/>
            <w:tcBorders>
              <w:left w:val="single" w:sz="4" w:space="0" w:color="000000"/>
              <w:bottom w:val="single" w:sz="4" w:space="0" w:color="000000"/>
            </w:tcBorders>
          </w:tcPr>
          <w:p w:rsidR="00485C1C" w:rsidRPr="00144A99" w:rsidRDefault="00485C1C" w:rsidP="00485C1C">
            <w:r w:rsidRPr="00144A99">
              <w:t>Кладенец №2</w:t>
            </w:r>
          </w:p>
        </w:tc>
        <w:tc>
          <w:tcPr>
            <w:tcW w:w="1276" w:type="dxa"/>
            <w:tcBorders>
              <w:top w:val="single" w:sz="4" w:space="0" w:color="000000"/>
              <w:left w:val="single" w:sz="4" w:space="0" w:color="000000"/>
              <w:bottom w:val="single" w:sz="4" w:space="0" w:color="000000"/>
            </w:tcBorders>
          </w:tcPr>
          <w:p w:rsidR="00485C1C" w:rsidRPr="00144A99" w:rsidRDefault="00485C1C" w:rsidP="00485C1C">
            <w:pPr>
              <w:jc w:val="center"/>
            </w:pPr>
            <w:r w:rsidRPr="00144A99">
              <w:t>-</w:t>
            </w:r>
          </w:p>
        </w:tc>
        <w:tc>
          <w:tcPr>
            <w:tcW w:w="1701" w:type="dxa"/>
            <w:tcBorders>
              <w:top w:val="single" w:sz="4" w:space="0" w:color="000000"/>
              <w:left w:val="single" w:sz="4" w:space="0" w:color="000000"/>
              <w:bottom w:val="single" w:sz="4" w:space="0" w:color="000000"/>
            </w:tcBorders>
            <w:vAlign w:val="center"/>
          </w:tcPr>
          <w:p w:rsidR="00485C1C" w:rsidRPr="00144A99" w:rsidRDefault="00144A99" w:rsidP="00485C1C">
            <w:pPr>
              <w:jc w:val="center"/>
            </w:pPr>
            <w:r w:rsidRPr="00144A99">
              <w:t>34±1</w:t>
            </w:r>
          </w:p>
        </w:tc>
        <w:tc>
          <w:tcPr>
            <w:tcW w:w="1560" w:type="dxa"/>
            <w:tcBorders>
              <w:top w:val="single" w:sz="4" w:space="0" w:color="000000"/>
              <w:left w:val="single" w:sz="4" w:space="0" w:color="000000"/>
              <w:bottom w:val="single" w:sz="4" w:space="0" w:color="000000"/>
              <w:right w:val="single" w:sz="4" w:space="0" w:color="000000"/>
            </w:tcBorders>
          </w:tcPr>
          <w:p w:rsidR="00485C1C" w:rsidRPr="00144A99" w:rsidRDefault="00485C1C" w:rsidP="00485C1C">
            <w:pPr>
              <w:widowControl w:val="0"/>
              <w:jc w:val="center"/>
              <w:rPr>
                <w:rFonts w:eastAsia="PMingLiU"/>
              </w:rPr>
            </w:pPr>
            <w:r w:rsidRPr="00144A9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144A99"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F24011" w:rsidRDefault="00485C1C" w:rsidP="00485C1C">
            <w:pPr>
              <w:widowControl w:val="0"/>
              <w:suppressAutoHyphens/>
              <w:jc w:val="both"/>
              <w:rPr>
                <w:rFonts w:eastAsia="PMingLiU"/>
                <w:noProof/>
                <w:lang w:eastAsia="zh-CN"/>
              </w:rPr>
            </w:pPr>
            <w:r w:rsidRPr="00F24011">
              <w:rPr>
                <w:rFonts w:eastAsia="PMingLiU"/>
                <w:noProof/>
                <w:lang w:eastAsia="zh-CN"/>
              </w:rPr>
              <w:t>Нитрити</w:t>
            </w:r>
          </w:p>
        </w:tc>
        <w:tc>
          <w:tcPr>
            <w:tcW w:w="1417" w:type="dxa"/>
            <w:tcBorders>
              <w:left w:val="single" w:sz="4" w:space="0" w:color="000000"/>
              <w:bottom w:val="single" w:sz="4" w:space="0" w:color="000000"/>
            </w:tcBorders>
          </w:tcPr>
          <w:p w:rsidR="00485C1C" w:rsidRPr="00F24011" w:rsidRDefault="00485C1C" w:rsidP="00485C1C">
            <w:r w:rsidRPr="00F24011">
              <w:t>Кладенец №2</w:t>
            </w:r>
          </w:p>
        </w:tc>
        <w:tc>
          <w:tcPr>
            <w:tcW w:w="1276" w:type="dxa"/>
            <w:tcBorders>
              <w:top w:val="single" w:sz="4" w:space="0" w:color="000000"/>
              <w:left w:val="single" w:sz="4" w:space="0" w:color="000000"/>
              <w:bottom w:val="single" w:sz="4" w:space="0" w:color="000000"/>
            </w:tcBorders>
          </w:tcPr>
          <w:p w:rsidR="00485C1C" w:rsidRPr="00F24011" w:rsidRDefault="00485C1C" w:rsidP="00485C1C">
            <w:pPr>
              <w:jc w:val="center"/>
            </w:pPr>
            <w:r w:rsidRPr="00F24011">
              <w:t>-</w:t>
            </w:r>
          </w:p>
        </w:tc>
        <w:tc>
          <w:tcPr>
            <w:tcW w:w="1701" w:type="dxa"/>
            <w:tcBorders>
              <w:top w:val="single" w:sz="4" w:space="0" w:color="000000"/>
              <w:left w:val="single" w:sz="4" w:space="0" w:color="000000"/>
              <w:bottom w:val="single" w:sz="4" w:space="0" w:color="000000"/>
            </w:tcBorders>
            <w:vAlign w:val="center"/>
          </w:tcPr>
          <w:p w:rsidR="00485C1C" w:rsidRPr="00F24011" w:rsidRDefault="00F24011" w:rsidP="00485C1C">
            <w:pPr>
              <w:jc w:val="center"/>
            </w:pPr>
            <w:r w:rsidRPr="00F24011">
              <w:t>0,114</w:t>
            </w:r>
            <w:r w:rsidR="00485C1C" w:rsidRPr="00F24011">
              <w:t>±0,01</w:t>
            </w:r>
            <w:r w:rsidRPr="00F24011">
              <w:t>2</w:t>
            </w:r>
          </w:p>
        </w:tc>
        <w:tc>
          <w:tcPr>
            <w:tcW w:w="1560" w:type="dxa"/>
            <w:tcBorders>
              <w:top w:val="single" w:sz="4" w:space="0" w:color="000000"/>
              <w:left w:val="single" w:sz="4" w:space="0" w:color="000000"/>
              <w:bottom w:val="single" w:sz="4" w:space="0" w:color="000000"/>
              <w:right w:val="single" w:sz="4" w:space="0" w:color="000000"/>
            </w:tcBorders>
          </w:tcPr>
          <w:p w:rsidR="00485C1C" w:rsidRPr="00F24011" w:rsidRDefault="00485C1C" w:rsidP="00485C1C">
            <w:pPr>
              <w:widowControl w:val="0"/>
              <w:jc w:val="center"/>
              <w:rPr>
                <w:rFonts w:eastAsia="PMingLiU"/>
              </w:rPr>
            </w:pPr>
            <w:r w:rsidRPr="00F24011">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F24011"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C15502" w:rsidRDefault="00485C1C" w:rsidP="00485C1C">
            <w:pPr>
              <w:widowControl w:val="0"/>
              <w:suppressAutoHyphens/>
              <w:jc w:val="both"/>
              <w:rPr>
                <w:rFonts w:eastAsia="PMingLiU"/>
                <w:noProof/>
                <w:lang w:eastAsia="zh-CN"/>
              </w:rPr>
            </w:pPr>
            <w:r w:rsidRPr="00C15502">
              <w:rPr>
                <w:rFonts w:eastAsia="PMingLiU"/>
                <w:noProof/>
                <w:lang w:eastAsia="zh-CN"/>
              </w:rPr>
              <w:t>Фосфати</w:t>
            </w:r>
          </w:p>
        </w:tc>
        <w:tc>
          <w:tcPr>
            <w:tcW w:w="1417" w:type="dxa"/>
            <w:tcBorders>
              <w:left w:val="single" w:sz="4" w:space="0" w:color="000000"/>
              <w:bottom w:val="single" w:sz="4" w:space="0" w:color="000000"/>
            </w:tcBorders>
          </w:tcPr>
          <w:p w:rsidR="00485C1C" w:rsidRPr="00C15502" w:rsidRDefault="00485C1C" w:rsidP="00485C1C">
            <w:r w:rsidRPr="00C15502">
              <w:t>Кладенец №2</w:t>
            </w:r>
          </w:p>
        </w:tc>
        <w:tc>
          <w:tcPr>
            <w:tcW w:w="1276" w:type="dxa"/>
            <w:tcBorders>
              <w:top w:val="single" w:sz="4" w:space="0" w:color="000000"/>
              <w:left w:val="single" w:sz="4" w:space="0" w:color="000000"/>
              <w:bottom w:val="single" w:sz="4" w:space="0" w:color="000000"/>
            </w:tcBorders>
          </w:tcPr>
          <w:p w:rsidR="00485C1C" w:rsidRPr="00C15502" w:rsidRDefault="00485C1C" w:rsidP="00485C1C">
            <w:pPr>
              <w:jc w:val="center"/>
            </w:pPr>
            <w:r w:rsidRPr="00C15502">
              <w:t>-</w:t>
            </w:r>
          </w:p>
        </w:tc>
        <w:tc>
          <w:tcPr>
            <w:tcW w:w="1701" w:type="dxa"/>
            <w:tcBorders>
              <w:top w:val="single" w:sz="4" w:space="0" w:color="000000"/>
              <w:left w:val="single" w:sz="4" w:space="0" w:color="000000"/>
              <w:bottom w:val="single" w:sz="4" w:space="0" w:color="000000"/>
            </w:tcBorders>
            <w:vAlign w:val="center"/>
          </w:tcPr>
          <w:p w:rsidR="00485C1C" w:rsidRPr="00C15502" w:rsidRDefault="00C15502" w:rsidP="00485C1C">
            <w:pPr>
              <w:jc w:val="center"/>
            </w:pPr>
            <w:r w:rsidRPr="00C15502">
              <w:t>0,41</w:t>
            </w:r>
            <w:r w:rsidR="00485C1C" w:rsidRPr="00C15502">
              <w:t>±0,0</w:t>
            </w:r>
            <w:r w:rsidRPr="00C15502">
              <w:t>3</w:t>
            </w:r>
          </w:p>
        </w:tc>
        <w:tc>
          <w:tcPr>
            <w:tcW w:w="1560" w:type="dxa"/>
            <w:tcBorders>
              <w:top w:val="single" w:sz="4" w:space="0" w:color="000000"/>
              <w:left w:val="single" w:sz="4" w:space="0" w:color="000000"/>
              <w:bottom w:val="single" w:sz="4" w:space="0" w:color="000000"/>
              <w:right w:val="single" w:sz="4" w:space="0" w:color="000000"/>
            </w:tcBorders>
          </w:tcPr>
          <w:p w:rsidR="00485C1C" w:rsidRPr="00C15502" w:rsidRDefault="00485C1C" w:rsidP="00485C1C">
            <w:pPr>
              <w:widowControl w:val="0"/>
              <w:jc w:val="center"/>
              <w:rPr>
                <w:rFonts w:eastAsia="PMingLiU"/>
              </w:rPr>
            </w:pPr>
            <w:r w:rsidRPr="00C1550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C15502"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3039B8" w:rsidRDefault="00485C1C" w:rsidP="00485C1C">
            <w:pPr>
              <w:widowControl w:val="0"/>
              <w:suppressAutoHyphens/>
              <w:jc w:val="both"/>
              <w:rPr>
                <w:rFonts w:eastAsia="PMingLiU"/>
                <w:noProof/>
                <w:lang w:eastAsia="zh-CN"/>
              </w:rPr>
            </w:pPr>
            <w:r w:rsidRPr="003039B8">
              <w:rPr>
                <w:rFonts w:eastAsia="PMingLiU"/>
                <w:noProof/>
                <w:lang w:eastAsia="zh-CN"/>
              </w:rPr>
              <w:lastRenderedPageBreak/>
              <w:t>Цианиди</w:t>
            </w:r>
          </w:p>
        </w:tc>
        <w:tc>
          <w:tcPr>
            <w:tcW w:w="1417" w:type="dxa"/>
            <w:tcBorders>
              <w:left w:val="single" w:sz="4" w:space="0" w:color="000000"/>
              <w:bottom w:val="single" w:sz="4" w:space="0" w:color="000000"/>
            </w:tcBorders>
          </w:tcPr>
          <w:p w:rsidR="00485C1C" w:rsidRPr="003039B8" w:rsidRDefault="00485C1C" w:rsidP="00485C1C">
            <w:r w:rsidRPr="003039B8">
              <w:t>Кладенец №2</w:t>
            </w:r>
          </w:p>
        </w:tc>
        <w:tc>
          <w:tcPr>
            <w:tcW w:w="1276" w:type="dxa"/>
            <w:tcBorders>
              <w:top w:val="single" w:sz="4" w:space="0" w:color="000000"/>
              <w:left w:val="single" w:sz="4" w:space="0" w:color="000000"/>
              <w:bottom w:val="single" w:sz="4" w:space="0" w:color="000000"/>
            </w:tcBorders>
          </w:tcPr>
          <w:p w:rsidR="00485C1C" w:rsidRPr="003039B8" w:rsidRDefault="00485C1C" w:rsidP="00485C1C">
            <w:pPr>
              <w:jc w:val="center"/>
            </w:pPr>
            <w:r w:rsidRPr="003039B8">
              <w:t>-</w:t>
            </w:r>
          </w:p>
        </w:tc>
        <w:tc>
          <w:tcPr>
            <w:tcW w:w="1701" w:type="dxa"/>
            <w:tcBorders>
              <w:top w:val="single" w:sz="4" w:space="0" w:color="000000"/>
              <w:left w:val="single" w:sz="4" w:space="0" w:color="000000"/>
              <w:bottom w:val="single" w:sz="4" w:space="0" w:color="000000"/>
            </w:tcBorders>
            <w:vAlign w:val="center"/>
          </w:tcPr>
          <w:p w:rsidR="00485C1C" w:rsidRPr="003039B8" w:rsidRDefault="00485C1C" w:rsidP="00485C1C">
            <w:pPr>
              <w:jc w:val="center"/>
            </w:pPr>
            <w:r w:rsidRPr="003039B8">
              <w:t>&lt; 0,002*</w:t>
            </w:r>
          </w:p>
        </w:tc>
        <w:tc>
          <w:tcPr>
            <w:tcW w:w="1560" w:type="dxa"/>
            <w:tcBorders>
              <w:top w:val="single" w:sz="4" w:space="0" w:color="000000"/>
              <w:left w:val="single" w:sz="4" w:space="0" w:color="000000"/>
              <w:bottom w:val="single" w:sz="4" w:space="0" w:color="000000"/>
              <w:right w:val="single" w:sz="4" w:space="0" w:color="000000"/>
            </w:tcBorders>
          </w:tcPr>
          <w:p w:rsidR="00485C1C" w:rsidRPr="003039B8" w:rsidRDefault="00485C1C" w:rsidP="00485C1C">
            <w:pPr>
              <w:widowControl w:val="0"/>
              <w:jc w:val="center"/>
              <w:rPr>
                <w:rFonts w:eastAsia="PMingLiU"/>
              </w:rPr>
            </w:pPr>
            <w:r w:rsidRPr="003039B8">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3039B8"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A80C24" w:rsidRDefault="00485C1C" w:rsidP="00485C1C">
            <w:pPr>
              <w:widowControl w:val="0"/>
              <w:suppressAutoHyphens/>
              <w:jc w:val="both"/>
              <w:rPr>
                <w:rFonts w:eastAsia="PMingLiU"/>
                <w:noProof/>
                <w:lang w:eastAsia="zh-CN"/>
              </w:rPr>
            </w:pPr>
            <w:r w:rsidRPr="00A80C24">
              <w:rPr>
                <w:rFonts w:eastAsia="PMingLiU"/>
                <w:noProof/>
                <w:lang w:eastAsia="zh-CN"/>
              </w:rPr>
              <w:t>Флуориди</w:t>
            </w:r>
          </w:p>
        </w:tc>
        <w:tc>
          <w:tcPr>
            <w:tcW w:w="1417" w:type="dxa"/>
            <w:tcBorders>
              <w:left w:val="single" w:sz="4" w:space="0" w:color="000000"/>
              <w:bottom w:val="single" w:sz="4" w:space="0" w:color="000000"/>
            </w:tcBorders>
          </w:tcPr>
          <w:p w:rsidR="00485C1C" w:rsidRPr="00A80C24" w:rsidRDefault="00485C1C" w:rsidP="00485C1C">
            <w:r w:rsidRPr="00A80C24">
              <w:t>Кладенец №2</w:t>
            </w:r>
          </w:p>
        </w:tc>
        <w:tc>
          <w:tcPr>
            <w:tcW w:w="1276" w:type="dxa"/>
            <w:tcBorders>
              <w:top w:val="single" w:sz="4" w:space="0" w:color="000000"/>
              <w:left w:val="single" w:sz="4" w:space="0" w:color="000000"/>
              <w:bottom w:val="single" w:sz="4" w:space="0" w:color="000000"/>
            </w:tcBorders>
          </w:tcPr>
          <w:p w:rsidR="00485C1C" w:rsidRPr="00A80C24" w:rsidRDefault="00485C1C" w:rsidP="00485C1C">
            <w:pPr>
              <w:jc w:val="center"/>
            </w:pPr>
            <w:r w:rsidRPr="00A80C24">
              <w:t>-</w:t>
            </w:r>
          </w:p>
        </w:tc>
        <w:tc>
          <w:tcPr>
            <w:tcW w:w="1701" w:type="dxa"/>
            <w:tcBorders>
              <w:top w:val="single" w:sz="4" w:space="0" w:color="000000"/>
              <w:left w:val="single" w:sz="4" w:space="0" w:color="000000"/>
              <w:bottom w:val="single" w:sz="4" w:space="0" w:color="000000"/>
            </w:tcBorders>
            <w:vAlign w:val="center"/>
          </w:tcPr>
          <w:p w:rsidR="00485C1C" w:rsidRPr="00A80C24" w:rsidRDefault="00A80C24" w:rsidP="00485C1C">
            <w:pPr>
              <w:jc w:val="center"/>
            </w:pPr>
            <w:r w:rsidRPr="00A80C24">
              <w:t>0,27</w:t>
            </w:r>
            <w:r w:rsidR="00485C1C" w:rsidRPr="00A80C24">
              <w:t>±0,0</w:t>
            </w:r>
            <w:r w:rsidRPr="00A80C24">
              <w:t>2</w:t>
            </w:r>
          </w:p>
        </w:tc>
        <w:tc>
          <w:tcPr>
            <w:tcW w:w="1560" w:type="dxa"/>
            <w:tcBorders>
              <w:top w:val="single" w:sz="4" w:space="0" w:color="000000"/>
              <w:left w:val="single" w:sz="4" w:space="0" w:color="000000"/>
              <w:bottom w:val="single" w:sz="4" w:space="0" w:color="000000"/>
              <w:right w:val="single" w:sz="4" w:space="0" w:color="000000"/>
            </w:tcBorders>
          </w:tcPr>
          <w:p w:rsidR="00485C1C" w:rsidRPr="00A80C24" w:rsidRDefault="00485C1C" w:rsidP="00485C1C">
            <w:pPr>
              <w:widowControl w:val="0"/>
              <w:jc w:val="center"/>
              <w:rPr>
                <w:rFonts w:eastAsia="PMingLiU"/>
              </w:rPr>
            </w:pPr>
            <w:r w:rsidRPr="00A80C2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A80C24"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9E0244" w:rsidRDefault="00485C1C" w:rsidP="00485C1C">
            <w:pPr>
              <w:widowControl w:val="0"/>
              <w:suppressAutoHyphens/>
              <w:jc w:val="both"/>
              <w:rPr>
                <w:rFonts w:eastAsia="PMingLiU"/>
                <w:noProof/>
                <w:lang w:eastAsia="zh-CN"/>
              </w:rPr>
            </w:pPr>
            <w:r w:rsidRPr="009E0244">
              <w:rPr>
                <w:rFonts w:eastAsia="PMingLiU"/>
                <w:noProof/>
                <w:lang w:eastAsia="zh-CN"/>
              </w:rPr>
              <w:t xml:space="preserve">Феноли </w:t>
            </w:r>
          </w:p>
        </w:tc>
        <w:tc>
          <w:tcPr>
            <w:tcW w:w="1417" w:type="dxa"/>
            <w:tcBorders>
              <w:left w:val="single" w:sz="4" w:space="0" w:color="000000"/>
              <w:bottom w:val="single" w:sz="4" w:space="0" w:color="000000"/>
            </w:tcBorders>
          </w:tcPr>
          <w:p w:rsidR="00485C1C" w:rsidRPr="009E0244" w:rsidRDefault="00485C1C" w:rsidP="00485C1C">
            <w:r w:rsidRPr="009E0244">
              <w:t>Кладенец №2</w:t>
            </w:r>
          </w:p>
        </w:tc>
        <w:tc>
          <w:tcPr>
            <w:tcW w:w="1276" w:type="dxa"/>
            <w:tcBorders>
              <w:top w:val="single" w:sz="4" w:space="0" w:color="000000"/>
              <w:left w:val="single" w:sz="4" w:space="0" w:color="000000"/>
              <w:bottom w:val="single" w:sz="4" w:space="0" w:color="000000"/>
            </w:tcBorders>
          </w:tcPr>
          <w:p w:rsidR="00485C1C" w:rsidRPr="009E0244" w:rsidRDefault="00485C1C" w:rsidP="00485C1C">
            <w:pPr>
              <w:jc w:val="center"/>
            </w:pPr>
            <w:r w:rsidRPr="009E0244">
              <w:t>-</w:t>
            </w:r>
          </w:p>
        </w:tc>
        <w:tc>
          <w:tcPr>
            <w:tcW w:w="1701" w:type="dxa"/>
            <w:tcBorders>
              <w:top w:val="single" w:sz="4" w:space="0" w:color="000000"/>
              <w:left w:val="single" w:sz="4" w:space="0" w:color="000000"/>
              <w:bottom w:val="single" w:sz="4" w:space="0" w:color="000000"/>
            </w:tcBorders>
            <w:vAlign w:val="center"/>
          </w:tcPr>
          <w:p w:rsidR="00485C1C" w:rsidRPr="009E0244" w:rsidRDefault="009E0244" w:rsidP="00485C1C">
            <w:pPr>
              <w:jc w:val="center"/>
            </w:pPr>
            <w:r w:rsidRPr="009E0244">
              <w:t>0,18</w:t>
            </w:r>
            <w:r w:rsidR="00485C1C" w:rsidRPr="009E0244">
              <w:t>±0,02</w:t>
            </w:r>
          </w:p>
        </w:tc>
        <w:tc>
          <w:tcPr>
            <w:tcW w:w="1560" w:type="dxa"/>
            <w:tcBorders>
              <w:top w:val="single" w:sz="4" w:space="0" w:color="000000"/>
              <w:left w:val="single" w:sz="4" w:space="0" w:color="000000"/>
              <w:bottom w:val="single" w:sz="4" w:space="0" w:color="000000"/>
              <w:right w:val="single" w:sz="4" w:space="0" w:color="000000"/>
            </w:tcBorders>
          </w:tcPr>
          <w:p w:rsidR="00485C1C" w:rsidRPr="009E0244" w:rsidRDefault="00485C1C" w:rsidP="00485C1C">
            <w:pPr>
              <w:widowControl w:val="0"/>
              <w:jc w:val="center"/>
              <w:rPr>
                <w:rFonts w:eastAsia="PMingLiU"/>
              </w:rPr>
            </w:pPr>
            <w:r w:rsidRPr="009E024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9E0244"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685AD7" w:rsidRDefault="00485C1C" w:rsidP="00485C1C">
            <w:pPr>
              <w:widowControl w:val="0"/>
              <w:suppressAutoHyphens/>
              <w:jc w:val="both"/>
              <w:rPr>
                <w:rFonts w:eastAsia="PMingLiU"/>
                <w:noProof/>
                <w:lang w:eastAsia="zh-CN"/>
              </w:rPr>
            </w:pPr>
            <w:r w:rsidRPr="00685AD7">
              <w:rPr>
                <w:rFonts w:eastAsia="PMingLiU"/>
                <w:noProof/>
                <w:lang w:eastAsia="zh-CN"/>
              </w:rPr>
              <w:t>Перманганатна окисляемост</w:t>
            </w:r>
          </w:p>
        </w:tc>
        <w:tc>
          <w:tcPr>
            <w:tcW w:w="1417" w:type="dxa"/>
            <w:tcBorders>
              <w:left w:val="single" w:sz="4" w:space="0" w:color="000000"/>
              <w:bottom w:val="single" w:sz="4" w:space="0" w:color="000000"/>
            </w:tcBorders>
          </w:tcPr>
          <w:p w:rsidR="00485C1C" w:rsidRPr="00685AD7" w:rsidRDefault="00485C1C" w:rsidP="00485C1C">
            <w:r w:rsidRPr="00685AD7">
              <w:t>Кладенец №2</w:t>
            </w:r>
          </w:p>
        </w:tc>
        <w:tc>
          <w:tcPr>
            <w:tcW w:w="1276" w:type="dxa"/>
            <w:tcBorders>
              <w:top w:val="single" w:sz="4" w:space="0" w:color="000000"/>
              <w:left w:val="single" w:sz="4" w:space="0" w:color="000000"/>
              <w:bottom w:val="single" w:sz="4" w:space="0" w:color="000000"/>
            </w:tcBorders>
          </w:tcPr>
          <w:p w:rsidR="00485C1C" w:rsidRPr="00685AD7" w:rsidRDefault="00485C1C" w:rsidP="00485C1C">
            <w:pPr>
              <w:jc w:val="center"/>
            </w:pPr>
            <w:r w:rsidRPr="00685AD7">
              <w:t>-</w:t>
            </w:r>
          </w:p>
        </w:tc>
        <w:tc>
          <w:tcPr>
            <w:tcW w:w="1701" w:type="dxa"/>
            <w:tcBorders>
              <w:top w:val="single" w:sz="4" w:space="0" w:color="000000"/>
              <w:left w:val="single" w:sz="4" w:space="0" w:color="000000"/>
              <w:bottom w:val="single" w:sz="4" w:space="0" w:color="000000"/>
            </w:tcBorders>
            <w:vAlign w:val="center"/>
          </w:tcPr>
          <w:p w:rsidR="00485C1C" w:rsidRPr="00685AD7" w:rsidRDefault="00685AD7" w:rsidP="00485C1C">
            <w:pPr>
              <w:jc w:val="center"/>
            </w:pPr>
            <w:r w:rsidRPr="00685AD7">
              <w:t>4,8</w:t>
            </w:r>
            <w:r w:rsidR="00485C1C" w:rsidRPr="00685AD7">
              <w:t>±0,</w:t>
            </w:r>
            <w:r w:rsidRPr="00685AD7">
              <w:t>3</w:t>
            </w:r>
          </w:p>
        </w:tc>
        <w:tc>
          <w:tcPr>
            <w:tcW w:w="1560" w:type="dxa"/>
            <w:tcBorders>
              <w:top w:val="single" w:sz="4" w:space="0" w:color="000000"/>
              <w:left w:val="single" w:sz="4" w:space="0" w:color="000000"/>
              <w:bottom w:val="single" w:sz="4" w:space="0" w:color="000000"/>
              <w:right w:val="single" w:sz="4" w:space="0" w:color="000000"/>
            </w:tcBorders>
          </w:tcPr>
          <w:p w:rsidR="00485C1C" w:rsidRPr="00685AD7" w:rsidRDefault="00485C1C" w:rsidP="00485C1C">
            <w:pPr>
              <w:widowControl w:val="0"/>
              <w:jc w:val="center"/>
              <w:rPr>
                <w:rFonts w:eastAsia="PMingLiU"/>
              </w:rPr>
            </w:pPr>
            <w:r w:rsidRPr="00685AD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685AD7"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531529" w:rsidRDefault="00485C1C" w:rsidP="00485C1C">
            <w:pPr>
              <w:widowControl w:val="0"/>
              <w:suppressAutoHyphens/>
              <w:jc w:val="both"/>
              <w:rPr>
                <w:rFonts w:eastAsia="PMingLiU"/>
                <w:noProof/>
                <w:lang w:eastAsia="zh-CN"/>
              </w:rPr>
            </w:pPr>
            <w:r w:rsidRPr="00531529">
              <w:rPr>
                <w:rFonts w:eastAsia="PMingLiU"/>
                <w:noProof/>
                <w:lang w:eastAsia="zh-CN"/>
              </w:rPr>
              <w:t xml:space="preserve">Нефтопродукти </w:t>
            </w:r>
          </w:p>
        </w:tc>
        <w:tc>
          <w:tcPr>
            <w:tcW w:w="1417" w:type="dxa"/>
            <w:tcBorders>
              <w:left w:val="single" w:sz="4" w:space="0" w:color="000000"/>
              <w:bottom w:val="single" w:sz="4" w:space="0" w:color="000000"/>
            </w:tcBorders>
          </w:tcPr>
          <w:p w:rsidR="00485C1C" w:rsidRPr="00531529" w:rsidRDefault="00485C1C" w:rsidP="00485C1C">
            <w:r w:rsidRPr="00531529">
              <w:t>Кладенец №2</w:t>
            </w:r>
          </w:p>
        </w:tc>
        <w:tc>
          <w:tcPr>
            <w:tcW w:w="1276" w:type="dxa"/>
            <w:tcBorders>
              <w:top w:val="single" w:sz="4" w:space="0" w:color="000000"/>
              <w:left w:val="single" w:sz="4" w:space="0" w:color="000000"/>
              <w:bottom w:val="single" w:sz="4" w:space="0" w:color="000000"/>
            </w:tcBorders>
          </w:tcPr>
          <w:p w:rsidR="00485C1C" w:rsidRPr="00531529" w:rsidRDefault="00485C1C" w:rsidP="00485C1C">
            <w:pPr>
              <w:jc w:val="center"/>
            </w:pPr>
            <w:r w:rsidRPr="00531529">
              <w:t>-</w:t>
            </w:r>
          </w:p>
        </w:tc>
        <w:tc>
          <w:tcPr>
            <w:tcW w:w="1701" w:type="dxa"/>
            <w:tcBorders>
              <w:top w:val="single" w:sz="4" w:space="0" w:color="000000"/>
              <w:left w:val="single" w:sz="4" w:space="0" w:color="000000"/>
              <w:bottom w:val="single" w:sz="4" w:space="0" w:color="000000"/>
            </w:tcBorders>
            <w:vAlign w:val="center"/>
          </w:tcPr>
          <w:p w:rsidR="00485C1C" w:rsidRPr="00531529" w:rsidRDefault="00531529" w:rsidP="00485C1C">
            <w:pPr>
              <w:jc w:val="center"/>
            </w:pPr>
            <w:r w:rsidRPr="00531529">
              <w:t>0,029±0,003</w:t>
            </w:r>
          </w:p>
        </w:tc>
        <w:tc>
          <w:tcPr>
            <w:tcW w:w="1560" w:type="dxa"/>
            <w:tcBorders>
              <w:top w:val="single" w:sz="4" w:space="0" w:color="000000"/>
              <w:left w:val="single" w:sz="4" w:space="0" w:color="000000"/>
              <w:bottom w:val="single" w:sz="4" w:space="0" w:color="000000"/>
              <w:right w:val="single" w:sz="4" w:space="0" w:color="000000"/>
            </w:tcBorders>
          </w:tcPr>
          <w:p w:rsidR="00485C1C" w:rsidRPr="00531529" w:rsidRDefault="00485C1C" w:rsidP="00485C1C">
            <w:pPr>
              <w:widowControl w:val="0"/>
              <w:jc w:val="center"/>
              <w:rPr>
                <w:rFonts w:eastAsia="PMingLiU"/>
              </w:rPr>
            </w:pPr>
            <w:r w:rsidRPr="0053152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531529"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306D6D" w:rsidRDefault="00485C1C" w:rsidP="00485C1C">
            <w:pPr>
              <w:widowControl w:val="0"/>
              <w:suppressAutoHyphens/>
              <w:jc w:val="both"/>
              <w:rPr>
                <w:rFonts w:eastAsia="PMingLiU"/>
                <w:noProof/>
                <w:lang w:eastAsia="zh-CN"/>
              </w:rPr>
            </w:pPr>
            <w:r w:rsidRPr="00306D6D">
              <w:rPr>
                <w:rFonts w:eastAsia="PMingLiU"/>
                <w:noProof/>
                <w:lang w:eastAsia="zh-CN"/>
              </w:rPr>
              <w:t>Арсен</w:t>
            </w:r>
          </w:p>
        </w:tc>
        <w:tc>
          <w:tcPr>
            <w:tcW w:w="1417" w:type="dxa"/>
            <w:tcBorders>
              <w:left w:val="single" w:sz="4" w:space="0" w:color="000000"/>
              <w:bottom w:val="single" w:sz="4" w:space="0" w:color="000000"/>
            </w:tcBorders>
          </w:tcPr>
          <w:p w:rsidR="00485C1C" w:rsidRPr="00306D6D" w:rsidRDefault="00485C1C" w:rsidP="00485C1C">
            <w:r w:rsidRPr="00306D6D">
              <w:t>Кладенец №2</w:t>
            </w:r>
          </w:p>
        </w:tc>
        <w:tc>
          <w:tcPr>
            <w:tcW w:w="1276" w:type="dxa"/>
            <w:tcBorders>
              <w:top w:val="single" w:sz="4" w:space="0" w:color="000000"/>
              <w:left w:val="single" w:sz="4" w:space="0" w:color="000000"/>
              <w:bottom w:val="single" w:sz="4" w:space="0" w:color="000000"/>
            </w:tcBorders>
          </w:tcPr>
          <w:p w:rsidR="00485C1C" w:rsidRPr="00306D6D" w:rsidRDefault="00485C1C" w:rsidP="00485C1C">
            <w:pPr>
              <w:jc w:val="center"/>
            </w:pPr>
            <w:r w:rsidRPr="00306D6D">
              <w:t>-</w:t>
            </w:r>
          </w:p>
        </w:tc>
        <w:tc>
          <w:tcPr>
            <w:tcW w:w="1701" w:type="dxa"/>
            <w:tcBorders>
              <w:top w:val="single" w:sz="4" w:space="0" w:color="000000"/>
              <w:left w:val="single" w:sz="4" w:space="0" w:color="000000"/>
              <w:bottom w:val="single" w:sz="4" w:space="0" w:color="000000"/>
            </w:tcBorders>
            <w:vAlign w:val="center"/>
          </w:tcPr>
          <w:p w:rsidR="00485C1C" w:rsidRPr="00306D6D" w:rsidRDefault="00306D6D" w:rsidP="00485C1C">
            <w:pPr>
              <w:jc w:val="center"/>
            </w:pPr>
            <w:r w:rsidRPr="00306D6D">
              <w:t>0,006±0,001</w:t>
            </w:r>
          </w:p>
        </w:tc>
        <w:tc>
          <w:tcPr>
            <w:tcW w:w="1560" w:type="dxa"/>
            <w:tcBorders>
              <w:top w:val="single" w:sz="4" w:space="0" w:color="000000"/>
              <w:left w:val="single" w:sz="4" w:space="0" w:color="000000"/>
              <w:bottom w:val="single" w:sz="4" w:space="0" w:color="000000"/>
              <w:right w:val="single" w:sz="4" w:space="0" w:color="000000"/>
            </w:tcBorders>
          </w:tcPr>
          <w:p w:rsidR="00485C1C" w:rsidRPr="00306D6D" w:rsidRDefault="00485C1C" w:rsidP="00485C1C">
            <w:pPr>
              <w:widowControl w:val="0"/>
              <w:jc w:val="center"/>
              <w:rPr>
                <w:rFonts w:eastAsia="PMingLiU"/>
              </w:rPr>
            </w:pPr>
            <w:r w:rsidRPr="00306D6D">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306D6D"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4822F3" w:rsidRDefault="00485C1C" w:rsidP="00485C1C">
            <w:pPr>
              <w:widowControl w:val="0"/>
              <w:suppressAutoHyphens/>
              <w:jc w:val="both"/>
              <w:rPr>
                <w:rFonts w:eastAsia="PMingLiU"/>
                <w:noProof/>
                <w:lang w:eastAsia="zh-CN"/>
              </w:rPr>
            </w:pPr>
            <w:r w:rsidRPr="004822F3">
              <w:rPr>
                <w:rFonts w:eastAsia="PMingLiU"/>
                <w:noProof/>
                <w:lang w:eastAsia="zh-CN"/>
              </w:rPr>
              <w:t>Кадмий</w:t>
            </w:r>
          </w:p>
        </w:tc>
        <w:tc>
          <w:tcPr>
            <w:tcW w:w="1417" w:type="dxa"/>
            <w:tcBorders>
              <w:left w:val="single" w:sz="4" w:space="0" w:color="000000"/>
              <w:bottom w:val="single" w:sz="4" w:space="0" w:color="000000"/>
            </w:tcBorders>
          </w:tcPr>
          <w:p w:rsidR="00485C1C" w:rsidRPr="004822F3" w:rsidRDefault="00485C1C" w:rsidP="00485C1C">
            <w:r w:rsidRPr="004822F3">
              <w:t>Кладенец №2</w:t>
            </w:r>
          </w:p>
        </w:tc>
        <w:tc>
          <w:tcPr>
            <w:tcW w:w="1276" w:type="dxa"/>
            <w:tcBorders>
              <w:top w:val="single" w:sz="4" w:space="0" w:color="000000"/>
              <w:left w:val="single" w:sz="4" w:space="0" w:color="000000"/>
              <w:bottom w:val="single" w:sz="4" w:space="0" w:color="000000"/>
            </w:tcBorders>
          </w:tcPr>
          <w:p w:rsidR="00485C1C" w:rsidRPr="004822F3" w:rsidRDefault="00485C1C" w:rsidP="00485C1C">
            <w:pPr>
              <w:jc w:val="center"/>
            </w:pPr>
            <w:r w:rsidRPr="004822F3">
              <w:t>-</w:t>
            </w:r>
          </w:p>
        </w:tc>
        <w:tc>
          <w:tcPr>
            <w:tcW w:w="1701" w:type="dxa"/>
            <w:tcBorders>
              <w:top w:val="single" w:sz="4" w:space="0" w:color="000000"/>
              <w:left w:val="single" w:sz="4" w:space="0" w:color="000000"/>
              <w:bottom w:val="single" w:sz="4" w:space="0" w:color="000000"/>
            </w:tcBorders>
            <w:vAlign w:val="center"/>
          </w:tcPr>
          <w:p w:rsidR="00485C1C" w:rsidRPr="004822F3" w:rsidRDefault="00485C1C" w:rsidP="00485C1C">
            <w:pPr>
              <w:jc w:val="center"/>
            </w:pPr>
            <w:r w:rsidRPr="004822F3">
              <w:t>&lt; 2*</w:t>
            </w:r>
          </w:p>
        </w:tc>
        <w:tc>
          <w:tcPr>
            <w:tcW w:w="1560" w:type="dxa"/>
            <w:tcBorders>
              <w:top w:val="single" w:sz="4" w:space="0" w:color="000000"/>
              <w:left w:val="single" w:sz="4" w:space="0" w:color="000000"/>
              <w:bottom w:val="single" w:sz="4" w:space="0" w:color="000000"/>
              <w:right w:val="single" w:sz="4" w:space="0" w:color="000000"/>
            </w:tcBorders>
          </w:tcPr>
          <w:p w:rsidR="00485C1C" w:rsidRPr="004822F3" w:rsidRDefault="00485C1C" w:rsidP="00485C1C">
            <w:pPr>
              <w:widowControl w:val="0"/>
              <w:jc w:val="center"/>
              <w:rPr>
                <w:rFonts w:eastAsia="PMingLiU"/>
                <w:lang w:val="en-GB"/>
              </w:rPr>
            </w:pPr>
            <w:r w:rsidRPr="004822F3">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4822F3"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4A7B2D" w:rsidRDefault="00485C1C" w:rsidP="00485C1C">
            <w:pPr>
              <w:widowControl w:val="0"/>
              <w:suppressAutoHyphens/>
              <w:jc w:val="both"/>
              <w:rPr>
                <w:rFonts w:eastAsia="PMingLiU"/>
                <w:noProof/>
                <w:lang w:eastAsia="zh-CN"/>
              </w:rPr>
            </w:pPr>
            <w:r w:rsidRPr="004A7B2D">
              <w:rPr>
                <w:rFonts w:eastAsia="PMingLiU"/>
                <w:noProof/>
                <w:lang w:eastAsia="zh-CN"/>
              </w:rPr>
              <w:t>Мед</w:t>
            </w:r>
          </w:p>
        </w:tc>
        <w:tc>
          <w:tcPr>
            <w:tcW w:w="1417" w:type="dxa"/>
            <w:tcBorders>
              <w:left w:val="single" w:sz="4" w:space="0" w:color="000000"/>
              <w:bottom w:val="single" w:sz="4" w:space="0" w:color="000000"/>
            </w:tcBorders>
          </w:tcPr>
          <w:p w:rsidR="00485C1C" w:rsidRPr="004A7B2D" w:rsidRDefault="00485C1C" w:rsidP="00485C1C">
            <w:r w:rsidRPr="004A7B2D">
              <w:t>Кладенец №2</w:t>
            </w:r>
          </w:p>
        </w:tc>
        <w:tc>
          <w:tcPr>
            <w:tcW w:w="1276" w:type="dxa"/>
            <w:tcBorders>
              <w:top w:val="single" w:sz="4" w:space="0" w:color="000000"/>
              <w:left w:val="single" w:sz="4" w:space="0" w:color="000000"/>
              <w:bottom w:val="single" w:sz="4" w:space="0" w:color="000000"/>
            </w:tcBorders>
          </w:tcPr>
          <w:p w:rsidR="00485C1C" w:rsidRPr="004A7B2D" w:rsidRDefault="00485C1C" w:rsidP="00485C1C">
            <w:pPr>
              <w:jc w:val="center"/>
            </w:pPr>
            <w:r w:rsidRPr="004A7B2D">
              <w:t>-</w:t>
            </w:r>
          </w:p>
        </w:tc>
        <w:tc>
          <w:tcPr>
            <w:tcW w:w="1701" w:type="dxa"/>
            <w:tcBorders>
              <w:top w:val="single" w:sz="4" w:space="0" w:color="000000"/>
              <w:left w:val="single" w:sz="4" w:space="0" w:color="000000"/>
              <w:bottom w:val="single" w:sz="4" w:space="0" w:color="000000"/>
            </w:tcBorders>
            <w:vAlign w:val="center"/>
          </w:tcPr>
          <w:p w:rsidR="00485C1C" w:rsidRPr="004A7B2D" w:rsidRDefault="004A7B2D" w:rsidP="00485C1C">
            <w:pPr>
              <w:jc w:val="center"/>
            </w:pPr>
            <w:r w:rsidRPr="004A7B2D">
              <w:t>0,035</w:t>
            </w:r>
            <w:r w:rsidR="00485C1C" w:rsidRPr="004A7B2D">
              <w:t>±0,00</w:t>
            </w:r>
            <w:r w:rsidRPr="004A7B2D">
              <w:t>6</w:t>
            </w:r>
          </w:p>
        </w:tc>
        <w:tc>
          <w:tcPr>
            <w:tcW w:w="1560" w:type="dxa"/>
            <w:tcBorders>
              <w:top w:val="single" w:sz="4" w:space="0" w:color="000000"/>
              <w:left w:val="single" w:sz="4" w:space="0" w:color="000000"/>
              <w:bottom w:val="single" w:sz="4" w:space="0" w:color="000000"/>
              <w:right w:val="single" w:sz="4" w:space="0" w:color="000000"/>
            </w:tcBorders>
          </w:tcPr>
          <w:p w:rsidR="00485C1C" w:rsidRPr="004A7B2D" w:rsidRDefault="00485C1C" w:rsidP="00485C1C">
            <w:pPr>
              <w:widowControl w:val="0"/>
              <w:jc w:val="center"/>
              <w:rPr>
                <w:rFonts w:eastAsia="PMingLiU"/>
              </w:rPr>
            </w:pPr>
            <w:r w:rsidRPr="004A7B2D">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4A7B2D"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7322D6" w:rsidRDefault="00485C1C" w:rsidP="00485C1C">
            <w:pPr>
              <w:widowControl w:val="0"/>
              <w:suppressAutoHyphens/>
              <w:jc w:val="both"/>
              <w:rPr>
                <w:rFonts w:eastAsia="PMingLiU"/>
                <w:noProof/>
                <w:lang w:eastAsia="zh-CN"/>
              </w:rPr>
            </w:pPr>
            <w:r w:rsidRPr="007322D6">
              <w:rPr>
                <w:rFonts w:eastAsia="PMingLiU"/>
                <w:noProof/>
                <w:lang w:eastAsia="zh-CN"/>
              </w:rPr>
              <w:t>Цинк</w:t>
            </w:r>
          </w:p>
        </w:tc>
        <w:tc>
          <w:tcPr>
            <w:tcW w:w="1417" w:type="dxa"/>
            <w:tcBorders>
              <w:left w:val="single" w:sz="4" w:space="0" w:color="000000"/>
              <w:bottom w:val="single" w:sz="4" w:space="0" w:color="000000"/>
            </w:tcBorders>
          </w:tcPr>
          <w:p w:rsidR="00485C1C" w:rsidRPr="007322D6" w:rsidRDefault="00485C1C" w:rsidP="00485C1C">
            <w:r w:rsidRPr="007322D6">
              <w:t>Кладенец №2</w:t>
            </w:r>
          </w:p>
        </w:tc>
        <w:tc>
          <w:tcPr>
            <w:tcW w:w="1276" w:type="dxa"/>
            <w:tcBorders>
              <w:top w:val="single" w:sz="4" w:space="0" w:color="000000"/>
              <w:left w:val="single" w:sz="4" w:space="0" w:color="000000"/>
              <w:bottom w:val="single" w:sz="4" w:space="0" w:color="000000"/>
            </w:tcBorders>
          </w:tcPr>
          <w:p w:rsidR="00485C1C" w:rsidRPr="007322D6" w:rsidRDefault="00485C1C" w:rsidP="00485C1C">
            <w:pPr>
              <w:jc w:val="center"/>
            </w:pPr>
            <w:r w:rsidRPr="007322D6">
              <w:t>-</w:t>
            </w:r>
          </w:p>
        </w:tc>
        <w:tc>
          <w:tcPr>
            <w:tcW w:w="1701" w:type="dxa"/>
            <w:tcBorders>
              <w:top w:val="single" w:sz="4" w:space="0" w:color="000000"/>
              <w:left w:val="single" w:sz="4" w:space="0" w:color="000000"/>
              <w:bottom w:val="single" w:sz="4" w:space="0" w:color="000000"/>
            </w:tcBorders>
            <w:vAlign w:val="center"/>
          </w:tcPr>
          <w:p w:rsidR="00485C1C" w:rsidRPr="007322D6" w:rsidRDefault="00485C1C" w:rsidP="00485C1C">
            <w:pPr>
              <w:jc w:val="center"/>
            </w:pPr>
            <w:r w:rsidRPr="007322D6">
              <w:t>0</w:t>
            </w:r>
            <w:r w:rsidR="007322D6" w:rsidRPr="007322D6">
              <w:t>,016</w:t>
            </w:r>
            <w:r w:rsidRPr="007322D6">
              <w:t>±0,00</w:t>
            </w:r>
            <w:r w:rsidR="007322D6" w:rsidRPr="007322D6">
              <w:t>1</w:t>
            </w:r>
          </w:p>
        </w:tc>
        <w:tc>
          <w:tcPr>
            <w:tcW w:w="1560" w:type="dxa"/>
            <w:tcBorders>
              <w:top w:val="single" w:sz="4" w:space="0" w:color="000000"/>
              <w:left w:val="single" w:sz="4" w:space="0" w:color="000000"/>
              <w:bottom w:val="single" w:sz="4" w:space="0" w:color="000000"/>
              <w:right w:val="single" w:sz="4" w:space="0" w:color="000000"/>
            </w:tcBorders>
          </w:tcPr>
          <w:p w:rsidR="00485C1C" w:rsidRPr="007322D6" w:rsidRDefault="00485C1C" w:rsidP="00485C1C">
            <w:pPr>
              <w:widowControl w:val="0"/>
              <w:jc w:val="center"/>
              <w:rPr>
                <w:rFonts w:eastAsia="PMingLiU"/>
              </w:rPr>
            </w:pPr>
            <w:r w:rsidRPr="007322D6">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7322D6"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2D7AA4" w:rsidRDefault="00485C1C" w:rsidP="00485C1C">
            <w:pPr>
              <w:widowControl w:val="0"/>
              <w:suppressAutoHyphens/>
              <w:jc w:val="both"/>
              <w:rPr>
                <w:rFonts w:eastAsia="PMingLiU"/>
                <w:noProof/>
                <w:lang w:eastAsia="zh-CN"/>
              </w:rPr>
            </w:pPr>
            <w:r w:rsidRPr="002D7AA4">
              <w:rPr>
                <w:rFonts w:eastAsia="PMingLiU"/>
                <w:noProof/>
                <w:lang w:eastAsia="zh-CN"/>
              </w:rPr>
              <w:t>Желязо</w:t>
            </w:r>
          </w:p>
        </w:tc>
        <w:tc>
          <w:tcPr>
            <w:tcW w:w="1417" w:type="dxa"/>
            <w:tcBorders>
              <w:left w:val="single" w:sz="4" w:space="0" w:color="000000"/>
              <w:bottom w:val="single" w:sz="4" w:space="0" w:color="000000"/>
            </w:tcBorders>
          </w:tcPr>
          <w:p w:rsidR="00485C1C" w:rsidRPr="002D7AA4" w:rsidRDefault="00485C1C" w:rsidP="00485C1C">
            <w:r w:rsidRPr="002D7AA4">
              <w:t>Кладенец №2</w:t>
            </w:r>
          </w:p>
        </w:tc>
        <w:tc>
          <w:tcPr>
            <w:tcW w:w="1276" w:type="dxa"/>
            <w:tcBorders>
              <w:top w:val="single" w:sz="4" w:space="0" w:color="000000"/>
              <w:left w:val="single" w:sz="4" w:space="0" w:color="000000"/>
              <w:bottom w:val="single" w:sz="4" w:space="0" w:color="000000"/>
            </w:tcBorders>
          </w:tcPr>
          <w:p w:rsidR="00485C1C" w:rsidRPr="002D7AA4" w:rsidRDefault="00485C1C" w:rsidP="00485C1C">
            <w:pPr>
              <w:jc w:val="center"/>
            </w:pPr>
            <w:r w:rsidRPr="002D7AA4">
              <w:t>-</w:t>
            </w:r>
          </w:p>
        </w:tc>
        <w:tc>
          <w:tcPr>
            <w:tcW w:w="1701" w:type="dxa"/>
            <w:tcBorders>
              <w:top w:val="single" w:sz="4" w:space="0" w:color="000000"/>
              <w:left w:val="single" w:sz="4" w:space="0" w:color="000000"/>
              <w:bottom w:val="single" w:sz="4" w:space="0" w:color="000000"/>
            </w:tcBorders>
            <w:vAlign w:val="center"/>
          </w:tcPr>
          <w:p w:rsidR="00485C1C" w:rsidRPr="002D7AA4" w:rsidRDefault="002D7AA4" w:rsidP="00485C1C">
            <w:pPr>
              <w:jc w:val="center"/>
            </w:pPr>
            <w:r w:rsidRPr="002D7AA4">
              <w:t>51±9</w:t>
            </w:r>
          </w:p>
        </w:tc>
        <w:tc>
          <w:tcPr>
            <w:tcW w:w="1560" w:type="dxa"/>
            <w:tcBorders>
              <w:top w:val="single" w:sz="4" w:space="0" w:color="000000"/>
              <w:left w:val="single" w:sz="4" w:space="0" w:color="000000"/>
              <w:bottom w:val="single" w:sz="4" w:space="0" w:color="000000"/>
              <w:right w:val="single" w:sz="4" w:space="0" w:color="000000"/>
            </w:tcBorders>
          </w:tcPr>
          <w:p w:rsidR="00485C1C" w:rsidRPr="002D7AA4" w:rsidRDefault="00485C1C" w:rsidP="00485C1C">
            <w:pPr>
              <w:widowControl w:val="0"/>
              <w:jc w:val="center"/>
              <w:rPr>
                <w:rFonts w:eastAsia="PMingLiU"/>
              </w:rPr>
            </w:pPr>
            <w:r w:rsidRPr="002D7AA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2D7AA4"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2152E9" w:rsidRDefault="00485C1C" w:rsidP="00485C1C">
            <w:pPr>
              <w:widowControl w:val="0"/>
              <w:suppressAutoHyphens/>
              <w:jc w:val="both"/>
              <w:rPr>
                <w:rFonts w:eastAsia="PMingLiU"/>
                <w:noProof/>
                <w:lang w:eastAsia="zh-CN"/>
              </w:rPr>
            </w:pPr>
            <w:r w:rsidRPr="002152E9">
              <w:rPr>
                <w:rFonts w:eastAsia="PMingLiU"/>
                <w:noProof/>
                <w:lang w:eastAsia="zh-CN"/>
              </w:rPr>
              <w:t>Никел</w:t>
            </w:r>
          </w:p>
        </w:tc>
        <w:tc>
          <w:tcPr>
            <w:tcW w:w="1417" w:type="dxa"/>
            <w:tcBorders>
              <w:left w:val="single" w:sz="4" w:space="0" w:color="000000"/>
              <w:bottom w:val="single" w:sz="4" w:space="0" w:color="000000"/>
            </w:tcBorders>
          </w:tcPr>
          <w:p w:rsidR="00485C1C" w:rsidRPr="002152E9" w:rsidRDefault="00485C1C" w:rsidP="00485C1C">
            <w:r w:rsidRPr="002152E9">
              <w:t>Кладенец №2</w:t>
            </w:r>
          </w:p>
        </w:tc>
        <w:tc>
          <w:tcPr>
            <w:tcW w:w="1276" w:type="dxa"/>
            <w:tcBorders>
              <w:top w:val="single" w:sz="4" w:space="0" w:color="000000"/>
              <w:left w:val="single" w:sz="4" w:space="0" w:color="000000"/>
              <w:bottom w:val="single" w:sz="4" w:space="0" w:color="000000"/>
            </w:tcBorders>
          </w:tcPr>
          <w:p w:rsidR="00485C1C" w:rsidRPr="002152E9" w:rsidRDefault="00485C1C" w:rsidP="00485C1C">
            <w:pPr>
              <w:jc w:val="center"/>
            </w:pPr>
            <w:r w:rsidRPr="002152E9">
              <w:t>-</w:t>
            </w:r>
          </w:p>
        </w:tc>
        <w:tc>
          <w:tcPr>
            <w:tcW w:w="1701" w:type="dxa"/>
            <w:tcBorders>
              <w:top w:val="single" w:sz="4" w:space="0" w:color="000000"/>
              <w:left w:val="single" w:sz="4" w:space="0" w:color="000000"/>
              <w:bottom w:val="single" w:sz="4" w:space="0" w:color="000000"/>
            </w:tcBorders>
            <w:vAlign w:val="center"/>
          </w:tcPr>
          <w:p w:rsidR="00485C1C" w:rsidRPr="002152E9" w:rsidRDefault="00485C1C" w:rsidP="00485C1C">
            <w:pPr>
              <w:jc w:val="center"/>
            </w:pPr>
            <w:r w:rsidRPr="002152E9">
              <w:t>&lt; 5*</w:t>
            </w:r>
          </w:p>
        </w:tc>
        <w:tc>
          <w:tcPr>
            <w:tcW w:w="1560" w:type="dxa"/>
            <w:tcBorders>
              <w:top w:val="single" w:sz="4" w:space="0" w:color="000000"/>
              <w:left w:val="single" w:sz="4" w:space="0" w:color="000000"/>
              <w:bottom w:val="single" w:sz="4" w:space="0" w:color="000000"/>
              <w:right w:val="single" w:sz="4" w:space="0" w:color="000000"/>
            </w:tcBorders>
          </w:tcPr>
          <w:p w:rsidR="00485C1C" w:rsidRPr="002152E9" w:rsidRDefault="00485C1C" w:rsidP="00485C1C">
            <w:pPr>
              <w:widowControl w:val="0"/>
              <w:jc w:val="center"/>
              <w:rPr>
                <w:rFonts w:eastAsia="PMingLiU"/>
              </w:rPr>
            </w:pPr>
            <w:r w:rsidRPr="002152E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2152E9"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2B2B55" w:rsidRDefault="00485C1C" w:rsidP="00485C1C">
            <w:pPr>
              <w:widowControl w:val="0"/>
              <w:suppressAutoHyphens/>
              <w:jc w:val="both"/>
              <w:rPr>
                <w:rFonts w:eastAsia="PMingLiU"/>
                <w:noProof/>
                <w:lang w:eastAsia="zh-CN"/>
              </w:rPr>
            </w:pPr>
            <w:r w:rsidRPr="002B2B55">
              <w:rPr>
                <w:rFonts w:eastAsia="PMingLiU"/>
                <w:noProof/>
                <w:lang w:eastAsia="zh-CN"/>
              </w:rPr>
              <w:t>Хром</w:t>
            </w:r>
          </w:p>
        </w:tc>
        <w:tc>
          <w:tcPr>
            <w:tcW w:w="1417" w:type="dxa"/>
            <w:tcBorders>
              <w:left w:val="single" w:sz="4" w:space="0" w:color="000000"/>
              <w:bottom w:val="single" w:sz="4" w:space="0" w:color="000000"/>
            </w:tcBorders>
          </w:tcPr>
          <w:p w:rsidR="00485C1C" w:rsidRPr="002B2B55" w:rsidRDefault="00485C1C" w:rsidP="00485C1C">
            <w:r w:rsidRPr="002B2B55">
              <w:t>Кладенец №2</w:t>
            </w:r>
          </w:p>
        </w:tc>
        <w:tc>
          <w:tcPr>
            <w:tcW w:w="1276" w:type="dxa"/>
            <w:tcBorders>
              <w:top w:val="single" w:sz="4" w:space="0" w:color="000000"/>
              <w:left w:val="single" w:sz="4" w:space="0" w:color="000000"/>
              <w:bottom w:val="single" w:sz="4" w:space="0" w:color="000000"/>
            </w:tcBorders>
          </w:tcPr>
          <w:p w:rsidR="00485C1C" w:rsidRPr="002B2B55" w:rsidRDefault="00485C1C" w:rsidP="00485C1C">
            <w:pPr>
              <w:jc w:val="center"/>
            </w:pPr>
            <w:r w:rsidRPr="002B2B55">
              <w:t>-</w:t>
            </w:r>
          </w:p>
        </w:tc>
        <w:tc>
          <w:tcPr>
            <w:tcW w:w="1701" w:type="dxa"/>
            <w:tcBorders>
              <w:top w:val="single" w:sz="4" w:space="0" w:color="000000"/>
              <w:left w:val="single" w:sz="4" w:space="0" w:color="000000"/>
              <w:bottom w:val="single" w:sz="4" w:space="0" w:color="000000"/>
            </w:tcBorders>
            <w:vAlign w:val="center"/>
          </w:tcPr>
          <w:p w:rsidR="00485C1C" w:rsidRPr="002B2B55" w:rsidRDefault="002B2B55" w:rsidP="00485C1C">
            <w:pPr>
              <w:jc w:val="center"/>
            </w:pPr>
            <w:r w:rsidRPr="002B2B55">
              <w:t>6,7</w:t>
            </w:r>
            <w:r w:rsidR="00485C1C" w:rsidRPr="002B2B55">
              <w:t>±0,</w:t>
            </w:r>
            <w:r w:rsidRPr="002B2B55">
              <w:t>9</w:t>
            </w:r>
          </w:p>
        </w:tc>
        <w:tc>
          <w:tcPr>
            <w:tcW w:w="1560" w:type="dxa"/>
            <w:tcBorders>
              <w:top w:val="single" w:sz="4" w:space="0" w:color="000000"/>
              <w:left w:val="single" w:sz="4" w:space="0" w:color="000000"/>
              <w:bottom w:val="single" w:sz="4" w:space="0" w:color="000000"/>
              <w:right w:val="single" w:sz="4" w:space="0" w:color="000000"/>
            </w:tcBorders>
          </w:tcPr>
          <w:p w:rsidR="00485C1C" w:rsidRPr="002B2B55" w:rsidRDefault="00485C1C" w:rsidP="00485C1C">
            <w:pPr>
              <w:widowControl w:val="0"/>
              <w:jc w:val="center"/>
              <w:rPr>
                <w:rFonts w:eastAsia="PMingLiU"/>
              </w:rPr>
            </w:pPr>
            <w:r w:rsidRPr="002B2B5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2B2B55"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364A88" w:rsidRDefault="00485C1C" w:rsidP="00485C1C">
            <w:pPr>
              <w:widowControl w:val="0"/>
              <w:suppressAutoHyphens/>
              <w:jc w:val="both"/>
              <w:rPr>
                <w:rFonts w:eastAsia="PMingLiU"/>
                <w:noProof/>
                <w:lang w:eastAsia="zh-CN"/>
              </w:rPr>
            </w:pPr>
            <w:r w:rsidRPr="00364A88">
              <w:rPr>
                <w:rFonts w:eastAsia="PMingLiU"/>
                <w:noProof/>
                <w:lang w:eastAsia="zh-CN"/>
              </w:rPr>
              <w:t>Олово</w:t>
            </w:r>
          </w:p>
        </w:tc>
        <w:tc>
          <w:tcPr>
            <w:tcW w:w="1417" w:type="dxa"/>
            <w:tcBorders>
              <w:left w:val="single" w:sz="4" w:space="0" w:color="000000"/>
              <w:bottom w:val="single" w:sz="4" w:space="0" w:color="000000"/>
            </w:tcBorders>
          </w:tcPr>
          <w:p w:rsidR="00485C1C" w:rsidRPr="00364A88" w:rsidRDefault="00485C1C" w:rsidP="00485C1C">
            <w:r w:rsidRPr="00364A88">
              <w:t>Кладенец №2</w:t>
            </w:r>
          </w:p>
        </w:tc>
        <w:tc>
          <w:tcPr>
            <w:tcW w:w="1276" w:type="dxa"/>
            <w:tcBorders>
              <w:top w:val="single" w:sz="4" w:space="0" w:color="000000"/>
              <w:left w:val="single" w:sz="4" w:space="0" w:color="000000"/>
              <w:bottom w:val="single" w:sz="4" w:space="0" w:color="000000"/>
            </w:tcBorders>
          </w:tcPr>
          <w:p w:rsidR="00485C1C" w:rsidRPr="00364A88" w:rsidRDefault="00485C1C" w:rsidP="00485C1C">
            <w:pPr>
              <w:jc w:val="center"/>
            </w:pPr>
            <w:r w:rsidRPr="00364A88">
              <w:t>-</w:t>
            </w:r>
          </w:p>
        </w:tc>
        <w:tc>
          <w:tcPr>
            <w:tcW w:w="1701" w:type="dxa"/>
            <w:tcBorders>
              <w:top w:val="single" w:sz="4" w:space="0" w:color="000000"/>
              <w:left w:val="single" w:sz="4" w:space="0" w:color="000000"/>
              <w:bottom w:val="single" w:sz="4" w:space="0" w:color="000000"/>
            </w:tcBorders>
            <w:vAlign w:val="center"/>
          </w:tcPr>
          <w:p w:rsidR="00485C1C" w:rsidRPr="00364A88" w:rsidRDefault="00485C1C" w:rsidP="00485C1C">
            <w:pPr>
              <w:jc w:val="center"/>
            </w:pPr>
            <w:r w:rsidRPr="00364A88">
              <w:t>&lt; 5*</w:t>
            </w:r>
          </w:p>
        </w:tc>
        <w:tc>
          <w:tcPr>
            <w:tcW w:w="1560" w:type="dxa"/>
            <w:tcBorders>
              <w:top w:val="single" w:sz="4" w:space="0" w:color="000000"/>
              <w:left w:val="single" w:sz="4" w:space="0" w:color="000000"/>
              <w:bottom w:val="single" w:sz="4" w:space="0" w:color="000000"/>
              <w:right w:val="single" w:sz="4" w:space="0" w:color="000000"/>
            </w:tcBorders>
          </w:tcPr>
          <w:p w:rsidR="00485C1C" w:rsidRPr="00364A88" w:rsidRDefault="00485C1C" w:rsidP="00485C1C">
            <w:pPr>
              <w:widowControl w:val="0"/>
              <w:jc w:val="center"/>
              <w:rPr>
                <w:rFonts w:eastAsia="PMingLiU"/>
              </w:rPr>
            </w:pPr>
            <w:r w:rsidRPr="00364A88">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364A88"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AB47D6" w:rsidRDefault="00485C1C" w:rsidP="00485C1C">
            <w:pPr>
              <w:widowControl w:val="0"/>
              <w:suppressAutoHyphens/>
              <w:jc w:val="both"/>
              <w:rPr>
                <w:rFonts w:eastAsia="PMingLiU"/>
                <w:noProof/>
                <w:lang w:eastAsia="zh-CN"/>
              </w:rPr>
            </w:pPr>
            <w:r w:rsidRPr="00AB47D6">
              <w:rPr>
                <w:rFonts w:eastAsia="PMingLiU"/>
                <w:noProof/>
                <w:lang w:eastAsia="zh-CN"/>
              </w:rPr>
              <w:t>Алуминий</w:t>
            </w:r>
          </w:p>
        </w:tc>
        <w:tc>
          <w:tcPr>
            <w:tcW w:w="1417" w:type="dxa"/>
            <w:tcBorders>
              <w:left w:val="single" w:sz="4" w:space="0" w:color="000000"/>
              <w:bottom w:val="single" w:sz="4" w:space="0" w:color="000000"/>
            </w:tcBorders>
          </w:tcPr>
          <w:p w:rsidR="00485C1C" w:rsidRPr="00AB47D6" w:rsidRDefault="00485C1C" w:rsidP="00485C1C">
            <w:r w:rsidRPr="00AB47D6">
              <w:t>Кладенец №2</w:t>
            </w:r>
          </w:p>
        </w:tc>
        <w:tc>
          <w:tcPr>
            <w:tcW w:w="1276" w:type="dxa"/>
            <w:tcBorders>
              <w:top w:val="single" w:sz="4" w:space="0" w:color="000000"/>
              <w:left w:val="single" w:sz="4" w:space="0" w:color="000000"/>
              <w:bottom w:val="single" w:sz="4" w:space="0" w:color="000000"/>
            </w:tcBorders>
          </w:tcPr>
          <w:p w:rsidR="00485C1C" w:rsidRPr="00AB47D6" w:rsidRDefault="00485C1C" w:rsidP="00485C1C">
            <w:pPr>
              <w:jc w:val="center"/>
            </w:pPr>
            <w:r w:rsidRPr="00AB47D6">
              <w:t>-</w:t>
            </w:r>
          </w:p>
        </w:tc>
        <w:tc>
          <w:tcPr>
            <w:tcW w:w="1701" w:type="dxa"/>
            <w:tcBorders>
              <w:top w:val="single" w:sz="4" w:space="0" w:color="000000"/>
              <w:left w:val="single" w:sz="4" w:space="0" w:color="000000"/>
              <w:bottom w:val="single" w:sz="4" w:space="0" w:color="000000"/>
            </w:tcBorders>
            <w:vAlign w:val="center"/>
          </w:tcPr>
          <w:p w:rsidR="00485C1C" w:rsidRPr="00AB47D6" w:rsidRDefault="00485C1C" w:rsidP="00485C1C">
            <w:pPr>
              <w:jc w:val="center"/>
            </w:pPr>
            <w:r w:rsidRPr="00AB47D6">
              <w:t>&lt; 10*</w:t>
            </w:r>
          </w:p>
        </w:tc>
        <w:tc>
          <w:tcPr>
            <w:tcW w:w="1560" w:type="dxa"/>
            <w:tcBorders>
              <w:top w:val="single" w:sz="4" w:space="0" w:color="000000"/>
              <w:left w:val="single" w:sz="4" w:space="0" w:color="000000"/>
              <w:bottom w:val="single" w:sz="4" w:space="0" w:color="000000"/>
              <w:right w:val="single" w:sz="4" w:space="0" w:color="000000"/>
            </w:tcBorders>
          </w:tcPr>
          <w:p w:rsidR="00485C1C" w:rsidRPr="00AB47D6" w:rsidRDefault="00485C1C" w:rsidP="00485C1C">
            <w:pPr>
              <w:widowControl w:val="0"/>
              <w:jc w:val="center"/>
              <w:rPr>
                <w:rFonts w:eastAsia="PMingLiU"/>
              </w:rPr>
            </w:pPr>
            <w:r w:rsidRPr="00AB47D6">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AB47D6"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2D7AA4" w:rsidRDefault="00485C1C" w:rsidP="00485C1C">
            <w:pPr>
              <w:widowControl w:val="0"/>
              <w:suppressAutoHyphens/>
              <w:jc w:val="both"/>
              <w:rPr>
                <w:rFonts w:eastAsia="PMingLiU"/>
                <w:noProof/>
                <w:lang w:eastAsia="zh-CN"/>
              </w:rPr>
            </w:pPr>
            <w:r w:rsidRPr="002D7AA4">
              <w:rPr>
                <w:rFonts w:eastAsia="PMingLiU"/>
                <w:noProof/>
                <w:lang w:eastAsia="zh-CN"/>
              </w:rPr>
              <w:t>Калций</w:t>
            </w:r>
          </w:p>
        </w:tc>
        <w:tc>
          <w:tcPr>
            <w:tcW w:w="1417" w:type="dxa"/>
            <w:tcBorders>
              <w:left w:val="single" w:sz="4" w:space="0" w:color="000000"/>
              <w:bottom w:val="single" w:sz="4" w:space="0" w:color="000000"/>
            </w:tcBorders>
          </w:tcPr>
          <w:p w:rsidR="00485C1C" w:rsidRPr="002D7AA4" w:rsidRDefault="00485C1C" w:rsidP="00485C1C">
            <w:r w:rsidRPr="002D7AA4">
              <w:t>Кладенец №2</w:t>
            </w:r>
          </w:p>
        </w:tc>
        <w:tc>
          <w:tcPr>
            <w:tcW w:w="1276" w:type="dxa"/>
            <w:tcBorders>
              <w:top w:val="single" w:sz="4" w:space="0" w:color="000000"/>
              <w:left w:val="single" w:sz="4" w:space="0" w:color="000000"/>
              <w:bottom w:val="single" w:sz="4" w:space="0" w:color="000000"/>
            </w:tcBorders>
          </w:tcPr>
          <w:p w:rsidR="00485C1C" w:rsidRPr="002D7AA4" w:rsidRDefault="00485C1C" w:rsidP="00485C1C">
            <w:pPr>
              <w:jc w:val="center"/>
            </w:pPr>
            <w:r w:rsidRPr="002D7AA4">
              <w:t>-</w:t>
            </w:r>
          </w:p>
        </w:tc>
        <w:tc>
          <w:tcPr>
            <w:tcW w:w="1701" w:type="dxa"/>
            <w:tcBorders>
              <w:top w:val="single" w:sz="4" w:space="0" w:color="000000"/>
              <w:left w:val="single" w:sz="4" w:space="0" w:color="000000"/>
              <w:bottom w:val="single" w:sz="4" w:space="0" w:color="000000"/>
            </w:tcBorders>
            <w:vAlign w:val="center"/>
          </w:tcPr>
          <w:p w:rsidR="00485C1C" w:rsidRPr="002D7AA4" w:rsidRDefault="002D7AA4" w:rsidP="00485C1C">
            <w:pPr>
              <w:jc w:val="center"/>
            </w:pPr>
            <w:r w:rsidRPr="002D7AA4">
              <w:t>23±1</w:t>
            </w:r>
          </w:p>
        </w:tc>
        <w:tc>
          <w:tcPr>
            <w:tcW w:w="1560" w:type="dxa"/>
            <w:tcBorders>
              <w:top w:val="single" w:sz="4" w:space="0" w:color="000000"/>
              <w:left w:val="single" w:sz="4" w:space="0" w:color="000000"/>
              <w:bottom w:val="single" w:sz="4" w:space="0" w:color="000000"/>
              <w:right w:val="single" w:sz="4" w:space="0" w:color="000000"/>
            </w:tcBorders>
          </w:tcPr>
          <w:p w:rsidR="00485C1C" w:rsidRPr="002D7AA4" w:rsidRDefault="00485C1C" w:rsidP="00485C1C">
            <w:pPr>
              <w:widowControl w:val="0"/>
              <w:jc w:val="center"/>
              <w:rPr>
                <w:rFonts w:eastAsia="PMingLiU"/>
              </w:rPr>
            </w:pPr>
            <w:r w:rsidRPr="002D7AA4">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2D7AA4"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BF151F" w:rsidRDefault="00485C1C" w:rsidP="00485C1C">
            <w:pPr>
              <w:widowControl w:val="0"/>
              <w:suppressAutoHyphens/>
              <w:jc w:val="both"/>
              <w:rPr>
                <w:rFonts w:eastAsia="PMingLiU"/>
                <w:noProof/>
                <w:lang w:eastAsia="zh-CN"/>
              </w:rPr>
            </w:pPr>
            <w:r w:rsidRPr="00BF151F">
              <w:rPr>
                <w:rFonts w:eastAsia="PMingLiU"/>
                <w:noProof/>
                <w:lang w:eastAsia="zh-CN"/>
              </w:rPr>
              <w:t>Магнезий</w:t>
            </w:r>
          </w:p>
        </w:tc>
        <w:tc>
          <w:tcPr>
            <w:tcW w:w="1417" w:type="dxa"/>
            <w:tcBorders>
              <w:left w:val="single" w:sz="4" w:space="0" w:color="000000"/>
              <w:bottom w:val="single" w:sz="4" w:space="0" w:color="000000"/>
            </w:tcBorders>
          </w:tcPr>
          <w:p w:rsidR="00485C1C" w:rsidRPr="00BF151F" w:rsidRDefault="00485C1C" w:rsidP="00485C1C">
            <w:r w:rsidRPr="00BF151F">
              <w:t>Кладенец №2</w:t>
            </w:r>
          </w:p>
        </w:tc>
        <w:tc>
          <w:tcPr>
            <w:tcW w:w="1276" w:type="dxa"/>
            <w:tcBorders>
              <w:top w:val="single" w:sz="4" w:space="0" w:color="000000"/>
              <w:left w:val="single" w:sz="4" w:space="0" w:color="000000"/>
              <w:bottom w:val="single" w:sz="4" w:space="0" w:color="000000"/>
            </w:tcBorders>
          </w:tcPr>
          <w:p w:rsidR="00485C1C" w:rsidRPr="00BF151F" w:rsidRDefault="00485C1C" w:rsidP="00485C1C">
            <w:pPr>
              <w:jc w:val="center"/>
            </w:pPr>
            <w:r w:rsidRPr="00BF151F">
              <w:t>-</w:t>
            </w:r>
          </w:p>
        </w:tc>
        <w:tc>
          <w:tcPr>
            <w:tcW w:w="1701" w:type="dxa"/>
            <w:tcBorders>
              <w:top w:val="single" w:sz="4" w:space="0" w:color="000000"/>
              <w:left w:val="single" w:sz="4" w:space="0" w:color="000000"/>
              <w:bottom w:val="single" w:sz="4" w:space="0" w:color="000000"/>
            </w:tcBorders>
            <w:vAlign w:val="center"/>
          </w:tcPr>
          <w:p w:rsidR="00485C1C" w:rsidRPr="00BF151F" w:rsidRDefault="00BF151F" w:rsidP="00485C1C">
            <w:pPr>
              <w:jc w:val="center"/>
            </w:pPr>
            <w:r w:rsidRPr="00BF151F">
              <w:t>3,3</w:t>
            </w:r>
            <w:r w:rsidR="00485C1C" w:rsidRPr="00BF151F">
              <w:t>±0,1</w:t>
            </w:r>
          </w:p>
        </w:tc>
        <w:tc>
          <w:tcPr>
            <w:tcW w:w="1560" w:type="dxa"/>
            <w:tcBorders>
              <w:top w:val="single" w:sz="4" w:space="0" w:color="000000"/>
              <w:left w:val="single" w:sz="4" w:space="0" w:color="000000"/>
              <w:bottom w:val="single" w:sz="4" w:space="0" w:color="000000"/>
              <w:right w:val="single" w:sz="4" w:space="0" w:color="000000"/>
            </w:tcBorders>
          </w:tcPr>
          <w:p w:rsidR="00485C1C" w:rsidRPr="00BF151F" w:rsidRDefault="00485C1C" w:rsidP="00485C1C">
            <w:pPr>
              <w:widowControl w:val="0"/>
              <w:jc w:val="center"/>
              <w:rPr>
                <w:rFonts w:eastAsia="PMingLiU"/>
              </w:rPr>
            </w:pPr>
            <w:r w:rsidRPr="00BF151F">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BF151F"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0D3962" w:rsidRDefault="00485C1C" w:rsidP="00485C1C">
            <w:pPr>
              <w:widowControl w:val="0"/>
              <w:suppressAutoHyphens/>
              <w:jc w:val="both"/>
              <w:rPr>
                <w:rFonts w:eastAsia="PMingLiU"/>
                <w:noProof/>
                <w:lang w:eastAsia="zh-CN"/>
              </w:rPr>
            </w:pPr>
            <w:r w:rsidRPr="000D3962">
              <w:rPr>
                <w:rFonts w:eastAsia="PMingLiU"/>
                <w:noProof/>
                <w:lang w:eastAsia="zh-CN"/>
              </w:rPr>
              <w:t>Натрий</w:t>
            </w:r>
          </w:p>
        </w:tc>
        <w:tc>
          <w:tcPr>
            <w:tcW w:w="1417" w:type="dxa"/>
            <w:tcBorders>
              <w:left w:val="single" w:sz="4" w:space="0" w:color="000000"/>
              <w:bottom w:val="single" w:sz="4" w:space="0" w:color="000000"/>
            </w:tcBorders>
          </w:tcPr>
          <w:p w:rsidR="00485C1C" w:rsidRPr="000D3962" w:rsidRDefault="00485C1C" w:rsidP="00485C1C">
            <w:r w:rsidRPr="000D3962">
              <w:t>Кладенец №2</w:t>
            </w:r>
          </w:p>
        </w:tc>
        <w:tc>
          <w:tcPr>
            <w:tcW w:w="1276" w:type="dxa"/>
            <w:tcBorders>
              <w:top w:val="single" w:sz="4" w:space="0" w:color="000000"/>
              <w:left w:val="single" w:sz="4" w:space="0" w:color="000000"/>
              <w:bottom w:val="single" w:sz="4" w:space="0" w:color="000000"/>
            </w:tcBorders>
          </w:tcPr>
          <w:p w:rsidR="00485C1C" w:rsidRPr="000D3962" w:rsidRDefault="00485C1C" w:rsidP="00485C1C">
            <w:pPr>
              <w:jc w:val="center"/>
            </w:pPr>
            <w:r w:rsidRPr="000D3962">
              <w:t>-</w:t>
            </w:r>
          </w:p>
        </w:tc>
        <w:tc>
          <w:tcPr>
            <w:tcW w:w="1701" w:type="dxa"/>
            <w:tcBorders>
              <w:top w:val="single" w:sz="4" w:space="0" w:color="000000"/>
              <w:left w:val="single" w:sz="4" w:space="0" w:color="000000"/>
              <w:bottom w:val="single" w:sz="4" w:space="0" w:color="000000"/>
            </w:tcBorders>
            <w:vAlign w:val="center"/>
          </w:tcPr>
          <w:p w:rsidR="00485C1C" w:rsidRPr="000D3962" w:rsidRDefault="000D3962" w:rsidP="00485C1C">
            <w:pPr>
              <w:jc w:val="center"/>
            </w:pPr>
            <w:r w:rsidRPr="000D3962">
              <w:t>43</w:t>
            </w:r>
            <w:r w:rsidR="00485C1C" w:rsidRPr="000D3962">
              <w:t>±</w:t>
            </w:r>
            <w:r w:rsidRPr="000D3962">
              <w:t>1</w:t>
            </w:r>
          </w:p>
        </w:tc>
        <w:tc>
          <w:tcPr>
            <w:tcW w:w="1560" w:type="dxa"/>
            <w:tcBorders>
              <w:top w:val="single" w:sz="4" w:space="0" w:color="000000"/>
              <w:left w:val="single" w:sz="4" w:space="0" w:color="000000"/>
              <w:bottom w:val="single" w:sz="4" w:space="0" w:color="000000"/>
              <w:right w:val="single" w:sz="4" w:space="0" w:color="000000"/>
            </w:tcBorders>
          </w:tcPr>
          <w:p w:rsidR="00485C1C" w:rsidRPr="000D3962" w:rsidRDefault="00485C1C" w:rsidP="00485C1C">
            <w:pPr>
              <w:widowControl w:val="0"/>
              <w:jc w:val="center"/>
              <w:rPr>
                <w:rFonts w:eastAsia="PMingLiU"/>
              </w:rPr>
            </w:pPr>
            <w:r w:rsidRPr="000D3962">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0D3962"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CC4AA5" w:rsidRDefault="00485C1C" w:rsidP="00485C1C">
            <w:pPr>
              <w:widowControl w:val="0"/>
              <w:suppressAutoHyphens/>
              <w:jc w:val="both"/>
              <w:rPr>
                <w:rFonts w:eastAsia="PMingLiU"/>
                <w:noProof/>
                <w:lang w:eastAsia="zh-CN"/>
              </w:rPr>
            </w:pPr>
            <w:r w:rsidRPr="00CC4AA5">
              <w:rPr>
                <w:rFonts w:eastAsia="PMingLiU"/>
                <w:noProof/>
                <w:lang w:eastAsia="zh-CN"/>
              </w:rPr>
              <w:t>Манган</w:t>
            </w:r>
          </w:p>
        </w:tc>
        <w:tc>
          <w:tcPr>
            <w:tcW w:w="1417" w:type="dxa"/>
            <w:tcBorders>
              <w:left w:val="single" w:sz="4" w:space="0" w:color="000000"/>
              <w:bottom w:val="single" w:sz="4" w:space="0" w:color="000000"/>
            </w:tcBorders>
          </w:tcPr>
          <w:p w:rsidR="00485C1C" w:rsidRPr="00CC4AA5" w:rsidRDefault="00485C1C" w:rsidP="00485C1C">
            <w:r w:rsidRPr="00CC4AA5">
              <w:t>Кладенец №2</w:t>
            </w:r>
          </w:p>
        </w:tc>
        <w:tc>
          <w:tcPr>
            <w:tcW w:w="1276" w:type="dxa"/>
            <w:tcBorders>
              <w:top w:val="single" w:sz="4" w:space="0" w:color="000000"/>
              <w:left w:val="single" w:sz="4" w:space="0" w:color="000000"/>
              <w:bottom w:val="single" w:sz="4" w:space="0" w:color="000000"/>
            </w:tcBorders>
          </w:tcPr>
          <w:p w:rsidR="00485C1C" w:rsidRPr="00CC4AA5" w:rsidRDefault="00485C1C" w:rsidP="00485C1C">
            <w:pPr>
              <w:jc w:val="center"/>
            </w:pPr>
            <w:r w:rsidRPr="00CC4AA5">
              <w:t>-</w:t>
            </w:r>
          </w:p>
        </w:tc>
        <w:tc>
          <w:tcPr>
            <w:tcW w:w="1701" w:type="dxa"/>
            <w:tcBorders>
              <w:top w:val="single" w:sz="4" w:space="0" w:color="000000"/>
              <w:left w:val="single" w:sz="4" w:space="0" w:color="000000"/>
              <w:bottom w:val="single" w:sz="4" w:space="0" w:color="000000"/>
            </w:tcBorders>
            <w:vAlign w:val="center"/>
          </w:tcPr>
          <w:p w:rsidR="00485C1C" w:rsidRPr="00CC4AA5" w:rsidRDefault="00CC4AA5" w:rsidP="00485C1C">
            <w:pPr>
              <w:jc w:val="center"/>
            </w:pPr>
            <w:r w:rsidRPr="00CC4AA5">
              <w:t>19,0</w:t>
            </w:r>
            <w:r w:rsidR="00485C1C" w:rsidRPr="00CC4AA5">
              <w:t>±0,</w:t>
            </w:r>
            <w:r w:rsidRPr="00CC4AA5">
              <w:t>4</w:t>
            </w:r>
          </w:p>
        </w:tc>
        <w:tc>
          <w:tcPr>
            <w:tcW w:w="1560" w:type="dxa"/>
            <w:tcBorders>
              <w:top w:val="single" w:sz="4" w:space="0" w:color="000000"/>
              <w:left w:val="single" w:sz="4" w:space="0" w:color="000000"/>
              <w:bottom w:val="single" w:sz="4" w:space="0" w:color="000000"/>
              <w:right w:val="single" w:sz="4" w:space="0" w:color="000000"/>
            </w:tcBorders>
          </w:tcPr>
          <w:p w:rsidR="00485C1C" w:rsidRPr="00CC4AA5" w:rsidRDefault="00485C1C" w:rsidP="00485C1C">
            <w:pPr>
              <w:widowControl w:val="0"/>
              <w:jc w:val="center"/>
              <w:rPr>
                <w:rFonts w:eastAsia="PMingLiU"/>
                <w:lang w:val="en-GB"/>
              </w:rPr>
            </w:pPr>
            <w:r w:rsidRPr="00CC4AA5">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CC4AA5"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C05EE9" w:rsidRDefault="00485C1C" w:rsidP="00485C1C">
            <w:pPr>
              <w:widowControl w:val="0"/>
              <w:suppressAutoHyphens/>
              <w:jc w:val="both"/>
              <w:rPr>
                <w:rFonts w:eastAsia="PMingLiU"/>
                <w:noProof/>
                <w:lang w:eastAsia="zh-CN"/>
              </w:rPr>
            </w:pPr>
            <w:r w:rsidRPr="00C05EE9">
              <w:rPr>
                <w:rFonts w:eastAsia="PMingLiU"/>
                <w:noProof/>
                <w:lang w:eastAsia="zh-CN"/>
              </w:rPr>
              <w:t>Бор</w:t>
            </w:r>
          </w:p>
        </w:tc>
        <w:tc>
          <w:tcPr>
            <w:tcW w:w="1417" w:type="dxa"/>
            <w:tcBorders>
              <w:left w:val="single" w:sz="4" w:space="0" w:color="000000"/>
              <w:bottom w:val="single" w:sz="4" w:space="0" w:color="000000"/>
            </w:tcBorders>
          </w:tcPr>
          <w:p w:rsidR="00485C1C" w:rsidRPr="00C05EE9" w:rsidRDefault="00485C1C" w:rsidP="00485C1C">
            <w:r w:rsidRPr="00C05EE9">
              <w:t>Кладенец №2</w:t>
            </w:r>
          </w:p>
        </w:tc>
        <w:tc>
          <w:tcPr>
            <w:tcW w:w="1276" w:type="dxa"/>
            <w:tcBorders>
              <w:top w:val="single" w:sz="4" w:space="0" w:color="000000"/>
              <w:left w:val="single" w:sz="4" w:space="0" w:color="000000"/>
              <w:bottom w:val="single" w:sz="4" w:space="0" w:color="000000"/>
            </w:tcBorders>
          </w:tcPr>
          <w:p w:rsidR="00485C1C" w:rsidRPr="00C05EE9" w:rsidRDefault="00485C1C" w:rsidP="00485C1C">
            <w:pPr>
              <w:jc w:val="center"/>
            </w:pPr>
            <w:r w:rsidRPr="00C05EE9">
              <w:t>-</w:t>
            </w:r>
          </w:p>
        </w:tc>
        <w:tc>
          <w:tcPr>
            <w:tcW w:w="1701" w:type="dxa"/>
            <w:tcBorders>
              <w:top w:val="single" w:sz="4" w:space="0" w:color="000000"/>
              <w:left w:val="single" w:sz="4" w:space="0" w:color="000000"/>
              <w:bottom w:val="single" w:sz="4" w:space="0" w:color="000000"/>
            </w:tcBorders>
            <w:vAlign w:val="center"/>
          </w:tcPr>
          <w:p w:rsidR="00485C1C" w:rsidRPr="00C05EE9" w:rsidRDefault="00485C1C" w:rsidP="00485C1C">
            <w:pPr>
              <w:jc w:val="center"/>
            </w:pPr>
            <w:r w:rsidRPr="00C05EE9">
              <w:t>&lt; 0,05*</w:t>
            </w:r>
          </w:p>
        </w:tc>
        <w:tc>
          <w:tcPr>
            <w:tcW w:w="1560" w:type="dxa"/>
            <w:tcBorders>
              <w:top w:val="single" w:sz="4" w:space="0" w:color="000000"/>
              <w:left w:val="single" w:sz="4" w:space="0" w:color="000000"/>
              <w:bottom w:val="single" w:sz="4" w:space="0" w:color="000000"/>
              <w:right w:val="single" w:sz="4" w:space="0" w:color="000000"/>
            </w:tcBorders>
          </w:tcPr>
          <w:p w:rsidR="00485C1C" w:rsidRPr="00C05EE9" w:rsidRDefault="00485C1C" w:rsidP="00485C1C">
            <w:pPr>
              <w:widowControl w:val="0"/>
              <w:jc w:val="center"/>
              <w:rPr>
                <w:rFonts w:eastAsia="PMingLiU"/>
              </w:rPr>
            </w:pPr>
            <w:r w:rsidRPr="00C05EE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C05EE9"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5D1D87" w:rsidRDefault="00485C1C" w:rsidP="00485C1C">
            <w:pPr>
              <w:widowControl w:val="0"/>
              <w:suppressAutoHyphens/>
              <w:jc w:val="both"/>
              <w:rPr>
                <w:rFonts w:eastAsia="PMingLiU"/>
                <w:noProof/>
                <w:lang w:eastAsia="zh-CN"/>
              </w:rPr>
            </w:pPr>
            <w:r w:rsidRPr="005D1D87">
              <w:rPr>
                <w:rFonts w:eastAsia="PMingLiU"/>
                <w:noProof/>
                <w:lang w:eastAsia="zh-CN"/>
              </w:rPr>
              <w:t>Селен</w:t>
            </w:r>
          </w:p>
        </w:tc>
        <w:tc>
          <w:tcPr>
            <w:tcW w:w="1417" w:type="dxa"/>
            <w:tcBorders>
              <w:left w:val="single" w:sz="4" w:space="0" w:color="000000"/>
              <w:bottom w:val="single" w:sz="4" w:space="0" w:color="000000"/>
            </w:tcBorders>
          </w:tcPr>
          <w:p w:rsidR="00485C1C" w:rsidRPr="005D1D87" w:rsidRDefault="00485C1C" w:rsidP="00485C1C">
            <w:r w:rsidRPr="005D1D87">
              <w:t>Кладенец №2</w:t>
            </w:r>
          </w:p>
        </w:tc>
        <w:tc>
          <w:tcPr>
            <w:tcW w:w="1276" w:type="dxa"/>
            <w:tcBorders>
              <w:top w:val="single" w:sz="4" w:space="0" w:color="000000"/>
              <w:left w:val="single" w:sz="4" w:space="0" w:color="000000"/>
              <w:bottom w:val="single" w:sz="4" w:space="0" w:color="000000"/>
            </w:tcBorders>
          </w:tcPr>
          <w:p w:rsidR="00485C1C" w:rsidRPr="005D1D87" w:rsidRDefault="00485C1C" w:rsidP="00485C1C">
            <w:pPr>
              <w:jc w:val="center"/>
            </w:pPr>
            <w:r w:rsidRPr="005D1D87">
              <w:t>-</w:t>
            </w:r>
          </w:p>
        </w:tc>
        <w:tc>
          <w:tcPr>
            <w:tcW w:w="1701" w:type="dxa"/>
            <w:tcBorders>
              <w:top w:val="single" w:sz="4" w:space="0" w:color="000000"/>
              <w:left w:val="single" w:sz="4" w:space="0" w:color="000000"/>
              <w:bottom w:val="single" w:sz="4" w:space="0" w:color="000000"/>
            </w:tcBorders>
            <w:vAlign w:val="center"/>
          </w:tcPr>
          <w:p w:rsidR="00485C1C" w:rsidRPr="005D1D87" w:rsidRDefault="00485C1C" w:rsidP="00485C1C">
            <w:pPr>
              <w:jc w:val="center"/>
            </w:pPr>
            <w:r w:rsidRPr="005D1D87">
              <w:t>&lt; 5*</w:t>
            </w:r>
          </w:p>
        </w:tc>
        <w:tc>
          <w:tcPr>
            <w:tcW w:w="1560" w:type="dxa"/>
            <w:tcBorders>
              <w:top w:val="single" w:sz="4" w:space="0" w:color="000000"/>
              <w:left w:val="single" w:sz="4" w:space="0" w:color="000000"/>
              <w:bottom w:val="single" w:sz="4" w:space="0" w:color="000000"/>
              <w:right w:val="single" w:sz="4" w:space="0" w:color="000000"/>
            </w:tcBorders>
          </w:tcPr>
          <w:p w:rsidR="00485C1C" w:rsidRPr="005D1D87" w:rsidRDefault="00485C1C" w:rsidP="00485C1C">
            <w:pPr>
              <w:widowControl w:val="0"/>
              <w:jc w:val="center"/>
              <w:rPr>
                <w:rFonts w:eastAsia="PMingLiU"/>
              </w:rPr>
            </w:pPr>
            <w:r w:rsidRPr="005D1D8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5D1D87"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2152E9" w:rsidRDefault="00485C1C" w:rsidP="00485C1C">
            <w:pPr>
              <w:widowControl w:val="0"/>
              <w:suppressAutoHyphens/>
              <w:jc w:val="both"/>
              <w:rPr>
                <w:rFonts w:eastAsia="PMingLiU"/>
                <w:noProof/>
                <w:lang w:eastAsia="zh-CN"/>
              </w:rPr>
            </w:pPr>
            <w:r w:rsidRPr="002152E9">
              <w:rPr>
                <w:rFonts w:eastAsia="PMingLiU"/>
                <w:noProof/>
                <w:lang w:eastAsia="zh-CN"/>
              </w:rPr>
              <w:t>Барий</w:t>
            </w:r>
          </w:p>
        </w:tc>
        <w:tc>
          <w:tcPr>
            <w:tcW w:w="1417" w:type="dxa"/>
            <w:tcBorders>
              <w:left w:val="single" w:sz="4" w:space="0" w:color="000000"/>
              <w:bottom w:val="single" w:sz="4" w:space="0" w:color="000000"/>
            </w:tcBorders>
          </w:tcPr>
          <w:p w:rsidR="00485C1C" w:rsidRPr="002152E9" w:rsidRDefault="00485C1C" w:rsidP="00485C1C">
            <w:r w:rsidRPr="002152E9">
              <w:t>Кладенец №2</w:t>
            </w:r>
          </w:p>
        </w:tc>
        <w:tc>
          <w:tcPr>
            <w:tcW w:w="1276" w:type="dxa"/>
            <w:tcBorders>
              <w:top w:val="single" w:sz="4" w:space="0" w:color="000000"/>
              <w:left w:val="single" w:sz="4" w:space="0" w:color="000000"/>
              <w:bottom w:val="single" w:sz="4" w:space="0" w:color="000000"/>
            </w:tcBorders>
          </w:tcPr>
          <w:p w:rsidR="00485C1C" w:rsidRPr="002152E9" w:rsidRDefault="00485C1C" w:rsidP="00485C1C">
            <w:pPr>
              <w:jc w:val="center"/>
            </w:pPr>
            <w:r w:rsidRPr="002152E9">
              <w:t>-</w:t>
            </w:r>
          </w:p>
        </w:tc>
        <w:tc>
          <w:tcPr>
            <w:tcW w:w="1701" w:type="dxa"/>
            <w:tcBorders>
              <w:top w:val="single" w:sz="4" w:space="0" w:color="000000"/>
              <w:left w:val="single" w:sz="4" w:space="0" w:color="000000"/>
              <w:bottom w:val="single" w:sz="4" w:space="0" w:color="000000"/>
            </w:tcBorders>
            <w:vAlign w:val="center"/>
          </w:tcPr>
          <w:p w:rsidR="00485C1C" w:rsidRPr="002152E9" w:rsidRDefault="002152E9" w:rsidP="00485C1C">
            <w:pPr>
              <w:jc w:val="center"/>
            </w:pPr>
            <w:r w:rsidRPr="002152E9">
              <w:t>0,116</w:t>
            </w:r>
            <w:r w:rsidR="00485C1C" w:rsidRPr="002152E9">
              <w:t>±0,006</w:t>
            </w:r>
          </w:p>
        </w:tc>
        <w:tc>
          <w:tcPr>
            <w:tcW w:w="1560" w:type="dxa"/>
            <w:tcBorders>
              <w:top w:val="single" w:sz="4" w:space="0" w:color="000000"/>
              <w:left w:val="single" w:sz="4" w:space="0" w:color="000000"/>
              <w:bottom w:val="single" w:sz="4" w:space="0" w:color="000000"/>
              <w:right w:val="single" w:sz="4" w:space="0" w:color="000000"/>
            </w:tcBorders>
          </w:tcPr>
          <w:p w:rsidR="00485C1C" w:rsidRPr="002152E9" w:rsidRDefault="00485C1C" w:rsidP="00485C1C">
            <w:pPr>
              <w:widowControl w:val="0"/>
              <w:jc w:val="center"/>
              <w:rPr>
                <w:rFonts w:eastAsia="PMingLiU"/>
              </w:rPr>
            </w:pPr>
            <w:r w:rsidRPr="002152E9">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2152E9"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AF4FFA" w:rsidRDefault="00485C1C" w:rsidP="00485C1C">
            <w:pPr>
              <w:widowControl w:val="0"/>
              <w:suppressAutoHyphens/>
              <w:jc w:val="both"/>
              <w:rPr>
                <w:rFonts w:eastAsia="PMingLiU"/>
                <w:noProof/>
                <w:lang w:eastAsia="zh-CN"/>
              </w:rPr>
            </w:pPr>
            <w:r w:rsidRPr="00AF4FFA">
              <w:rPr>
                <w:rFonts w:eastAsia="PMingLiU"/>
                <w:noProof/>
                <w:lang w:eastAsia="zh-CN"/>
              </w:rPr>
              <w:t xml:space="preserve">Молибден </w:t>
            </w:r>
          </w:p>
        </w:tc>
        <w:tc>
          <w:tcPr>
            <w:tcW w:w="1417" w:type="dxa"/>
            <w:tcBorders>
              <w:left w:val="single" w:sz="4" w:space="0" w:color="000000"/>
              <w:bottom w:val="single" w:sz="4" w:space="0" w:color="000000"/>
            </w:tcBorders>
          </w:tcPr>
          <w:p w:rsidR="00485C1C" w:rsidRPr="00AF4FFA" w:rsidRDefault="00485C1C" w:rsidP="00485C1C">
            <w:r w:rsidRPr="00AF4FFA">
              <w:t>Кладенец №2</w:t>
            </w:r>
          </w:p>
        </w:tc>
        <w:tc>
          <w:tcPr>
            <w:tcW w:w="1276" w:type="dxa"/>
            <w:tcBorders>
              <w:top w:val="single" w:sz="4" w:space="0" w:color="000000"/>
              <w:left w:val="single" w:sz="4" w:space="0" w:color="000000"/>
              <w:bottom w:val="single" w:sz="4" w:space="0" w:color="000000"/>
            </w:tcBorders>
          </w:tcPr>
          <w:p w:rsidR="00485C1C" w:rsidRPr="00AF4FFA" w:rsidRDefault="00485C1C" w:rsidP="00485C1C">
            <w:pPr>
              <w:jc w:val="center"/>
            </w:pPr>
            <w:r w:rsidRPr="00AF4FFA">
              <w:t>-</w:t>
            </w:r>
          </w:p>
        </w:tc>
        <w:tc>
          <w:tcPr>
            <w:tcW w:w="1701" w:type="dxa"/>
            <w:tcBorders>
              <w:top w:val="single" w:sz="4" w:space="0" w:color="000000"/>
              <w:left w:val="single" w:sz="4" w:space="0" w:color="000000"/>
              <w:bottom w:val="single" w:sz="4" w:space="0" w:color="000000"/>
            </w:tcBorders>
            <w:vAlign w:val="center"/>
          </w:tcPr>
          <w:p w:rsidR="00485C1C" w:rsidRPr="00AF4FFA" w:rsidRDefault="00485C1C" w:rsidP="00485C1C">
            <w:pPr>
              <w:jc w:val="center"/>
            </w:pPr>
            <w:r w:rsidRPr="00AF4FFA">
              <w:t>&lt; 0,01*</w:t>
            </w:r>
          </w:p>
        </w:tc>
        <w:tc>
          <w:tcPr>
            <w:tcW w:w="1560" w:type="dxa"/>
            <w:tcBorders>
              <w:top w:val="single" w:sz="4" w:space="0" w:color="000000"/>
              <w:left w:val="single" w:sz="4" w:space="0" w:color="000000"/>
              <w:bottom w:val="single" w:sz="4" w:space="0" w:color="000000"/>
              <w:right w:val="single" w:sz="4" w:space="0" w:color="000000"/>
            </w:tcBorders>
          </w:tcPr>
          <w:p w:rsidR="00485C1C" w:rsidRPr="00AF4FFA" w:rsidRDefault="00485C1C" w:rsidP="00485C1C">
            <w:pPr>
              <w:widowControl w:val="0"/>
              <w:jc w:val="center"/>
              <w:rPr>
                <w:rFonts w:eastAsia="PMingLiU"/>
              </w:rPr>
            </w:pPr>
            <w:r w:rsidRPr="00AF4FFA">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AF4FFA" w:rsidRDefault="00485C1C" w:rsidP="00485C1C">
            <w:pPr>
              <w:jc w:val="center"/>
            </w:pPr>
          </w:p>
        </w:tc>
      </w:tr>
      <w:tr w:rsidR="00485C1C" w:rsidRPr="003C322F" w:rsidTr="001B767D">
        <w:trPr>
          <w:trHeight w:val="339"/>
        </w:trPr>
        <w:tc>
          <w:tcPr>
            <w:tcW w:w="1554" w:type="dxa"/>
            <w:tcBorders>
              <w:top w:val="single" w:sz="4" w:space="0" w:color="000000"/>
              <w:left w:val="single" w:sz="4" w:space="0" w:color="000000"/>
              <w:bottom w:val="single" w:sz="4" w:space="0" w:color="000000"/>
            </w:tcBorders>
          </w:tcPr>
          <w:p w:rsidR="00485C1C" w:rsidRPr="005D1D87" w:rsidRDefault="00485C1C" w:rsidP="00485C1C">
            <w:pPr>
              <w:widowControl w:val="0"/>
              <w:suppressAutoHyphens/>
              <w:jc w:val="both"/>
              <w:rPr>
                <w:rFonts w:eastAsia="PMingLiU"/>
                <w:noProof/>
                <w:lang w:eastAsia="zh-CN"/>
              </w:rPr>
            </w:pPr>
            <w:r w:rsidRPr="005D1D87">
              <w:rPr>
                <w:rFonts w:eastAsia="PMingLiU"/>
                <w:noProof/>
                <w:lang w:eastAsia="zh-CN"/>
              </w:rPr>
              <w:t>Антимон</w:t>
            </w:r>
          </w:p>
        </w:tc>
        <w:tc>
          <w:tcPr>
            <w:tcW w:w="1417" w:type="dxa"/>
            <w:tcBorders>
              <w:left w:val="single" w:sz="4" w:space="0" w:color="000000"/>
              <w:bottom w:val="single" w:sz="4" w:space="0" w:color="000000"/>
            </w:tcBorders>
          </w:tcPr>
          <w:p w:rsidR="00485C1C" w:rsidRPr="005D1D87" w:rsidRDefault="00485C1C" w:rsidP="00485C1C">
            <w:r w:rsidRPr="005D1D87">
              <w:t>Кладенец №2</w:t>
            </w:r>
          </w:p>
        </w:tc>
        <w:tc>
          <w:tcPr>
            <w:tcW w:w="1276" w:type="dxa"/>
            <w:tcBorders>
              <w:top w:val="single" w:sz="4" w:space="0" w:color="000000"/>
              <w:left w:val="single" w:sz="4" w:space="0" w:color="000000"/>
              <w:bottom w:val="single" w:sz="4" w:space="0" w:color="000000"/>
            </w:tcBorders>
          </w:tcPr>
          <w:p w:rsidR="00485C1C" w:rsidRPr="005D1D87" w:rsidRDefault="00485C1C" w:rsidP="00485C1C">
            <w:pPr>
              <w:jc w:val="center"/>
            </w:pPr>
          </w:p>
        </w:tc>
        <w:tc>
          <w:tcPr>
            <w:tcW w:w="1701" w:type="dxa"/>
            <w:tcBorders>
              <w:top w:val="single" w:sz="4" w:space="0" w:color="000000"/>
              <w:left w:val="single" w:sz="4" w:space="0" w:color="000000"/>
              <w:bottom w:val="single" w:sz="4" w:space="0" w:color="000000"/>
            </w:tcBorders>
            <w:vAlign w:val="center"/>
          </w:tcPr>
          <w:p w:rsidR="00485C1C" w:rsidRPr="005D1D87" w:rsidRDefault="00485C1C" w:rsidP="00485C1C">
            <w:pPr>
              <w:jc w:val="center"/>
            </w:pPr>
            <w:r w:rsidRPr="005D1D87">
              <w:t>&lt; 2*</w:t>
            </w:r>
          </w:p>
        </w:tc>
        <w:tc>
          <w:tcPr>
            <w:tcW w:w="1560" w:type="dxa"/>
            <w:tcBorders>
              <w:top w:val="single" w:sz="4" w:space="0" w:color="000000"/>
              <w:left w:val="single" w:sz="4" w:space="0" w:color="000000"/>
              <w:bottom w:val="single" w:sz="4" w:space="0" w:color="000000"/>
              <w:right w:val="single" w:sz="4" w:space="0" w:color="000000"/>
            </w:tcBorders>
          </w:tcPr>
          <w:p w:rsidR="00485C1C" w:rsidRPr="005D1D87" w:rsidRDefault="00485C1C" w:rsidP="00485C1C">
            <w:pPr>
              <w:widowControl w:val="0"/>
              <w:jc w:val="center"/>
              <w:rPr>
                <w:rFonts w:eastAsia="PMingLiU"/>
              </w:rPr>
            </w:pPr>
            <w:r w:rsidRPr="005D1D87">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5D1D87" w:rsidRDefault="00485C1C" w:rsidP="00485C1C">
            <w:pPr>
              <w:jc w:val="center"/>
            </w:pPr>
          </w:p>
        </w:tc>
      </w:tr>
      <w:tr w:rsidR="009C57DB" w:rsidRPr="009C57DB" w:rsidTr="001B767D">
        <w:trPr>
          <w:trHeight w:val="339"/>
        </w:trPr>
        <w:tc>
          <w:tcPr>
            <w:tcW w:w="1554" w:type="dxa"/>
            <w:tcBorders>
              <w:top w:val="single" w:sz="4" w:space="0" w:color="000000"/>
              <w:left w:val="single" w:sz="4" w:space="0" w:color="000000"/>
              <w:bottom w:val="single" w:sz="4" w:space="0" w:color="000000"/>
            </w:tcBorders>
          </w:tcPr>
          <w:p w:rsidR="00485C1C" w:rsidRPr="009C57DB" w:rsidRDefault="00485C1C" w:rsidP="00485C1C">
            <w:pPr>
              <w:widowControl w:val="0"/>
              <w:suppressAutoHyphens/>
              <w:jc w:val="both"/>
              <w:rPr>
                <w:rFonts w:eastAsia="PMingLiU"/>
                <w:noProof/>
                <w:lang w:eastAsia="zh-CN"/>
              </w:rPr>
            </w:pPr>
            <w:r w:rsidRPr="009C57DB">
              <w:rPr>
                <w:rFonts w:eastAsia="PMingLiU"/>
                <w:noProof/>
                <w:lang w:eastAsia="zh-CN"/>
              </w:rPr>
              <w:t>Живак</w:t>
            </w:r>
          </w:p>
        </w:tc>
        <w:tc>
          <w:tcPr>
            <w:tcW w:w="1417" w:type="dxa"/>
            <w:tcBorders>
              <w:left w:val="single" w:sz="4" w:space="0" w:color="000000"/>
              <w:bottom w:val="single" w:sz="4" w:space="0" w:color="000000"/>
            </w:tcBorders>
          </w:tcPr>
          <w:p w:rsidR="00485C1C" w:rsidRPr="009C57DB" w:rsidRDefault="00485C1C" w:rsidP="00485C1C">
            <w:r w:rsidRPr="009C57DB">
              <w:t>Кладенец №2</w:t>
            </w:r>
          </w:p>
        </w:tc>
        <w:tc>
          <w:tcPr>
            <w:tcW w:w="1276" w:type="dxa"/>
            <w:tcBorders>
              <w:top w:val="single" w:sz="4" w:space="0" w:color="000000"/>
              <w:left w:val="single" w:sz="4" w:space="0" w:color="000000"/>
              <w:bottom w:val="single" w:sz="4" w:space="0" w:color="000000"/>
            </w:tcBorders>
          </w:tcPr>
          <w:p w:rsidR="00485C1C" w:rsidRPr="009C57DB" w:rsidRDefault="00485C1C" w:rsidP="00485C1C">
            <w:pPr>
              <w:jc w:val="center"/>
            </w:pPr>
            <w:r w:rsidRPr="009C57DB">
              <w:t>-</w:t>
            </w:r>
          </w:p>
        </w:tc>
        <w:tc>
          <w:tcPr>
            <w:tcW w:w="1701" w:type="dxa"/>
            <w:tcBorders>
              <w:top w:val="single" w:sz="4" w:space="0" w:color="000000"/>
              <w:left w:val="single" w:sz="4" w:space="0" w:color="000000"/>
              <w:bottom w:val="single" w:sz="4" w:space="0" w:color="000000"/>
            </w:tcBorders>
            <w:vAlign w:val="center"/>
          </w:tcPr>
          <w:p w:rsidR="00485C1C" w:rsidRPr="009C57DB" w:rsidRDefault="00485C1C" w:rsidP="00485C1C">
            <w:pPr>
              <w:jc w:val="center"/>
            </w:pPr>
            <w:r w:rsidRPr="009C57DB">
              <w:t>&lt; 0,1*</w:t>
            </w:r>
          </w:p>
        </w:tc>
        <w:tc>
          <w:tcPr>
            <w:tcW w:w="1560" w:type="dxa"/>
            <w:tcBorders>
              <w:top w:val="single" w:sz="4" w:space="0" w:color="000000"/>
              <w:left w:val="single" w:sz="4" w:space="0" w:color="000000"/>
              <w:bottom w:val="single" w:sz="4" w:space="0" w:color="000000"/>
              <w:right w:val="single" w:sz="4" w:space="0" w:color="000000"/>
            </w:tcBorders>
          </w:tcPr>
          <w:p w:rsidR="00485C1C" w:rsidRPr="009C57DB" w:rsidRDefault="00485C1C" w:rsidP="00485C1C">
            <w:pPr>
              <w:widowControl w:val="0"/>
              <w:jc w:val="center"/>
              <w:rPr>
                <w:rFonts w:eastAsia="PMingLiU"/>
              </w:rPr>
            </w:pPr>
            <w:r w:rsidRPr="009C57DB">
              <w:rPr>
                <w:rFonts w:eastAsia="PMingLiU"/>
              </w:rPr>
              <w:t>На всеки шест месеца</w:t>
            </w:r>
          </w:p>
        </w:tc>
        <w:tc>
          <w:tcPr>
            <w:tcW w:w="1701" w:type="dxa"/>
            <w:tcBorders>
              <w:top w:val="single" w:sz="4" w:space="0" w:color="000000"/>
              <w:left w:val="single" w:sz="4" w:space="0" w:color="000000"/>
              <w:bottom w:val="single" w:sz="4" w:space="0" w:color="000000"/>
              <w:right w:val="single" w:sz="4" w:space="0" w:color="000000"/>
            </w:tcBorders>
          </w:tcPr>
          <w:p w:rsidR="00485C1C" w:rsidRPr="009C57DB" w:rsidRDefault="00485C1C" w:rsidP="00485C1C">
            <w:pPr>
              <w:jc w:val="center"/>
            </w:pPr>
          </w:p>
        </w:tc>
      </w:tr>
    </w:tbl>
    <w:p w:rsidR="003A12D5" w:rsidRDefault="003A12D5" w:rsidP="00D018C7">
      <w:pPr>
        <w:jc w:val="both"/>
        <w:rPr>
          <w:color w:val="FF0000"/>
        </w:rPr>
      </w:pPr>
    </w:p>
    <w:p w:rsidR="00806527" w:rsidRPr="004C2D93" w:rsidRDefault="00806527" w:rsidP="00D018C7">
      <w:pPr>
        <w:jc w:val="both"/>
      </w:pPr>
      <w:r w:rsidRPr="004C2D93">
        <w:t>От кладенет кладенец 3 не е взета изватка поради оцъствие на водно количество в пункта за пробовземане.</w:t>
      </w:r>
    </w:p>
    <w:p w:rsidR="00CC5ABA" w:rsidRPr="00F149CF" w:rsidRDefault="00CC5ABA" w:rsidP="00D018C7">
      <w:pPr>
        <w:jc w:val="both"/>
        <w:rPr>
          <w:color w:val="FF0000"/>
        </w:rPr>
      </w:pPr>
    </w:p>
    <w:p w:rsidR="00F95242" w:rsidRDefault="00D527F3" w:rsidP="00241D0B">
      <w:pPr>
        <w:jc w:val="both"/>
        <w:rPr>
          <w:b/>
        </w:rPr>
      </w:pPr>
      <w:r w:rsidRPr="00241D0B">
        <w:rPr>
          <w:b/>
          <w:sz w:val="28"/>
          <w:szCs w:val="28"/>
        </w:rPr>
        <w:t>Таблица 8. Опазване на почви.</w:t>
      </w:r>
      <w:r w:rsidR="00241D0B" w:rsidRPr="00241D0B">
        <w:rPr>
          <w:b/>
        </w:rPr>
        <w:t xml:space="preserve"> </w:t>
      </w:r>
    </w:p>
    <w:tbl>
      <w:tblPr>
        <w:tblW w:w="5000" w:type="pct"/>
        <w:tblLayout w:type="fixed"/>
        <w:tblLook w:val="01E0" w:firstRow="1" w:lastRow="1" w:firstColumn="1" w:lastColumn="1" w:noHBand="0" w:noVBand="0"/>
      </w:tblPr>
      <w:tblGrid>
        <w:gridCol w:w="1184"/>
        <w:gridCol w:w="1037"/>
        <w:gridCol w:w="1805"/>
        <w:gridCol w:w="1504"/>
        <w:gridCol w:w="1354"/>
        <w:gridCol w:w="1654"/>
        <w:gridCol w:w="1317"/>
      </w:tblGrid>
      <w:tr w:rsidR="00F95242" w:rsidRPr="00241D0B" w:rsidTr="00E919F2">
        <w:trPr>
          <w:trHeight w:val="1333"/>
        </w:trPr>
        <w:tc>
          <w:tcPr>
            <w:tcW w:w="601"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lastRenderedPageBreak/>
              <w:t>Показател</w:t>
            </w:r>
          </w:p>
        </w:tc>
        <w:tc>
          <w:tcPr>
            <w:tcW w:w="526"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Единица на величина</w:t>
            </w:r>
          </w:p>
        </w:tc>
        <w:tc>
          <w:tcPr>
            <w:tcW w:w="916"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 xml:space="preserve">Концентрация в почвите </w:t>
            </w:r>
            <w:r w:rsidRPr="00241D0B">
              <w:rPr>
                <w:color w:val="000000"/>
                <w:lang w:val="ru-RU"/>
              </w:rPr>
              <w:t>(</w:t>
            </w:r>
            <w:r w:rsidRPr="00241D0B">
              <w:rPr>
                <w:color w:val="000000"/>
              </w:rPr>
              <w:t>базово състояние, съгласно КР)</w:t>
            </w:r>
          </w:p>
        </w:tc>
        <w:tc>
          <w:tcPr>
            <w:tcW w:w="763"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Пробовземна точка</w:t>
            </w:r>
          </w:p>
        </w:tc>
        <w:tc>
          <w:tcPr>
            <w:tcW w:w="687"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Резултати от мониторинг</w:t>
            </w:r>
          </w:p>
        </w:tc>
        <w:tc>
          <w:tcPr>
            <w:tcW w:w="839"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Честота на мониторинг</w:t>
            </w:r>
          </w:p>
        </w:tc>
        <w:tc>
          <w:tcPr>
            <w:tcW w:w="668"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Съответствие</w:t>
            </w:r>
          </w:p>
        </w:tc>
      </w:tr>
      <w:tr w:rsidR="00F95242" w:rsidRPr="00241D0B" w:rsidTr="00E919F2">
        <w:tc>
          <w:tcPr>
            <w:tcW w:w="601"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526"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916"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763"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687"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839"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c>
          <w:tcPr>
            <w:tcW w:w="668" w:type="pct"/>
            <w:tcBorders>
              <w:top w:val="single" w:sz="4" w:space="0" w:color="auto"/>
              <w:left w:val="single" w:sz="4" w:space="0" w:color="auto"/>
              <w:bottom w:val="single" w:sz="4" w:space="0" w:color="auto"/>
              <w:right w:val="single" w:sz="4" w:space="0" w:color="auto"/>
            </w:tcBorders>
          </w:tcPr>
          <w:p w:rsidR="00F95242" w:rsidRPr="00241D0B" w:rsidRDefault="00F95242" w:rsidP="00E919F2">
            <w:pPr>
              <w:jc w:val="center"/>
              <w:rPr>
                <w:color w:val="000000"/>
              </w:rPr>
            </w:pPr>
            <w:r w:rsidRPr="00241D0B">
              <w:rPr>
                <w:color w:val="000000"/>
              </w:rPr>
              <w:t>-</w:t>
            </w:r>
          </w:p>
        </w:tc>
      </w:tr>
    </w:tbl>
    <w:p w:rsidR="00134D0C" w:rsidRPr="005F6A3F" w:rsidRDefault="00DF17C8" w:rsidP="00D527F3">
      <w:pPr>
        <w:jc w:val="both"/>
        <w:rPr>
          <w:color w:val="000000"/>
        </w:rPr>
      </w:pPr>
      <w:r>
        <w:rPr>
          <w:color w:val="000000"/>
        </w:rPr>
        <w:t>През 2022</w:t>
      </w:r>
      <w:r w:rsidR="00F95242" w:rsidRPr="00241D0B">
        <w:rPr>
          <w:color w:val="000000"/>
        </w:rPr>
        <w:t xml:space="preserve"> г. не е извършен мониторинг на почвите на РД ТБО.</w:t>
      </w:r>
    </w:p>
    <w:p w:rsidR="00546C0C" w:rsidRDefault="00546C0C" w:rsidP="00D527F3">
      <w:pPr>
        <w:jc w:val="both"/>
        <w:rPr>
          <w:b/>
          <w:color w:val="000000"/>
          <w:sz w:val="28"/>
          <w:szCs w:val="28"/>
        </w:rPr>
      </w:pPr>
    </w:p>
    <w:p w:rsidR="00D527F3" w:rsidRPr="005005FB" w:rsidRDefault="00D527F3" w:rsidP="00D527F3">
      <w:pPr>
        <w:jc w:val="both"/>
        <w:rPr>
          <w:b/>
          <w:color w:val="000000"/>
          <w:sz w:val="28"/>
          <w:szCs w:val="28"/>
        </w:rPr>
      </w:pPr>
      <w:r w:rsidRPr="005005FB">
        <w:rPr>
          <w:b/>
          <w:color w:val="000000"/>
          <w:sz w:val="28"/>
          <w:szCs w:val="28"/>
        </w:rPr>
        <w:t>Таблица 9. Аварийни ситуации.</w:t>
      </w:r>
    </w:p>
    <w:p w:rsidR="00D527F3" w:rsidRPr="005005FB" w:rsidRDefault="00D527F3" w:rsidP="00D527F3">
      <w:pPr>
        <w:jc w:val="both"/>
        <w:rPr>
          <w:b/>
          <w:color w:val="000000"/>
          <w:sz w:val="28"/>
          <w:szCs w:val="28"/>
        </w:rPr>
      </w:pPr>
    </w:p>
    <w:tbl>
      <w:tblPr>
        <w:tblW w:w="5000" w:type="pct"/>
        <w:jc w:val="center"/>
        <w:tblLook w:val="01E0" w:firstRow="1" w:lastRow="1" w:firstColumn="1" w:lastColumn="1" w:noHBand="0" w:noVBand="0"/>
      </w:tblPr>
      <w:tblGrid>
        <w:gridCol w:w="1374"/>
        <w:gridCol w:w="2039"/>
        <w:gridCol w:w="1603"/>
        <w:gridCol w:w="1586"/>
        <w:gridCol w:w="1586"/>
        <w:gridCol w:w="1667"/>
      </w:tblGrid>
      <w:tr w:rsidR="00D527F3" w:rsidRPr="008A3B66" w:rsidTr="002E56CA">
        <w:trPr>
          <w:jc w:val="center"/>
        </w:trPr>
        <w:tc>
          <w:tcPr>
            <w:tcW w:w="680"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Дата</w:t>
            </w:r>
          </w:p>
          <w:p w:rsidR="00D527F3" w:rsidRPr="008A3B66" w:rsidRDefault="00D527F3" w:rsidP="002E56CA">
            <w:pPr>
              <w:jc w:val="center"/>
              <w:rPr>
                <w:b/>
                <w:color w:val="000000"/>
              </w:rPr>
            </w:pPr>
            <w:r w:rsidRPr="008A3B66">
              <w:rPr>
                <w:b/>
                <w:color w:val="000000"/>
              </w:rPr>
              <w:t>на инцидента</w:t>
            </w:r>
          </w:p>
        </w:tc>
        <w:tc>
          <w:tcPr>
            <w:tcW w:w="103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Описание на инцидента</w:t>
            </w:r>
          </w:p>
        </w:tc>
        <w:tc>
          <w:tcPr>
            <w:tcW w:w="817"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Причини</w:t>
            </w:r>
          </w:p>
        </w:tc>
        <w:tc>
          <w:tcPr>
            <w:tcW w:w="80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Предприети действия</w:t>
            </w:r>
          </w:p>
        </w:tc>
        <w:tc>
          <w:tcPr>
            <w:tcW w:w="80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Планирани действия</w:t>
            </w:r>
          </w:p>
        </w:tc>
        <w:tc>
          <w:tcPr>
            <w:tcW w:w="851"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Органи, които са уведомени</w:t>
            </w:r>
          </w:p>
        </w:tc>
      </w:tr>
      <w:tr w:rsidR="00D527F3" w:rsidRPr="008A3B66" w:rsidTr="002E56CA">
        <w:trPr>
          <w:jc w:val="center"/>
        </w:trPr>
        <w:tc>
          <w:tcPr>
            <w:tcW w:w="680"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103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817"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80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808"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851"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r>
    </w:tbl>
    <w:p w:rsidR="00D527F3" w:rsidRDefault="00D527F3" w:rsidP="00D527F3">
      <w:pPr>
        <w:shd w:val="clear" w:color="auto" w:fill="FFFFFF"/>
        <w:autoSpaceDE w:val="0"/>
        <w:autoSpaceDN w:val="0"/>
        <w:adjustRightInd w:val="0"/>
        <w:jc w:val="both"/>
      </w:pPr>
    </w:p>
    <w:p w:rsidR="00D527F3" w:rsidRPr="005005FB" w:rsidRDefault="00D527F3" w:rsidP="00D527F3">
      <w:pPr>
        <w:jc w:val="both"/>
        <w:rPr>
          <w:b/>
          <w:color w:val="000000"/>
          <w:sz w:val="28"/>
          <w:szCs w:val="28"/>
        </w:rPr>
      </w:pPr>
      <w:r w:rsidRPr="005005FB">
        <w:rPr>
          <w:b/>
          <w:color w:val="000000"/>
          <w:sz w:val="28"/>
          <w:szCs w:val="28"/>
        </w:rPr>
        <w:t>Таблица 10. Оплаквания или възражения, свързани с дейността на инсталациите, за която е предоставено КР.</w:t>
      </w:r>
    </w:p>
    <w:p w:rsidR="00D527F3" w:rsidRPr="008A3B66" w:rsidRDefault="00D527F3" w:rsidP="00D527F3">
      <w:pPr>
        <w:jc w:val="both"/>
        <w:rPr>
          <w:b/>
          <w:color w:val="000000"/>
        </w:rPr>
      </w:pPr>
    </w:p>
    <w:tbl>
      <w:tblPr>
        <w:tblW w:w="5000" w:type="pct"/>
        <w:tblLook w:val="01E0" w:firstRow="1" w:lastRow="1" w:firstColumn="1" w:lastColumn="1" w:noHBand="0" w:noVBand="0"/>
      </w:tblPr>
      <w:tblGrid>
        <w:gridCol w:w="1737"/>
        <w:gridCol w:w="1943"/>
        <w:gridCol w:w="1523"/>
        <w:gridCol w:w="1537"/>
        <w:gridCol w:w="1521"/>
        <w:gridCol w:w="1594"/>
      </w:tblGrid>
      <w:tr w:rsidR="00D527F3" w:rsidRPr="008A3B66" w:rsidTr="002E56CA">
        <w:tc>
          <w:tcPr>
            <w:tcW w:w="840"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Дата на оплакването или възражението</w:t>
            </w:r>
          </w:p>
        </w:tc>
        <w:tc>
          <w:tcPr>
            <w:tcW w:w="994"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Приносител на оплакването</w:t>
            </w:r>
          </w:p>
        </w:tc>
        <w:tc>
          <w:tcPr>
            <w:tcW w:w="781"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Причини</w:t>
            </w:r>
          </w:p>
        </w:tc>
        <w:tc>
          <w:tcPr>
            <w:tcW w:w="785"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Предприети действия</w:t>
            </w:r>
          </w:p>
        </w:tc>
        <w:tc>
          <w:tcPr>
            <w:tcW w:w="783"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Планирани действия</w:t>
            </w:r>
          </w:p>
        </w:tc>
        <w:tc>
          <w:tcPr>
            <w:tcW w:w="817"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Органи, които са уведомени</w:t>
            </w:r>
          </w:p>
        </w:tc>
      </w:tr>
      <w:tr w:rsidR="00D527F3" w:rsidRPr="008A3B66" w:rsidTr="002E56CA">
        <w:tc>
          <w:tcPr>
            <w:tcW w:w="840"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994"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781"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785"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783"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c>
          <w:tcPr>
            <w:tcW w:w="817" w:type="pct"/>
            <w:tcBorders>
              <w:top w:val="single" w:sz="4" w:space="0" w:color="auto"/>
              <w:left w:val="single" w:sz="4" w:space="0" w:color="auto"/>
              <w:bottom w:val="single" w:sz="4" w:space="0" w:color="auto"/>
              <w:right w:val="single" w:sz="4" w:space="0" w:color="auto"/>
            </w:tcBorders>
          </w:tcPr>
          <w:p w:rsidR="00D527F3" w:rsidRPr="008A3B66" w:rsidRDefault="00D527F3" w:rsidP="002E56CA">
            <w:pPr>
              <w:jc w:val="center"/>
              <w:rPr>
                <w:b/>
                <w:color w:val="000000"/>
              </w:rPr>
            </w:pPr>
            <w:r w:rsidRPr="008A3B66">
              <w:rPr>
                <w:b/>
                <w:color w:val="000000"/>
              </w:rPr>
              <w:t>-</w:t>
            </w:r>
          </w:p>
        </w:tc>
      </w:tr>
    </w:tbl>
    <w:p w:rsidR="00D527F3" w:rsidRPr="008A3B66" w:rsidRDefault="00D527F3" w:rsidP="005F6A3F">
      <w:pPr>
        <w:jc w:val="both"/>
        <w:rPr>
          <w:color w:val="000000"/>
        </w:rPr>
      </w:pPr>
    </w:p>
    <w:sectPr w:rsidR="00D527F3" w:rsidRPr="008A3B66" w:rsidSect="00D60F7A">
      <w:footerReference w:type="even" r:id="rId10"/>
      <w:footerReference w:type="default" r:id="rId11"/>
      <w:pgSz w:w="11906" w:h="16838"/>
      <w:pgMar w:top="0" w:right="849" w:bottom="90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B4" w:rsidRDefault="003B5BB4">
      <w:r>
        <w:separator/>
      </w:r>
    </w:p>
  </w:endnote>
  <w:endnote w:type="continuationSeparator" w:id="0">
    <w:p w:rsidR="003B5BB4" w:rsidRDefault="003B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F5" w:rsidRDefault="00C45BF5" w:rsidP="008A1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BF5" w:rsidRDefault="00C45BF5" w:rsidP="00254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17988"/>
      <w:docPartObj>
        <w:docPartGallery w:val="Page Numbers (Bottom of Page)"/>
        <w:docPartUnique/>
      </w:docPartObj>
    </w:sdtPr>
    <w:sdtEndPr/>
    <w:sdtContent>
      <w:p w:rsidR="00C45BF5" w:rsidRDefault="00C45BF5">
        <w:pPr>
          <w:pStyle w:val="Footer"/>
          <w:jc w:val="right"/>
        </w:pPr>
        <w:r>
          <w:fldChar w:fldCharType="begin"/>
        </w:r>
        <w:r>
          <w:instrText xml:space="preserve"> PAGE   \* MERGEFORMAT </w:instrText>
        </w:r>
        <w:r>
          <w:fldChar w:fldCharType="separate"/>
        </w:r>
        <w:r w:rsidR="008C28F7">
          <w:rPr>
            <w:noProof/>
          </w:rPr>
          <w:t>22</w:t>
        </w:r>
        <w:r>
          <w:rPr>
            <w:noProof/>
          </w:rPr>
          <w:fldChar w:fldCharType="end"/>
        </w:r>
      </w:p>
    </w:sdtContent>
  </w:sdt>
  <w:p w:rsidR="00C45BF5" w:rsidRDefault="00C45BF5" w:rsidP="00254D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B4" w:rsidRDefault="003B5BB4">
      <w:r>
        <w:separator/>
      </w:r>
    </w:p>
  </w:footnote>
  <w:footnote w:type="continuationSeparator" w:id="0">
    <w:p w:rsidR="003B5BB4" w:rsidRDefault="003B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618AF"/>
    <w:multiLevelType w:val="hybridMultilevel"/>
    <w:tmpl w:val="794E3E34"/>
    <w:lvl w:ilvl="0" w:tplc="114625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C72B0"/>
    <w:multiLevelType w:val="hybridMultilevel"/>
    <w:tmpl w:val="927067FA"/>
    <w:lvl w:ilvl="0" w:tplc="0402000D">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C45F0"/>
    <w:multiLevelType w:val="hybridMultilevel"/>
    <w:tmpl w:val="A0E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B6F19"/>
    <w:multiLevelType w:val="hybridMultilevel"/>
    <w:tmpl w:val="A7088538"/>
    <w:lvl w:ilvl="0" w:tplc="4DE26A20">
      <w:numFmt w:val="bullet"/>
      <w:lvlText w:val="-"/>
      <w:lvlJc w:val="left"/>
      <w:pPr>
        <w:tabs>
          <w:tab w:val="num" w:pos="705"/>
        </w:tabs>
        <w:ind w:left="705"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F1094"/>
    <w:multiLevelType w:val="hybridMultilevel"/>
    <w:tmpl w:val="ACE207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65B55EE"/>
    <w:multiLevelType w:val="hybridMultilevel"/>
    <w:tmpl w:val="A9245D20"/>
    <w:lvl w:ilvl="0" w:tplc="4DE26A20">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A4565"/>
    <w:multiLevelType w:val="hybridMultilevel"/>
    <w:tmpl w:val="38C40EE8"/>
    <w:lvl w:ilvl="0" w:tplc="0402000F">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3C0249A"/>
    <w:multiLevelType w:val="hybridMultilevel"/>
    <w:tmpl w:val="95C88804"/>
    <w:lvl w:ilvl="0" w:tplc="D2048E68">
      <w:start w:val="4"/>
      <w:numFmt w:val="bullet"/>
      <w:lvlText w:val="-"/>
      <w:lvlJc w:val="left"/>
      <w:pPr>
        <w:ind w:left="840" w:hanging="360"/>
      </w:pPr>
      <w:rPr>
        <w:rFonts w:ascii="Times New Roman" w:eastAsia="Times New Roman" w:hAnsi="Times New Roman" w:cs="Times New Roman" w:hint="default"/>
        <w:color w:val="auto"/>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9" w15:restartNumberingAfterBreak="0">
    <w:nsid w:val="287C675D"/>
    <w:multiLevelType w:val="hybridMultilevel"/>
    <w:tmpl w:val="731C9A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F52EB2"/>
    <w:multiLevelType w:val="hybridMultilevel"/>
    <w:tmpl w:val="2DF459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B2139"/>
    <w:multiLevelType w:val="multilevel"/>
    <w:tmpl w:val="9790F0BE"/>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D741E0"/>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3AE23520"/>
    <w:multiLevelType w:val="hybridMultilevel"/>
    <w:tmpl w:val="883A935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77E37"/>
    <w:multiLevelType w:val="hybridMultilevel"/>
    <w:tmpl w:val="7FF4377A"/>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EC972B5"/>
    <w:multiLevelType w:val="multilevel"/>
    <w:tmpl w:val="BC1E543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4244D86"/>
    <w:multiLevelType w:val="multilevel"/>
    <w:tmpl w:val="7838636C"/>
    <w:lvl w:ilvl="0">
      <w:start w:val="1"/>
      <w:numFmt w:val="decimal"/>
      <w:lvlText w:val="%1."/>
      <w:lvlJc w:val="left"/>
      <w:pPr>
        <w:tabs>
          <w:tab w:val="num" w:pos="720"/>
        </w:tabs>
        <w:ind w:left="720" w:hanging="360"/>
      </w:pPr>
      <w:rPr>
        <w:b w:val="0"/>
      </w:rPr>
    </w:lvl>
    <w:lvl w:ilvl="1">
      <w:start w:val="1"/>
      <w:numFmt w:val="decimal"/>
      <w:isLgl/>
      <w:lvlText w:val="%1.%2."/>
      <w:lvlJc w:val="left"/>
      <w:pPr>
        <w:ind w:left="1215" w:hanging="855"/>
      </w:pPr>
      <w:rPr>
        <w:rFonts w:hint="default"/>
      </w:rPr>
    </w:lvl>
    <w:lvl w:ilvl="2">
      <w:start w:val="10"/>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8672F9"/>
    <w:multiLevelType w:val="multilevel"/>
    <w:tmpl w:val="F44EF108"/>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8AD486D"/>
    <w:multiLevelType w:val="multilevel"/>
    <w:tmpl w:val="A88ED968"/>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CB1219"/>
    <w:multiLevelType w:val="hybridMultilevel"/>
    <w:tmpl w:val="0D189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4AB754A"/>
    <w:multiLevelType w:val="hybridMultilevel"/>
    <w:tmpl w:val="B7D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81376"/>
    <w:multiLevelType w:val="hybridMultilevel"/>
    <w:tmpl w:val="71D8F58A"/>
    <w:lvl w:ilvl="0" w:tplc="33AE1B4A">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E778D"/>
    <w:multiLevelType w:val="multilevel"/>
    <w:tmpl w:val="3DC4DA7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32553E"/>
    <w:multiLevelType w:val="hybridMultilevel"/>
    <w:tmpl w:val="E0AE136E"/>
    <w:lvl w:ilvl="0" w:tplc="2472B3A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93FD7"/>
    <w:multiLevelType w:val="hybridMultilevel"/>
    <w:tmpl w:val="FF16A0FA"/>
    <w:lvl w:ilvl="0" w:tplc="0402000B">
      <w:numFmt w:val="bullet"/>
      <w:lvlText w:val=""/>
      <w:lvlJc w:val="left"/>
      <w:pPr>
        <w:ind w:left="720" w:hanging="360"/>
      </w:pPr>
      <w:rPr>
        <w:rFonts w:ascii="Wingdings" w:eastAsia="Times New Roman"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B684A07"/>
    <w:multiLevelType w:val="hybridMultilevel"/>
    <w:tmpl w:val="6A54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96EC4"/>
    <w:multiLevelType w:val="hybridMultilevel"/>
    <w:tmpl w:val="D218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17A6B"/>
    <w:multiLevelType w:val="multilevel"/>
    <w:tmpl w:val="367A367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27"/>
  </w:num>
  <w:num w:numId="6">
    <w:abstractNumId w:val="14"/>
  </w:num>
  <w:num w:numId="7">
    <w:abstractNumId w:val="21"/>
  </w:num>
  <w:num w:numId="8">
    <w:abstractNumId w:val="4"/>
  </w:num>
  <w:num w:numId="9">
    <w:abstractNumId w:val="15"/>
  </w:num>
  <w:num w:numId="10">
    <w:abstractNumId w:val="16"/>
  </w:num>
  <w:num w:numId="11">
    <w:abstractNumId w:val="6"/>
  </w:num>
  <w:num w:numId="12">
    <w:abstractNumId w:val="9"/>
  </w:num>
  <w:num w:numId="13">
    <w:abstractNumId w:val="19"/>
  </w:num>
  <w:num w:numId="14">
    <w:abstractNumId w:val="24"/>
  </w:num>
  <w:num w:numId="15">
    <w:abstractNumId w:val="11"/>
  </w:num>
  <w:num w:numId="16">
    <w:abstractNumId w:val="7"/>
  </w:num>
  <w:num w:numId="17">
    <w:abstractNumId w:val="5"/>
  </w:num>
  <w:num w:numId="18">
    <w:abstractNumId w:val="8"/>
  </w:num>
  <w:num w:numId="19">
    <w:abstractNumId w:val="26"/>
  </w:num>
  <w:num w:numId="20">
    <w:abstractNumId w:val="0"/>
  </w:num>
  <w:num w:numId="21">
    <w:abstractNumId w:val="10"/>
  </w:num>
  <w:num w:numId="22">
    <w:abstractNumId w:val="25"/>
  </w:num>
  <w:num w:numId="23">
    <w:abstractNumId w:val="3"/>
  </w:num>
  <w:num w:numId="24">
    <w:abstractNumId w:val="20"/>
  </w:num>
  <w:num w:numId="25">
    <w:abstractNumId w:val="2"/>
  </w:num>
  <w:num w:numId="26">
    <w:abstractNumId w:val="17"/>
  </w:num>
  <w:num w:numId="27">
    <w:abstractNumId w:val="1"/>
  </w:num>
  <w:num w:numId="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D14"/>
    <w:rsid w:val="000005F2"/>
    <w:rsid w:val="00000B8A"/>
    <w:rsid w:val="00000F36"/>
    <w:rsid w:val="000012DA"/>
    <w:rsid w:val="0000156F"/>
    <w:rsid w:val="00002332"/>
    <w:rsid w:val="000027AA"/>
    <w:rsid w:val="0000313D"/>
    <w:rsid w:val="00003CA0"/>
    <w:rsid w:val="00003EDB"/>
    <w:rsid w:val="00004F0D"/>
    <w:rsid w:val="00005459"/>
    <w:rsid w:val="00005BC8"/>
    <w:rsid w:val="00005BF7"/>
    <w:rsid w:val="00006507"/>
    <w:rsid w:val="000066E3"/>
    <w:rsid w:val="00006716"/>
    <w:rsid w:val="00007410"/>
    <w:rsid w:val="0001005B"/>
    <w:rsid w:val="0001029E"/>
    <w:rsid w:val="00011CFB"/>
    <w:rsid w:val="0001256B"/>
    <w:rsid w:val="0001278C"/>
    <w:rsid w:val="000129FB"/>
    <w:rsid w:val="0001345A"/>
    <w:rsid w:val="00013794"/>
    <w:rsid w:val="00013DD9"/>
    <w:rsid w:val="00013F83"/>
    <w:rsid w:val="000146A7"/>
    <w:rsid w:val="00014C74"/>
    <w:rsid w:val="000154E5"/>
    <w:rsid w:val="00015759"/>
    <w:rsid w:val="0001644F"/>
    <w:rsid w:val="00020ADD"/>
    <w:rsid w:val="00021370"/>
    <w:rsid w:val="000214F0"/>
    <w:rsid w:val="00021737"/>
    <w:rsid w:val="00021D57"/>
    <w:rsid w:val="000225D9"/>
    <w:rsid w:val="0002261A"/>
    <w:rsid w:val="00022B0D"/>
    <w:rsid w:val="000239F6"/>
    <w:rsid w:val="00023DEF"/>
    <w:rsid w:val="0002415A"/>
    <w:rsid w:val="00024650"/>
    <w:rsid w:val="00024664"/>
    <w:rsid w:val="00024BA9"/>
    <w:rsid w:val="000251E8"/>
    <w:rsid w:val="00025CA9"/>
    <w:rsid w:val="00026175"/>
    <w:rsid w:val="0002731B"/>
    <w:rsid w:val="000277A4"/>
    <w:rsid w:val="00027F7B"/>
    <w:rsid w:val="00030260"/>
    <w:rsid w:val="00031DA8"/>
    <w:rsid w:val="00032288"/>
    <w:rsid w:val="00032652"/>
    <w:rsid w:val="00033163"/>
    <w:rsid w:val="00033B30"/>
    <w:rsid w:val="00033E7F"/>
    <w:rsid w:val="000345E4"/>
    <w:rsid w:val="000366A6"/>
    <w:rsid w:val="00040BD6"/>
    <w:rsid w:val="000413F3"/>
    <w:rsid w:val="00042E09"/>
    <w:rsid w:val="00043444"/>
    <w:rsid w:val="00043ACD"/>
    <w:rsid w:val="00043B44"/>
    <w:rsid w:val="00043BF2"/>
    <w:rsid w:val="000441DE"/>
    <w:rsid w:val="00044844"/>
    <w:rsid w:val="00044EA3"/>
    <w:rsid w:val="00045758"/>
    <w:rsid w:val="000457F9"/>
    <w:rsid w:val="000459B7"/>
    <w:rsid w:val="00045D0D"/>
    <w:rsid w:val="0004646D"/>
    <w:rsid w:val="0004662F"/>
    <w:rsid w:val="00046A0A"/>
    <w:rsid w:val="00046A23"/>
    <w:rsid w:val="000477BD"/>
    <w:rsid w:val="000478D0"/>
    <w:rsid w:val="00047A9B"/>
    <w:rsid w:val="00051AB6"/>
    <w:rsid w:val="00051FFE"/>
    <w:rsid w:val="0005205E"/>
    <w:rsid w:val="000520CF"/>
    <w:rsid w:val="00052633"/>
    <w:rsid w:val="00052E7E"/>
    <w:rsid w:val="00053BAD"/>
    <w:rsid w:val="00054A37"/>
    <w:rsid w:val="00054A60"/>
    <w:rsid w:val="00054D67"/>
    <w:rsid w:val="000553D7"/>
    <w:rsid w:val="00055F00"/>
    <w:rsid w:val="00055FD5"/>
    <w:rsid w:val="0005658D"/>
    <w:rsid w:val="00056BAE"/>
    <w:rsid w:val="0005724F"/>
    <w:rsid w:val="00057523"/>
    <w:rsid w:val="00057C06"/>
    <w:rsid w:val="00057D24"/>
    <w:rsid w:val="00057E92"/>
    <w:rsid w:val="00057EC4"/>
    <w:rsid w:val="00061132"/>
    <w:rsid w:val="00062580"/>
    <w:rsid w:val="000629D1"/>
    <w:rsid w:val="00064095"/>
    <w:rsid w:val="000640D0"/>
    <w:rsid w:val="00064931"/>
    <w:rsid w:val="00065245"/>
    <w:rsid w:val="000667FA"/>
    <w:rsid w:val="000675E2"/>
    <w:rsid w:val="000678EE"/>
    <w:rsid w:val="00067ECE"/>
    <w:rsid w:val="00071185"/>
    <w:rsid w:val="00071245"/>
    <w:rsid w:val="00071A3C"/>
    <w:rsid w:val="0007264F"/>
    <w:rsid w:val="0007274F"/>
    <w:rsid w:val="00072A13"/>
    <w:rsid w:val="00074003"/>
    <w:rsid w:val="00074A8A"/>
    <w:rsid w:val="000751F9"/>
    <w:rsid w:val="000755CA"/>
    <w:rsid w:val="00075D10"/>
    <w:rsid w:val="00076498"/>
    <w:rsid w:val="00076B37"/>
    <w:rsid w:val="00076CDE"/>
    <w:rsid w:val="00076DF6"/>
    <w:rsid w:val="00076E60"/>
    <w:rsid w:val="00077A41"/>
    <w:rsid w:val="00077DD3"/>
    <w:rsid w:val="000800FC"/>
    <w:rsid w:val="000808B1"/>
    <w:rsid w:val="00080C0F"/>
    <w:rsid w:val="000822FF"/>
    <w:rsid w:val="0008273D"/>
    <w:rsid w:val="00082BA9"/>
    <w:rsid w:val="0008320E"/>
    <w:rsid w:val="00083B72"/>
    <w:rsid w:val="000840EE"/>
    <w:rsid w:val="00084C73"/>
    <w:rsid w:val="00084EB7"/>
    <w:rsid w:val="000859D7"/>
    <w:rsid w:val="00087392"/>
    <w:rsid w:val="00087E3E"/>
    <w:rsid w:val="000906A7"/>
    <w:rsid w:val="000906C6"/>
    <w:rsid w:val="00090EB0"/>
    <w:rsid w:val="00091943"/>
    <w:rsid w:val="00092080"/>
    <w:rsid w:val="000927B4"/>
    <w:rsid w:val="00092994"/>
    <w:rsid w:val="000930EE"/>
    <w:rsid w:val="0009318A"/>
    <w:rsid w:val="00093CCE"/>
    <w:rsid w:val="000944C8"/>
    <w:rsid w:val="000944D9"/>
    <w:rsid w:val="00094663"/>
    <w:rsid w:val="00094B63"/>
    <w:rsid w:val="00094CA1"/>
    <w:rsid w:val="00095899"/>
    <w:rsid w:val="000960FD"/>
    <w:rsid w:val="00096EA3"/>
    <w:rsid w:val="00097A38"/>
    <w:rsid w:val="000A0455"/>
    <w:rsid w:val="000A22AE"/>
    <w:rsid w:val="000A2623"/>
    <w:rsid w:val="000A3E04"/>
    <w:rsid w:val="000A3FC4"/>
    <w:rsid w:val="000A40CE"/>
    <w:rsid w:val="000A493A"/>
    <w:rsid w:val="000A57BF"/>
    <w:rsid w:val="000A66D7"/>
    <w:rsid w:val="000A6A57"/>
    <w:rsid w:val="000A6AA8"/>
    <w:rsid w:val="000B0143"/>
    <w:rsid w:val="000B2316"/>
    <w:rsid w:val="000B29C1"/>
    <w:rsid w:val="000B30FD"/>
    <w:rsid w:val="000B38A8"/>
    <w:rsid w:val="000B4A2D"/>
    <w:rsid w:val="000B4BDD"/>
    <w:rsid w:val="000B5769"/>
    <w:rsid w:val="000B74BB"/>
    <w:rsid w:val="000B77C5"/>
    <w:rsid w:val="000B7D72"/>
    <w:rsid w:val="000B7D74"/>
    <w:rsid w:val="000C1C87"/>
    <w:rsid w:val="000C28BD"/>
    <w:rsid w:val="000C2B8C"/>
    <w:rsid w:val="000C354D"/>
    <w:rsid w:val="000C37DB"/>
    <w:rsid w:val="000C3C2F"/>
    <w:rsid w:val="000C530A"/>
    <w:rsid w:val="000C62F9"/>
    <w:rsid w:val="000D01A0"/>
    <w:rsid w:val="000D14EB"/>
    <w:rsid w:val="000D1FE5"/>
    <w:rsid w:val="000D2275"/>
    <w:rsid w:val="000D2719"/>
    <w:rsid w:val="000D2773"/>
    <w:rsid w:val="000D2FAA"/>
    <w:rsid w:val="000D35E5"/>
    <w:rsid w:val="000D38E1"/>
    <w:rsid w:val="000D3962"/>
    <w:rsid w:val="000D3CA2"/>
    <w:rsid w:val="000D3CBF"/>
    <w:rsid w:val="000D3EDF"/>
    <w:rsid w:val="000D4185"/>
    <w:rsid w:val="000D42E0"/>
    <w:rsid w:val="000D44EA"/>
    <w:rsid w:val="000D4AD4"/>
    <w:rsid w:val="000D4CC0"/>
    <w:rsid w:val="000D50FD"/>
    <w:rsid w:val="000D6738"/>
    <w:rsid w:val="000D7307"/>
    <w:rsid w:val="000D732F"/>
    <w:rsid w:val="000D75F4"/>
    <w:rsid w:val="000D79B6"/>
    <w:rsid w:val="000D7C46"/>
    <w:rsid w:val="000D7E20"/>
    <w:rsid w:val="000E0643"/>
    <w:rsid w:val="000E1420"/>
    <w:rsid w:val="000E1537"/>
    <w:rsid w:val="000E2616"/>
    <w:rsid w:val="000E2D04"/>
    <w:rsid w:val="000E2D9E"/>
    <w:rsid w:val="000E4150"/>
    <w:rsid w:val="000E4BC9"/>
    <w:rsid w:val="000E4DC9"/>
    <w:rsid w:val="000E526E"/>
    <w:rsid w:val="000E5BF2"/>
    <w:rsid w:val="000E6688"/>
    <w:rsid w:val="000F082A"/>
    <w:rsid w:val="000F0FE5"/>
    <w:rsid w:val="000F10BA"/>
    <w:rsid w:val="000F348D"/>
    <w:rsid w:val="000F478E"/>
    <w:rsid w:val="000F4C1E"/>
    <w:rsid w:val="000F4C5A"/>
    <w:rsid w:val="000F5BE0"/>
    <w:rsid w:val="000F6011"/>
    <w:rsid w:val="000F6DE8"/>
    <w:rsid w:val="001004E8"/>
    <w:rsid w:val="00100BCB"/>
    <w:rsid w:val="00101913"/>
    <w:rsid w:val="00101B2C"/>
    <w:rsid w:val="00102DD6"/>
    <w:rsid w:val="00103279"/>
    <w:rsid w:val="00103627"/>
    <w:rsid w:val="0010433F"/>
    <w:rsid w:val="001049C3"/>
    <w:rsid w:val="00104DBE"/>
    <w:rsid w:val="00105537"/>
    <w:rsid w:val="00106127"/>
    <w:rsid w:val="001062C0"/>
    <w:rsid w:val="00106941"/>
    <w:rsid w:val="00107D86"/>
    <w:rsid w:val="00110A92"/>
    <w:rsid w:val="001113EF"/>
    <w:rsid w:val="0011142C"/>
    <w:rsid w:val="00111790"/>
    <w:rsid w:val="001129EF"/>
    <w:rsid w:val="00112AC0"/>
    <w:rsid w:val="00113855"/>
    <w:rsid w:val="001139E4"/>
    <w:rsid w:val="00113D6D"/>
    <w:rsid w:val="001148E4"/>
    <w:rsid w:val="001162BE"/>
    <w:rsid w:val="00116877"/>
    <w:rsid w:val="00116939"/>
    <w:rsid w:val="00116A04"/>
    <w:rsid w:val="00116A7B"/>
    <w:rsid w:val="00117721"/>
    <w:rsid w:val="00120720"/>
    <w:rsid w:val="0012111B"/>
    <w:rsid w:val="001217A6"/>
    <w:rsid w:val="0012426F"/>
    <w:rsid w:val="0012435C"/>
    <w:rsid w:val="001243F8"/>
    <w:rsid w:val="001244BC"/>
    <w:rsid w:val="00124B4C"/>
    <w:rsid w:val="00124BD4"/>
    <w:rsid w:val="00124CBD"/>
    <w:rsid w:val="00124E60"/>
    <w:rsid w:val="001254AE"/>
    <w:rsid w:val="0012608B"/>
    <w:rsid w:val="001270FB"/>
    <w:rsid w:val="001272AB"/>
    <w:rsid w:val="00127BA4"/>
    <w:rsid w:val="00127D6F"/>
    <w:rsid w:val="00131BF3"/>
    <w:rsid w:val="00131DD9"/>
    <w:rsid w:val="001324C9"/>
    <w:rsid w:val="00132AEF"/>
    <w:rsid w:val="00133805"/>
    <w:rsid w:val="00133D20"/>
    <w:rsid w:val="00134D0C"/>
    <w:rsid w:val="00135179"/>
    <w:rsid w:val="001353CA"/>
    <w:rsid w:val="001356EE"/>
    <w:rsid w:val="00136441"/>
    <w:rsid w:val="00136A98"/>
    <w:rsid w:val="0014016A"/>
    <w:rsid w:val="00140CE8"/>
    <w:rsid w:val="00140D3B"/>
    <w:rsid w:val="001412FD"/>
    <w:rsid w:val="00141531"/>
    <w:rsid w:val="00141C6E"/>
    <w:rsid w:val="00142ECF"/>
    <w:rsid w:val="001439B3"/>
    <w:rsid w:val="00144A7A"/>
    <w:rsid w:val="00144A99"/>
    <w:rsid w:val="001453A2"/>
    <w:rsid w:val="00145506"/>
    <w:rsid w:val="001462EF"/>
    <w:rsid w:val="00147390"/>
    <w:rsid w:val="00147FE2"/>
    <w:rsid w:val="001509E2"/>
    <w:rsid w:val="001513BD"/>
    <w:rsid w:val="001513E2"/>
    <w:rsid w:val="00151591"/>
    <w:rsid w:val="001526CD"/>
    <w:rsid w:val="00153228"/>
    <w:rsid w:val="001532C5"/>
    <w:rsid w:val="001546AA"/>
    <w:rsid w:val="00154BC8"/>
    <w:rsid w:val="001555B1"/>
    <w:rsid w:val="0015568C"/>
    <w:rsid w:val="0015775F"/>
    <w:rsid w:val="00160068"/>
    <w:rsid w:val="0016024F"/>
    <w:rsid w:val="00160CA8"/>
    <w:rsid w:val="0016198B"/>
    <w:rsid w:val="001623ED"/>
    <w:rsid w:val="00162F6C"/>
    <w:rsid w:val="0016365E"/>
    <w:rsid w:val="001638F0"/>
    <w:rsid w:val="001639DE"/>
    <w:rsid w:val="00163D29"/>
    <w:rsid w:val="0016495A"/>
    <w:rsid w:val="00164C3F"/>
    <w:rsid w:val="001652B0"/>
    <w:rsid w:val="00165449"/>
    <w:rsid w:val="00165618"/>
    <w:rsid w:val="00165A93"/>
    <w:rsid w:val="00165D8E"/>
    <w:rsid w:val="00166738"/>
    <w:rsid w:val="00166C4B"/>
    <w:rsid w:val="00166EDB"/>
    <w:rsid w:val="001679A8"/>
    <w:rsid w:val="00167AB8"/>
    <w:rsid w:val="00167E83"/>
    <w:rsid w:val="00170CB9"/>
    <w:rsid w:val="00170EDC"/>
    <w:rsid w:val="00170FB9"/>
    <w:rsid w:val="001714ED"/>
    <w:rsid w:val="0017160B"/>
    <w:rsid w:val="001716A5"/>
    <w:rsid w:val="00171DCD"/>
    <w:rsid w:val="001721F7"/>
    <w:rsid w:val="001727F5"/>
    <w:rsid w:val="00172AA3"/>
    <w:rsid w:val="00172DFD"/>
    <w:rsid w:val="00173840"/>
    <w:rsid w:val="00173DBE"/>
    <w:rsid w:val="00173F79"/>
    <w:rsid w:val="0017526E"/>
    <w:rsid w:val="00176C78"/>
    <w:rsid w:val="00177A31"/>
    <w:rsid w:val="001800B6"/>
    <w:rsid w:val="00180229"/>
    <w:rsid w:val="00180707"/>
    <w:rsid w:val="0018137E"/>
    <w:rsid w:val="00181C61"/>
    <w:rsid w:val="00184BF3"/>
    <w:rsid w:val="00185304"/>
    <w:rsid w:val="001872B4"/>
    <w:rsid w:val="001900A2"/>
    <w:rsid w:val="001922CF"/>
    <w:rsid w:val="00192C92"/>
    <w:rsid w:val="0019400C"/>
    <w:rsid w:val="001940AC"/>
    <w:rsid w:val="00194A9A"/>
    <w:rsid w:val="00194E28"/>
    <w:rsid w:val="00194F54"/>
    <w:rsid w:val="0019558F"/>
    <w:rsid w:val="00195909"/>
    <w:rsid w:val="00195BB3"/>
    <w:rsid w:val="00195F4D"/>
    <w:rsid w:val="00196350"/>
    <w:rsid w:val="0019712D"/>
    <w:rsid w:val="00197537"/>
    <w:rsid w:val="00197AD2"/>
    <w:rsid w:val="001A0363"/>
    <w:rsid w:val="001A0C41"/>
    <w:rsid w:val="001A1509"/>
    <w:rsid w:val="001A18C0"/>
    <w:rsid w:val="001A3646"/>
    <w:rsid w:val="001A3999"/>
    <w:rsid w:val="001A39CB"/>
    <w:rsid w:val="001A3EBD"/>
    <w:rsid w:val="001A458D"/>
    <w:rsid w:val="001A5D91"/>
    <w:rsid w:val="001A6241"/>
    <w:rsid w:val="001A772A"/>
    <w:rsid w:val="001A787A"/>
    <w:rsid w:val="001B07F0"/>
    <w:rsid w:val="001B098E"/>
    <w:rsid w:val="001B0F9D"/>
    <w:rsid w:val="001B182E"/>
    <w:rsid w:val="001B1CC4"/>
    <w:rsid w:val="001B1CDD"/>
    <w:rsid w:val="001B1DDA"/>
    <w:rsid w:val="001B3134"/>
    <w:rsid w:val="001B340C"/>
    <w:rsid w:val="001B411F"/>
    <w:rsid w:val="001B4335"/>
    <w:rsid w:val="001B4D0A"/>
    <w:rsid w:val="001B5CB2"/>
    <w:rsid w:val="001B6319"/>
    <w:rsid w:val="001B6ADD"/>
    <w:rsid w:val="001B767D"/>
    <w:rsid w:val="001B7A7C"/>
    <w:rsid w:val="001C0151"/>
    <w:rsid w:val="001C0419"/>
    <w:rsid w:val="001C0422"/>
    <w:rsid w:val="001C0C07"/>
    <w:rsid w:val="001C1097"/>
    <w:rsid w:val="001C223A"/>
    <w:rsid w:val="001C2E07"/>
    <w:rsid w:val="001C2FB3"/>
    <w:rsid w:val="001C3D6B"/>
    <w:rsid w:val="001C50C2"/>
    <w:rsid w:val="001C57A3"/>
    <w:rsid w:val="001C5A7C"/>
    <w:rsid w:val="001C5B6A"/>
    <w:rsid w:val="001C767B"/>
    <w:rsid w:val="001C7E40"/>
    <w:rsid w:val="001D07CC"/>
    <w:rsid w:val="001D0F70"/>
    <w:rsid w:val="001D13BC"/>
    <w:rsid w:val="001D316B"/>
    <w:rsid w:val="001D3198"/>
    <w:rsid w:val="001D3D4C"/>
    <w:rsid w:val="001D4AAD"/>
    <w:rsid w:val="001D4EB9"/>
    <w:rsid w:val="001D5957"/>
    <w:rsid w:val="001D687A"/>
    <w:rsid w:val="001D694F"/>
    <w:rsid w:val="001D6C43"/>
    <w:rsid w:val="001D6DEE"/>
    <w:rsid w:val="001D7402"/>
    <w:rsid w:val="001D7873"/>
    <w:rsid w:val="001E00E1"/>
    <w:rsid w:val="001E0294"/>
    <w:rsid w:val="001E0989"/>
    <w:rsid w:val="001E1401"/>
    <w:rsid w:val="001E1529"/>
    <w:rsid w:val="001E2CF4"/>
    <w:rsid w:val="001E45EF"/>
    <w:rsid w:val="001E4A30"/>
    <w:rsid w:val="001E4BEF"/>
    <w:rsid w:val="001E4CC3"/>
    <w:rsid w:val="001E4E38"/>
    <w:rsid w:val="001E51C1"/>
    <w:rsid w:val="001E5390"/>
    <w:rsid w:val="001E5D0B"/>
    <w:rsid w:val="001E5DB5"/>
    <w:rsid w:val="001E66AD"/>
    <w:rsid w:val="001E6D87"/>
    <w:rsid w:val="001E7010"/>
    <w:rsid w:val="001E7AB3"/>
    <w:rsid w:val="001E7B86"/>
    <w:rsid w:val="001E7E4B"/>
    <w:rsid w:val="001F1656"/>
    <w:rsid w:val="001F584B"/>
    <w:rsid w:val="001F5D1E"/>
    <w:rsid w:val="001F5DC2"/>
    <w:rsid w:val="001F6011"/>
    <w:rsid w:val="001F6F2D"/>
    <w:rsid w:val="001F7264"/>
    <w:rsid w:val="001F7AAD"/>
    <w:rsid w:val="00201C0A"/>
    <w:rsid w:val="00201C75"/>
    <w:rsid w:val="00203566"/>
    <w:rsid w:val="0020446C"/>
    <w:rsid w:val="002055BA"/>
    <w:rsid w:val="0020600A"/>
    <w:rsid w:val="002066C7"/>
    <w:rsid w:val="00206AA5"/>
    <w:rsid w:val="002071B4"/>
    <w:rsid w:val="002072BE"/>
    <w:rsid w:val="0021017A"/>
    <w:rsid w:val="00210741"/>
    <w:rsid w:val="002114DC"/>
    <w:rsid w:val="0021172A"/>
    <w:rsid w:val="00211E96"/>
    <w:rsid w:val="00211FA2"/>
    <w:rsid w:val="002146B9"/>
    <w:rsid w:val="002151FC"/>
    <w:rsid w:val="002152E9"/>
    <w:rsid w:val="00215B5E"/>
    <w:rsid w:val="00216215"/>
    <w:rsid w:val="002166AA"/>
    <w:rsid w:val="00217B7D"/>
    <w:rsid w:val="00217DBE"/>
    <w:rsid w:val="00217DEE"/>
    <w:rsid w:val="002201BE"/>
    <w:rsid w:val="002206DF"/>
    <w:rsid w:val="00220932"/>
    <w:rsid w:val="00220F15"/>
    <w:rsid w:val="00220F9D"/>
    <w:rsid w:val="00221489"/>
    <w:rsid w:val="00221C5D"/>
    <w:rsid w:val="00222E85"/>
    <w:rsid w:val="002249B6"/>
    <w:rsid w:val="00224B8C"/>
    <w:rsid w:val="00225361"/>
    <w:rsid w:val="0022588D"/>
    <w:rsid w:val="00226D7E"/>
    <w:rsid w:val="00226F79"/>
    <w:rsid w:val="002273F1"/>
    <w:rsid w:val="00227B2C"/>
    <w:rsid w:val="0023080F"/>
    <w:rsid w:val="00230F64"/>
    <w:rsid w:val="0023131C"/>
    <w:rsid w:val="00231C77"/>
    <w:rsid w:val="00231D0D"/>
    <w:rsid w:val="00231ECF"/>
    <w:rsid w:val="00233191"/>
    <w:rsid w:val="0023335F"/>
    <w:rsid w:val="0023340A"/>
    <w:rsid w:val="00233539"/>
    <w:rsid w:val="002339F6"/>
    <w:rsid w:val="00233C2E"/>
    <w:rsid w:val="002349A2"/>
    <w:rsid w:val="0023524D"/>
    <w:rsid w:val="002356CE"/>
    <w:rsid w:val="00235E8B"/>
    <w:rsid w:val="002360A5"/>
    <w:rsid w:val="00236408"/>
    <w:rsid w:val="002404A5"/>
    <w:rsid w:val="00241659"/>
    <w:rsid w:val="002417BF"/>
    <w:rsid w:val="00241B4B"/>
    <w:rsid w:val="00241D0B"/>
    <w:rsid w:val="00242D3D"/>
    <w:rsid w:val="00242E53"/>
    <w:rsid w:val="00243EAA"/>
    <w:rsid w:val="002440FF"/>
    <w:rsid w:val="002448FB"/>
    <w:rsid w:val="00244A80"/>
    <w:rsid w:val="00244ACB"/>
    <w:rsid w:val="00244D22"/>
    <w:rsid w:val="00245800"/>
    <w:rsid w:val="0024588F"/>
    <w:rsid w:val="002463D6"/>
    <w:rsid w:val="0024767F"/>
    <w:rsid w:val="002477C5"/>
    <w:rsid w:val="002479BE"/>
    <w:rsid w:val="00250885"/>
    <w:rsid w:val="0025213F"/>
    <w:rsid w:val="0025215B"/>
    <w:rsid w:val="00253592"/>
    <w:rsid w:val="00253BAB"/>
    <w:rsid w:val="00254075"/>
    <w:rsid w:val="002547BC"/>
    <w:rsid w:val="00254D14"/>
    <w:rsid w:val="002560D7"/>
    <w:rsid w:val="00256B20"/>
    <w:rsid w:val="00256C13"/>
    <w:rsid w:val="00257477"/>
    <w:rsid w:val="002574A3"/>
    <w:rsid w:val="002603A4"/>
    <w:rsid w:val="002604B3"/>
    <w:rsid w:val="00260C23"/>
    <w:rsid w:val="0026121A"/>
    <w:rsid w:val="00261D10"/>
    <w:rsid w:val="00262046"/>
    <w:rsid w:val="0026266D"/>
    <w:rsid w:val="0026270C"/>
    <w:rsid w:val="0026332F"/>
    <w:rsid w:val="0026357B"/>
    <w:rsid w:val="0026388F"/>
    <w:rsid w:val="00264E9D"/>
    <w:rsid w:val="00265064"/>
    <w:rsid w:val="002650E1"/>
    <w:rsid w:val="0026557E"/>
    <w:rsid w:val="002665EA"/>
    <w:rsid w:val="00266A12"/>
    <w:rsid w:val="00266B62"/>
    <w:rsid w:val="00266CAE"/>
    <w:rsid w:val="0027033A"/>
    <w:rsid w:val="002705A9"/>
    <w:rsid w:val="00272346"/>
    <w:rsid w:val="0027256E"/>
    <w:rsid w:val="002730C3"/>
    <w:rsid w:val="0027338B"/>
    <w:rsid w:val="002734B0"/>
    <w:rsid w:val="00273993"/>
    <w:rsid w:val="00273B45"/>
    <w:rsid w:val="002745F8"/>
    <w:rsid w:val="0027520B"/>
    <w:rsid w:val="00275769"/>
    <w:rsid w:val="002758F3"/>
    <w:rsid w:val="00276C72"/>
    <w:rsid w:val="00277B5D"/>
    <w:rsid w:val="00277EB9"/>
    <w:rsid w:val="00277FAA"/>
    <w:rsid w:val="002801C5"/>
    <w:rsid w:val="00281AB7"/>
    <w:rsid w:val="00281BA8"/>
    <w:rsid w:val="00281CE5"/>
    <w:rsid w:val="00281EF0"/>
    <w:rsid w:val="00283360"/>
    <w:rsid w:val="002838E9"/>
    <w:rsid w:val="002848CB"/>
    <w:rsid w:val="00284BF6"/>
    <w:rsid w:val="0028519E"/>
    <w:rsid w:val="002859F1"/>
    <w:rsid w:val="00285D02"/>
    <w:rsid w:val="002869F3"/>
    <w:rsid w:val="00287317"/>
    <w:rsid w:val="002879E8"/>
    <w:rsid w:val="002901AB"/>
    <w:rsid w:val="002913F4"/>
    <w:rsid w:val="00292088"/>
    <w:rsid w:val="00293C6B"/>
    <w:rsid w:val="00293EE8"/>
    <w:rsid w:val="00293FD1"/>
    <w:rsid w:val="002949D6"/>
    <w:rsid w:val="00294B96"/>
    <w:rsid w:val="00295F5A"/>
    <w:rsid w:val="0029601A"/>
    <w:rsid w:val="0029612C"/>
    <w:rsid w:val="0029717C"/>
    <w:rsid w:val="002A081A"/>
    <w:rsid w:val="002A0ED8"/>
    <w:rsid w:val="002A1A17"/>
    <w:rsid w:val="002A3243"/>
    <w:rsid w:val="002A3AA9"/>
    <w:rsid w:val="002A49E8"/>
    <w:rsid w:val="002A4FB8"/>
    <w:rsid w:val="002A52B6"/>
    <w:rsid w:val="002A53C6"/>
    <w:rsid w:val="002A5431"/>
    <w:rsid w:val="002A5CD0"/>
    <w:rsid w:val="002A64FE"/>
    <w:rsid w:val="002A696B"/>
    <w:rsid w:val="002A6EA9"/>
    <w:rsid w:val="002A721B"/>
    <w:rsid w:val="002B12FD"/>
    <w:rsid w:val="002B16F4"/>
    <w:rsid w:val="002B1A8A"/>
    <w:rsid w:val="002B1FFD"/>
    <w:rsid w:val="002B203D"/>
    <w:rsid w:val="002B2B55"/>
    <w:rsid w:val="002B3970"/>
    <w:rsid w:val="002B3BA8"/>
    <w:rsid w:val="002B437E"/>
    <w:rsid w:val="002B55F6"/>
    <w:rsid w:val="002B59D0"/>
    <w:rsid w:val="002B5A5A"/>
    <w:rsid w:val="002B5BCB"/>
    <w:rsid w:val="002B6340"/>
    <w:rsid w:val="002B6799"/>
    <w:rsid w:val="002B747F"/>
    <w:rsid w:val="002B7AB7"/>
    <w:rsid w:val="002C01CA"/>
    <w:rsid w:val="002C1482"/>
    <w:rsid w:val="002C17B5"/>
    <w:rsid w:val="002C273F"/>
    <w:rsid w:val="002C286B"/>
    <w:rsid w:val="002C30FC"/>
    <w:rsid w:val="002C4165"/>
    <w:rsid w:val="002C460F"/>
    <w:rsid w:val="002C48D9"/>
    <w:rsid w:val="002C4922"/>
    <w:rsid w:val="002C49A7"/>
    <w:rsid w:val="002C59F5"/>
    <w:rsid w:val="002C5A4F"/>
    <w:rsid w:val="002C741C"/>
    <w:rsid w:val="002C7D26"/>
    <w:rsid w:val="002D0498"/>
    <w:rsid w:val="002D089E"/>
    <w:rsid w:val="002D2CA3"/>
    <w:rsid w:val="002D3D78"/>
    <w:rsid w:val="002D3F88"/>
    <w:rsid w:val="002D3FE3"/>
    <w:rsid w:val="002D401B"/>
    <w:rsid w:val="002D4E0C"/>
    <w:rsid w:val="002D68D8"/>
    <w:rsid w:val="002D6C85"/>
    <w:rsid w:val="002D6C87"/>
    <w:rsid w:val="002D7093"/>
    <w:rsid w:val="002D793F"/>
    <w:rsid w:val="002D7AA4"/>
    <w:rsid w:val="002D7AB7"/>
    <w:rsid w:val="002D7FFA"/>
    <w:rsid w:val="002E0741"/>
    <w:rsid w:val="002E099C"/>
    <w:rsid w:val="002E20E3"/>
    <w:rsid w:val="002E2BFB"/>
    <w:rsid w:val="002E3573"/>
    <w:rsid w:val="002E363D"/>
    <w:rsid w:val="002E3A8F"/>
    <w:rsid w:val="002E3CCA"/>
    <w:rsid w:val="002E3E92"/>
    <w:rsid w:val="002E4C04"/>
    <w:rsid w:val="002E4CC0"/>
    <w:rsid w:val="002E51EE"/>
    <w:rsid w:val="002E55DE"/>
    <w:rsid w:val="002E56CA"/>
    <w:rsid w:val="002E6BF3"/>
    <w:rsid w:val="002E7521"/>
    <w:rsid w:val="002E75FA"/>
    <w:rsid w:val="002E7EA5"/>
    <w:rsid w:val="002F1115"/>
    <w:rsid w:val="002F1483"/>
    <w:rsid w:val="002F1853"/>
    <w:rsid w:val="002F1FE2"/>
    <w:rsid w:val="002F3234"/>
    <w:rsid w:val="002F32AF"/>
    <w:rsid w:val="002F3711"/>
    <w:rsid w:val="002F3F3E"/>
    <w:rsid w:val="002F413D"/>
    <w:rsid w:val="002F53C5"/>
    <w:rsid w:val="002F75B6"/>
    <w:rsid w:val="00300813"/>
    <w:rsid w:val="00301C59"/>
    <w:rsid w:val="00302E31"/>
    <w:rsid w:val="003039B8"/>
    <w:rsid w:val="003041E7"/>
    <w:rsid w:val="0030549B"/>
    <w:rsid w:val="003064FD"/>
    <w:rsid w:val="00306D6D"/>
    <w:rsid w:val="00306EC4"/>
    <w:rsid w:val="003071B2"/>
    <w:rsid w:val="0031028C"/>
    <w:rsid w:val="00310583"/>
    <w:rsid w:val="00310B92"/>
    <w:rsid w:val="00310C99"/>
    <w:rsid w:val="0031151E"/>
    <w:rsid w:val="00312303"/>
    <w:rsid w:val="003137B5"/>
    <w:rsid w:val="00315F6B"/>
    <w:rsid w:val="0031604D"/>
    <w:rsid w:val="0031768E"/>
    <w:rsid w:val="00320824"/>
    <w:rsid w:val="00320910"/>
    <w:rsid w:val="00321173"/>
    <w:rsid w:val="00321487"/>
    <w:rsid w:val="00322259"/>
    <w:rsid w:val="00323593"/>
    <w:rsid w:val="00323BE5"/>
    <w:rsid w:val="00323EDD"/>
    <w:rsid w:val="003241FE"/>
    <w:rsid w:val="003248DE"/>
    <w:rsid w:val="0032530F"/>
    <w:rsid w:val="0032573D"/>
    <w:rsid w:val="00326618"/>
    <w:rsid w:val="003270C1"/>
    <w:rsid w:val="00327991"/>
    <w:rsid w:val="00330329"/>
    <w:rsid w:val="003308CF"/>
    <w:rsid w:val="003327A0"/>
    <w:rsid w:val="00332878"/>
    <w:rsid w:val="00332953"/>
    <w:rsid w:val="00332D16"/>
    <w:rsid w:val="00332E9D"/>
    <w:rsid w:val="003333AC"/>
    <w:rsid w:val="00333F09"/>
    <w:rsid w:val="00334A99"/>
    <w:rsid w:val="0033552B"/>
    <w:rsid w:val="00335C59"/>
    <w:rsid w:val="00336379"/>
    <w:rsid w:val="003363D0"/>
    <w:rsid w:val="00337246"/>
    <w:rsid w:val="00337562"/>
    <w:rsid w:val="00340B47"/>
    <w:rsid w:val="00341126"/>
    <w:rsid w:val="003411E5"/>
    <w:rsid w:val="00341D7B"/>
    <w:rsid w:val="00341E17"/>
    <w:rsid w:val="0034364F"/>
    <w:rsid w:val="003436BE"/>
    <w:rsid w:val="00346F61"/>
    <w:rsid w:val="0034728A"/>
    <w:rsid w:val="0034766B"/>
    <w:rsid w:val="00350F4C"/>
    <w:rsid w:val="003511F2"/>
    <w:rsid w:val="00351681"/>
    <w:rsid w:val="00354710"/>
    <w:rsid w:val="00354F43"/>
    <w:rsid w:val="0035505C"/>
    <w:rsid w:val="00355CD1"/>
    <w:rsid w:val="00356397"/>
    <w:rsid w:val="00357683"/>
    <w:rsid w:val="00357BB7"/>
    <w:rsid w:val="00357DFF"/>
    <w:rsid w:val="00361437"/>
    <w:rsid w:val="003630F7"/>
    <w:rsid w:val="003631A4"/>
    <w:rsid w:val="0036378A"/>
    <w:rsid w:val="0036381F"/>
    <w:rsid w:val="00363CCE"/>
    <w:rsid w:val="00364A88"/>
    <w:rsid w:val="00365DFE"/>
    <w:rsid w:val="003660EB"/>
    <w:rsid w:val="00366D0E"/>
    <w:rsid w:val="00367BED"/>
    <w:rsid w:val="00370378"/>
    <w:rsid w:val="003708EA"/>
    <w:rsid w:val="00371527"/>
    <w:rsid w:val="003718EE"/>
    <w:rsid w:val="003720BC"/>
    <w:rsid w:val="00372418"/>
    <w:rsid w:val="00372963"/>
    <w:rsid w:val="0037373D"/>
    <w:rsid w:val="00374139"/>
    <w:rsid w:val="00374750"/>
    <w:rsid w:val="00374F76"/>
    <w:rsid w:val="00375134"/>
    <w:rsid w:val="0037578B"/>
    <w:rsid w:val="00375B7F"/>
    <w:rsid w:val="00377665"/>
    <w:rsid w:val="00377CD1"/>
    <w:rsid w:val="00380CCC"/>
    <w:rsid w:val="00380EE2"/>
    <w:rsid w:val="003812D6"/>
    <w:rsid w:val="00382244"/>
    <w:rsid w:val="00382E0C"/>
    <w:rsid w:val="00382EDC"/>
    <w:rsid w:val="003830B1"/>
    <w:rsid w:val="00384B55"/>
    <w:rsid w:val="00384C17"/>
    <w:rsid w:val="00384C7D"/>
    <w:rsid w:val="003854D9"/>
    <w:rsid w:val="00385704"/>
    <w:rsid w:val="0038679F"/>
    <w:rsid w:val="003869E8"/>
    <w:rsid w:val="0038775A"/>
    <w:rsid w:val="00390D50"/>
    <w:rsid w:val="00391CEB"/>
    <w:rsid w:val="00391DCB"/>
    <w:rsid w:val="003926C5"/>
    <w:rsid w:val="00393352"/>
    <w:rsid w:val="00393E84"/>
    <w:rsid w:val="00393FB8"/>
    <w:rsid w:val="00394431"/>
    <w:rsid w:val="003948FF"/>
    <w:rsid w:val="00394D67"/>
    <w:rsid w:val="003954D2"/>
    <w:rsid w:val="00395678"/>
    <w:rsid w:val="00395E22"/>
    <w:rsid w:val="00396333"/>
    <w:rsid w:val="003976A8"/>
    <w:rsid w:val="00397CF3"/>
    <w:rsid w:val="003A0DC8"/>
    <w:rsid w:val="003A10C4"/>
    <w:rsid w:val="003A12D5"/>
    <w:rsid w:val="003A20B0"/>
    <w:rsid w:val="003A2D64"/>
    <w:rsid w:val="003A37B7"/>
    <w:rsid w:val="003A3D58"/>
    <w:rsid w:val="003A3E63"/>
    <w:rsid w:val="003A48E6"/>
    <w:rsid w:val="003A4EBF"/>
    <w:rsid w:val="003A5C5E"/>
    <w:rsid w:val="003A5F00"/>
    <w:rsid w:val="003A6788"/>
    <w:rsid w:val="003A67B9"/>
    <w:rsid w:val="003A6A9A"/>
    <w:rsid w:val="003A7C7D"/>
    <w:rsid w:val="003B03D4"/>
    <w:rsid w:val="003B0DC6"/>
    <w:rsid w:val="003B1538"/>
    <w:rsid w:val="003B243D"/>
    <w:rsid w:val="003B2817"/>
    <w:rsid w:val="003B2EF0"/>
    <w:rsid w:val="003B3661"/>
    <w:rsid w:val="003B42EF"/>
    <w:rsid w:val="003B445D"/>
    <w:rsid w:val="003B448D"/>
    <w:rsid w:val="003B45A8"/>
    <w:rsid w:val="003B5BB4"/>
    <w:rsid w:val="003B5E8A"/>
    <w:rsid w:val="003B68B1"/>
    <w:rsid w:val="003B6DA7"/>
    <w:rsid w:val="003B79D9"/>
    <w:rsid w:val="003B7F13"/>
    <w:rsid w:val="003B7F4F"/>
    <w:rsid w:val="003C0282"/>
    <w:rsid w:val="003C10C4"/>
    <w:rsid w:val="003C2777"/>
    <w:rsid w:val="003C322F"/>
    <w:rsid w:val="003C3510"/>
    <w:rsid w:val="003C3789"/>
    <w:rsid w:val="003C3A2A"/>
    <w:rsid w:val="003C42C4"/>
    <w:rsid w:val="003C434D"/>
    <w:rsid w:val="003C4827"/>
    <w:rsid w:val="003C5CF8"/>
    <w:rsid w:val="003C5F2D"/>
    <w:rsid w:val="003C64AB"/>
    <w:rsid w:val="003D0C3A"/>
    <w:rsid w:val="003D0EC9"/>
    <w:rsid w:val="003D1611"/>
    <w:rsid w:val="003D2657"/>
    <w:rsid w:val="003D26A8"/>
    <w:rsid w:val="003D286C"/>
    <w:rsid w:val="003D3098"/>
    <w:rsid w:val="003D3C28"/>
    <w:rsid w:val="003D4370"/>
    <w:rsid w:val="003D4B39"/>
    <w:rsid w:val="003D5472"/>
    <w:rsid w:val="003D5E52"/>
    <w:rsid w:val="003D5F9C"/>
    <w:rsid w:val="003D6011"/>
    <w:rsid w:val="003D6238"/>
    <w:rsid w:val="003D656E"/>
    <w:rsid w:val="003D65EB"/>
    <w:rsid w:val="003D6899"/>
    <w:rsid w:val="003D75E3"/>
    <w:rsid w:val="003E0512"/>
    <w:rsid w:val="003E052E"/>
    <w:rsid w:val="003E1480"/>
    <w:rsid w:val="003E1C88"/>
    <w:rsid w:val="003E23B4"/>
    <w:rsid w:val="003E251A"/>
    <w:rsid w:val="003E2BFB"/>
    <w:rsid w:val="003E4CE3"/>
    <w:rsid w:val="003E4F24"/>
    <w:rsid w:val="003E5356"/>
    <w:rsid w:val="003E56AB"/>
    <w:rsid w:val="003E5C66"/>
    <w:rsid w:val="003E5ED8"/>
    <w:rsid w:val="003E611D"/>
    <w:rsid w:val="003E7324"/>
    <w:rsid w:val="003E7409"/>
    <w:rsid w:val="003F052F"/>
    <w:rsid w:val="003F0812"/>
    <w:rsid w:val="003F1173"/>
    <w:rsid w:val="003F1866"/>
    <w:rsid w:val="003F1B64"/>
    <w:rsid w:val="003F3E5F"/>
    <w:rsid w:val="003F4A32"/>
    <w:rsid w:val="003F4E04"/>
    <w:rsid w:val="003F57A8"/>
    <w:rsid w:val="003F5A55"/>
    <w:rsid w:val="003F5AE7"/>
    <w:rsid w:val="003F5AF1"/>
    <w:rsid w:val="003F5B3D"/>
    <w:rsid w:val="003F60A9"/>
    <w:rsid w:val="003F70F8"/>
    <w:rsid w:val="003F73E0"/>
    <w:rsid w:val="003F7813"/>
    <w:rsid w:val="003F78C4"/>
    <w:rsid w:val="00400785"/>
    <w:rsid w:val="00400F83"/>
    <w:rsid w:val="00403847"/>
    <w:rsid w:val="00403C0A"/>
    <w:rsid w:val="00403D7A"/>
    <w:rsid w:val="00404063"/>
    <w:rsid w:val="004047F7"/>
    <w:rsid w:val="004051B4"/>
    <w:rsid w:val="00406D43"/>
    <w:rsid w:val="00410DFB"/>
    <w:rsid w:val="0041153A"/>
    <w:rsid w:val="00411952"/>
    <w:rsid w:val="00411B3C"/>
    <w:rsid w:val="00411FD3"/>
    <w:rsid w:val="004147DB"/>
    <w:rsid w:val="00414E56"/>
    <w:rsid w:val="00415EA1"/>
    <w:rsid w:val="00416774"/>
    <w:rsid w:val="00416CB5"/>
    <w:rsid w:val="00417688"/>
    <w:rsid w:val="0041786F"/>
    <w:rsid w:val="00417FEA"/>
    <w:rsid w:val="00420533"/>
    <w:rsid w:val="00422F58"/>
    <w:rsid w:val="00423747"/>
    <w:rsid w:val="00423CF8"/>
    <w:rsid w:val="0042404C"/>
    <w:rsid w:val="00424E63"/>
    <w:rsid w:val="00425320"/>
    <w:rsid w:val="00425E0E"/>
    <w:rsid w:val="00426525"/>
    <w:rsid w:val="00427027"/>
    <w:rsid w:val="0042739E"/>
    <w:rsid w:val="00427596"/>
    <w:rsid w:val="00427E72"/>
    <w:rsid w:val="00430484"/>
    <w:rsid w:val="00430612"/>
    <w:rsid w:val="004308AC"/>
    <w:rsid w:val="00430936"/>
    <w:rsid w:val="004312AF"/>
    <w:rsid w:val="00431F08"/>
    <w:rsid w:val="004320B3"/>
    <w:rsid w:val="004322B4"/>
    <w:rsid w:val="004329D8"/>
    <w:rsid w:val="004331FA"/>
    <w:rsid w:val="00433E10"/>
    <w:rsid w:val="00433EF0"/>
    <w:rsid w:val="00434C00"/>
    <w:rsid w:val="004358AA"/>
    <w:rsid w:val="00435ADE"/>
    <w:rsid w:val="004361FF"/>
    <w:rsid w:val="00436C57"/>
    <w:rsid w:val="004377B7"/>
    <w:rsid w:val="00440AC9"/>
    <w:rsid w:val="00441F2C"/>
    <w:rsid w:val="00442190"/>
    <w:rsid w:val="004426F3"/>
    <w:rsid w:val="00443B51"/>
    <w:rsid w:val="00444086"/>
    <w:rsid w:val="004450A1"/>
    <w:rsid w:val="00445340"/>
    <w:rsid w:val="004455FC"/>
    <w:rsid w:val="004461F7"/>
    <w:rsid w:val="00447751"/>
    <w:rsid w:val="00447B92"/>
    <w:rsid w:val="00447DEE"/>
    <w:rsid w:val="004501DB"/>
    <w:rsid w:val="0045068E"/>
    <w:rsid w:val="0045188F"/>
    <w:rsid w:val="0045198E"/>
    <w:rsid w:val="00451BDA"/>
    <w:rsid w:val="00451C1E"/>
    <w:rsid w:val="004521BB"/>
    <w:rsid w:val="00453FF8"/>
    <w:rsid w:val="004542EE"/>
    <w:rsid w:val="00454889"/>
    <w:rsid w:val="004549A5"/>
    <w:rsid w:val="00454C50"/>
    <w:rsid w:val="004554F0"/>
    <w:rsid w:val="00455A78"/>
    <w:rsid w:val="00455F3C"/>
    <w:rsid w:val="004562E3"/>
    <w:rsid w:val="004569DA"/>
    <w:rsid w:val="00456B95"/>
    <w:rsid w:val="0045797C"/>
    <w:rsid w:val="00460F22"/>
    <w:rsid w:val="00461BFD"/>
    <w:rsid w:val="0046205D"/>
    <w:rsid w:val="00462838"/>
    <w:rsid w:val="00462DDA"/>
    <w:rsid w:val="004637BD"/>
    <w:rsid w:val="00463993"/>
    <w:rsid w:val="00463D0E"/>
    <w:rsid w:val="00464139"/>
    <w:rsid w:val="00464157"/>
    <w:rsid w:val="0046418F"/>
    <w:rsid w:val="004641F2"/>
    <w:rsid w:val="00464DAB"/>
    <w:rsid w:val="0046513B"/>
    <w:rsid w:val="00465DE0"/>
    <w:rsid w:val="00466428"/>
    <w:rsid w:val="004671BE"/>
    <w:rsid w:val="00467795"/>
    <w:rsid w:val="00467BCB"/>
    <w:rsid w:val="004702D4"/>
    <w:rsid w:val="00470683"/>
    <w:rsid w:val="00472702"/>
    <w:rsid w:val="00472B55"/>
    <w:rsid w:val="0047340D"/>
    <w:rsid w:val="00474682"/>
    <w:rsid w:val="004749C9"/>
    <w:rsid w:val="00474CAB"/>
    <w:rsid w:val="0047521C"/>
    <w:rsid w:val="00475D73"/>
    <w:rsid w:val="004763E7"/>
    <w:rsid w:val="00480DEE"/>
    <w:rsid w:val="0048195D"/>
    <w:rsid w:val="004822F3"/>
    <w:rsid w:val="004828A4"/>
    <w:rsid w:val="00483016"/>
    <w:rsid w:val="0048304B"/>
    <w:rsid w:val="004830EA"/>
    <w:rsid w:val="0048326C"/>
    <w:rsid w:val="00483C0A"/>
    <w:rsid w:val="0048465F"/>
    <w:rsid w:val="00484D77"/>
    <w:rsid w:val="00485637"/>
    <w:rsid w:val="0048589D"/>
    <w:rsid w:val="00485C1C"/>
    <w:rsid w:val="00486E85"/>
    <w:rsid w:val="004874B4"/>
    <w:rsid w:val="00487583"/>
    <w:rsid w:val="00490042"/>
    <w:rsid w:val="0049061D"/>
    <w:rsid w:val="004916BE"/>
    <w:rsid w:val="004923ED"/>
    <w:rsid w:val="0049279A"/>
    <w:rsid w:val="00492E8E"/>
    <w:rsid w:val="00493153"/>
    <w:rsid w:val="0049347B"/>
    <w:rsid w:val="00493A0E"/>
    <w:rsid w:val="0049403F"/>
    <w:rsid w:val="004942D5"/>
    <w:rsid w:val="0049516D"/>
    <w:rsid w:val="00497910"/>
    <w:rsid w:val="004A108A"/>
    <w:rsid w:val="004A1256"/>
    <w:rsid w:val="004A1806"/>
    <w:rsid w:val="004A24FD"/>
    <w:rsid w:val="004A3490"/>
    <w:rsid w:val="004A3FA3"/>
    <w:rsid w:val="004A4350"/>
    <w:rsid w:val="004A453E"/>
    <w:rsid w:val="004A4D01"/>
    <w:rsid w:val="004A5149"/>
    <w:rsid w:val="004A550E"/>
    <w:rsid w:val="004A60BF"/>
    <w:rsid w:val="004A6B7E"/>
    <w:rsid w:val="004A7B2D"/>
    <w:rsid w:val="004B005B"/>
    <w:rsid w:val="004B066A"/>
    <w:rsid w:val="004B1141"/>
    <w:rsid w:val="004B19CA"/>
    <w:rsid w:val="004B1E72"/>
    <w:rsid w:val="004B3D62"/>
    <w:rsid w:val="004B4202"/>
    <w:rsid w:val="004B42C1"/>
    <w:rsid w:val="004B4E56"/>
    <w:rsid w:val="004B4F1E"/>
    <w:rsid w:val="004B51AD"/>
    <w:rsid w:val="004B51ED"/>
    <w:rsid w:val="004B533C"/>
    <w:rsid w:val="004B562C"/>
    <w:rsid w:val="004B678D"/>
    <w:rsid w:val="004B67CB"/>
    <w:rsid w:val="004B7580"/>
    <w:rsid w:val="004C00DF"/>
    <w:rsid w:val="004C0165"/>
    <w:rsid w:val="004C06F8"/>
    <w:rsid w:val="004C0FB0"/>
    <w:rsid w:val="004C2D93"/>
    <w:rsid w:val="004C386A"/>
    <w:rsid w:val="004C4429"/>
    <w:rsid w:val="004C4559"/>
    <w:rsid w:val="004C4D40"/>
    <w:rsid w:val="004C546B"/>
    <w:rsid w:val="004C5B03"/>
    <w:rsid w:val="004C63FD"/>
    <w:rsid w:val="004C75D3"/>
    <w:rsid w:val="004D0174"/>
    <w:rsid w:val="004D1DDD"/>
    <w:rsid w:val="004D1F47"/>
    <w:rsid w:val="004D2B4C"/>
    <w:rsid w:val="004D393D"/>
    <w:rsid w:val="004D5A7E"/>
    <w:rsid w:val="004D62D5"/>
    <w:rsid w:val="004D688D"/>
    <w:rsid w:val="004D702F"/>
    <w:rsid w:val="004D7DD5"/>
    <w:rsid w:val="004D7DE2"/>
    <w:rsid w:val="004E01BD"/>
    <w:rsid w:val="004E0608"/>
    <w:rsid w:val="004E08CB"/>
    <w:rsid w:val="004E1255"/>
    <w:rsid w:val="004E20C5"/>
    <w:rsid w:val="004E22BD"/>
    <w:rsid w:val="004E25EB"/>
    <w:rsid w:val="004E2DE3"/>
    <w:rsid w:val="004E2FCB"/>
    <w:rsid w:val="004E3407"/>
    <w:rsid w:val="004E3478"/>
    <w:rsid w:val="004E374F"/>
    <w:rsid w:val="004E430F"/>
    <w:rsid w:val="004E4D7D"/>
    <w:rsid w:val="004E5320"/>
    <w:rsid w:val="004E5FF2"/>
    <w:rsid w:val="004F143B"/>
    <w:rsid w:val="004F1A4D"/>
    <w:rsid w:val="004F1CAF"/>
    <w:rsid w:val="004F2BC0"/>
    <w:rsid w:val="004F2D37"/>
    <w:rsid w:val="004F35D8"/>
    <w:rsid w:val="004F379C"/>
    <w:rsid w:val="004F417E"/>
    <w:rsid w:val="004F49C1"/>
    <w:rsid w:val="004F5FCF"/>
    <w:rsid w:val="004F6749"/>
    <w:rsid w:val="004F698B"/>
    <w:rsid w:val="004F75EB"/>
    <w:rsid w:val="00500188"/>
    <w:rsid w:val="005002DD"/>
    <w:rsid w:val="0050047F"/>
    <w:rsid w:val="005005DD"/>
    <w:rsid w:val="005005FB"/>
    <w:rsid w:val="005010FF"/>
    <w:rsid w:val="005014CD"/>
    <w:rsid w:val="005018DA"/>
    <w:rsid w:val="00501D67"/>
    <w:rsid w:val="0050300F"/>
    <w:rsid w:val="00503A80"/>
    <w:rsid w:val="00503DDB"/>
    <w:rsid w:val="00503E04"/>
    <w:rsid w:val="005040F4"/>
    <w:rsid w:val="00504E80"/>
    <w:rsid w:val="0050510E"/>
    <w:rsid w:val="00505217"/>
    <w:rsid w:val="00505C8B"/>
    <w:rsid w:val="005065D3"/>
    <w:rsid w:val="00506AD6"/>
    <w:rsid w:val="00507722"/>
    <w:rsid w:val="00510EAF"/>
    <w:rsid w:val="005112A4"/>
    <w:rsid w:val="005112ED"/>
    <w:rsid w:val="005123DB"/>
    <w:rsid w:val="00512A70"/>
    <w:rsid w:val="00513290"/>
    <w:rsid w:val="005138BC"/>
    <w:rsid w:val="00513B3B"/>
    <w:rsid w:val="005148CD"/>
    <w:rsid w:val="00514B4C"/>
    <w:rsid w:val="005150F9"/>
    <w:rsid w:val="0051657B"/>
    <w:rsid w:val="005168AA"/>
    <w:rsid w:val="00516F49"/>
    <w:rsid w:val="005170FD"/>
    <w:rsid w:val="00517509"/>
    <w:rsid w:val="0051763A"/>
    <w:rsid w:val="00517A8D"/>
    <w:rsid w:val="00517ECF"/>
    <w:rsid w:val="005201C6"/>
    <w:rsid w:val="00520561"/>
    <w:rsid w:val="00521267"/>
    <w:rsid w:val="00521D92"/>
    <w:rsid w:val="005236A8"/>
    <w:rsid w:val="0052453A"/>
    <w:rsid w:val="00524B6A"/>
    <w:rsid w:val="00525B07"/>
    <w:rsid w:val="00526636"/>
    <w:rsid w:val="005273B2"/>
    <w:rsid w:val="00527732"/>
    <w:rsid w:val="00527C31"/>
    <w:rsid w:val="00530491"/>
    <w:rsid w:val="00530EC4"/>
    <w:rsid w:val="00530FF4"/>
    <w:rsid w:val="00531529"/>
    <w:rsid w:val="00531D6F"/>
    <w:rsid w:val="00533160"/>
    <w:rsid w:val="00533B92"/>
    <w:rsid w:val="00536075"/>
    <w:rsid w:val="00536D8A"/>
    <w:rsid w:val="00540890"/>
    <w:rsid w:val="005409D4"/>
    <w:rsid w:val="00541316"/>
    <w:rsid w:val="00541FCC"/>
    <w:rsid w:val="00542308"/>
    <w:rsid w:val="00543177"/>
    <w:rsid w:val="005435A7"/>
    <w:rsid w:val="0054412E"/>
    <w:rsid w:val="00544DA5"/>
    <w:rsid w:val="00544E61"/>
    <w:rsid w:val="00545961"/>
    <w:rsid w:val="00546A0C"/>
    <w:rsid w:val="00546B4A"/>
    <w:rsid w:val="00546C0C"/>
    <w:rsid w:val="00546E24"/>
    <w:rsid w:val="0054702E"/>
    <w:rsid w:val="0054728D"/>
    <w:rsid w:val="005475A0"/>
    <w:rsid w:val="005479BA"/>
    <w:rsid w:val="0055051D"/>
    <w:rsid w:val="00551427"/>
    <w:rsid w:val="0055163A"/>
    <w:rsid w:val="00551DE1"/>
    <w:rsid w:val="00551F45"/>
    <w:rsid w:val="005520AA"/>
    <w:rsid w:val="00552134"/>
    <w:rsid w:val="005522A4"/>
    <w:rsid w:val="0055287D"/>
    <w:rsid w:val="00552CB1"/>
    <w:rsid w:val="00552EA1"/>
    <w:rsid w:val="00552F3F"/>
    <w:rsid w:val="005536C9"/>
    <w:rsid w:val="005538D2"/>
    <w:rsid w:val="0055435D"/>
    <w:rsid w:val="0055450A"/>
    <w:rsid w:val="0055731E"/>
    <w:rsid w:val="005575DB"/>
    <w:rsid w:val="0055770A"/>
    <w:rsid w:val="0055772C"/>
    <w:rsid w:val="0055790D"/>
    <w:rsid w:val="005601CD"/>
    <w:rsid w:val="0056029C"/>
    <w:rsid w:val="005604BE"/>
    <w:rsid w:val="00560583"/>
    <w:rsid w:val="00560780"/>
    <w:rsid w:val="00560797"/>
    <w:rsid w:val="005608EF"/>
    <w:rsid w:val="00561094"/>
    <w:rsid w:val="005612AE"/>
    <w:rsid w:val="0056282D"/>
    <w:rsid w:val="00563652"/>
    <w:rsid w:val="00563B63"/>
    <w:rsid w:val="00565F9E"/>
    <w:rsid w:val="00566423"/>
    <w:rsid w:val="00567596"/>
    <w:rsid w:val="00570E63"/>
    <w:rsid w:val="0057171E"/>
    <w:rsid w:val="005720F5"/>
    <w:rsid w:val="00572456"/>
    <w:rsid w:val="00572623"/>
    <w:rsid w:val="0057351B"/>
    <w:rsid w:val="00573736"/>
    <w:rsid w:val="00574841"/>
    <w:rsid w:val="00575634"/>
    <w:rsid w:val="005759B4"/>
    <w:rsid w:val="00575B02"/>
    <w:rsid w:val="00575B7F"/>
    <w:rsid w:val="00576B42"/>
    <w:rsid w:val="00576C0C"/>
    <w:rsid w:val="00576D4B"/>
    <w:rsid w:val="0057760F"/>
    <w:rsid w:val="005776F3"/>
    <w:rsid w:val="005800CE"/>
    <w:rsid w:val="0058142B"/>
    <w:rsid w:val="005814D9"/>
    <w:rsid w:val="00582565"/>
    <w:rsid w:val="0058291F"/>
    <w:rsid w:val="00583544"/>
    <w:rsid w:val="005835CD"/>
    <w:rsid w:val="00583AB8"/>
    <w:rsid w:val="005841F3"/>
    <w:rsid w:val="00584414"/>
    <w:rsid w:val="005845BB"/>
    <w:rsid w:val="00584C0D"/>
    <w:rsid w:val="00584D59"/>
    <w:rsid w:val="00591107"/>
    <w:rsid w:val="00592451"/>
    <w:rsid w:val="00592A05"/>
    <w:rsid w:val="00592C5D"/>
    <w:rsid w:val="0059300C"/>
    <w:rsid w:val="0059356A"/>
    <w:rsid w:val="005943F1"/>
    <w:rsid w:val="0059472A"/>
    <w:rsid w:val="005949C2"/>
    <w:rsid w:val="0059507D"/>
    <w:rsid w:val="00595C41"/>
    <w:rsid w:val="00595CD4"/>
    <w:rsid w:val="00595FFA"/>
    <w:rsid w:val="005A05DB"/>
    <w:rsid w:val="005A1205"/>
    <w:rsid w:val="005A1466"/>
    <w:rsid w:val="005A1879"/>
    <w:rsid w:val="005A187A"/>
    <w:rsid w:val="005A1F4B"/>
    <w:rsid w:val="005A267F"/>
    <w:rsid w:val="005A2888"/>
    <w:rsid w:val="005A31FB"/>
    <w:rsid w:val="005A3742"/>
    <w:rsid w:val="005A39B2"/>
    <w:rsid w:val="005A3A9B"/>
    <w:rsid w:val="005A3FE2"/>
    <w:rsid w:val="005A51E3"/>
    <w:rsid w:val="005A5245"/>
    <w:rsid w:val="005A5AF6"/>
    <w:rsid w:val="005A5E4C"/>
    <w:rsid w:val="005A6D4A"/>
    <w:rsid w:val="005A753D"/>
    <w:rsid w:val="005B096A"/>
    <w:rsid w:val="005B09F0"/>
    <w:rsid w:val="005B19E7"/>
    <w:rsid w:val="005B338F"/>
    <w:rsid w:val="005B33BB"/>
    <w:rsid w:val="005B49E9"/>
    <w:rsid w:val="005B4B79"/>
    <w:rsid w:val="005B4BAE"/>
    <w:rsid w:val="005B4C5B"/>
    <w:rsid w:val="005B4CA4"/>
    <w:rsid w:val="005B4F66"/>
    <w:rsid w:val="005B5060"/>
    <w:rsid w:val="005B5A34"/>
    <w:rsid w:val="005B668F"/>
    <w:rsid w:val="005B6883"/>
    <w:rsid w:val="005B68A5"/>
    <w:rsid w:val="005C106A"/>
    <w:rsid w:val="005C1416"/>
    <w:rsid w:val="005C1654"/>
    <w:rsid w:val="005C2FEB"/>
    <w:rsid w:val="005C31E6"/>
    <w:rsid w:val="005C4137"/>
    <w:rsid w:val="005C48BC"/>
    <w:rsid w:val="005C4D6E"/>
    <w:rsid w:val="005C5E5C"/>
    <w:rsid w:val="005C6710"/>
    <w:rsid w:val="005C7CD6"/>
    <w:rsid w:val="005D13B8"/>
    <w:rsid w:val="005D1661"/>
    <w:rsid w:val="005D19A9"/>
    <w:rsid w:val="005D1B4D"/>
    <w:rsid w:val="005D1D87"/>
    <w:rsid w:val="005D2714"/>
    <w:rsid w:val="005D2AC4"/>
    <w:rsid w:val="005D2C96"/>
    <w:rsid w:val="005D3238"/>
    <w:rsid w:val="005D38B0"/>
    <w:rsid w:val="005D3D57"/>
    <w:rsid w:val="005D4F04"/>
    <w:rsid w:val="005D56C1"/>
    <w:rsid w:val="005D599F"/>
    <w:rsid w:val="005D6557"/>
    <w:rsid w:val="005D6758"/>
    <w:rsid w:val="005D6ADD"/>
    <w:rsid w:val="005D742F"/>
    <w:rsid w:val="005D76C0"/>
    <w:rsid w:val="005E12A2"/>
    <w:rsid w:val="005E13EF"/>
    <w:rsid w:val="005E1A69"/>
    <w:rsid w:val="005E35BD"/>
    <w:rsid w:val="005E3B54"/>
    <w:rsid w:val="005E4018"/>
    <w:rsid w:val="005E4643"/>
    <w:rsid w:val="005E46CC"/>
    <w:rsid w:val="005E57E7"/>
    <w:rsid w:val="005E5E31"/>
    <w:rsid w:val="005E68AD"/>
    <w:rsid w:val="005E77C7"/>
    <w:rsid w:val="005E7F3D"/>
    <w:rsid w:val="005F0566"/>
    <w:rsid w:val="005F0FCE"/>
    <w:rsid w:val="005F15A5"/>
    <w:rsid w:val="005F1ABA"/>
    <w:rsid w:val="005F2CAB"/>
    <w:rsid w:val="005F2D4D"/>
    <w:rsid w:val="005F3966"/>
    <w:rsid w:val="005F39D0"/>
    <w:rsid w:val="005F3A07"/>
    <w:rsid w:val="005F4EA4"/>
    <w:rsid w:val="005F5752"/>
    <w:rsid w:val="005F5783"/>
    <w:rsid w:val="005F5D81"/>
    <w:rsid w:val="005F6A3F"/>
    <w:rsid w:val="005F6E47"/>
    <w:rsid w:val="005F7804"/>
    <w:rsid w:val="00600257"/>
    <w:rsid w:val="00600321"/>
    <w:rsid w:val="0060178A"/>
    <w:rsid w:val="006019FD"/>
    <w:rsid w:val="00601A9F"/>
    <w:rsid w:val="00601C6C"/>
    <w:rsid w:val="006020B9"/>
    <w:rsid w:val="006025D8"/>
    <w:rsid w:val="00603D44"/>
    <w:rsid w:val="00604F35"/>
    <w:rsid w:val="00605909"/>
    <w:rsid w:val="00605EEC"/>
    <w:rsid w:val="00607361"/>
    <w:rsid w:val="006074A9"/>
    <w:rsid w:val="006075C7"/>
    <w:rsid w:val="00607944"/>
    <w:rsid w:val="00607FC2"/>
    <w:rsid w:val="00610127"/>
    <w:rsid w:val="0061082E"/>
    <w:rsid w:val="0061200B"/>
    <w:rsid w:val="00612647"/>
    <w:rsid w:val="00612CD5"/>
    <w:rsid w:val="006137C4"/>
    <w:rsid w:val="006140D1"/>
    <w:rsid w:val="00614658"/>
    <w:rsid w:val="00614F81"/>
    <w:rsid w:val="0061546C"/>
    <w:rsid w:val="00615C11"/>
    <w:rsid w:val="0061623C"/>
    <w:rsid w:val="00620248"/>
    <w:rsid w:val="00620597"/>
    <w:rsid w:val="0062076F"/>
    <w:rsid w:val="00620A8E"/>
    <w:rsid w:val="00620F79"/>
    <w:rsid w:val="00621259"/>
    <w:rsid w:val="00621A34"/>
    <w:rsid w:val="006220D0"/>
    <w:rsid w:val="006220FB"/>
    <w:rsid w:val="00622346"/>
    <w:rsid w:val="0062238D"/>
    <w:rsid w:val="00622579"/>
    <w:rsid w:val="006229F6"/>
    <w:rsid w:val="00622B27"/>
    <w:rsid w:val="00623474"/>
    <w:rsid w:val="0062394A"/>
    <w:rsid w:val="00623F9E"/>
    <w:rsid w:val="00624787"/>
    <w:rsid w:val="00624E12"/>
    <w:rsid w:val="0062597C"/>
    <w:rsid w:val="00625BC1"/>
    <w:rsid w:val="0062669C"/>
    <w:rsid w:val="00627594"/>
    <w:rsid w:val="00627C6F"/>
    <w:rsid w:val="00627D1A"/>
    <w:rsid w:val="00627F05"/>
    <w:rsid w:val="00627F9A"/>
    <w:rsid w:val="00630CEB"/>
    <w:rsid w:val="0063100E"/>
    <w:rsid w:val="00632F95"/>
    <w:rsid w:val="00633744"/>
    <w:rsid w:val="00633AAB"/>
    <w:rsid w:val="0063414C"/>
    <w:rsid w:val="00635CB1"/>
    <w:rsid w:val="00636490"/>
    <w:rsid w:val="006371AC"/>
    <w:rsid w:val="006372CD"/>
    <w:rsid w:val="006372D1"/>
    <w:rsid w:val="00637785"/>
    <w:rsid w:val="00640DE5"/>
    <w:rsid w:val="00641456"/>
    <w:rsid w:val="00641542"/>
    <w:rsid w:val="006416FC"/>
    <w:rsid w:val="00641989"/>
    <w:rsid w:val="006420D5"/>
    <w:rsid w:val="006426CF"/>
    <w:rsid w:val="006430C0"/>
    <w:rsid w:val="00643332"/>
    <w:rsid w:val="00644350"/>
    <w:rsid w:val="006448CD"/>
    <w:rsid w:val="00644A8F"/>
    <w:rsid w:val="00644DD1"/>
    <w:rsid w:val="006455C3"/>
    <w:rsid w:val="006465CC"/>
    <w:rsid w:val="00646AB8"/>
    <w:rsid w:val="00646F62"/>
    <w:rsid w:val="0064764C"/>
    <w:rsid w:val="00650185"/>
    <w:rsid w:val="00650719"/>
    <w:rsid w:val="00651333"/>
    <w:rsid w:val="00653643"/>
    <w:rsid w:val="00653D48"/>
    <w:rsid w:val="00653D70"/>
    <w:rsid w:val="0065436E"/>
    <w:rsid w:val="00654666"/>
    <w:rsid w:val="0065541E"/>
    <w:rsid w:val="006559D1"/>
    <w:rsid w:val="006563DC"/>
    <w:rsid w:val="00656428"/>
    <w:rsid w:val="006564F2"/>
    <w:rsid w:val="00656922"/>
    <w:rsid w:val="006575E0"/>
    <w:rsid w:val="0065765E"/>
    <w:rsid w:val="00657C8F"/>
    <w:rsid w:val="00660828"/>
    <w:rsid w:val="00660DCB"/>
    <w:rsid w:val="006616E3"/>
    <w:rsid w:val="00661887"/>
    <w:rsid w:val="00661FDE"/>
    <w:rsid w:val="006626CC"/>
    <w:rsid w:val="00662BE8"/>
    <w:rsid w:val="00664162"/>
    <w:rsid w:val="00664BA1"/>
    <w:rsid w:val="0066579D"/>
    <w:rsid w:val="006657C4"/>
    <w:rsid w:val="00665DBA"/>
    <w:rsid w:val="00666059"/>
    <w:rsid w:val="006666DB"/>
    <w:rsid w:val="006666E3"/>
    <w:rsid w:val="00667784"/>
    <w:rsid w:val="00670CAF"/>
    <w:rsid w:val="006715A4"/>
    <w:rsid w:val="006723A5"/>
    <w:rsid w:val="00672CCE"/>
    <w:rsid w:val="00674854"/>
    <w:rsid w:val="006752E0"/>
    <w:rsid w:val="00675906"/>
    <w:rsid w:val="00676BA1"/>
    <w:rsid w:val="00676D77"/>
    <w:rsid w:val="00676F67"/>
    <w:rsid w:val="00677473"/>
    <w:rsid w:val="006819C0"/>
    <w:rsid w:val="00681AF9"/>
    <w:rsid w:val="00681BE8"/>
    <w:rsid w:val="00682210"/>
    <w:rsid w:val="006822AB"/>
    <w:rsid w:val="006828FE"/>
    <w:rsid w:val="00682D1A"/>
    <w:rsid w:val="00683793"/>
    <w:rsid w:val="00684120"/>
    <w:rsid w:val="0068437B"/>
    <w:rsid w:val="006845EF"/>
    <w:rsid w:val="006846CD"/>
    <w:rsid w:val="00684798"/>
    <w:rsid w:val="00684A10"/>
    <w:rsid w:val="00684B52"/>
    <w:rsid w:val="006850BB"/>
    <w:rsid w:val="00685758"/>
    <w:rsid w:val="00685AD7"/>
    <w:rsid w:val="00687B54"/>
    <w:rsid w:val="006902F2"/>
    <w:rsid w:val="00690F94"/>
    <w:rsid w:val="006914AA"/>
    <w:rsid w:val="00691656"/>
    <w:rsid w:val="0069258B"/>
    <w:rsid w:val="006928E2"/>
    <w:rsid w:val="0069291E"/>
    <w:rsid w:val="0069377B"/>
    <w:rsid w:val="006937EF"/>
    <w:rsid w:val="00693D1F"/>
    <w:rsid w:val="006940EB"/>
    <w:rsid w:val="006944C0"/>
    <w:rsid w:val="00694A3D"/>
    <w:rsid w:val="006956FC"/>
    <w:rsid w:val="006959EA"/>
    <w:rsid w:val="00695A9D"/>
    <w:rsid w:val="00697230"/>
    <w:rsid w:val="00697C88"/>
    <w:rsid w:val="00697D1B"/>
    <w:rsid w:val="00697E08"/>
    <w:rsid w:val="006A0F0F"/>
    <w:rsid w:val="006A128C"/>
    <w:rsid w:val="006A14CD"/>
    <w:rsid w:val="006A238A"/>
    <w:rsid w:val="006A273D"/>
    <w:rsid w:val="006A2C5F"/>
    <w:rsid w:val="006A316C"/>
    <w:rsid w:val="006A3A2A"/>
    <w:rsid w:val="006A3BFA"/>
    <w:rsid w:val="006A416A"/>
    <w:rsid w:val="006A4756"/>
    <w:rsid w:val="006A4974"/>
    <w:rsid w:val="006A64F5"/>
    <w:rsid w:val="006A71F4"/>
    <w:rsid w:val="006A742B"/>
    <w:rsid w:val="006A7F7E"/>
    <w:rsid w:val="006B004B"/>
    <w:rsid w:val="006B0AF0"/>
    <w:rsid w:val="006B0F8F"/>
    <w:rsid w:val="006B1468"/>
    <w:rsid w:val="006B1AC5"/>
    <w:rsid w:val="006B1CFE"/>
    <w:rsid w:val="006B1ECB"/>
    <w:rsid w:val="006B22E4"/>
    <w:rsid w:val="006B2AE5"/>
    <w:rsid w:val="006B2DAC"/>
    <w:rsid w:val="006B2E2D"/>
    <w:rsid w:val="006B310B"/>
    <w:rsid w:val="006B32E9"/>
    <w:rsid w:val="006B37ED"/>
    <w:rsid w:val="006B5652"/>
    <w:rsid w:val="006B6145"/>
    <w:rsid w:val="006B6554"/>
    <w:rsid w:val="006B71A0"/>
    <w:rsid w:val="006B7528"/>
    <w:rsid w:val="006C09B0"/>
    <w:rsid w:val="006C2003"/>
    <w:rsid w:val="006C21B2"/>
    <w:rsid w:val="006C2AE6"/>
    <w:rsid w:val="006C2C61"/>
    <w:rsid w:val="006C369E"/>
    <w:rsid w:val="006C38C1"/>
    <w:rsid w:val="006C39DD"/>
    <w:rsid w:val="006C40FD"/>
    <w:rsid w:val="006C6C19"/>
    <w:rsid w:val="006C6F59"/>
    <w:rsid w:val="006C7B51"/>
    <w:rsid w:val="006D0AF2"/>
    <w:rsid w:val="006D11C9"/>
    <w:rsid w:val="006D21AF"/>
    <w:rsid w:val="006D22F4"/>
    <w:rsid w:val="006D2ED8"/>
    <w:rsid w:val="006D30DE"/>
    <w:rsid w:val="006D35D5"/>
    <w:rsid w:val="006D3A4E"/>
    <w:rsid w:val="006D4706"/>
    <w:rsid w:val="006D4E25"/>
    <w:rsid w:val="006D4EA5"/>
    <w:rsid w:val="006D6660"/>
    <w:rsid w:val="006D6E91"/>
    <w:rsid w:val="006D7575"/>
    <w:rsid w:val="006D7603"/>
    <w:rsid w:val="006D7ED6"/>
    <w:rsid w:val="006E047E"/>
    <w:rsid w:val="006E23A7"/>
    <w:rsid w:val="006E3711"/>
    <w:rsid w:val="006E4E4B"/>
    <w:rsid w:val="006E5B5D"/>
    <w:rsid w:val="006E5F69"/>
    <w:rsid w:val="006E6213"/>
    <w:rsid w:val="006E6545"/>
    <w:rsid w:val="006E7621"/>
    <w:rsid w:val="006E7BC6"/>
    <w:rsid w:val="006F022A"/>
    <w:rsid w:val="006F08E7"/>
    <w:rsid w:val="006F1260"/>
    <w:rsid w:val="006F12ED"/>
    <w:rsid w:val="006F21F0"/>
    <w:rsid w:val="006F270D"/>
    <w:rsid w:val="006F34E0"/>
    <w:rsid w:val="006F3B45"/>
    <w:rsid w:val="006F3F67"/>
    <w:rsid w:val="006F4534"/>
    <w:rsid w:val="006F4C6A"/>
    <w:rsid w:val="006F4D2A"/>
    <w:rsid w:val="006F6A9E"/>
    <w:rsid w:val="006F6AED"/>
    <w:rsid w:val="006F7054"/>
    <w:rsid w:val="006F74C1"/>
    <w:rsid w:val="006F74E4"/>
    <w:rsid w:val="006F75D8"/>
    <w:rsid w:val="006F7E10"/>
    <w:rsid w:val="00700591"/>
    <w:rsid w:val="007009D8"/>
    <w:rsid w:val="00702341"/>
    <w:rsid w:val="00703077"/>
    <w:rsid w:val="007033C9"/>
    <w:rsid w:val="00703799"/>
    <w:rsid w:val="007043EA"/>
    <w:rsid w:val="007058BE"/>
    <w:rsid w:val="007059B7"/>
    <w:rsid w:val="00705E3F"/>
    <w:rsid w:val="00706567"/>
    <w:rsid w:val="0070674D"/>
    <w:rsid w:val="00707CAE"/>
    <w:rsid w:val="00710E7D"/>
    <w:rsid w:val="00710F9E"/>
    <w:rsid w:val="007111CE"/>
    <w:rsid w:val="0071170F"/>
    <w:rsid w:val="0071187F"/>
    <w:rsid w:val="00712473"/>
    <w:rsid w:val="007127DA"/>
    <w:rsid w:val="00712D07"/>
    <w:rsid w:val="00713BA7"/>
    <w:rsid w:val="00714668"/>
    <w:rsid w:val="00716247"/>
    <w:rsid w:val="0071757D"/>
    <w:rsid w:val="0071767F"/>
    <w:rsid w:val="007212A3"/>
    <w:rsid w:val="007212CF"/>
    <w:rsid w:val="00721AE9"/>
    <w:rsid w:val="00722077"/>
    <w:rsid w:val="00723077"/>
    <w:rsid w:val="00723555"/>
    <w:rsid w:val="00723918"/>
    <w:rsid w:val="00723C12"/>
    <w:rsid w:val="0072492C"/>
    <w:rsid w:val="0072493B"/>
    <w:rsid w:val="00725207"/>
    <w:rsid w:val="0072582B"/>
    <w:rsid w:val="00725D03"/>
    <w:rsid w:val="007262D1"/>
    <w:rsid w:val="00727896"/>
    <w:rsid w:val="00727A88"/>
    <w:rsid w:val="007302E9"/>
    <w:rsid w:val="007303C1"/>
    <w:rsid w:val="00730A56"/>
    <w:rsid w:val="007310D0"/>
    <w:rsid w:val="00731824"/>
    <w:rsid w:val="007319CD"/>
    <w:rsid w:val="00731AFD"/>
    <w:rsid w:val="00731BB7"/>
    <w:rsid w:val="007322D6"/>
    <w:rsid w:val="00732C9F"/>
    <w:rsid w:val="00733EFB"/>
    <w:rsid w:val="007345F6"/>
    <w:rsid w:val="00734C24"/>
    <w:rsid w:val="00734FDD"/>
    <w:rsid w:val="007350F6"/>
    <w:rsid w:val="00735C2B"/>
    <w:rsid w:val="00735F98"/>
    <w:rsid w:val="00736345"/>
    <w:rsid w:val="0073645A"/>
    <w:rsid w:val="00736FF0"/>
    <w:rsid w:val="007375B2"/>
    <w:rsid w:val="007378E7"/>
    <w:rsid w:val="00740329"/>
    <w:rsid w:val="00740579"/>
    <w:rsid w:val="0074080F"/>
    <w:rsid w:val="00741978"/>
    <w:rsid w:val="007421A3"/>
    <w:rsid w:val="0074327F"/>
    <w:rsid w:val="0074349E"/>
    <w:rsid w:val="00745A3B"/>
    <w:rsid w:val="0074626B"/>
    <w:rsid w:val="0074646B"/>
    <w:rsid w:val="00747284"/>
    <w:rsid w:val="00747DCF"/>
    <w:rsid w:val="00750AB1"/>
    <w:rsid w:val="0075151F"/>
    <w:rsid w:val="007528F1"/>
    <w:rsid w:val="00753EB3"/>
    <w:rsid w:val="00754675"/>
    <w:rsid w:val="00754C05"/>
    <w:rsid w:val="00754FD4"/>
    <w:rsid w:val="00755F20"/>
    <w:rsid w:val="00756089"/>
    <w:rsid w:val="007561D0"/>
    <w:rsid w:val="00756340"/>
    <w:rsid w:val="00757029"/>
    <w:rsid w:val="00757536"/>
    <w:rsid w:val="007602D3"/>
    <w:rsid w:val="00760D5D"/>
    <w:rsid w:val="00760FCA"/>
    <w:rsid w:val="0076107A"/>
    <w:rsid w:val="00762312"/>
    <w:rsid w:val="007644B7"/>
    <w:rsid w:val="007647E1"/>
    <w:rsid w:val="00764C96"/>
    <w:rsid w:val="0076534D"/>
    <w:rsid w:val="00765641"/>
    <w:rsid w:val="00765E8C"/>
    <w:rsid w:val="0076686B"/>
    <w:rsid w:val="00766DA1"/>
    <w:rsid w:val="00767063"/>
    <w:rsid w:val="00767861"/>
    <w:rsid w:val="007678A4"/>
    <w:rsid w:val="007679BA"/>
    <w:rsid w:val="00770253"/>
    <w:rsid w:val="00770635"/>
    <w:rsid w:val="00770B91"/>
    <w:rsid w:val="00771A9E"/>
    <w:rsid w:val="0077239E"/>
    <w:rsid w:val="00772C9B"/>
    <w:rsid w:val="00773813"/>
    <w:rsid w:val="00773A9C"/>
    <w:rsid w:val="00773E28"/>
    <w:rsid w:val="00773ED8"/>
    <w:rsid w:val="0077481B"/>
    <w:rsid w:val="007751A1"/>
    <w:rsid w:val="00775301"/>
    <w:rsid w:val="007753AF"/>
    <w:rsid w:val="00775B5E"/>
    <w:rsid w:val="007766D5"/>
    <w:rsid w:val="007766EB"/>
    <w:rsid w:val="00776705"/>
    <w:rsid w:val="00776EA1"/>
    <w:rsid w:val="0077774A"/>
    <w:rsid w:val="00777810"/>
    <w:rsid w:val="007779EA"/>
    <w:rsid w:val="00777B4E"/>
    <w:rsid w:val="00777DB2"/>
    <w:rsid w:val="00780384"/>
    <w:rsid w:val="00780774"/>
    <w:rsid w:val="007808B4"/>
    <w:rsid w:val="0078142A"/>
    <w:rsid w:val="0078187F"/>
    <w:rsid w:val="007823B1"/>
    <w:rsid w:val="00782874"/>
    <w:rsid w:val="00782DB3"/>
    <w:rsid w:val="0078357B"/>
    <w:rsid w:val="00783F2B"/>
    <w:rsid w:val="00785987"/>
    <w:rsid w:val="007859B9"/>
    <w:rsid w:val="00785A82"/>
    <w:rsid w:val="00786FC4"/>
    <w:rsid w:val="0078713B"/>
    <w:rsid w:val="00787E1C"/>
    <w:rsid w:val="00787E71"/>
    <w:rsid w:val="00790123"/>
    <w:rsid w:val="007904B1"/>
    <w:rsid w:val="007910F0"/>
    <w:rsid w:val="007918AD"/>
    <w:rsid w:val="00793578"/>
    <w:rsid w:val="00793A34"/>
    <w:rsid w:val="00793D47"/>
    <w:rsid w:val="00794BED"/>
    <w:rsid w:val="00794FE9"/>
    <w:rsid w:val="0079556E"/>
    <w:rsid w:val="00795B3B"/>
    <w:rsid w:val="00795BDA"/>
    <w:rsid w:val="0079629B"/>
    <w:rsid w:val="0079652F"/>
    <w:rsid w:val="00796602"/>
    <w:rsid w:val="00796B3A"/>
    <w:rsid w:val="007A0339"/>
    <w:rsid w:val="007A0926"/>
    <w:rsid w:val="007A1F63"/>
    <w:rsid w:val="007A2034"/>
    <w:rsid w:val="007A2E36"/>
    <w:rsid w:val="007A384F"/>
    <w:rsid w:val="007A42D5"/>
    <w:rsid w:val="007A4536"/>
    <w:rsid w:val="007A510F"/>
    <w:rsid w:val="007A55AB"/>
    <w:rsid w:val="007A6922"/>
    <w:rsid w:val="007A6E50"/>
    <w:rsid w:val="007A6F59"/>
    <w:rsid w:val="007A7453"/>
    <w:rsid w:val="007B0512"/>
    <w:rsid w:val="007B1585"/>
    <w:rsid w:val="007B2D38"/>
    <w:rsid w:val="007B2F40"/>
    <w:rsid w:val="007B2FA2"/>
    <w:rsid w:val="007B35C6"/>
    <w:rsid w:val="007B3B6E"/>
    <w:rsid w:val="007B3DE7"/>
    <w:rsid w:val="007B4053"/>
    <w:rsid w:val="007B4078"/>
    <w:rsid w:val="007B4F59"/>
    <w:rsid w:val="007B5A86"/>
    <w:rsid w:val="007B7F28"/>
    <w:rsid w:val="007C0009"/>
    <w:rsid w:val="007C12BF"/>
    <w:rsid w:val="007C17AD"/>
    <w:rsid w:val="007C1A5F"/>
    <w:rsid w:val="007C368C"/>
    <w:rsid w:val="007C37CC"/>
    <w:rsid w:val="007C3D66"/>
    <w:rsid w:val="007C4B13"/>
    <w:rsid w:val="007C5379"/>
    <w:rsid w:val="007C578E"/>
    <w:rsid w:val="007C6288"/>
    <w:rsid w:val="007C6FAC"/>
    <w:rsid w:val="007C71CB"/>
    <w:rsid w:val="007C7EED"/>
    <w:rsid w:val="007D0368"/>
    <w:rsid w:val="007D0586"/>
    <w:rsid w:val="007D23EA"/>
    <w:rsid w:val="007D36D1"/>
    <w:rsid w:val="007D4813"/>
    <w:rsid w:val="007D4C09"/>
    <w:rsid w:val="007D4F2A"/>
    <w:rsid w:val="007D4F32"/>
    <w:rsid w:val="007D5944"/>
    <w:rsid w:val="007D5BC4"/>
    <w:rsid w:val="007D67AE"/>
    <w:rsid w:val="007D6C28"/>
    <w:rsid w:val="007D6F94"/>
    <w:rsid w:val="007D7EB8"/>
    <w:rsid w:val="007E0169"/>
    <w:rsid w:val="007E0891"/>
    <w:rsid w:val="007E0E83"/>
    <w:rsid w:val="007E232E"/>
    <w:rsid w:val="007E2C02"/>
    <w:rsid w:val="007E43A0"/>
    <w:rsid w:val="007E43B2"/>
    <w:rsid w:val="007E474A"/>
    <w:rsid w:val="007E4D43"/>
    <w:rsid w:val="007E4D5C"/>
    <w:rsid w:val="007E568D"/>
    <w:rsid w:val="007E5C63"/>
    <w:rsid w:val="007E6EF0"/>
    <w:rsid w:val="007E757F"/>
    <w:rsid w:val="007F0455"/>
    <w:rsid w:val="007F1084"/>
    <w:rsid w:val="007F180F"/>
    <w:rsid w:val="007F2395"/>
    <w:rsid w:val="007F2E02"/>
    <w:rsid w:val="007F340E"/>
    <w:rsid w:val="007F50CF"/>
    <w:rsid w:val="007F5483"/>
    <w:rsid w:val="007F5A75"/>
    <w:rsid w:val="007F610C"/>
    <w:rsid w:val="007F68AD"/>
    <w:rsid w:val="007F6995"/>
    <w:rsid w:val="007F734F"/>
    <w:rsid w:val="008000B9"/>
    <w:rsid w:val="008003F3"/>
    <w:rsid w:val="0080068C"/>
    <w:rsid w:val="008009EA"/>
    <w:rsid w:val="0080297D"/>
    <w:rsid w:val="00802F0B"/>
    <w:rsid w:val="008034CD"/>
    <w:rsid w:val="0080364E"/>
    <w:rsid w:val="0080403C"/>
    <w:rsid w:val="008041EB"/>
    <w:rsid w:val="008049D0"/>
    <w:rsid w:val="00805197"/>
    <w:rsid w:val="00805B16"/>
    <w:rsid w:val="00805BE6"/>
    <w:rsid w:val="00806527"/>
    <w:rsid w:val="008066C9"/>
    <w:rsid w:val="00806979"/>
    <w:rsid w:val="008077DF"/>
    <w:rsid w:val="00810AF7"/>
    <w:rsid w:val="00810C5C"/>
    <w:rsid w:val="00811265"/>
    <w:rsid w:val="008113ED"/>
    <w:rsid w:val="00811C27"/>
    <w:rsid w:val="0081267E"/>
    <w:rsid w:val="008128A4"/>
    <w:rsid w:val="00813A7B"/>
    <w:rsid w:val="00813F6D"/>
    <w:rsid w:val="00814161"/>
    <w:rsid w:val="008148A2"/>
    <w:rsid w:val="008167B7"/>
    <w:rsid w:val="00817E90"/>
    <w:rsid w:val="00820099"/>
    <w:rsid w:val="00820306"/>
    <w:rsid w:val="008216FB"/>
    <w:rsid w:val="00822485"/>
    <w:rsid w:val="00822A18"/>
    <w:rsid w:val="00822BAA"/>
    <w:rsid w:val="0082558F"/>
    <w:rsid w:val="0082718B"/>
    <w:rsid w:val="008274FA"/>
    <w:rsid w:val="00827556"/>
    <w:rsid w:val="008304B1"/>
    <w:rsid w:val="00832026"/>
    <w:rsid w:val="0083217D"/>
    <w:rsid w:val="00833994"/>
    <w:rsid w:val="00833A63"/>
    <w:rsid w:val="00833E5D"/>
    <w:rsid w:val="00835690"/>
    <w:rsid w:val="008360DD"/>
    <w:rsid w:val="00836FD3"/>
    <w:rsid w:val="008372C8"/>
    <w:rsid w:val="00837EA3"/>
    <w:rsid w:val="00841C14"/>
    <w:rsid w:val="00842D71"/>
    <w:rsid w:val="00842DEF"/>
    <w:rsid w:val="008432B5"/>
    <w:rsid w:val="0084415D"/>
    <w:rsid w:val="008445BB"/>
    <w:rsid w:val="0084496D"/>
    <w:rsid w:val="00845546"/>
    <w:rsid w:val="00845892"/>
    <w:rsid w:val="00846183"/>
    <w:rsid w:val="008465E7"/>
    <w:rsid w:val="008466AA"/>
    <w:rsid w:val="008467D0"/>
    <w:rsid w:val="00846846"/>
    <w:rsid w:val="00847CE7"/>
    <w:rsid w:val="00851593"/>
    <w:rsid w:val="00851AF8"/>
    <w:rsid w:val="008527AD"/>
    <w:rsid w:val="00852CFB"/>
    <w:rsid w:val="008534C8"/>
    <w:rsid w:val="008535FE"/>
    <w:rsid w:val="00854955"/>
    <w:rsid w:val="00854CDA"/>
    <w:rsid w:val="00854DA0"/>
    <w:rsid w:val="00855805"/>
    <w:rsid w:val="0085585A"/>
    <w:rsid w:val="008559DF"/>
    <w:rsid w:val="0085646C"/>
    <w:rsid w:val="00856669"/>
    <w:rsid w:val="00861218"/>
    <w:rsid w:val="008614C6"/>
    <w:rsid w:val="00862330"/>
    <w:rsid w:val="00862DD1"/>
    <w:rsid w:val="00862F11"/>
    <w:rsid w:val="008636DB"/>
    <w:rsid w:val="0086416D"/>
    <w:rsid w:val="0086425E"/>
    <w:rsid w:val="00864D4F"/>
    <w:rsid w:val="00864FC0"/>
    <w:rsid w:val="0086663D"/>
    <w:rsid w:val="00866A7D"/>
    <w:rsid w:val="00866F7E"/>
    <w:rsid w:val="00870439"/>
    <w:rsid w:val="00870570"/>
    <w:rsid w:val="00870E6C"/>
    <w:rsid w:val="00871870"/>
    <w:rsid w:val="00871B99"/>
    <w:rsid w:val="00871F99"/>
    <w:rsid w:val="0087528A"/>
    <w:rsid w:val="00876BE3"/>
    <w:rsid w:val="00877AAB"/>
    <w:rsid w:val="00881089"/>
    <w:rsid w:val="00881833"/>
    <w:rsid w:val="008819BF"/>
    <w:rsid w:val="00882216"/>
    <w:rsid w:val="008824D8"/>
    <w:rsid w:val="00882AC5"/>
    <w:rsid w:val="008851C0"/>
    <w:rsid w:val="00885445"/>
    <w:rsid w:val="008859DA"/>
    <w:rsid w:val="00886055"/>
    <w:rsid w:val="00886388"/>
    <w:rsid w:val="00886927"/>
    <w:rsid w:val="00886E49"/>
    <w:rsid w:val="00887472"/>
    <w:rsid w:val="0088760B"/>
    <w:rsid w:val="0088771A"/>
    <w:rsid w:val="008906F3"/>
    <w:rsid w:val="008907AE"/>
    <w:rsid w:val="008912EB"/>
    <w:rsid w:val="00893C3B"/>
    <w:rsid w:val="00894068"/>
    <w:rsid w:val="00894EA5"/>
    <w:rsid w:val="008965F4"/>
    <w:rsid w:val="00896F54"/>
    <w:rsid w:val="0089761E"/>
    <w:rsid w:val="00897636"/>
    <w:rsid w:val="00897953"/>
    <w:rsid w:val="00897B33"/>
    <w:rsid w:val="008A0438"/>
    <w:rsid w:val="008A06FE"/>
    <w:rsid w:val="008A0B40"/>
    <w:rsid w:val="008A0D4D"/>
    <w:rsid w:val="008A162C"/>
    <w:rsid w:val="008A2240"/>
    <w:rsid w:val="008A24B7"/>
    <w:rsid w:val="008A2648"/>
    <w:rsid w:val="008A2FDB"/>
    <w:rsid w:val="008A3279"/>
    <w:rsid w:val="008A37CB"/>
    <w:rsid w:val="008A3B66"/>
    <w:rsid w:val="008A3BCA"/>
    <w:rsid w:val="008A3BDF"/>
    <w:rsid w:val="008A41AF"/>
    <w:rsid w:val="008A42C9"/>
    <w:rsid w:val="008A43C8"/>
    <w:rsid w:val="008A4EB9"/>
    <w:rsid w:val="008A59A5"/>
    <w:rsid w:val="008A640E"/>
    <w:rsid w:val="008A6992"/>
    <w:rsid w:val="008A72CB"/>
    <w:rsid w:val="008A79E9"/>
    <w:rsid w:val="008A7AC9"/>
    <w:rsid w:val="008A7DA5"/>
    <w:rsid w:val="008B01A1"/>
    <w:rsid w:val="008B02E1"/>
    <w:rsid w:val="008B0C15"/>
    <w:rsid w:val="008B1132"/>
    <w:rsid w:val="008B1A6F"/>
    <w:rsid w:val="008B1AD7"/>
    <w:rsid w:val="008B2932"/>
    <w:rsid w:val="008B32ED"/>
    <w:rsid w:val="008B34C3"/>
    <w:rsid w:val="008B3728"/>
    <w:rsid w:val="008B56FA"/>
    <w:rsid w:val="008B5F0A"/>
    <w:rsid w:val="008B5FBF"/>
    <w:rsid w:val="008B6058"/>
    <w:rsid w:val="008B7BDB"/>
    <w:rsid w:val="008B7C00"/>
    <w:rsid w:val="008C055F"/>
    <w:rsid w:val="008C1103"/>
    <w:rsid w:val="008C1CE1"/>
    <w:rsid w:val="008C1FFF"/>
    <w:rsid w:val="008C2090"/>
    <w:rsid w:val="008C28F7"/>
    <w:rsid w:val="008C2BE2"/>
    <w:rsid w:val="008C3C0F"/>
    <w:rsid w:val="008C401A"/>
    <w:rsid w:val="008C53A4"/>
    <w:rsid w:val="008C588C"/>
    <w:rsid w:val="008C6E5B"/>
    <w:rsid w:val="008D0472"/>
    <w:rsid w:val="008D1B6D"/>
    <w:rsid w:val="008D1B77"/>
    <w:rsid w:val="008D24DD"/>
    <w:rsid w:val="008D2921"/>
    <w:rsid w:val="008D3276"/>
    <w:rsid w:val="008D3A05"/>
    <w:rsid w:val="008D41D4"/>
    <w:rsid w:val="008D435A"/>
    <w:rsid w:val="008D46A6"/>
    <w:rsid w:val="008D485F"/>
    <w:rsid w:val="008D51A2"/>
    <w:rsid w:val="008D536D"/>
    <w:rsid w:val="008D59FB"/>
    <w:rsid w:val="008D5DF3"/>
    <w:rsid w:val="008D6A27"/>
    <w:rsid w:val="008D6B70"/>
    <w:rsid w:val="008D6CE4"/>
    <w:rsid w:val="008D7466"/>
    <w:rsid w:val="008D7C32"/>
    <w:rsid w:val="008E0035"/>
    <w:rsid w:val="008E062A"/>
    <w:rsid w:val="008E0BF9"/>
    <w:rsid w:val="008E16FB"/>
    <w:rsid w:val="008E22F6"/>
    <w:rsid w:val="008E24BD"/>
    <w:rsid w:val="008E2B04"/>
    <w:rsid w:val="008E3938"/>
    <w:rsid w:val="008E3A71"/>
    <w:rsid w:val="008E4A40"/>
    <w:rsid w:val="008E553B"/>
    <w:rsid w:val="008E5AB9"/>
    <w:rsid w:val="008E6059"/>
    <w:rsid w:val="008E627B"/>
    <w:rsid w:val="008E63AF"/>
    <w:rsid w:val="008E6989"/>
    <w:rsid w:val="008E6AEE"/>
    <w:rsid w:val="008E6B92"/>
    <w:rsid w:val="008E704D"/>
    <w:rsid w:val="008E7110"/>
    <w:rsid w:val="008E72B9"/>
    <w:rsid w:val="008F113A"/>
    <w:rsid w:val="008F145D"/>
    <w:rsid w:val="008F342D"/>
    <w:rsid w:val="008F429F"/>
    <w:rsid w:val="008F52AD"/>
    <w:rsid w:val="008F6EC2"/>
    <w:rsid w:val="008F708A"/>
    <w:rsid w:val="008F7474"/>
    <w:rsid w:val="00900021"/>
    <w:rsid w:val="00900259"/>
    <w:rsid w:val="0090103B"/>
    <w:rsid w:val="00901A61"/>
    <w:rsid w:val="009022FF"/>
    <w:rsid w:val="00902808"/>
    <w:rsid w:val="00903067"/>
    <w:rsid w:val="00903AF7"/>
    <w:rsid w:val="009047ED"/>
    <w:rsid w:val="00904A5C"/>
    <w:rsid w:val="00906297"/>
    <w:rsid w:val="0090696E"/>
    <w:rsid w:val="009070BE"/>
    <w:rsid w:val="00910357"/>
    <w:rsid w:val="009104EC"/>
    <w:rsid w:val="00910983"/>
    <w:rsid w:val="00910D48"/>
    <w:rsid w:val="00911645"/>
    <w:rsid w:val="00911F6D"/>
    <w:rsid w:val="00912010"/>
    <w:rsid w:val="00912030"/>
    <w:rsid w:val="009124C3"/>
    <w:rsid w:val="0091276A"/>
    <w:rsid w:val="00912998"/>
    <w:rsid w:val="00913176"/>
    <w:rsid w:val="00913FDE"/>
    <w:rsid w:val="0091415F"/>
    <w:rsid w:val="00914738"/>
    <w:rsid w:val="009153F0"/>
    <w:rsid w:val="009156FC"/>
    <w:rsid w:val="00917626"/>
    <w:rsid w:val="00917EE6"/>
    <w:rsid w:val="00920901"/>
    <w:rsid w:val="00920A42"/>
    <w:rsid w:val="00920B63"/>
    <w:rsid w:val="009212DA"/>
    <w:rsid w:val="00922559"/>
    <w:rsid w:val="0092261C"/>
    <w:rsid w:val="009230DB"/>
    <w:rsid w:val="00923D65"/>
    <w:rsid w:val="00923FFD"/>
    <w:rsid w:val="0092418D"/>
    <w:rsid w:val="009248DB"/>
    <w:rsid w:val="0092497C"/>
    <w:rsid w:val="0092667C"/>
    <w:rsid w:val="00927EF2"/>
    <w:rsid w:val="00930B46"/>
    <w:rsid w:val="00930F6E"/>
    <w:rsid w:val="0093182C"/>
    <w:rsid w:val="00931EC4"/>
    <w:rsid w:val="00932698"/>
    <w:rsid w:val="00932BEA"/>
    <w:rsid w:val="00933116"/>
    <w:rsid w:val="009331C2"/>
    <w:rsid w:val="0093349E"/>
    <w:rsid w:val="00933941"/>
    <w:rsid w:val="00933966"/>
    <w:rsid w:val="00933BFC"/>
    <w:rsid w:val="0093403D"/>
    <w:rsid w:val="00934E75"/>
    <w:rsid w:val="00936CA6"/>
    <w:rsid w:val="00936D24"/>
    <w:rsid w:val="00937ABF"/>
    <w:rsid w:val="00937BA8"/>
    <w:rsid w:val="00940FD8"/>
    <w:rsid w:val="009422DD"/>
    <w:rsid w:val="00942BAF"/>
    <w:rsid w:val="00943939"/>
    <w:rsid w:val="0094403C"/>
    <w:rsid w:val="00945120"/>
    <w:rsid w:val="0094555B"/>
    <w:rsid w:val="0094589B"/>
    <w:rsid w:val="009469BF"/>
    <w:rsid w:val="00946FAD"/>
    <w:rsid w:val="009470CE"/>
    <w:rsid w:val="00950A52"/>
    <w:rsid w:val="00950B24"/>
    <w:rsid w:val="00950F54"/>
    <w:rsid w:val="009511B8"/>
    <w:rsid w:val="00952127"/>
    <w:rsid w:val="00952AF9"/>
    <w:rsid w:val="00952B48"/>
    <w:rsid w:val="00953AAB"/>
    <w:rsid w:val="00954E2B"/>
    <w:rsid w:val="00954EA6"/>
    <w:rsid w:val="0095584B"/>
    <w:rsid w:val="00957EF9"/>
    <w:rsid w:val="00960BCC"/>
    <w:rsid w:val="009611A1"/>
    <w:rsid w:val="00961314"/>
    <w:rsid w:val="00962927"/>
    <w:rsid w:val="00963067"/>
    <w:rsid w:val="00963279"/>
    <w:rsid w:val="0096377B"/>
    <w:rsid w:val="0096394E"/>
    <w:rsid w:val="0096431B"/>
    <w:rsid w:val="0096475C"/>
    <w:rsid w:val="009652D2"/>
    <w:rsid w:val="00965BA9"/>
    <w:rsid w:val="00965E09"/>
    <w:rsid w:val="00966130"/>
    <w:rsid w:val="00966730"/>
    <w:rsid w:val="009674E8"/>
    <w:rsid w:val="00967827"/>
    <w:rsid w:val="009700AD"/>
    <w:rsid w:val="009705A9"/>
    <w:rsid w:val="0097144C"/>
    <w:rsid w:val="0097197D"/>
    <w:rsid w:val="00972109"/>
    <w:rsid w:val="009722AA"/>
    <w:rsid w:val="0097388F"/>
    <w:rsid w:val="009740F4"/>
    <w:rsid w:val="009772D9"/>
    <w:rsid w:val="0098048A"/>
    <w:rsid w:val="009804AB"/>
    <w:rsid w:val="00981CF6"/>
    <w:rsid w:val="009828FD"/>
    <w:rsid w:val="00983954"/>
    <w:rsid w:val="0098404C"/>
    <w:rsid w:val="00985E00"/>
    <w:rsid w:val="00986D0C"/>
    <w:rsid w:val="009902B2"/>
    <w:rsid w:val="00990651"/>
    <w:rsid w:val="00990697"/>
    <w:rsid w:val="0099088C"/>
    <w:rsid w:val="00991959"/>
    <w:rsid w:val="00991F4A"/>
    <w:rsid w:val="009920EC"/>
    <w:rsid w:val="0099212C"/>
    <w:rsid w:val="00992871"/>
    <w:rsid w:val="00992971"/>
    <w:rsid w:val="00992EE2"/>
    <w:rsid w:val="009938F4"/>
    <w:rsid w:val="00994A94"/>
    <w:rsid w:val="00994C6A"/>
    <w:rsid w:val="00994C7B"/>
    <w:rsid w:val="0099549E"/>
    <w:rsid w:val="00995746"/>
    <w:rsid w:val="00995C6F"/>
    <w:rsid w:val="00995D24"/>
    <w:rsid w:val="00995E4D"/>
    <w:rsid w:val="00995EEE"/>
    <w:rsid w:val="00996C8C"/>
    <w:rsid w:val="00996D9D"/>
    <w:rsid w:val="00997CF3"/>
    <w:rsid w:val="00997F4C"/>
    <w:rsid w:val="009A0144"/>
    <w:rsid w:val="009A0B7B"/>
    <w:rsid w:val="009A32BA"/>
    <w:rsid w:val="009A35A5"/>
    <w:rsid w:val="009A3B99"/>
    <w:rsid w:val="009A4CDA"/>
    <w:rsid w:val="009A72DA"/>
    <w:rsid w:val="009A7A73"/>
    <w:rsid w:val="009A7CC2"/>
    <w:rsid w:val="009B145B"/>
    <w:rsid w:val="009B2017"/>
    <w:rsid w:val="009B33C5"/>
    <w:rsid w:val="009B3897"/>
    <w:rsid w:val="009B3F05"/>
    <w:rsid w:val="009B3F69"/>
    <w:rsid w:val="009B4B42"/>
    <w:rsid w:val="009B4CD7"/>
    <w:rsid w:val="009B5238"/>
    <w:rsid w:val="009B5D4B"/>
    <w:rsid w:val="009B5DEE"/>
    <w:rsid w:val="009B7DDA"/>
    <w:rsid w:val="009C13E7"/>
    <w:rsid w:val="009C2DC0"/>
    <w:rsid w:val="009C3414"/>
    <w:rsid w:val="009C35AD"/>
    <w:rsid w:val="009C382D"/>
    <w:rsid w:val="009C3DCA"/>
    <w:rsid w:val="009C4F86"/>
    <w:rsid w:val="009C57DB"/>
    <w:rsid w:val="009C5AE4"/>
    <w:rsid w:val="009C6E37"/>
    <w:rsid w:val="009D0969"/>
    <w:rsid w:val="009D0B78"/>
    <w:rsid w:val="009D1B52"/>
    <w:rsid w:val="009D20C4"/>
    <w:rsid w:val="009D2927"/>
    <w:rsid w:val="009D2A29"/>
    <w:rsid w:val="009D2A91"/>
    <w:rsid w:val="009D2F4A"/>
    <w:rsid w:val="009D37D8"/>
    <w:rsid w:val="009D4200"/>
    <w:rsid w:val="009D4410"/>
    <w:rsid w:val="009D4DFE"/>
    <w:rsid w:val="009D4FD9"/>
    <w:rsid w:val="009D53F9"/>
    <w:rsid w:val="009D5EA7"/>
    <w:rsid w:val="009D6891"/>
    <w:rsid w:val="009D6B79"/>
    <w:rsid w:val="009D6D35"/>
    <w:rsid w:val="009D78C3"/>
    <w:rsid w:val="009D7EDA"/>
    <w:rsid w:val="009E0173"/>
    <w:rsid w:val="009E0244"/>
    <w:rsid w:val="009E1E1A"/>
    <w:rsid w:val="009E208B"/>
    <w:rsid w:val="009E253C"/>
    <w:rsid w:val="009E259D"/>
    <w:rsid w:val="009E2D70"/>
    <w:rsid w:val="009E3B05"/>
    <w:rsid w:val="009E5F4F"/>
    <w:rsid w:val="009F0083"/>
    <w:rsid w:val="009F0E76"/>
    <w:rsid w:val="009F1941"/>
    <w:rsid w:val="009F25FC"/>
    <w:rsid w:val="009F3B08"/>
    <w:rsid w:val="009F4184"/>
    <w:rsid w:val="009F4492"/>
    <w:rsid w:val="009F484D"/>
    <w:rsid w:val="009F4853"/>
    <w:rsid w:val="009F4B5C"/>
    <w:rsid w:val="009F5613"/>
    <w:rsid w:val="009F5832"/>
    <w:rsid w:val="009F5A39"/>
    <w:rsid w:val="009F654D"/>
    <w:rsid w:val="009F6A58"/>
    <w:rsid w:val="009F6C32"/>
    <w:rsid w:val="009F6D90"/>
    <w:rsid w:val="00A002AB"/>
    <w:rsid w:val="00A004B7"/>
    <w:rsid w:val="00A021D9"/>
    <w:rsid w:val="00A023FC"/>
    <w:rsid w:val="00A0345D"/>
    <w:rsid w:val="00A039D4"/>
    <w:rsid w:val="00A04819"/>
    <w:rsid w:val="00A04AF0"/>
    <w:rsid w:val="00A05BFD"/>
    <w:rsid w:val="00A05C08"/>
    <w:rsid w:val="00A05DF2"/>
    <w:rsid w:val="00A05E5A"/>
    <w:rsid w:val="00A060B4"/>
    <w:rsid w:val="00A06F41"/>
    <w:rsid w:val="00A0743A"/>
    <w:rsid w:val="00A074C9"/>
    <w:rsid w:val="00A07C77"/>
    <w:rsid w:val="00A1101A"/>
    <w:rsid w:val="00A13438"/>
    <w:rsid w:val="00A14F3C"/>
    <w:rsid w:val="00A1532D"/>
    <w:rsid w:val="00A159AC"/>
    <w:rsid w:val="00A1691C"/>
    <w:rsid w:val="00A17073"/>
    <w:rsid w:val="00A17F8D"/>
    <w:rsid w:val="00A20227"/>
    <w:rsid w:val="00A20AC7"/>
    <w:rsid w:val="00A20C04"/>
    <w:rsid w:val="00A20D38"/>
    <w:rsid w:val="00A213C1"/>
    <w:rsid w:val="00A216F9"/>
    <w:rsid w:val="00A2171C"/>
    <w:rsid w:val="00A22044"/>
    <w:rsid w:val="00A220AC"/>
    <w:rsid w:val="00A22481"/>
    <w:rsid w:val="00A2395C"/>
    <w:rsid w:val="00A239DB"/>
    <w:rsid w:val="00A25626"/>
    <w:rsid w:val="00A25AB2"/>
    <w:rsid w:val="00A25BF0"/>
    <w:rsid w:val="00A26D9F"/>
    <w:rsid w:val="00A26E0A"/>
    <w:rsid w:val="00A277AC"/>
    <w:rsid w:val="00A27BBF"/>
    <w:rsid w:val="00A27E5F"/>
    <w:rsid w:val="00A30273"/>
    <w:rsid w:val="00A303D0"/>
    <w:rsid w:val="00A30DF2"/>
    <w:rsid w:val="00A32C28"/>
    <w:rsid w:val="00A32C58"/>
    <w:rsid w:val="00A330D1"/>
    <w:rsid w:val="00A3363A"/>
    <w:rsid w:val="00A34CC1"/>
    <w:rsid w:val="00A354BB"/>
    <w:rsid w:val="00A356B0"/>
    <w:rsid w:val="00A35C00"/>
    <w:rsid w:val="00A35D12"/>
    <w:rsid w:val="00A360E8"/>
    <w:rsid w:val="00A361E9"/>
    <w:rsid w:val="00A366D6"/>
    <w:rsid w:val="00A36A41"/>
    <w:rsid w:val="00A36ABF"/>
    <w:rsid w:val="00A370F9"/>
    <w:rsid w:val="00A405B7"/>
    <w:rsid w:val="00A40990"/>
    <w:rsid w:val="00A40C7C"/>
    <w:rsid w:val="00A42A6F"/>
    <w:rsid w:val="00A43193"/>
    <w:rsid w:val="00A44C33"/>
    <w:rsid w:val="00A455A0"/>
    <w:rsid w:val="00A45F5E"/>
    <w:rsid w:val="00A465A0"/>
    <w:rsid w:val="00A46EEB"/>
    <w:rsid w:val="00A477DA"/>
    <w:rsid w:val="00A47EC1"/>
    <w:rsid w:val="00A5070D"/>
    <w:rsid w:val="00A51763"/>
    <w:rsid w:val="00A517EF"/>
    <w:rsid w:val="00A51ABD"/>
    <w:rsid w:val="00A5229A"/>
    <w:rsid w:val="00A537D7"/>
    <w:rsid w:val="00A540A3"/>
    <w:rsid w:val="00A5444B"/>
    <w:rsid w:val="00A5528D"/>
    <w:rsid w:val="00A55306"/>
    <w:rsid w:val="00A556E2"/>
    <w:rsid w:val="00A56976"/>
    <w:rsid w:val="00A603B2"/>
    <w:rsid w:val="00A62252"/>
    <w:rsid w:val="00A6283E"/>
    <w:rsid w:val="00A6360F"/>
    <w:rsid w:val="00A6489E"/>
    <w:rsid w:val="00A64C19"/>
    <w:rsid w:val="00A64CD9"/>
    <w:rsid w:val="00A64EA9"/>
    <w:rsid w:val="00A65127"/>
    <w:rsid w:val="00A653AE"/>
    <w:rsid w:val="00A66AB6"/>
    <w:rsid w:val="00A66E45"/>
    <w:rsid w:val="00A70920"/>
    <w:rsid w:val="00A71C53"/>
    <w:rsid w:val="00A7228E"/>
    <w:rsid w:val="00A726DC"/>
    <w:rsid w:val="00A74FBF"/>
    <w:rsid w:val="00A76612"/>
    <w:rsid w:val="00A769FA"/>
    <w:rsid w:val="00A77070"/>
    <w:rsid w:val="00A801CE"/>
    <w:rsid w:val="00A80AFA"/>
    <w:rsid w:val="00A80C24"/>
    <w:rsid w:val="00A80DF6"/>
    <w:rsid w:val="00A80E48"/>
    <w:rsid w:val="00A813B9"/>
    <w:rsid w:val="00A82591"/>
    <w:rsid w:val="00A82F60"/>
    <w:rsid w:val="00A84B84"/>
    <w:rsid w:val="00A861F6"/>
    <w:rsid w:val="00A86BB3"/>
    <w:rsid w:val="00A87960"/>
    <w:rsid w:val="00A87BD8"/>
    <w:rsid w:val="00A9004E"/>
    <w:rsid w:val="00A9065B"/>
    <w:rsid w:val="00A909E6"/>
    <w:rsid w:val="00A92496"/>
    <w:rsid w:val="00A92A80"/>
    <w:rsid w:val="00A93A9C"/>
    <w:rsid w:val="00A941F0"/>
    <w:rsid w:val="00A94747"/>
    <w:rsid w:val="00A94917"/>
    <w:rsid w:val="00A95D5D"/>
    <w:rsid w:val="00A95DFB"/>
    <w:rsid w:val="00A97CF4"/>
    <w:rsid w:val="00A97DDC"/>
    <w:rsid w:val="00AA04FF"/>
    <w:rsid w:val="00AA082D"/>
    <w:rsid w:val="00AA0E9E"/>
    <w:rsid w:val="00AA41B9"/>
    <w:rsid w:val="00AA669E"/>
    <w:rsid w:val="00AA6F2B"/>
    <w:rsid w:val="00AA6F39"/>
    <w:rsid w:val="00AB0464"/>
    <w:rsid w:val="00AB06E4"/>
    <w:rsid w:val="00AB166C"/>
    <w:rsid w:val="00AB1789"/>
    <w:rsid w:val="00AB1ADC"/>
    <w:rsid w:val="00AB1B4A"/>
    <w:rsid w:val="00AB201C"/>
    <w:rsid w:val="00AB2D69"/>
    <w:rsid w:val="00AB2FC4"/>
    <w:rsid w:val="00AB3A90"/>
    <w:rsid w:val="00AB47D6"/>
    <w:rsid w:val="00AB4C9A"/>
    <w:rsid w:val="00AB522D"/>
    <w:rsid w:val="00AB62C3"/>
    <w:rsid w:val="00AB6745"/>
    <w:rsid w:val="00AB74F1"/>
    <w:rsid w:val="00AB795C"/>
    <w:rsid w:val="00AC03F8"/>
    <w:rsid w:val="00AC0661"/>
    <w:rsid w:val="00AC0E1B"/>
    <w:rsid w:val="00AC1136"/>
    <w:rsid w:val="00AC2AFB"/>
    <w:rsid w:val="00AC3117"/>
    <w:rsid w:val="00AC3FFA"/>
    <w:rsid w:val="00AC42C0"/>
    <w:rsid w:val="00AC489A"/>
    <w:rsid w:val="00AC4A83"/>
    <w:rsid w:val="00AC522C"/>
    <w:rsid w:val="00AC5486"/>
    <w:rsid w:val="00AC5AA0"/>
    <w:rsid w:val="00AC5B7B"/>
    <w:rsid w:val="00AC5C4C"/>
    <w:rsid w:val="00AC67ED"/>
    <w:rsid w:val="00AC6853"/>
    <w:rsid w:val="00AC7146"/>
    <w:rsid w:val="00AC7223"/>
    <w:rsid w:val="00AC7A5D"/>
    <w:rsid w:val="00AC7AC8"/>
    <w:rsid w:val="00AD074E"/>
    <w:rsid w:val="00AD1497"/>
    <w:rsid w:val="00AD1538"/>
    <w:rsid w:val="00AD1601"/>
    <w:rsid w:val="00AD1D0E"/>
    <w:rsid w:val="00AD285E"/>
    <w:rsid w:val="00AD2AF5"/>
    <w:rsid w:val="00AD30B5"/>
    <w:rsid w:val="00AD55B1"/>
    <w:rsid w:val="00AD5A96"/>
    <w:rsid w:val="00AD5D9B"/>
    <w:rsid w:val="00AD6177"/>
    <w:rsid w:val="00AD6860"/>
    <w:rsid w:val="00AD75BA"/>
    <w:rsid w:val="00AD789A"/>
    <w:rsid w:val="00AD7DEE"/>
    <w:rsid w:val="00AE0116"/>
    <w:rsid w:val="00AE01D8"/>
    <w:rsid w:val="00AE0C1C"/>
    <w:rsid w:val="00AE2661"/>
    <w:rsid w:val="00AE285A"/>
    <w:rsid w:val="00AE30AF"/>
    <w:rsid w:val="00AE431E"/>
    <w:rsid w:val="00AE48D2"/>
    <w:rsid w:val="00AE4FC4"/>
    <w:rsid w:val="00AE593F"/>
    <w:rsid w:val="00AE6D77"/>
    <w:rsid w:val="00AF0876"/>
    <w:rsid w:val="00AF0A0E"/>
    <w:rsid w:val="00AF1965"/>
    <w:rsid w:val="00AF228B"/>
    <w:rsid w:val="00AF22ED"/>
    <w:rsid w:val="00AF2BEA"/>
    <w:rsid w:val="00AF3294"/>
    <w:rsid w:val="00AF3491"/>
    <w:rsid w:val="00AF3F1A"/>
    <w:rsid w:val="00AF3FD1"/>
    <w:rsid w:val="00AF4FFA"/>
    <w:rsid w:val="00AF5AEC"/>
    <w:rsid w:val="00AF60AE"/>
    <w:rsid w:val="00AF6CA5"/>
    <w:rsid w:val="00AF6F9B"/>
    <w:rsid w:val="00AF75C0"/>
    <w:rsid w:val="00AF7759"/>
    <w:rsid w:val="00AF7849"/>
    <w:rsid w:val="00AF789E"/>
    <w:rsid w:val="00AF7D00"/>
    <w:rsid w:val="00B007C7"/>
    <w:rsid w:val="00B00E4A"/>
    <w:rsid w:val="00B00F47"/>
    <w:rsid w:val="00B00F6C"/>
    <w:rsid w:val="00B00FED"/>
    <w:rsid w:val="00B01349"/>
    <w:rsid w:val="00B023C9"/>
    <w:rsid w:val="00B03243"/>
    <w:rsid w:val="00B04F7E"/>
    <w:rsid w:val="00B0546E"/>
    <w:rsid w:val="00B05DB3"/>
    <w:rsid w:val="00B05E25"/>
    <w:rsid w:val="00B05ED1"/>
    <w:rsid w:val="00B0644B"/>
    <w:rsid w:val="00B06464"/>
    <w:rsid w:val="00B069CD"/>
    <w:rsid w:val="00B10116"/>
    <w:rsid w:val="00B101AB"/>
    <w:rsid w:val="00B10650"/>
    <w:rsid w:val="00B110E1"/>
    <w:rsid w:val="00B11EE9"/>
    <w:rsid w:val="00B137AB"/>
    <w:rsid w:val="00B13C52"/>
    <w:rsid w:val="00B13C70"/>
    <w:rsid w:val="00B16330"/>
    <w:rsid w:val="00B20713"/>
    <w:rsid w:val="00B20CB4"/>
    <w:rsid w:val="00B20EB2"/>
    <w:rsid w:val="00B22074"/>
    <w:rsid w:val="00B22129"/>
    <w:rsid w:val="00B2314E"/>
    <w:rsid w:val="00B23417"/>
    <w:rsid w:val="00B23D39"/>
    <w:rsid w:val="00B24307"/>
    <w:rsid w:val="00B24594"/>
    <w:rsid w:val="00B254B6"/>
    <w:rsid w:val="00B25D32"/>
    <w:rsid w:val="00B2621A"/>
    <w:rsid w:val="00B2732B"/>
    <w:rsid w:val="00B27605"/>
    <w:rsid w:val="00B27761"/>
    <w:rsid w:val="00B301DD"/>
    <w:rsid w:val="00B30773"/>
    <w:rsid w:val="00B30CFC"/>
    <w:rsid w:val="00B30FE2"/>
    <w:rsid w:val="00B3288F"/>
    <w:rsid w:val="00B3294D"/>
    <w:rsid w:val="00B34D78"/>
    <w:rsid w:val="00B354B8"/>
    <w:rsid w:val="00B35C06"/>
    <w:rsid w:val="00B36380"/>
    <w:rsid w:val="00B37A8A"/>
    <w:rsid w:val="00B40C97"/>
    <w:rsid w:val="00B40ECD"/>
    <w:rsid w:val="00B41C36"/>
    <w:rsid w:val="00B422C1"/>
    <w:rsid w:val="00B42E24"/>
    <w:rsid w:val="00B43B9F"/>
    <w:rsid w:val="00B45A29"/>
    <w:rsid w:val="00B46492"/>
    <w:rsid w:val="00B466F3"/>
    <w:rsid w:val="00B4678A"/>
    <w:rsid w:val="00B46DA7"/>
    <w:rsid w:val="00B477D2"/>
    <w:rsid w:val="00B47847"/>
    <w:rsid w:val="00B478C0"/>
    <w:rsid w:val="00B47CAE"/>
    <w:rsid w:val="00B47D83"/>
    <w:rsid w:val="00B50264"/>
    <w:rsid w:val="00B5026B"/>
    <w:rsid w:val="00B50586"/>
    <w:rsid w:val="00B5089D"/>
    <w:rsid w:val="00B50BD4"/>
    <w:rsid w:val="00B50E90"/>
    <w:rsid w:val="00B51AD3"/>
    <w:rsid w:val="00B51F09"/>
    <w:rsid w:val="00B51F50"/>
    <w:rsid w:val="00B52739"/>
    <w:rsid w:val="00B527F2"/>
    <w:rsid w:val="00B52BFE"/>
    <w:rsid w:val="00B52C4F"/>
    <w:rsid w:val="00B5336A"/>
    <w:rsid w:val="00B5366F"/>
    <w:rsid w:val="00B542A4"/>
    <w:rsid w:val="00B55CA4"/>
    <w:rsid w:val="00B56BE7"/>
    <w:rsid w:val="00B57CC9"/>
    <w:rsid w:val="00B6018C"/>
    <w:rsid w:val="00B60799"/>
    <w:rsid w:val="00B60F21"/>
    <w:rsid w:val="00B61102"/>
    <w:rsid w:val="00B61E5E"/>
    <w:rsid w:val="00B61F81"/>
    <w:rsid w:val="00B6266B"/>
    <w:rsid w:val="00B62A0E"/>
    <w:rsid w:val="00B6416D"/>
    <w:rsid w:val="00B64525"/>
    <w:rsid w:val="00B64613"/>
    <w:rsid w:val="00B64A0C"/>
    <w:rsid w:val="00B66552"/>
    <w:rsid w:val="00B67ADC"/>
    <w:rsid w:val="00B67BB5"/>
    <w:rsid w:val="00B703A9"/>
    <w:rsid w:val="00B704E9"/>
    <w:rsid w:val="00B7075C"/>
    <w:rsid w:val="00B70C6D"/>
    <w:rsid w:val="00B711AC"/>
    <w:rsid w:val="00B71BE6"/>
    <w:rsid w:val="00B726B3"/>
    <w:rsid w:val="00B73068"/>
    <w:rsid w:val="00B735CE"/>
    <w:rsid w:val="00B74083"/>
    <w:rsid w:val="00B7457F"/>
    <w:rsid w:val="00B757CA"/>
    <w:rsid w:val="00B7648F"/>
    <w:rsid w:val="00B76655"/>
    <w:rsid w:val="00B76E84"/>
    <w:rsid w:val="00B77A64"/>
    <w:rsid w:val="00B803A5"/>
    <w:rsid w:val="00B80FAD"/>
    <w:rsid w:val="00B818B5"/>
    <w:rsid w:val="00B83FFB"/>
    <w:rsid w:val="00B852E9"/>
    <w:rsid w:val="00B85F2D"/>
    <w:rsid w:val="00B86464"/>
    <w:rsid w:val="00B86D02"/>
    <w:rsid w:val="00B873F2"/>
    <w:rsid w:val="00B900E5"/>
    <w:rsid w:val="00B904D5"/>
    <w:rsid w:val="00B909A4"/>
    <w:rsid w:val="00B91915"/>
    <w:rsid w:val="00B929AF"/>
    <w:rsid w:val="00B929E4"/>
    <w:rsid w:val="00B93078"/>
    <w:rsid w:val="00B93582"/>
    <w:rsid w:val="00B93B1E"/>
    <w:rsid w:val="00B94B83"/>
    <w:rsid w:val="00B95412"/>
    <w:rsid w:val="00B95DC3"/>
    <w:rsid w:val="00B970AD"/>
    <w:rsid w:val="00BA04BE"/>
    <w:rsid w:val="00BA0F7A"/>
    <w:rsid w:val="00BA1298"/>
    <w:rsid w:val="00BA12D0"/>
    <w:rsid w:val="00BA1B8B"/>
    <w:rsid w:val="00BA1E47"/>
    <w:rsid w:val="00BA3AC5"/>
    <w:rsid w:val="00BA49E1"/>
    <w:rsid w:val="00BA5FF1"/>
    <w:rsid w:val="00BA6564"/>
    <w:rsid w:val="00BA6AF5"/>
    <w:rsid w:val="00BA77D2"/>
    <w:rsid w:val="00BA796B"/>
    <w:rsid w:val="00BB0352"/>
    <w:rsid w:val="00BB124C"/>
    <w:rsid w:val="00BB25B3"/>
    <w:rsid w:val="00BB2FF9"/>
    <w:rsid w:val="00BB30F2"/>
    <w:rsid w:val="00BB3617"/>
    <w:rsid w:val="00BB4187"/>
    <w:rsid w:val="00BB52F6"/>
    <w:rsid w:val="00BB599C"/>
    <w:rsid w:val="00BB61A2"/>
    <w:rsid w:val="00BC1EF7"/>
    <w:rsid w:val="00BC22DD"/>
    <w:rsid w:val="00BC271D"/>
    <w:rsid w:val="00BC3688"/>
    <w:rsid w:val="00BC36F0"/>
    <w:rsid w:val="00BC402D"/>
    <w:rsid w:val="00BC5338"/>
    <w:rsid w:val="00BC5BA9"/>
    <w:rsid w:val="00BC5CD1"/>
    <w:rsid w:val="00BC64D2"/>
    <w:rsid w:val="00BC6CFB"/>
    <w:rsid w:val="00BC7BDF"/>
    <w:rsid w:val="00BD03F9"/>
    <w:rsid w:val="00BD04EE"/>
    <w:rsid w:val="00BD0DC7"/>
    <w:rsid w:val="00BD1922"/>
    <w:rsid w:val="00BD2B4B"/>
    <w:rsid w:val="00BD3342"/>
    <w:rsid w:val="00BD35D6"/>
    <w:rsid w:val="00BD3880"/>
    <w:rsid w:val="00BD38A0"/>
    <w:rsid w:val="00BD426F"/>
    <w:rsid w:val="00BD4299"/>
    <w:rsid w:val="00BD5CBD"/>
    <w:rsid w:val="00BD604D"/>
    <w:rsid w:val="00BE161D"/>
    <w:rsid w:val="00BE1726"/>
    <w:rsid w:val="00BE1760"/>
    <w:rsid w:val="00BE18C6"/>
    <w:rsid w:val="00BE1ACE"/>
    <w:rsid w:val="00BE1DF6"/>
    <w:rsid w:val="00BE2546"/>
    <w:rsid w:val="00BE2710"/>
    <w:rsid w:val="00BE4000"/>
    <w:rsid w:val="00BE446E"/>
    <w:rsid w:val="00BE549B"/>
    <w:rsid w:val="00BE6078"/>
    <w:rsid w:val="00BE64DF"/>
    <w:rsid w:val="00BE6FE5"/>
    <w:rsid w:val="00BE7411"/>
    <w:rsid w:val="00BE7BC3"/>
    <w:rsid w:val="00BE7C0E"/>
    <w:rsid w:val="00BE7F4D"/>
    <w:rsid w:val="00BF0441"/>
    <w:rsid w:val="00BF083D"/>
    <w:rsid w:val="00BF0AB3"/>
    <w:rsid w:val="00BF11BE"/>
    <w:rsid w:val="00BF151F"/>
    <w:rsid w:val="00BF1DE5"/>
    <w:rsid w:val="00BF1E17"/>
    <w:rsid w:val="00BF2554"/>
    <w:rsid w:val="00BF2BF7"/>
    <w:rsid w:val="00BF31A6"/>
    <w:rsid w:val="00BF3353"/>
    <w:rsid w:val="00BF3481"/>
    <w:rsid w:val="00BF3688"/>
    <w:rsid w:val="00BF410F"/>
    <w:rsid w:val="00BF48CA"/>
    <w:rsid w:val="00BF4AF3"/>
    <w:rsid w:val="00BF5130"/>
    <w:rsid w:val="00BF523D"/>
    <w:rsid w:val="00BF6419"/>
    <w:rsid w:val="00BF6C5B"/>
    <w:rsid w:val="00BF6CE9"/>
    <w:rsid w:val="00BF7334"/>
    <w:rsid w:val="00BF798A"/>
    <w:rsid w:val="00BF7A84"/>
    <w:rsid w:val="00BF7BAC"/>
    <w:rsid w:val="00BF7EEB"/>
    <w:rsid w:val="00C000E4"/>
    <w:rsid w:val="00C00E70"/>
    <w:rsid w:val="00C00F9E"/>
    <w:rsid w:val="00C0189A"/>
    <w:rsid w:val="00C02531"/>
    <w:rsid w:val="00C0280E"/>
    <w:rsid w:val="00C02958"/>
    <w:rsid w:val="00C035F5"/>
    <w:rsid w:val="00C03B8C"/>
    <w:rsid w:val="00C03BDC"/>
    <w:rsid w:val="00C03BF7"/>
    <w:rsid w:val="00C03FAE"/>
    <w:rsid w:val="00C048C4"/>
    <w:rsid w:val="00C0499D"/>
    <w:rsid w:val="00C04A60"/>
    <w:rsid w:val="00C0519E"/>
    <w:rsid w:val="00C05CE9"/>
    <w:rsid w:val="00C05EE9"/>
    <w:rsid w:val="00C0625A"/>
    <w:rsid w:val="00C064E7"/>
    <w:rsid w:val="00C079D3"/>
    <w:rsid w:val="00C07C15"/>
    <w:rsid w:val="00C10322"/>
    <w:rsid w:val="00C10F31"/>
    <w:rsid w:val="00C12E75"/>
    <w:rsid w:val="00C1337E"/>
    <w:rsid w:val="00C1367E"/>
    <w:rsid w:val="00C13D64"/>
    <w:rsid w:val="00C13F6B"/>
    <w:rsid w:val="00C1493D"/>
    <w:rsid w:val="00C15020"/>
    <w:rsid w:val="00C15502"/>
    <w:rsid w:val="00C15996"/>
    <w:rsid w:val="00C1629C"/>
    <w:rsid w:val="00C173BD"/>
    <w:rsid w:val="00C1760B"/>
    <w:rsid w:val="00C17950"/>
    <w:rsid w:val="00C17E8A"/>
    <w:rsid w:val="00C17EC2"/>
    <w:rsid w:val="00C20740"/>
    <w:rsid w:val="00C20A4B"/>
    <w:rsid w:val="00C22672"/>
    <w:rsid w:val="00C227BD"/>
    <w:rsid w:val="00C2292B"/>
    <w:rsid w:val="00C22952"/>
    <w:rsid w:val="00C23742"/>
    <w:rsid w:val="00C23D9F"/>
    <w:rsid w:val="00C24180"/>
    <w:rsid w:val="00C26FB9"/>
    <w:rsid w:val="00C2703A"/>
    <w:rsid w:val="00C27211"/>
    <w:rsid w:val="00C2798B"/>
    <w:rsid w:val="00C279A4"/>
    <w:rsid w:val="00C27A79"/>
    <w:rsid w:val="00C27CE4"/>
    <w:rsid w:val="00C303A1"/>
    <w:rsid w:val="00C30DBE"/>
    <w:rsid w:val="00C325CC"/>
    <w:rsid w:val="00C336CC"/>
    <w:rsid w:val="00C347AF"/>
    <w:rsid w:val="00C34827"/>
    <w:rsid w:val="00C34FCD"/>
    <w:rsid w:val="00C351AA"/>
    <w:rsid w:val="00C3530E"/>
    <w:rsid w:val="00C3558B"/>
    <w:rsid w:val="00C35EC3"/>
    <w:rsid w:val="00C360F6"/>
    <w:rsid w:val="00C36A3E"/>
    <w:rsid w:val="00C37083"/>
    <w:rsid w:val="00C370D8"/>
    <w:rsid w:val="00C37159"/>
    <w:rsid w:val="00C37574"/>
    <w:rsid w:val="00C40233"/>
    <w:rsid w:val="00C41313"/>
    <w:rsid w:val="00C4189E"/>
    <w:rsid w:val="00C4194E"/>
    <w:rsid w:val="00C421DC"/>
    <w:rsid w:val="00C42C5B"/>
    <w:rsid w:val="00C43E3D"/>
    <w:rsid w:val="00C43EF6"/>
    <w:rsid w:val="00C44261"/>
    <w:rsid w:val="00C44AC9"/>
    <w:rsid w:val="00C44CFB"/>
    <w:rsid w:val="00C458D5"/>
    <w:rsid w:val="00C45BF5"/>
    <w:rsid w:val="00C50A50"/>
    <w:rsid w:val="00C51156"/>
    <w:rsid w:val="00C528CC"/>
    <w:rsid w:val="00C52FBB"/>
    <w:rsid w:val="00C52FE7"/>
    <w:rsid w:val="00C5308A"/>
    <w:rsid w:val="00C53178"/>
    <w:rsid w:val="00C537D1"/>
    <w:rsid w:val="00C54407"/>
    <w:rsid w:val="00C54502"/>
    <w:rsid w:val="00C55A7B"/>
    <w:rsid w:val="00C55E67"/>
    <w:rsid w:val="00C566F4"/>
    <w:rsid w:val="00C56AA3"/>
    <w:rsid w:val="00C57286"/>
    <w:rsid w:val="00C57388"/>
    <w:rsid w:val="00C578E9"/>
    <w:rsid w:val="00C60013"/>
    <w:rsid w:val="00C60036"/>
    <w:rsid w:val="00C606FF"/>
    <w:rsid w:val="00C614C7"/>
    <w:rsid w:val="00C61617"/>
    <w:rsid w:val="00C61E80"/>
    <w:rsid w:val="00C623F5"/>
    <w:rsid w:val="00C62461"/>
    <w:rsid w:val="00C62BEC"/>
    <w:rsid w:val="00C63141"/>
    <w:rsid w:val="00C638B5"/>
    <w:rsid w:val="00C63A60"/>
    <w:rsid w:val="00C63BA8"/>
    <w:rsid w:val="00C64DBB"/>
    <w:rsid w:val="00C660F4"/>
    <w:rsid w:val="00C66353"/>
    <w:rsid w:val="00C707C8"/>
    <w:rsid w:val="00C71416"/>
    <w:rsid w:val="00C71538"/>
    <w:rsid w:val="00C73926"/>
    <w:rsid w:val="00C7503E"/>
    <w:rsid w:val="00C754B1"/>
    <w:rsid w:val="00C7642D"/>
    <w:rsid w:val="00C77525"/>
    <w:rsid w:val="00C77F87"/>
    <w:rsid w:val="00C806D5"/>
    <w:rsid w:val="00C808A8"/>
    <w:rsid w:val="00C81664"/>
    <w:rsid w:val="00C81E9B"/>
    <w:rsid w:val="00C823B9"/>
    <w:rsid w:val="00C82A06"/>
    <w:rsid w:val="00C82D51"/>
    <w:rsid w:val="00C838B7"/>
    <w:rsid w:val="00C8417B"/>
    <w:rsid w:val="00C8472F"/>
    <w:rsid w:val="00C85721"/>
    <w:rsid w:val="00C8672B"/>
    <w:rsid w:val="00C86BD0"/>
    <w:rsid w:val="00C87385"/>
    <w:rsid w:val="00C8772C"/>
    <w:rsid w:val="00C877E1"/>
    <w:rsid w:val="00C87FB7"/>
    <w:rsid w:val="00C903B3"/>
    <w:rsid w:val="00C9112E"/>
    <w:rsid w:val="00C91254"/>
    <w:rsid w:val="00C91FC4"/>
    <w:rsid w:val="00C92B92"/>
    <w:rsid w:val="00C93ABD"/>
    <w:rsid w:val="00C94150"/>
    <w:rsid w:val="00C943EC"/>
    <w:rsid w:val="00C9523A"/>
    <w:rsid w:val="00C95E64"/>
    <w:rsid w:val="00C96447"/>
    <w:rsid w:val="00C96A07"/>
    <w:rsid w:val="00C96A5C"/>
    <w:rsid w:val="00C971AF"/>
    <w:rsid w:val="00C97314"/>
    <w:rsid w:val="00C973D7"/>
    <w:rsid w:val="00CA0DE4"/>
    <w:rsid w:val="00CA0DF9"/>
    <w:rsid w:val="00CA1F7B"/>
    <w:rsid w:val="00CA281F"/>
    <w:rsid w:val="00CA2E27"/>
    <w:rsid w:val="00CA357F"/>
    <w:rsid w:val="00CA37EB"/>
    <w:rsid w:val="00CA3B51"/>
    <w:rsid w:val="00CA461B"/>
    <w:rsid w:val="00CA4DF6"/>
    <w:rsid w:val="00CA4F29"/>
    <w:rsid w:val="00CB0639"/>
    <w:rsid w:val="00CB093F"/>
    <w:rsid w:val="00CB0BFA"/>
    <w:rsid w:val="00CB12AE"/>
    <w:rsid w:val="00CB22EE"/>
    <w:rsid w:val="00CB263C"/>
    <w:rsid w:val="00CB2DDF"/>
    <w:rsid w:val="00CB31B0"/>
    <w:rsid w:val="00CB3A5B"/>
    <w:rsid w:val="00CB3BCA"/>
    <w:rsid w:val="00CB430B"/>
    <w:rsid w:val="00CB48FF"/>
    <w:rsid w:val="00CB4F51"/>
    <w:rsid w:val="00CB5510"/>
    <w:rsid w:val="00CB5A74"/>
    <w:rsid w:val="00CB5E1E"/>
    <w:rsid w:val="00CB67A5"/>
    <w:rsid w:val="00CB6F01"/>
    <w:rsid w:val="00CB7337"/>
    <w:rsid w:val="00CB7ACA"/>
    <w:rsid w:val="00CC00AA"/>
    <w:rsid w:val="00CC0333"/>
    <w:rsid w:val="00CC048F"/>
    <w:rsid w:val="00CC074C"/>
    <w:rsid w:val="00CC097F"/>
    <w:rsid w:val="00CC160F"/>
    <w:rsid w:val="00CC1B88"/>
    <w:rsid w:val="00CC21C7"/>
    <w:rsid w:val="00CC2234"/>
    <w:rsid w:val="00CC2527"/>
    <w:rsid w:val="00CC2945"/>
    <w:rsid w:val="00CC3882"/>
    <w:rsid w:val="00CC3BB7"/>
    <w:rsid w:val="00CC415F"/>
    <w:rsid w:val="00CC4385"/>
    <w:rsid w:val="00CC4760"/>
    <w:rsid w:val="00CC4AA5"/>
    <w:rsid w:val="00CC4F85"/>
    <w:rsid w:val="00CC5ABA"/>
    <w:rsid w:val="00CC5CAB"/>
    <w:rsid w:val="00CC792D"/>
    <w:rsid w:val="00CD0061"/>
    <w:rsid w:val="00CD0835"/>
    <w:rsid w:val="00CD23BE"/>
    <w:rsid w:val="00CD2B42"/>
    <w:rsid w:val="00CD3303"/>
    <w:rsid w:val="00CD455D"/>
    <w:rsid w:val="00CD4645"/>
    <w:rsid w:val="00CD48A9"/>
    <w:rsid w:val="00CD50BD"/>
    <w:rsid w:val="00CD533C"/>
    <w:rsid w:val="00CD6B37"/>
    <w:rsid w:val="00CD72BB"/>
    <w:rsid w:val="00CD7C55"/>
    <w:rsid w:val="00CE0532"/>
    <w:rsid w:val="00CE0EA8"/>
    <w:rsid w:val="00CE11EE"/>
    <w:rsid w:val="00CE1CD9"/>
    <w:rsid w:val="00CE2835"/>
    <w:rsid w:val="00CE2CD5"/>
    <w:rsid w:val="00CE2EDD"/>
    <w:rsid w:val="00CE39E8"/>
    <w:rsid w:val="00CE3CB3"/>
    <w:rsid w:val="00CE3DEB"/>
    <w:rsid w:val="00CE4131"/>
    <w:rsid w:val="00CE46BD"/>
    <w:rsid w:val="00CE4EB0"/>
    <w:rsid w:val="00CE5FCD"/>
    <w:rsid w:val="00CE6869"/>
    <w:rsid w:val="00CE6A85"/>
    <w:rsid w:val="00CE6AEB"/>
    <w:rsid w:val="00CE7836"/>
    <w:rsid w:val="00CE7A6F"/>
    <w:rsid w:val="00CE7CFC"/>
    <w:rsid w:val="00CF038D"/>
    <w:rsid w:val="00CF1244"/>
    <w:rsid w:val="00CF3529"/>
    <w:rsid w:val="00CF4342"/>
    <w:rsid w:val="00CF4841"/>
    <w:rsid w:val="00CF5071"/>
    <w:rsid w:val="00CF512A"/>
    <w:rsid w:val="00CF60A6"/>
    <w:rsid w:val="00CF6DB6"/>
    <w:rsid w:val="00CF7005"/>
    <w:rsid w:val="00CF742A"/>
    <w:rsid w:val="00CF7609"/>
    <w:rsid w:val="00CF7649"/>
    <w:rsid w:val="00CF78E2"/>
    <w:rsid w:val="00CF7E4D"/>
    <w:rsid w:val="00D0041C"/>
    <w:rsid w:val="00D00D26"/>
    <w:rsid w:val="00D018C7"/>
    <w:rsid w:val="00D01928"/>
    <w:rsid w:val="00D03988"/>
    <w:rsid w:val="00D03A56"/>
    <w:rsid w:val="00D044AE"/>
    <w:rsid w:val="00D04B51"/>
    <w:rsid w:val="00D058A9"/>
    <w:rsid w:val="00D05B9B"/>
    <w:rsid w:val="00D066F8"/>
    <w:rsid w:val="00D06796"/>
    <w:rsid w:val="00D06868"/>
    <w:rsid w:val="00D079C2"/>
    <w:rsid w:val="00D07D1E"/>
    <w:rsid w:val="00D1002C"/>
    <w:rsid w:val="00D1125E"/>
    <w:rsid w:val="00D122A2"/>
    <w:rsid w:val="00D1269C"/>
    <w:rsid w:val="00D12762"/>
    <w:rsid w:val="00D12DD9"/>
    <w:rsid w:val="00D1372E"/>
    <w:rsid w:val="00D13E67"/>
    <w:rsid w:val="00D13EC6"/>
    <w:rsid w:val="00D14295"/>
    <w:rsid w:val="00D142A8"/>
    <w:rsid w:val="00D14EFE"/>
    <w:rsid w:val="00D15B53"/>
    <w:rsid w:val="00D1640C"/>
    <w:rsid w:val="00D168D7"/>
    <w:rsid w:val="00D17179"/>
    <w:rsid w:val="00D172A4"/>
    <w:rsid w:val="00D17CF3"/>
    <w:rsid w:val="00D17DBC"/>
    <w:rsid w:val="00D17FF9"/>
    <w:rsid w:val="00D21016"/>
    <w:rsid w:val="00D211B8"/>
    <w:rsid w:val="00D219AA"/>
    <w:rsid w:val="00D22101"/>
    <w:rsid w:val="00D225E8"/>
    <w:rsid w:val="00D23208"/>
    <w:rsid w:val="00D2320F"/>
    <w:rsid w:val="00D2464D"/>
    <w:rsid w:val="00D256C0"/>
    <w:rsid w:val="00D26320"/>
    <w:rsid w:val="00D2684F"/>
    <w:rsid w:val="00D27443"/>
    <w:rsid w:val="00D30057"/>
    <w:rsid w:val="00D31215"/>
    <w:rsid w:val="00D31518"/>
    <w:rsid w:val="00D3166B"/>
    <w:rsid w:val="00D33087"/>
    <w:rsid w:val="00D346BB"/>
    <w:rsid w:val="00D34703"/>
    <w:rsid w:val="00D34872"/>
    <w:rsid w:val="00D34C08"/>
    <w:rsid w:val="00D34FB4"/>
    <w:rsid w:val="00D354BA"/>
    <w:rsid w:val="00D35716"/>
    <w:rsid w:val="00D35A14"/>
    <w:rsid w:val="00D36024"/>
    <w:rsid w:val="00D36ACF"/>
    <w:rsid w:val="00D36B72"/>
    <w:rsid w:val="00D37BBC"/>
    <w:rsid w:val="00D407FD"/>
    <w:rsid w:val="00D40B7A"/>
    <w:rsid w:val="00D41540"/>
    <w:rsid w:val="00D41910"/>
    <w:rsid w:val="00D41A64"/>
    <w:rsid w:val="00D424F0"/>
    <w:rsid w:val="00D42ABA"/>
    <w:rsid w:val="00D4301C"/>
    <w:rsid w:val="00D43BAF"/>
    <w:rsid w:val="00D4429B"/>
    <w:rsid w:val="00D44A36"/>
    <w:rsid w:val="00D44FDE"/>
    <w:rsid w:val="00D46222"/>
    <w:rsid w:val="00D4651B"/>
    <w:rsid w:val="00D46D73"/>
    <w:rsid w:val="00D50FBF"/>
    <w:rsid w:val="00D511D5"/>
    <w:rsid w:val="00D51766"/>
    <w:rsid w:val="00D51BD6"/>
    <w:rsid w:val="00D51F02"/>
    <w:rsid w:val="00D527F3"/>
    <w:rsid w:val="00D53BF5"/>
    <w:rsid w:val="00D53C14"/>
    <w:rsid w:val="00D54CAE"/>
    <w:rsid w:val="00D55140"/>
    <w:rsid w:val="00D5573A"/>
    <w:rsid w:val="00D557D9"/>
    <w:rsid w:val="00D55866"/>
    <w:rsid w:val="00D558F9"/>
    <w:rsid w:val="00D56170"/>
    <w:rsid w:val="00D563B3"/>
    <w:rsid w:val="00D56458"/>
    <w:rsid w:val="00D56658"/>
    <w:rsid w:val="00D56705"/>
    <w:rsid w:val="00D57069"/>
    <w:rsid w:val="00D57EFF"/>
    <w:rsid w:val="00D60486"/>
    <w:rsid w:val="00D60F7A"/>
    <w:rsid w:val="00D60F9B"/>
    <w:rsid w:val="00D6143B"/>
    <w:rsid w:val="00D61643"/>
    <w:rsid w:val="00D63A44"/>
    <w:rsid w:val="00D63ACB"/>
    <w:rsid w:val="00D63E35"/>
    <w:rsid w:val="00D63EE0"/>
    <w:rsid w:val="00D654E3"/>
    <w:rsid w:val="00D6697B"/>
    <w:rsid w:val="00D702EF"/>
    <w:rsid w:val="00D7037E"/>
    <w:rsid w:val="00D71ED7"/>
    <w:rsid w:val="00D74031"/>
    <w:rsid w:val="00D7409A"/>
    <w:rsid w:val="00D754DB"/>
    <w:rsid w:val="00D767CA"/>
    <w:rsid w:val="00D773D6"/>
    <w:rsid w:val="00D777D3"/>
    <w:rsid w:val="00D80448"/>
    <w:rsid w:val="00D8061D"/>
    <w:rsid w:val="00D80917"/>
    <w:rsid w:val="00D80EB0"/>
    <w:rsid w:val="00D81AFA"/>
    <w:rsid w:val="00D8200A"/>
    <w:rsid w:val="00D82471"/>
    <w:rsid w:val="00D825C1"/>
    <w:rsid w:val="00D825C9"/>
    <w:rsid w:val="00D82E37"/>
    <w:rsid w:val="00D8368A"/>
    <w:rsid w:val="00D856B8"/>
    <w:rsid w:val="00D8661F"/>
    <w:rsid w:val="00D879DC"/>
    <w:rsid w:val="00D87A1B"/>
    <w:rsid w:val="00D87C4F"/>
    <w:rsid w:val="00D908F5"/>
    <w:rsid w:val="00D91A9E"/>
    <w:rsid w:val="00D92050"/>
    <w:rsid w:val="00D924A2"/>
    <w:rsid w:val="00D92D8A"/>
    <w:rsid w:val="00D93397"/>
    <w:rsid w:val="00D9497C"/>
    <w:rsid w:val="00D95E83"/>
    <w:rsid w:val="00D961E9"/>
    <w:rsid w:val="00D963DF"/>
    <w:rsid w:val="00D96B14"/>
    <w:rsid w:val="00D976A7"/>
    <w:rsid w:val="00D97891"/>
    <w:rsid w:val="00D97F8C"/>
    <w:rsid w:val="00DA014A"/>
    <w:rsid w:val="00DA0DBC"/>
    <w:rsid w:val="00DA2397"/>
    <w:rsid w:val="00DA28DF"/>
    <w:rsid w:val="00DA2DFA"/>
    <w:rsid w:val="00DA6E97"/>
    <w:rsid w:val="00DA751C"/>
    <w:rsid w:val="00DA7997"/>
    <w:rsid w:val="00DA7A01"/>
    <w:rsid w:val="00DB0F55"/>
    <w:rsid w:val="00DB1768"/>
    <w:rsid w:val="00DB37A5"/>
    <w:rsid w:val="00DB4AC0"/>
    <w:rsid w:val="00DB4D3A"/>
    <w:rsid w:val="00DB5232"/>
    <w:rsid w:val="00DB535E"/>
    <w:rsid w:val="00DB69EC"/>
    <w:rsid w:val="00DB779A"/>
    <w:rsid w:val="00DB7ECF"/>
    <w:rsid w:val="00DB7F97"/>
    <w:rsid w:val="00DC0537"/>
    <w:rsid w:val="00DC0BE5"/>
    <w:rsid w:val="00DC0D9C"/>
    <w:rsid w:val="00DC1ED4"/>
    <w:rsid w:val="00DC24CD"/>
    <w:rsid w:val="00DC25E7"/>
    <w:rsid w:val="00DC2977"/>
    <w:rsid w:val="00DC3066"/>
    <w:rsid w:val="00DC341C"/>
    <w:rsid w:val="00DC36AF"/>
    <w:rsid w:val="00DC384C"/>
    <w:rsid w:val="00DC489E"/>
    <w:rsid w:val="00DC4962"/>
    <w:rsid w:val="00DC576D"/>
    <w:rsid w:val="00DC59D4"/>
    <w:rsid w:val="00DC5DA6"/>
    <w:rsid w:val="00DD06DB"/>
    <w:rsid w:val="00DD0911"/>
    <w:rsid w:val="00DD1804"/>
    <w:rsid w:val="00DD2565"/>
    <w:rsid w:val="00DD2EE8"/>
    <w:rsid w:val="00DD41A2"/>
    <w:rsid w:val="00DD42A0"/>
    <w:rsid w:val="00DD51D0"/>
    <w:rsid w:val="00DD576E"/>
    <w:rsid w:val="00DD5A1F"/>
    <w:rsid w:val="00DD5D79"/>
    <w:rsid w:val="00DD5DDC"/>
    <w:rsid w:val="00DD6351"/>
    <w:rsid w:val="00DD641E"/>
    <w:rsid w:val="00DD6CDE"/>
    <w:rsid w:val="00DD6D54"/>
    <w:rsid w:val="00DD7027"/>
    <w:rsid w:val="00DD7A9E"/>
    <w:rsid w:val="00DD7B93"/>
    <w:rsid w:val="00DE002F"/>
    <w:rsid w:val="00DE0AB1"/>
    <w:rsid w:val="00DE18C9"/>
    <w:rsid w:val="00DE1E27"/>
    <w:rsid w:val="00DE1F7D"/>
    <w:rsid w:val="00DE23CC"/>
    <w:rsid w:val="00DE3100"/>
    <w:rsid w:val="00DE3665"/>
    <w:rsid w:val="00DE41E1"/>
    <w:rsid w:val="00DE448D"/>
    <w:rsid w:val="00DE464E"/>
    <w:rsid w:val="00DE47AD"/>
    <w:rsid w:val="00DE49B2"/>
    <w:rsid w:val="00DE4B8E"/>
    <w:rsid w:val="00DE4C5D"/>
    <w:rsid w:val="00DE51FF"/>
    <w:rsid w:val="00DE5551"/>
    <w:rsid w:val="00DE725C"/>
    <w:rsid w:val="00DE7262"/>
    <w:rsid w:val="00DE72D6"/>
    <w:rsid w:val="00DE7F19"/>
    <w:rsid w:val="00DF008B"/>
    <w:rsid w:val="00DF0841"/>
    <w:rsid w:val="00DF0865"/>
    <w:rsid w:val="00DF0F7F"/>
    <w:rsid w:val="00DF1165"/>
    <w:rsid w:val="00DF12F9"/>
    <w:rsid w:val="00DF17C8"/>
    <w:rsid w:val="00DF2082"/>
    <w:rsid w:val="00DF2D1E"/>
    <w:rsid w:val="00DF34E8"/>
    <w:rsid w:val="00DF3D9C"/>
    <w:rsid w:val="00DF452C"/>
    <w:rsid w:val="00DF497E"/>
    <w:rsid w:val="00DF6A73"/>
    <w:rsid w:val="00E003CB"/>
    <w:rsid w:val="00E0067E"/>
    <w:rsid w:val="00E008BA"/>
    <w:rsid w:val="00E00B28"/>
    <w:rsid w:val="00E02137"/>
    <w:rsid w:val="00E024DE"/>
    <w:rsid w:val="00E02C87"/>
    <w:rsid w:val="00E03EA2"/>
    <w:rsid w:val="00E04AC0"/>
    <w:rsid w:val="00E04F32"/>
    <w:rsid w:val="00E05424"/>
    <w:rsid w:val="00E054F2"/>
    <w:rsid w:val="00E06D06"/>
    <w:rsid w:val="00E1012A"/>
    <w:rsid w:val="00E10F05"/>
    <w:rsid w:val="00E111A8"/>
    <w:rsid w:val="00E1288E"/>
    <w:rsid w:val="00E13817"/>
    <w:rsid w:val="00E13DC6"/>
    <w:rsid w:val="00E13E72"/>
    <w:rsid w:val="00E14E1C"/>
    <w:rsid w:val="00E1510A"/>
    <w:rsid w:val="00E15228"/>
    <w:rsid w:val="00E15293"/>
    <w:rsid w:val="00E15923"/>
    <w:rsid w:val="00E1615D"/>
    <w:rsid w:val="00E17CE9"/>
    <w:rsid w:val="00E207D9"/>
    <w:rsid w:val="00E20E15"/>
    <w:rsid w:val="00E22CB2"/>
    <w:rsid w:val="00E23117"/>
    <w:rsid w:val="00E238CC"/>
    <w:rsid w:val="00E23972"/>
    <w:rsid w:val="00E23B09"/>
    <w:rsid w:val="00E23DDA"/>
    <w:rsid w:val="00E24A14"/>
    <w:rsid w:val="00E24AC0"/>
    <w:rsid w:val="00E26CBB"/>
    <w:rsid w:val="00E27C41"/>
    <w:rsid w:val="00E305FE"/>
    <w:rsid w:val="00E30B9E"/>
    <w:rsid w:val="00E30E7C"/>
    <w:rsid w:val="00E31E12"/>
    <w:rsid w:val="00E323B2"/>
    <w:rsid w:val="00E32CAE"/>
    <w:rsid w:val="00E33624"/>
    <w:rsid w:val="00E3415D"/>
    <w:rsid w:val="00E34EBE"/>
    <w:rsid w:val="00E35238"/>
    <w:rsid w:val="00E353AB"/>
    <w:rsid w:val="00E36380"/>
    <w:rsid w:val="00E37596"/>
    <w:rsid w:val="00E379F9"/>
    <w:rsid w:val="00E41057"/>
    <w:rsid w:val="00E4198C"/>
    <w:rsid w:val="00E42BD0"/>
    <w:rsid w:val="00E43603"/>
    <w:rsid w:val="00E4372D"/>
    <w:rsid w:val="00E444D3"/>
    <w:rsid w:val="00E44BC3"/>
    <w:rsid w:val="00E44FA9"/>
    <w:rsid w:val="00E45D92"/>
    <w:rsid w:val="00E47007"/>
    <w:rsid w:val="00E475D8"/>
    <w:rsid w:val="00E47873"/>
    <w:rsid w:val="00E47999"/>
    <w:rsid w:val="00E47D36"/>
    <w:rsid w:val="00E47EAB"/>
    <w:rsid w:val="00E50584"/>
    <w:rsid w:val="00E506C8"/>
    <w:rsid w:val="00E50807"/>
    <w:rsid w:val="00E50C31"/>
    <w:rsid w:val="00E50C34"/>
    <w:rsid w:val="00E51587"/>
    <w:rsid w:val="00E51D7A"/>
    <w:rsid w:val="00E51E55"/>
    <w:rsid w:val="00E54291"/>
    <w:rsid w:val="00E55467"/>
    <w:rsid w:val="00E555C7"/>
    <w:rsid w:val="00E5623E"/>
    <w:rsid w:val="00E56A16"/>
    <w:rsid w:val="00E56E9A"/>
    <w:rsid w:val="00E56EF5"/>
    <w:rsid w:val="00E57281"/>
    <w:rsid w:val="00E577F5"/>
    <w:rsid w:val="00E57982"/>
    <w:rsid w:val="00E5798A"/>
    <w:rsid w:val="00E617A8"/>
    <w:rsid w:val="00E6239F"/>
    <w:rsid w:val="00E62B3A"/>
    <w:rsid w:val="00E62E33"/>
    <w:rsid w:val="00E634AE"/>
    <w:rsid w:val="00E63846"/>
    <w:rsid w:val="00E67D85"/>
    <w:rsid w:val="00E700AB"/>
    <w:rsid w:val="00E73422"/>
    <w:rsid w:val="00E74C77"/>
    <w:rsid w:val="00E751F2"/>
    <w:rsid w:val="00E75DC7"/>
    <w:rsid w:val="00E7664B"/>
    <w:rsid w:val="00E76E60"/>
    <w:rsid w:val="00E77912"/>
    <w:rsid w:val="00E802CE"/>
    <w:rsid w:val="00E805D8"/>
    <w:rsid w:val="00E8073E"/>
    <w:rsid w:val="00E81A1E"/>
    <w:rsid w:val="00E82174"/>
    <w:rsid w:val="00E827C1"/>
    <w:rsid w:val="00E82911"/>
    <w:rsid w:val="00E82E59"/>
    <w:rsid w:val="00E8360D"/>
    <w:rsid w:val="00E839D1"/>
    <w:rsid w:val="00E839D2"/>
    <w:rsid w:val="00E842C4"/>
    <w:rsid w:val="00E84854"/>
    <w:rsid w:val="00E849CE"/>
    <w:rsid w:val="00E851A8"/>
    <w:rsid w:val="00E851C1"/>
    <w:rsid w:val="00E85557"/>
    <w:rsid w:val="00E85F8C"/>
    <w:rsid w:val="00E86104"/>
    <w:rsid w:val="00E869E1"/>
    <w:rsid w:val="00E872D1"/>
    <w:rsid w:val="00E90645"/>
    <w:rsid w:val="00E90B7F"/>
    <w:rsid w:val="00E90E82"/>
    <w:rsid w:val="00E911EE"/>
    <w:rsid w:val="00E9185E"/>
    <w:rsid w:val="00E919F2"/>
    <w:rsid w:val="00E9308E"/>
    <w:rsid w:val="00E931B5"/>
    <w:rsid w:val="00E93E42"/>
    <w:rsid w:val="00E93ED3"/>
    <w:rsid w:val="00E940F5"/>
    <w:rsid w:val="00E942C1"/>
    <w:rsid w:val="00E945E3"/>
    <w:rsid w:val="00E95354"/>
    <w:rsid w:val="00E96BA1"/>
    <w:rsid w:val="00E9734B"/>
    <w:rsid w:val="00E9791A"/>
    <w:rsid w:val="00EA0637"/>
    <w:rsid w:val="00EA0A79"/>
    <w:rsid w:val="00EA0A92"/>
    <w:rsid w:val="00EA231A"/>
    <w:rsid w:val="00EA2FE9"/>
    <w:rsid w:val="00EA30C8"/>
    <w:rsid w:val="00EA4F18"/>
    <w:rsid w:val="00EA61A7"/>
    <w:rsid w:val="00EA6876"/>
    <w:rsid w:val="00EA6985"/>
    <w:rsid w:val="00EA6A40"/>
    <w:rsid w:val="00EA6AF4"/>
    <w:rsid w:val="00EA6F3C"/>
    <w:rsid w:val="00EA744B"/>
    <w:rsid w:val="00EA7F2D"/>
    <w:rsid w:val="00EB01F5"/>
    <w:rsid w:val="00EB199E"/>
    <w:rsid w:val="00EB20B6"/>
    <w:rsid w:val="00EB2F29"/>
    <w:rsid w:val="00EB4012"/>
    <w:rsid w:val="00EB4542"/>
    <w:rsid w:val="00EB47D5"/>
    <w:rsid w:val="00EB527D"/>
    <w:rsid w:val="00EB6C75"/>
    <w:rsid w:val="00EB712F"/>
    <w:rsid w:val="00EB7194"/>
    <w:rsid w:val="00EB7E1E"/>
    <w:rsid w:val="00EB7E9F"/>
    <w:rsid w:val="00EC010D"/>
    <w:rsid w:val="00EC0CB1"/>
    <w:rsid w:val="00EC11D6"/>
    <w:rsid w:val="00EC26AE"/>
    <w:rsid w:val="00EC3DBF"/>
    <w:rsid w:val="00EC3EEA"/>
    <w:rsid w:val="00EC5B1A"/>
    <w:rsid w:val="00EC62E6"/>
    <w:rsid w:val="00EC66DA"/>
    <w:rsid w:val="00EC68B1"/>
    <w:rsid w:val="00EC6F41"/>
    <w:rsid w:val="00EC71D7"/>
    <w:rsid w:val="00EC7244"/>
    <w:rsid w:val="00ED189E"/>
    <w:rsid w:val="00ED47B2"/>
    <w:rsid w:val="00ED4830"/>
    <w:rsid w:val="00ED4ACA"/>
    <w:rsid w:val="00ED56D4"/>
    <w:rsid w:val="00ED5A40"/>
    <w:rsid w:val="00ED6189"/>
    <w:rsid w:val="00ED6380"/>
    <w:rsid w:val="00ED6467"/>
    <w:rsid w:val="00ED7633"/>
    <w:rsid w:val="00ED7A66"/>
    <w:rsid w:val="00EE125B"/>
    <w:rsid w:val="00EE31A4"/>
    <w:rsid w:val="00EE35DA"/>
    <w:rsid w:val="00EE388F"/>
    <w:rsid w:val="00EE39F3"/>
    <w:rsid w:val="00EE3D22"/>
    <w:rsid w:val="00EE4219"/>
    <w:rsid w:val="00EE546C"/>
    <w:rsid w:val="00EE54A3"/>
    <w:rsid w:val="00EE6ADF"/>
    <w:rsid w:val="00EE6BC5"/>
    <w:rsid w:val="00EE6C04"/>
    <w:rsid w:val="00EE780F"/>
    <w:rsid w:val="00EE78D8"/>
    <w:rsid w:val="00EE7BFE"/>
    <w:rsid w:val="00EE7CE7"/>
    <w:rsid w:val="00EF0053"/>
    <w:rsid w:val="00EF062B"/>
    <w:rsid w:val="00EF098F"/>
    <w:rsid w:val="00EF0CE2"/>
    <w:rsid w:val="00EF1020"/>
    <w:rsid w:val="00EF10D6"/>
    <w:rsid w:val="00EF1502"/>
    <w:rsid w:val="00EF1761"/>
    <w:rsid w:val="00EF1D92"/>
    <w:rsid w:val="00EF2AA0"/>
    <w:rsid w:val="00EF3D6F"/>
    <w:rsid w:val="00EF405C"/>
    <w:rsid w:val="00EF49B4"/>
    <w:rsid w:val="00EF4D29"/>
    <w:rsid w:val="00EF4F5F"/>
    <w:rsid w:val="00EF58FB"/>
    <w:rsid w:val="00F008AD"/>
    <w:rsid w:val="00F009DF"/>
    <w:rsid w:val="00F00BBB"/>
    <w:rsid w:val="00F0104E"/>
    <w:rsid w:val="00F0135A"/>
    <w:rsid w:val="00F014DA"/>
    <w:rsid w:val="00F019AD"/>
    <w:rsid w:val="00F02BF9"/>
    <w:rsid w:val="00F02CB5"/>
    <w:rsid w:val="00F032EF"/>
    <w:rsid w:val="00F035E5"/>
    <w:rsid w:val="00F037E6"/>
    <w:rsid w:val="00F04A74"/>
    <w:rsid w:val="00F058B9"/>
    <w:rsid w:val="00F05EAD"/>
    <w:rsid w:val="00F0709F"/>
    <w:rsid w:val="00F075E7"/>
    <w:rsid w:val="00F10189"/>
    <w:rsid w:val="00F10468"/>
    <w:rsid w:val="00F10661"/>
    <w:rsid w:val="00F10974"/>
    <w:rsid w:val="00F10BCD"/>
    <w:rsid w:val="00F11412"/>
    <w:rsid w:val="00F116B4"/>
    <w:rsid w:val="00F11C63"/>
    <w:rsid w:val="00F13BE6"/>
    <w:rsid w:val="00F13DFD"/>
    <w:rsid w:val="00F13F73"/>
    <w:rsid w:val="00F143CF"/>
    <w:rsid w:val="00F1444D"/>
    <w:rsid w:val="00F149CF"/>
    <w:rsid w:val="00F14EC5"/>
    <w:rsid w:val="00F15436"/>
    <w:rsid w:val="00F15B67"/>
    <w:rsid w:val="00F16380"/>
    <w:rsid w:val="00F17067"/>
    <w:rsid w:val="00F17669"/>
    <w:rsid w:val="00F17927"/>
    <w:rsid w:val="00F17B1D"/>
    <w:rsid w:val="00F17C7E"/>
    <w:rsid w:val="00F17FC5"/>
    <w:rsid w:val="00F20662"/>
    <w:rsid w:val="00F20701"/>
    <w:rsid w:val="00F20B79"/>
    <w:rsid w:val="00F20C08"/>
    <w:rsid w:val="00F21584"/>
    <w:rsid w:val="00F21935"/>
    <w:rsid w:val="00F21A52"/>
    <w:rsid w:val="00F21A99"/>
    <w:rsid w:val="00F227FE"/>
    <w:rsid w:val="00F23B8A"/>
    <w:rsid w:val="00F23D15"/>
    <w:rsid w:val="00F24011"/>
    <w:rsid w:val="00F25164"/>
    <w:rsid w:val="00F25414"/>
    <w:rsid w:val="00F255E0"/>
    <w:rsid w:val="00F25785"/>
    <w:rsid w:val="00F25842"/>
    <w:rsid w:val="00F25BAA"/>
    <w:rsid w:val="00F25F97"/>
    <w:rsid w:val="00F26189"/>
    <w:rsid w:val="00F261AC"/>
    <w:rsid w:val="00F27AA2"/>
    <w:rsid w:val="00F27D7F"/>
    <w:rsid w:val="00F303CA"/>
    <w:rsid w:val="00F306E3"/>
    <w:rsid w:val="00F3157C"/>
    <w:rsid w:val="00F31A3A"/>
    <w:rsid w:val="00F321F8"/>
    <w:rsid w:val="00F323BA"/>
    <w:rsid w:val="00F335DB"/>
    <w:rsid w:val="00F33701"/>
    <w:rsid w:val="00F33AA2"/>
    <w:rsid w:val="00F34580"/>
    <w:rsid w:val="00F348A3"/>
    <w:rsid w:val="00F34C1E"/>
    <w:rsid w:val="00F34FC4"/>
    <w:rsid w:val="00F379F5"/>
    <w:rsid w:val="00F37D8A"/>
    <w:rsid w:val="00F4036B"/>
    <w:rsid w:val="00F40494"/>
    <w:rsid w:val="00F40B5C"/>
    <w:rsid w:val="00F42860"/>
    <w:rsid w:val="00F42F1F"/>
    <w:rsid w:val="00F438E6"/>
    <w:rsid w:val="00F44013"/>
    <w:rsid w:val="00F44228"/>
    <w:rsid w:val="00F45280"/>
    <w:rsid w:val="00F45304"/>
    <w:rsid w:val="00F466CE"/>
    <w:rsid w:val="00F47ACA"/>
    <w:rsid w:val="00F47B18"/>
    <w:rsid w:val="00F50D9C"/>
    <w:rsid w:val="00F50E2B"/>
    <w:rsid w:val="00F5134D"/>
    <w:rsid w:val="00F51A46"/>
    <w:rsid w:val="00F51E81"/>
    <w:rsid w:val="00F51F44"/>
    <w:rsid w:val="00F5202B"/>
    <w:rsid w:val="00F52F10"/>
    <w:rsid w:val="00F52FDF"/>
    <w:rsid w:val="00F53934"/>
    <w:rsid w:val="00F53ACE"/>
    <w:rsid w:val="00F53B16"/>
    <w:rsid w:val="00F54BF6"/>
    <w:rsid w:val="00F552DC"/>
    <w:rsid w:val="00F5557E"/>
    <w:rsid w:val="00F5576D"/>
    <w:rsid w:val="00F5587E"/>
    <w:rsid w:val="00F561FC"/>
    <w:rsid w:val="00F60788"/>
    <w:rsid w:val="00F60EEF"/>
    <w:rsid w:val="00F60F8D"/>
    <w:rsid w:val="00F61D7A"/>
    <w:rsid w:val="00F61DA9"/>
    <w:rsid w:val="00F62874"/>
    <w:rsid w:val="00F62B2A"/>
    <w:rsid w:val="00F62D81"/>
    <w:rsid w:val="00F65CF0"/>
    <w:rsid w:val="00F6619F"/>
    <w:rsid w:val="00F6772C"/>
    <w:rsid w:val="00F67B1A"/>
    <w:rsid w:val="00F70EF2"/>
    <w:rsid w:val="00F71581"/>
    <w:rsid w:val="00F7253D"/>
    <w:rsid w:val="00F72B00"/>
    <w:rsid w:val="00F732EE"/>
    <w:rsid w:val="00F7512F"/>
    <w:rsid w:val="00F75744"/>
    <w:rsid w:val="00F76D34"/>
    <w:rsid w:val="00F80BE6"/>
    <w:rsid w:val="00F810AE"/>
    <w:rsid w:val="00F82B44"/>
    <w:rsid w:val="00F82B7F"/>
    <w:rsid w:val="00F82FA4"/>
    <w:rsid w:val="00F83DBC"/>
    <w:rsid w:val="00F840F5"/>
    <w:rsid w:val="00F8594D"/>
    <w:rsid w:val="00F85D7C"/>
    <w:rsid w:val="00F85DD7"/>
    <w:rsid w:val="00F86D7B"/>
    <w:rsid w:val="00F876C6"/>
    <w:rsid w:val="00F87993"/>
    <w:rsid w:val="00F90BFD"/>
    <w:rsid w:val="00F90E72"/>
    <w:rsid w:val="00F90FE3"/>
    <w:rsid w:val="00F914A8"/>
    <w:rsid w:val="00F9168B"/>
    <w:rsid w:val="00F92B20"/>
    <w:rsid w:val="00F92EE0"/>
    <w:rsid w:val="00F93A83"/>
    <w:rsid w:val="00F94B74"/>
    <w:rsid w:val="00F95242"/>
    <w:rsid w:val="00F95F25"/>
    <w:rsid w:val="00F9620D"/>
    <w:rsid w:val="00F97031"/>
    <w:rsid w:val="00F97656"/>
    <w:rsid w:val="00F97D17"/>
    <w:rsid w:val="00FA05EF"/>
    <w:rsid w:val="00FA06E8"/>
    <w:rsid w:val="00FA0728"/>
    <w:rsid w:val="00FA08B7"/>
    <w:rsid w:val="00FA0BB2"/>
    <w:rsid w:val="00FA0F23"/>
    <w:rsid w:val="00FA102F"/>
    <w:rsid w:val="00FA148D"/>
    <w:rsid w:val="00FA15E2"/>
    <w:rsid w:val="00FA1FA2"/>
    <w:rsid w:val="00FA23BB"/>
    <w:rsid w:val="00FA2FF9"/>
    <w:rsid w:val="00FA332C"/>
    <w:rsid w:val="00FA40D2"/>
    <w:rsid w:val="00FA5CCA"/>
    <w:rsid w:val="00FA605C"/>
    <w:rsid w:val="00FA6094"/>
    <w:rsid w:val="00FA6C5D"/>
    <w:rsid w:val="00FA733E"/>
    <w:rsid w:val="00FB078F"/>
    <w:rsid w:val="00FB09F7"/>
    <w:rsid w:val="00FB0AE5"/>
    <w:rsid w:val="00FB149A"/>
    <w:rsid w:val="00FB14AF"/>
    <w:rsid w:val="00FB1C08"/>
    <w:rsid w:val="00FB29FF"/>
    <w:rsid w:val="00FB2F7B"/>
    <w:rsid w:val="00FB442C"/>
    <w:rsid w:val="00FB4A74"/>
    <w:rsid w:val="00FB4C99"/>
    <w:rsid w:val="00FB5581"/>
    <w:rsid w:val="00FB5DA9"/>
    <w:rsid w:val="00FB5F5D"/>
    <w:rsid w:val="00FB6568"/>
    <w:rsid w:val="00FB6830"/>
    <w:rsid w:val="00FB6ADA"/>
    <w:rsid w:val="00FB796D"/>
    <w:rsid w:val="00FC00B6"/>
    <w:rsid w:val="00FC01EE"/>
    <w:rsid w:val="00FC14F9"/>
    <w:rsid w:val="00FC192D"/>
    <w:rsid w:val="00FC221D"/>
    <w:rsid w:val="00FC3576"/>
    <w:rsid w:val="00FC4023"/>
    <w:rsid w:val="00FC4137"/>
    <w:rsid w:val="00FC4824"/>
    <w:rsid w:val="00FC5662"/>
    <w:rsid w:val="00FC643D"/>
    <w:rsid w:val="00FC66B7"/>
    <w:rsid w:val="00FC695C"/>
    <w:rsid w:val="00FC6F0C"/>
    <w:rsid w:val="00FC776B"/>
    <w:rsid w:val="00FC78E1"/>
    <w:rsid w:val="00FD088C"/>
    <w:rsid w:val="00FD0944"/>
    <w:rsid w:val="00FD1606"/>
    <w:rsid w:val="00FD192B"/>
    <w:rsid w:val="00FD2539"/>
    <w:rsid w:val="00FD2982"/>
    <w:rsid w:val="00FD2DCC"/>
    <w:rsid w:val="00FD3B1E"/>
    <w:rsid w:val="00FD3FE5"/>
    <w:rsid w:val="00FD476B"/>
    <w:rsid w:val="00FD5480"/>
    <w:rsid w:val="00FD61EE"/>
    <w:rsid w:val="00FD66DF"/>
    <w:rsid w:val="00FD67D1"/>
    <w:rsid w:val="00FD6960"/>
    <w:rsid w:val="00FD769E"/>
    <w:rsid w:val="00FD7A57"/>
    <w:rsid w:val="00FE06BA"/>
    <w:rsid w:val="00FE07F5"/>
    <w:rsid w:val="00FE0B0E"/>
    <w:rsid w:val="00FE1721"/>
    <w:rsid w:val="00FE3092"/>
    <w:rsid w:val="00FE3775"/>
    <w:rsid w:val="00FE4129"/>
    <w:rsid w:val="00FE47A1"/>
    <w:rsid w:val="00FE47F3"/>
    <w:rsid w:val="00FE532E"/>
    <w:rsid w:val="00FE5B49"/>
    <w:rsid w:val="00FE6338"/>
    <w:rsid w:val="00FE653F"/>
    <w:rsid w:val="00FE6622"/>
    <w:rsid w:val="00FE746F"/>
    <w:rsid w:val="00FE7AD1"/>
    <w:rsid w:val="00FF03EB"/>
    <w:rsid w:val="00FF043B"/>
    <w:rsid w:val="00FF0496"/>
    <w:rsid w:val="00FF0678"/>
    <w:rsid w:val="00FF067F"/>
    <w:rsid w:val="00FF09F1"/>
    <w:rsid w:val="00FF0FD5"/>
    <w:rsid w:val="00FF24DA"/>
    <w:rsid w:val="00FF2626"/>
    <w:rsid w:val="00FF32B9"/>
    <w:rsid w:val="00FF4F44"/>
    <w:rsid w:val="00FF5359"/>
    <w:rsid w:val="00FF56B7"/>
    <w:rsid w:val="00FF5772"/>
    <w:rsid w:val="00FF6189"/>
    <w:rsid w:val="00FF6EA4"/>
    <w:rsid w:val="00FF770D"/>
    <w:rsid w:val="00FF7C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1" type="connector" idref="#AutoShape 70"/>
        <o:r id="V:Rule2" type="connector" idref="#AutoShape 72"/>
      </o:rules>
    </o:shapelayout>
  </w:shapeDefaults>
  <w:decimalSymbol w:val=","/>
  <w:listSeparator w:val=";"/>
  <w15:docId w15:val="{D398EBAA-16F1-4009-BB3D-762A25AB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FC4"/>
    <w:rPr>
      <w:sz w:val="24"/>
      <w:szCs w:val="24"/>
    </w:rPr>
  </w:style>
  <w:style w:type="paragraph" w:styleId="Heading1">
    <w:name w:val="heading 1"/>
    <w:basedOn w:val="Normal"/>
    <w:next w:val="Normal"/>
    <w:qFormat/>
    <w:rsid w:val="003C5F2D"/>
    <w:pPr>
      <w:keepNext/>
      <w:numPr>
        <w:numId w:val="1"/>
      </w:numPr>
      <w:jc w:val="both"/>
      <w:outlineLvl w:val="0"/>
    </w:pPr>
    <w:rPr>
      <w:b/>
      <w:szCs w:val="20"/>
      <w:lang w:eastAsia="en-US"/>
    </w:rPr>
  </w:style>
  <w:style w:type="paragraph" w:styleId="Heading2">
    <w:name w:val="heading 2"/>
    <w:basedOn w:val="Normal"/>
    <w:next w:val="Normal"/>
    <w:qFormat/>
    <w:rsid w:val="003C5F2D"/>
    <w:pPr>
      <w:keepNext/>
      <w:numPr>
        <w:ilvl w:val="1"/>
        <w:numId w:val="1"/>
      </w:numPr>
      <w:overflowPunct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3C5F2D"/>
    <w:pPr>
      <w:keepNext/>
      <w:numPr>
        <w:ilvl w:val="2"/>
        <w:numId w:val="1"/>
      </w:numPr>
      <w:tabs>
        <w:tab w:val="left" w:pos="1134"/>
        <w:tab w:val="left" w:pos="4820"/>
        <w:tab w:val="left" w:pos="6521"/>
        <w:tab w:val="right" w:pos="8222"/>
      </w:tabs>
      <w:jc w:val="center"/>
      <w:outlineLvl w:val="2"/>
    </w:pPr>
    <w:rPr>
      <w:b/>
      <w:sz w:val="22"/>
      <w:szCs w:val="22"/>
    </w:rPr>
  </w:style>
  <w:style w:type="paragraph" w:styleId="Heading4">
    <w:name w:val="heading 4"/>
    <w:basedOn w:val="Normal"/>
    <w:next w:val="Normal"/>
    <w:qFormat/>
    <w:rsid w:val="003C5F2D"/>
    <w:pPr>
      <w:keepNext/>
      <w:numPr>
        <w:ilvl w:val="3"/>
        <w:numId w:val="1"/>
      </w:numPr>
      <w:spacing w:before="240" w:after="60"/>
      <w:outlineLvl w:val="3"/>
    </w:pPr>
    <w:rPr>
      <w:b/>
      <w:bCs/>
      <w:sz w:val="28"/>
      <w:szCs w:val="28"/>
    </w:rPr>
  </w:style>
  <w:style w:type="paragraph" w:styleId="Heading5">
    <w:name w:val="heading 5"/>
    <w:basedOn w:val="Normal"/>
    <w:next w:val="Normal"/>
    <w:qFormat/>
    <w:rsid w:val="003C5F2D"/>
    <w:pPr>
      <w:numPr>
        <w:ilvl w:val="4"/>
        <w:numId w:val="1"/>
      </w:numPr>
      <w:spacing w:before="240" w:after="60"/>
      <w:outlineLvl w:val="4"/>
    </w:pPr>
    <w:rPr>
      <w:b/>
      <w:bCs/>
      <w:i/>
      <w:iCs/>
      <w:sz w:val="26"/>
      <w:szCs w:val="26"/>
    </w:rPr>
  </w:style>
  <w:style w:type="paragraph" w:styleId="Heading6">
    <w:name w:val="heading 6"/>
    <w:basedOn w:val="Normal"/>
    <w:next w:val="Normal"/>
    <w:qFormat/>
    <w:rsid w:val="003C5F2D"/>
    <w:pPr>
      <w:numPr>
        <w:ilvl w:val="5"/>
        <w:numId w:val="1"/>
      </w:numPr>
      <w:spacing w:before="240" w:after="60"/>
      <w:outlineLvl w:val="5"/>
    </w:pPr>
    <w:rPr>
      <w:b/>
      <w:bCs/>
      <w:sz w:val="22"/>
      <w:szCs w:val="22"/>
    </w:rPr>
  </w:style>
  <w:style w:type="paragraph" w:styleId="Heading7">
    <w:name w:val="heading 7"/>
    <w:basedOn w:val="Normal"/>
    <w:next w:val="Normal"/>
    <w:qFormat/>
    <w:rsid w:val="003C5F2D"/>
    <w:pPr>
      <w:numPr>
        <w:ilvl w:val="6"/>
        <w:numId w:val="1"/>
      </w:numPr>
      <w:spacing w:before="240" w:after="60"/>
      <w:outlineLvl w:val="6"/>
    </w:pPr>
  </w:style>
  <w:style w:type="paragraph" w:styleId="Heading8">
    <w:name w:val="heading 8"/>
    <w:basedOn w:val="Normal"/>
    <w:next w:val="Normal"/>
    <w:qFormat/>
    <w:rsid w:val="003C5F2D"/>
    <w:pPr>
      <w:numPr>
        <w:ilvl w:val="7"/>
        <w:numId w:val="1"/>
      </w:numPr>
      <w:spacing w:before="240" w:after="60"/>
      <w:outlineLvl w:val="7"/>
    </w:pPr>
    <w:rPr>
      <w:i/>
      <w:iCs/>
    </w:rPr>
  </w:style>
  <w:style w:type="paragraph" w:styleId="Heading9">
    <w:name w:val="heading 9"/>
    <w:basedOn w:val="Normal"/>
    <w:next w:val="Normal"/>
    <w:qFormat/>
    <w:rsid w:val="003C5F2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Знак Char Знак Знак"/>
    <w:basedOn w:val="Normal"/>
    <w:rsid w:val="00020ADD"/>
    <w:pPr>
      <w:tabs>
        <w:tab w:val="left" w:pos="709"/>
      </w:tabs>
    </w:pPr>
    <w:rPr>
      <w:rFonts w:ascii="Tahoma" w:hAnsi="Tahoma"/>
      <w:lang w:val="pl-PL" w:eastAsia="pl-PL"/>
    </w:rPr>
  </w:style>
  <w:style w:type="paragraph" w:styleId="Footer">
    <w:name w:val="footer"/>
    <w:basedOn w:val="Normal"/>
    <w:link w:val="FooterChar"/>
    <w:uiPriority w:val="99"/>
    <w:rsid w:val="00254D14"/>
    <w:pPr>
      <w:tabs>
        <w:tab w:val="center" w:pos="4536"/>
        <w:tab w:val="right" w:pos="9072"/>
      </w:tabs>
    </w:pPr>
  </w:style>
  <w:style w:type="character" w:styleId="PageNumber">
    <w:name w:val="page number"/>
    <w:basedOn w:val="DefaultParagraphFont"/>
    <w:rsid w:val="00254D14"/>
  </w:style>
  <w:style w:type="character" w:styleId="Hyperlink">
    <w:name w:val="Hyperlink"/>
    <w:basedOn w:val="DefaultParagraphFont"/>
    <w:rsid w:val="00242D3D"/>
    <w:rPr>
      <w:color w:val="0000FF"/>
      <w:u w:val="single"/>
    </w:rPr>
  </w:style>
  <w:style w:type="table" w:styleId="TableGrid">
    <w:name w:val="Table Grid"/>
    <w:basedOn w:val="TableNormal"/>
    <w:uiPriority w:val="59"/>
    <w:rsid w:val="0060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00188"/>
    <w:rPr>
      <w:color w:val="800080"/>
      <w:u w:val="single"/>
    </w:rPr>
  </w:style>
  <w:style w:type="paragraph" w:styleId="Header">
    <w:name w:val="header"/>
    <w:basedOn w:val="Normal"/>
    <w:link w:val="HeaderChar"/>
    <w:uiPriority w:val="99"/>
    <w:rsid w:val="00500188"/>
    <w:pPr>
      <w:tabs>
        <w:tab w:val="center" w:pos="4536"/>
        <w:tab w:val="right" w:pos="9072"/>
      </w:tabs>
    </w:pPr>
  </w:style>
  <w:style w:type="paragraph" w:styleId="BodyText2">
    <w:name w:val="Body Text 2"/>
    <w:basedOn w:val="Normal"/>
    <w:rsid w:val="0055051D"/>
    <w:pPr>
      <w:overflowPunct w:val="0"/>
      <w:autoSpaceDE w:val="0"/>
      <w:autoSpaceDN w:val="0"/>
      <w:adjustRightInd w:val="0"/>
      <w:jc w:val="center"/>
    </w:pPr>
    <w:rPr>
      <w:color w:val="FF0000"/>
      <w:szCs w:val="20"/>
    </w:rPr>
  </w:style>
  <w:style w:type="paragraph" w:styleId="BodyText">
    <w:name w:val="Body Text"/>
    <w:aliases w:val=" Char"/>
    <w:basedOn w:val="Normal"/>
    <w:link w:val="BodyTextChar"/>
    <w:rsid w:val="00B30773"/>
    <w:pPr>
      <w:spacing w:after="120"/>
    </w:pPr>
  </w:style>
  <w:style w:type="character" w:customStyle="1" w:styleId="BodyTextChar">
    <w:name w:val="Body Text Char"/>
    <w:aliases w:val=" Char Char"/>
    <w:basedOn w:val="DefaultParagraphFont"/>
    <w:link w:val="BodyText"/>
    <w:rsid w:val="00B30773"/>
    <w:rPr>
      <w:sz w:val="24"/>
      <w:szCs w:val="24"/>
      <w:lang w:val="bg-BG" w:eastAsia="bg-BG" w:bidi="ar-SA"/>
    </w:rPr>
  </w:style>
  <w:style w:type="paragraph" w:customStyle="1" w:styleId="BodyText21">
    <w:name w:val="Body Text 21"/>
    <w:basedOn w:val="Normal"/>
    <w:rsid w:val="00B30773"/>
    <w:pPr>
      <w:overflowPunct w:val="0"/>
      <w:autoSpaceDE w:val="0"/>
      <w:autoSpaceDN w:val="0"/>
      <w:adjustRightInd w:val="0"/>
      <w:textAlignment w:val="baseline"/>
    </w:pPr>
    <w:rPr>
      <w:b/>
      <w:szCs w:val="20"/>
    </w:rPr>
  </w:style>
  <w:style w:type="paragraph" w:styleId="FootnoteText">
    <w:name w:val="footnote text"/>
    <w:basedOn w:val="Normal"/>
    <w:semiHidden/>
    <w:rsid w:val="00B30773"/>
    <w:pPr>
      <w:widowControl w:val="0"/>
      <w:autoSpaceDE w:val="0"/>
      <w:autoSpaceDN w:val="0"/>
    </w:pPr>
    <w:rPr>
      <w:rFonts w:ascii="Roman PS" w:hAnsi="Roman PS"/>
      <w:sz w:val="20"/>
      <w:szCs w:val="20"/>
      <w:lang w:val="en-GB" w:eastAsia="en-US"/>
    </w:rPr>
  </w:style>
  <w:style w:type="character" w:customStyle="1" w:styleId="BodyTextCharCharChar">
    <w:name w:val="Body Text Char Char Char"/>
    <w:aliases w:val="Body Text Char Char Char Char Char Char Char Char Char Char Char Char Char Char Char Char Char "/>
    <w:basedOn w:val="DefaultParagraphFont"/>
    <w:rsid w:val="00B30773"/>
    <w:rPr>
      <w:sz w:val="24"/>
      <w:lang w:val="bg-BG" w:eastAsia="bg-BG" w:bidi="ar-SA"/>
    </w:rPr>
  </w:style>
  <w:style w:type="paragraph" w:styleId="BodyText3">
    <w:name w:val="Body Text 3"/>
    <w:basedOn w:val="Normal"/>
    <w:rsid w:val="00B30773"/>
    <w:pPr>
      <w:overflowPunct w:val="0"/>
      <w:autoSpaceDE w:val="0"/>
      <w:autoSpaceDN w:val="0"/>
      <w:adjustRightInd w:val="0"/>
      <w:spacing w:after="120"/>
      <w:textAlignment w:val="baseline"/>
    </w:pPr>
    <w:rPr>
      <w:sz w:val="16"/>
      <w:szCs w:val="16"/>
      <w:lang w:eastAsia="en-US"/>
    </w:rPr>
  </w:style>
  <w:style w:type="paragraph" w:customStyle="1" w:styleId="Style">
    <w:name w:val="Style"/>
    <w:rsid w:val="00B30773"/>
    <w:pPr>
      <w:widowControl w:val="0"/>
      <w:autoSpaceDE w:val="0"/>
      <w:autoSpaceDN w:val="0"/>
      <w:adjustRightInd w:val="0"/>
      <w:ind w:left="140" w:right="140" w:firstLine="840"/>
      <w:jc w:val="both"/>
    </w:pPr>
    <w:rPr>
      <w:sz w:val="24"/>
      <w:szCs w:val="24"/>
    </w:rPr>
  </w:style>
  <w:style w:type="paragraph" w:styleId="BodyTextIndent2">
    <w:name w:val="Body Text Indent 2"/>
    <w:basedOn w:val="Normal"/>
    <w:rsid w:val="001E5390"/>
    <w:pPr>
      <w:overflowPunct w:val="0"/>
      <w:autoSpaceDE w:val="0"/>
      <w:autoSpaceDN w:val="0"/>
      <w:adjustRightInd w:val="0"/>
      <w:spacing w:after="120" w:line="480" w:lineRule="auto"/>
      <w:ind w:left="283"/>
      <w:textAlignment w:val="baseline"/>
    </w:pPr>
    <w:rPr>
      <w:sz w:val="20"/>
      <w:szCs w:val="20"/>
      <w:lang w:eastAsia="en-US"/>
    </w:rPr>
  </w:style>
  <w:style w:type="character" w:customStyle="1" w:styleId="BodyTextCharChar">
    <w:name w:val="Body Text Char Char"/>
    <w:aliases w:val="Body Text Char Char Char Char Char,Body Text Char Char Char Char Char Char,Body Text Char Char Char Char Char Char Char Char Char Char Char,Body Text Char Char Char Char Char Char Char  Char Char Char Char Char"/>
    <w:basedOn w:val="DefaultParagraphFont"/>
    <w:rsid w:val="00A05DF2"/>
    <w:rPr>
      <w:sz w:val="24"/>
      <w:lang w:val="bg-BG" w:eastAsia="en-US" w:bidi="ar-SA"/>
    </w:rPr>
  </w:style>
  <w:style w:type="paragraph" w:customStyle="1" w:styleId="CharCharCharCharCharChar">
    <w:name w:val="Char Char Char Знак Знак Char Знак Знак Char Знак Знак Char Знак Знак"/>
    <w:basedOn w:val="Normal"/>
    <w:rsid w:val="007A384F"/>
    <w:pPr>
      <w:tabs>
        <w:tab w:val="left" w:pos="709"/>
      </w:tabs>
    </w:pPr>
    <w:rPr>
      <w:rFonts w:ascii="Tahoma" w:hAnsi="Tahoma" w:cs="Tahoma"/>
      <w:lang w:val="pl-PL" w:eastAsia="pl-PL"/>
    </w:rPr>
  </w:style>
  <w:style w:type="paragraph" w:styleId="TOC2">
    <w:name w:val="toc 2"/>
    <w:basedOn w:val="Normal"/>
    <w:next w:val="Normal"/>
    <w:autoRedefine/>
    <w:rsid w:val="001B182E"/>
    <w:pPr>
      <w:tabs>
        <w:tab w:val="right" w:leader="dot" w:pos="9060"/>
      </w:tabs>
      <w:spacing w:line="360" w:lineRule="auto"/>
      <w:jc w:val="center"/>
    </w:pPr>
  </w:style>
  <w:style w:type="paragraph" w:styleId="TOC1">
    <w:name w:val="toc 1"/>
    <w:basedOn w:val="Normal"/>
    <w:next w:val="Normal"/>
    <w:autoRedefine/>
    <w:rsid w:val="007E43B2"/>
    <w:pPr>
      <w:tabs>
        <w:tab w:val="right" w:leader="dot" w:pos="9060"/>
      </w:tabs>
      <w:spacing w:line="360" w:lineRule="auto"/>
    </w:pPr>
  </w:style>
  <w:style w:type="paragraph" w:styleId="TOC5">
    <w:name w:val="toc 5"/>
    <w:basedOn w:val="Normal"/>
    <w:next w:val="Normal"/>
    <w:autoRedefine/>
    <w:rsid w:val="007E43B2"/>
    <w:pPr>
      <w:ind w:left="960"/>
    </w:pPr>
  </w:style>
  <w:style w:type="paragraph" w:styleId="TOC6">
    <w:name w:val="toc 6"/>
    <w:basedOn w:val="Normal"/>
    <w:next w:val="Normal"/>
    <w:autoRedefine/>
    <w:rsid w:val="007E43B2"/>
    <w:pPr>
      <w:ind w:left="1200"/>
    </w:pPr>
  </w:style>
  <w:style w:type="paragraph" w:customStyle="1" w:styleId="CharCharCharCharCharCharChar">
    <w:name w:val="Char Char Char Знак Знак Char Char Char Char Знак Знак"/>
    <w:basedOn w:val="Normal"/>
    <w:rsid w:val="00B05E25"/>
    <w:pPr>
      <w:tabs>
        <w:tab w:val="left" w:pos="709"/>
      </w:tabs>
    </w:pPr>
    <w:rPr>
      <w:rFonts w:ascii="Tahoma" w:hAnsi="Tahoma" w:cs="Tahoma"/>
      <w:lang w:val="pl-PL" w:eastAsia="pl-PL"/>
    </w:rPr>
  </w:style>
  <w:style w:type="paragraph" w:customStyle="1" w:styleId="BodyText22">
    <w:name w:val="Body Text 22"/>
    <w:basedOn w:val="Normal"/>
    <w:rsid w:val="00735C2B"/>
    <w:pPr>
      <w:widowControl w:val="0"/>
      <w:overflowPunct w:val="0"/>
      <w:autoSpaceDE w:val="0"/>
      <w:autoSpaceDN w:val="0"/>
      <w:adjustRightInd w:val="0"/>
      <w:spacing w:after="120"/>
      <w:ind w:left="283"/>
      <w:textAlignment w:val="baseline"/>
    </w:pPr>
    <w:rPr>
      <w:sz w:val="20"/>
      <w:szCs w:val="20"/>
      <w:lang w:val="en-US"/>
    </w:rPr>
  </w:style>
  <w:style w:type="paragraph" w:styleId="BalloonText">
    <w:name w:val="Balloon Text"/>
    <w:basedOn w:val="Normal"/>
    <w:semiHidden/>
    <w:rsid w:val="00094CA1"/>
    <w:rPr>
      <w:rFonts w:ascii="Tahoma" w:hAnsi="Tahoma" w:cs="Tahoma"/>
      <w:sz w:val="16"/>
      <w:szCs w:val="16"/>
    </w:rPr>
  </w:style>
  <w:style w:type="table" w:styleId="TableElegant">
    <w:name w:val="Table Elegant"/>
    <w:basedOn w:val="TableNormal"/>
    <w:rsid w:val="00FC66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D55B1"/>
    <w:pPr>
      <w:ind w:left="720"/>
      <w:contextualSpacing/>
    </w:pPr>
  </w:style>
  <w:style w:type="character" w:customStyle="1" w:styleId="HeaderChar">
    <w:name w:val="Header Char"/>
    <w:basedOn w:val="DefaultParagraphFont"/>
    <w:link w:val="Header"/>
    <w:uiPriority w:val="99"/>
    <w:rsid w:val="00CE3CB3"/>
    <w:rPr>
      <w:sz w:val="24"/>
      <w:szCs w:val="24"/>
    </w:rPr>
  </w:style>
  <w:style w:type="character" w:styleId="CommentReference">
    <w:name w:val="annotation reference"/>
    <w:basedOn w:val="DefaultParagraphFont"/>
    <w:rsid w:val="001B5CB2"/>
    <w:rPr>
      <w:sz w:val="16"/>
      <w:szCs w:val="16"/>
    </w:rPr>
  </w:style>
  <w:style w:type="paragraph" w:styleId="CommentText">
    <w:name w:val="annotation text"/>
    <w:basedOn w:val="Normal"/>
    <w:link w:val="CommentTextChar"/>
    <w:rsid w:val="001B5CB2"/>
    <w:rPr>
      <w:sz w:val="20"/>
      <w:szCs w:val="20"/>
    </w:rPr>
  </w:style>
  <w:style w:type="character" w:customStyle="1" w:styleId="CommentTextChar">
    <w:name w:val="Comment Text Char"/>
    <w:basedOn w:val="DefaultParagraphFont"/>
    <w:link w:val="CommentText"/>
    <w:rsid w:val="001B5CB2"/>
  </w:style>
  <w:style w:type="paragraph" w:styleId="CommentSubject">
    <w:name w:val="annotation subject"/>
    <w:basedOn w:val="CommentText"/>
    <w:next w:val="CommentText"/>
    <w:link w:val="CommentSubjectChar"/>
    <w:rsid w:val="001B5CB2"/>
    <w:rPr>
      <w:b/>
      <w:bCs/>
    </w:rPr>
  </w:style>
  <w:style w:type="character" w:customStyle="1" w:styleId="CommentSubjectChar">
    <w:name w:val="Comment Subject Char"/>
    <w:basedOn w:val="CommentTextChar"/>
    <w:link w:val="CommentSubject"/>
    <w:rsid w:val="001B5CB2"/>
    <w:rPr>
      <w:b/>
      <w:bCs/>
    </w:rPr>
  </w:style>
  <w:style w:type="character" w:customStyle="1" w:styleId="FooterChar">
    <w:name w:val="Footer Char"/>
    <w:basedOn w:val="DefaultParagraphFont"/>
    <w:link w:val="Footer"/>
    <w:uiPriority w:val="99"/>
    <w:rsid w:val="001B098E"/>
    <w:rPr>
      <w:sz w:val="24"/>
      <w:szCs w:val="24"/>
    </w:rPr>
  </w:style>
  <w:style w:type="paragraph" w:customStyle="1" w:styleId="CharCharChar1">
    <w:name w:val="Char Char Char1"/>
    <w:basedOn w:val="Normal"/>
    <w:rsid w:val="002730C3"/>
    <w:pPr>
      <w:tabs>
        <w:tab w:val="left" w:pos="709"/>
      </w:tabs>
    </w:pPr>
    <w:rPr>
      <w:rFonts w:ascii="Tahoma" w:hAnsi="Tahoma"/>
      <w:lang w:val="pl-PL" w:eastAsia="pl-PL"/>
    </w:rPr>
  </w:style>
  <w:style w:type="character" w:styleId="Emphasis">
    <w:name w:val="Emphasis"/>
    <w:basedOn w:val="DefaultParagraphFont"/>
    <w:qFormat/>
    <w:rsid w:val="004E3478"/>
    <w:rPr>
      <w:i/>
      <w:iCs/>
    </w:rPr>
  </w:style>
  <w:style w:type="paragraph" w:styleId="Title">
    <w:name w:val="Title"/>
    <w:basedOn w:val="Normal"/>
    <w:next w:val="Normal"/>
    <w:link w:val="TitleChar"/>
    <w:qFormat/>
    <w:rsid w:val="004E34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E3478"/>
    <w:rPr>
      <w:rFonts w:asciiTheme="majorHAnsi" w:eastAsiaTheme="majorEastAsia" w:hAnsiTheme="majorHAnsi" w:cstheme="majorBidi"/>
      <w:color w:val="17365D" w:themeColor="text2" w:themeShade="BF"/>
      <w:spacing w:val="5"/>
      <w:kern w:val="28"/>
      <w:sz w:val="52"/>
      <w:szCs w:val="52"/>
    </w:rPr>
  </w:style>
  <w:style w:type="character" w:customStyle="1" w:styleId="a">
    <w:name w:val="Основен текст_"/>
    <w:link w:val="1"/>
    <w:rsid w:val="00D71ED7"/>
    <w:rPr>
      <w:shd w:val="clear" w:color="auto" w:fill="FFFFFF"/>
    </w:rPr>
  </w:style>
  <w:style w:type="paragraph" w:customStyle="1" w:styleId="1">
    <w:name w:val="Основен текст1"/>
    <w:basedOn w:val="Normal"/>
    <w:link w:val="a"/>
    <w:rsid w:val="00D71ED7"/>
    <w:pPr>
      <w:widowControl w:val="0"/>
      <w:shd w:val="clear" w:color="auto" w:fill="FFFFFF"/>
      <w:spacing w:after="240" w:line="0" w:lineRule="atLeast"/>
      <w:ind w:hanging="360"/>
      <w:jc w:val="center"/>
    </w:pPr>
    <w:rPr>
      <w:sz w:val="20"/>
      <w:szCs w:val="20"/>
    </w:rPr>
  </w:style>
  <w:style w:type="paragraph" w:styleId="NoSpacing">
    <w:name w:val="No Spacing"/>
    <w:uiPriority w:val="1"/>
    <w:qFormat/>
    <w:rsid w:val="0004646D"/>
    <w:rPr>
      <w:rFonts w:asciiTheme="minorHAnsi" w:eastAsiaTheme="minorHAnsi" w:hAnsiTheme="minorHAnsi" w:cstheme="minorBidi"/>
      <w:sz w:val="22"/>
      <w:szCs w:val="22"/>
      <w:lang w:val="en-US" w:eastAsia="en-US"/>
    </w:rPr>
  </w:style>
  <w:style w:type="paragraph" w:customStyle="1" w:styleId="CharCharChar3CharCharCharCharCharCharChar">
    <w:name w:val="Char Char Char3 Char Char Char Char Char Char Char"/>
    <w:basedOn w:val="Normal"/>
    <w:rsid w:val="0017526E"/>
    <w:pPr>
      <w:tabs>
        <w:tab w:val="left" w:pos="709"/>
      </w:tabs>
    </w:pPr>
    <w:rPr>
      <w:rFonts w:ascii="Tahoma" w:hAnsi="Tahoma"/>
      <w:lang w:val="pl-PL" w:eastAsia="pl-PL"/>
    </w:rPr>
  </w:style>
  <w:style w:type="paragraph" w:customStyle="1" w:styleId="CharCharChar3CharCharCharCharCharCharChar1">
    <w:name w:val="Char Char Char3 Char Char Char Char Char Char Char1"/>
    <w:basedOn w:val="Normal"/>
    <w:rsid w:val="00455A78"/>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3653">
      <w:bodyDiv w:val="1"/>
      <w:marLeft w:val="0"/>
      <w:marRight w:val="0"/>
      <w:marTop w:val="0"/>
      <w:marBottom w:val="0"/>
      <w:divBdr>
        <w:top w:val="none" w:sz="0" w:space="0" w:color="auto"/>
        <w:left w:val="none" w:sz="0" w:space="0" w:color="auto"/>
        <w:bottom w:val="none" w:sz="0" w:space="0" w:color="auto"/>
        <w:right w:val="none" w:sz="0" w:space="0" w:color="auto"/>
      </w:divBdr>
    </w:div>
    <w:div w:id="201752284">
      <w:bodyDiv w:val="1"/>
      <w:marLeft w:val="0"/>
      <w:marRight w:val="0"/>
      <w:marTop w:val="0"/>
      <w:marBottom w:val="0"/>
      <w:divBdr>
        <w:top w:val="none" w:sz="0" w:space="0" w:color="auto"/>
        <w:left w:val="none" w:sz="0" w:space="0" w:color="auto"/>
        <w:bottom w:val="none" w:sz="0" w:space="0" w:color="auto"/>
        <w:right w:val="none" w:sz="0" w:space="0" w:color="auto"/>
      </w:divBdr>
    </w:div>
    <w:div w:id="284695107">
      <w:bodyDiv w:val="1"/>
      <w:marLeft w:val="0"/>
      <w:marRight w:val="0"/>
      <w:marTop w:val="0"/>
      <w:marBottom w:val="0"/>
      <w:divBdr>
        <w:top w:val="none" w:sz="0" w:space="0" w:color="auto"/>
        <w:left w:val="none" w:sz="0" w:space="0" w:color="auto"/>
        <w:bottom w:val="none" w:sz="0" w:space="0" w:color="auto"/>
        <w:right w:val="none" w:sz="0" w:space="0" w:color="auto"/>
      </w:divBdr>
      <w:divsChild>
        <w:div w:id="1455830532">
          <w:marLeft w:val="0"/>
          <w:marRight w:val="0"/>
          <w:marTop w:val="0"/>
          <w:marBottom w:val="0"/>
          <w:divBdr>
            <w:top w:val="none" w:sz="0" w:space="0" w:color="auto"/>
            <w:left w:val="none" w:sz="0" w:space="0" w:color="auto"/>
            <w:bottom w:val="none" w:sz="0" w:space="0" w:color="auto"/>
            <w:right w:val="none" w:sz="0" w:space="0" w:color="auto"/>
          </w:divBdr>
        </w:div>
        <w:div w:id="1621378453">
          <w:marLeft w:val="0"/>
          <w:marRight w:val="0"/>
          <w:marTop w:val="0"/>
          <w:marBottom w:val="0"/>
          <w:divBdr>
            <w:top w:val="none" w:sz="0" w:space="0" w:color="auto"/>
            <w:left w:val="none" w:sz="0" w:space="0" w:color="auto"/>
            <w:bottom w:val="none" w:sz="0" w:space="0" w:color="auto"/>
            <w:right w:val="none" w:sz="0" w:space="0" w:color="auto"/>
          </w:divBdr>
        </w:div>
        <w:div w:id="1998221070">
          <w:marLeft w:val="0"/>
          <w:marRight w:val="0"/>
          <w:marTop w:val="0"/>
          <w:marBottom w:val="0"/>
          <w:divBdr>
            <w:top w:val="none" w:sz="0" w:space="0" w:color="auto"/>
            <w:left w:val="none" w:sz="0" w:space="0" w:color="auto"/>
            <w:bottom w:val="none" w:sz="0" w:space="0" w:color="auto"/>
            <w:right w:val="none" w:sz="0" w:space="0" w:color="auto"/>
          </w:divBdr>
        </w:div>
        <w:div w:id="2125878587">
          <w:marLeft w:val="0"/>
          <w:marRight w:val="0"/>
          <w:marTop w:val="0"/>
          <w:marBottom w:val="0"/>
          <w:divBdr>
            <w:top w:val="none" w:sz="0" w:space="0" w:color="auto"/>
            <w:left w:val="none" w:sz="0" w:space="0" w:color="auto"/>
            <w:bottom w:val="none" w:sz="0" w:space="0" w:color="auto"/>
            <w:right w:val="none" w:sz="0" w:space="0" w:color="auto"/>
          </w:divBdr>
        </w:div>
      </w:divsChild>
    </w:div>
    <w:div w:id="312292253">
      <w:bodyDiv w:val="1"/>
      <w:marLeft w:val="0"/>
      <w:marRight w:val="0"/>
      <w:marTop w:val="0"/>
      <w:marBottom w:val="0"/>
      <w:divBdr>
        <w:top w:val="none" w:sz="0" w:space="0" w:color="auto"/>
        <w:left w:val="none" w:sz="0" w:space="0" w:color="auto"/>
        <w:bottom w:val="none" w:sz="0" w:space="0" w:color="auto"/>
        <w:right w:val="none" w:sz="0" w:space="0" w:color="auto"/>
      </w:divBdr>
    </w:div>
    <w:div w:id="366685002">
      <w:bodyDiv w:val="1"/>
      <w:marLeft w:val="0"/>
      <w:marRight w:val="0"/>
      <w:marTop w:val="0"/>
      <w:marBottom w:val="0"/>
      <w:divBdr>
        <w:top w:val="none" w:sz="0" w:space="0" w:color="auto"/>
        <w:left w:val="none" w:sz="0" w:space="0" w:color="auto"/>
        <w:bottom w:val="none" w:sz="0" w:space="0" w:color="auto"/>
        <w:right w:val="none" w:sz="0" w:space="0" w:color="auto"/>
      </w:divBdr>
    </w:div>
    <w:div w:id="395979125">
      <w:bodyDiv w:val="1"/>
      <w:marLeft w:val="0"/>
      <w:marRight w:val="0"/>
      <w:marTop w:val="0"/>
      <w:marBottom w:val="0"/>
      <w:divBdr>
        <w:top w:val="none" w:sz="0" w:space="0" w:color="auto"/>
        <w:left w:val="none" w:sz="0" w:space="0" w:color="auto"/>
        <w:bottom w:val="none" w:sz="0" w:space="0" w:color="auto"/>
        <w:right w:val="none" w:sz="0" w:space="0" w:color="auto"/>
      </w:divBdr>
    </w:div>
    <w:div w:id="542442424">
      <w:bodyDiv w:val="1"/>
      <w:marLeft w:val="0"/>
      <w:marRight w:val="0"/>
      <w:marTop w:val="0"/>
      <w:marBottom w:val="0"/>
      <w:divBdr>
        <w:top w:val="none" w:sz="0" w:space="0" w:color="auto"/>
        <w:left w:val="none" w:sz="0" w:space="0" w:color="auto"/>
        <w:bottom w:val="none" w:sz="0" w:space="0" w:color="auto"/>
        <w:right w:val="none" w:sz="0" w:space="0" w:color="auto"/>
      </w:divBdr>
    </w:div>
    <w:div w:id="561260591">
      <w:bodyDiv w:val="1"/>
      <w:marLeft w:val="0"/>
      <w:marRight w:val="0"/>
      <w:marTop w:val="0"/>
      <w:marBottom w:val="0"/>
      <w:divBdr>
        <w:top w:val="none" w:sz="0" w:space="0" w:color="auto"/>
        <w:left w:val="none" w:sz="0" w:space="0" w:color="auto"/>
        <w:bottom w:val="none" w:sz="0" w:space="0" w:color="auto"/>
        <w:right w:val="none" w:sz="0" w:space="0" w:color="auto"/>
      </w:divBdr>
    </w:div>
    <w:div w:id="618683745">
      <w:bodyDiv w:val="1"/>
      <w:marLeft w:val="0"/>
      <w:marRight w:val="0"/>
      <w:marTop w:val="0"/>
      <w:marBottom w:val="0"/>
      <w:divBdr>
        <w:top w:val="none" w:sz="0" w:space="0" w:color="auto"/>
        <w:left w:val="none" w:sz="0" w:space="0" w:color="auto"/>
        <w:bottom w:val="none" w:sz="0" w:space="0" w:color="auto"/>
        <w:right w:val="none" w:sz="0" w:space="0" w:color="auto"/>
      </w:divBdr>
    </w:div>
    <w:div w:id="656694322">
      <w:bodyDiv w:val="1"/>
      <w:marLeft w:val="0"/>
      <w:marRight w:val="0"/>
      <w:marTop w:val="0"/>
      <w:marBottom w:val="0"/>
      <w:divBdr>
        <w:top w:val="none" w:sz="0" w:space="0" w:color="auto"/>
        <w:left w:val="none" w:sz="0" w:space="0" w:color="auto"/>
        <w:bottom w:val="none" w:sz="0" w:space="0" w:color="auto"/>
        <w:right w:val="none" w:sz="0" w:space="0" w:color="auto"/>
      </w:divBdr>
    </w:div>
    <w:div w:id="676660382">
      <w:bodyDiv w:val="1"/>
      <w:marLeft w:val="0"/>
      <w:marRight w:val="0"/>
      <w:marTop w:val="0"/>
      <w:marBottom w:val="0"/>
      <w:divBdr>
        <w:top w:val="none" w:sz="0" w:space="0" w:color="auto"/>
        <w:left w:val="none" w:sz="0" w:space="0" w:color="auto"/>
        <w:bottom w:val="none" w:sz="0" w:space="0" w:color="auto"/>
        <w:right w:val="none" w:sz="0" w:space="0" w:color="auto"/>
      </w:divBdr>
    </w:div>
    <w:div w:id="710228850">
      <w:bodyDiv w:val="1"/>
      <w:marLeft w:val="0"/>
      <w:marRight w:val="0"/>
      <w:marTop w:val="0"/>
      <w:marBottom w:val="0"/>
      <w:divBdr>
        <w:top w:val="none" w:sz="0" w:space="0" w:color="auto"/>
        <w:left w:val="none" w:sz="0" w:space="0" w:color="auto"/>
        <w:bottom w:val="none" w:sz="0" w:space="0" w:color="auto"/>
        <w:right w:val="none" w:sz="0" w:space="0" w:color="auto"/>
      </w:divBdr>
    </w:div>
    <w:div w:id="718239160">
      <w:bodyDiv w:val="1"/>
      <w:marLeft w:val="0"/>
      <w:marRight w:val="0"/>
      <w:marTop w:val="0"/>
      <w:marBottom w:val="0"/>
      <w:divBdr>
        <w:top w:val="none" w:sz="0" w:space="0" w:color="auto"/>
        <w:left w:val="none" w:sz="0" w:space="0" w:color="auto"/>
        <w:bottom w:val="none" w:sz="0" w:space="0" w:color="auto"/>
        <w:right w:val="none" w:sz="0" w:space="0" w:color="auto"/>
      </w:divBdr>
    </w:div>
    <w:div w:id="730542406">
      <w:bodyDiv w:val="1"/>
      <w:marLeft w:val="0"/>
      <w:marRight w:val="0"/>
      <w:marTop w:val="0"/>
      <w:marBottom w:val="0"/>
      <w:divBdr>
        <w:top w:val="none" w:sz="0" w:space="0" w:color="auto"/>
        <w:left w:val="none" w:sz="0" w:space="0" w:color="auto"/>
        <w:bottom w:val="none" w:sz="0" w:space="0" w:color="auto"/>
        <w:right w:val="none" w:sz="0" w:space="0" w:color="auto"/>
      </w:divBdr>
    </w:div>
    <w:div w:id="746925884">
      <w:bodyDiv w:val="1"/>
      <w:marLeft w:val="0"/>
      <w:marRight w:val="0"/>
      <w:marTop w:val="0"/>
      <w:marBottom w:val="0"/>
      <w:divBdr>
        <w:top w:val="none" w:sz="0" w:space="0" w:color="auto"/>
        <w:left w:val="none" w:sz="0" w:space="0" w:color="auto"/>
        <w:bottom w:val="none" w:sz="0" w:space="0" w:color="auto"/>
        <w:right w:val="none" w:sz="0" w:space="0" w:color="auto"/>
      </w:divBdr>
    </w:div>
    <w:div w:id="762994207">
      <w:bodyDiv w:val="1"/>
      <w:marLeft w:val="0"/>
      <w:marRight w:val="0"/>
      <w:marTop w:val="0"/>
      <w:marBottom w:val="0"/>
      <w:divBdr>
        <w:top w:val="none" w:sz="0" w:space="0" w:color="auto"/>
        <w:left w:val="none" w:sz="0" w:space="0" w:color="auto"/>
        <w:bottom w:val="none" w:sz="0" w:space="0" w:color="auto"/>
        <w:right w:val="none" w:sz="0" w:space="0" w:color="auto"/>
      </w:divBdr>
    </w:div>
    <w:div w:id="786386340">
      <w:bodyDiv w:val="1"/>
      <w:marLeft w:val="0"/>
      <w:marRight w:val="0"/>
      <w:marTop w:val="0"/>
      <w:marBottom w:val="0"/>
      <w:divBdr>
        <w:top w:val="none" w:sz="0" w:space="0" w:color="auto"/>
        <w:left w:val="none" w:sz="0" w:space="0" w:color="auto"/>
        <w:bottom w:val="none" w:sz="0" w:space="0" w:color="auto"/>
        <w:right w:val="none" w:sz="0" w:space="0" w:color="auto"/>
      </w:divBdr>
    </w:div>
    <w:div w:id="898902480">
      <w:bodyDiv w:val="1"/>
      <w:marLeft w:val="0"/>
      <w:marRight w:val="0"/>
      <w:marTop w:val="0"/>
      <w:marBottom w:val="0"/>
      <w:divBdr>
        <w:top w:val="none" w:sz="0" w:space="0" w:color="auto"/>
        <w:left w:val="none" w:sz="0" w:space="0" w:color="auto"/>
        <w:bottom w:val="none" w:sz="0" w:space="0" w:color="auto"/>
        <w:right w:val="none" w:sz="0" w:space="0" w:color="auto"/>
      </w:divBdr>
    </w:div>
    <w:div w:id="992871140">
      <w:bodyDiv w:val="1"/>
      <w:marLeft w:val="0"/>
      <w:marRight w:val="0"/>
      <w:marTop w:val="0"/>
      <w:marBottom w:val="0"/>
      <w:divBdr>
        <w:top w:val="none" w:sz="0" w:space="0" w:color="auto"/>
        <w:left w:val="none" w:sz="0" w:space="0" w:color="auto"/>
        <w:bottom w:val="none" w:sz="0" w:space="0" w:color="auto"/>
        <w:right w:val="none" w:sz="0" w:space="0" w:color="auto"/>
      </w:divBdr>
    </w:div>
    <w:div w:id="1181159954">
      <w:bodyDiv w:val="1"/>
      <w:marLeft w:val="0"/>
      <w:marRight w:val="0"/>
      <w:marTop w:val="0"/>
      <w:marBottom w:val="0"/>
      <w:divBdr>
        <w:top w:val="none" w:sz="0" w:space="0" w:color="auto"/>
        <w:left w:val="none" w:sz="0" w:space="0" w:color="auto"/>
        <w:bottom w:val="none" w:sz="0" w:space="0" w:color="auto"/>
        <w:right w:val="none" w:sz="0" w:space="0" w:color="auto"/>
      </w:divBdr>
    </w:div>
    <w:div w:id="1186213354">
      <w:bodyDiv w:val="1"/>
      <w:marLeft w:val="0"/>
      <w:marRight w:val="0"/>
      <w:marTop w:val="0"/>
      <w:marBottom w:val="0"/>
      <w:divBdr>
        <w:top w:val="none" w:sz="0" w:space="0" w:color="auto"/>
        <w:left w:val="none" w:sz="0" w:space="0" w:color="auto"/>
        <w:bottom w:val="none" w:sz="0" w:space="0" w:color="auto"/>
        <w:right w:val="none" w:sz="0" w:space="0" w:color="auto"/>
      </w:divBdr>
    </w:div>
    <w:div w:id="1278563244">
      <w:bodyDiv w:val="1"/>
      <w:marLeft w:val="0"/>
      <w:marRight w:val="0"/>
      <w:marTop w:val="0"/>
      <w:marBottom w:val="0"/>
      <w:divBdr>
        <w:top w:val="none" w:sz="0" w:space="0" w:color="auto"/>
        <w:left w:val="none" w:sz="0" w:space="0" w:color="auto"/>
        <w:bottom w:val="none" w:sz="0" w:space="0" w:color="auto"/>
        <w:right w:val="none" w:sz="0" w:space="0" w:color="auto"/>
      </w:divBdr>
    </w:div>
    <w:div w:id="1321688196">
      <w:bodyDiv w:val="1"/>
      <w:marLeft w:val="0"/>
      <w:marRight w:val="0"/>
      <w:marTop w:val="0"/>
      <w:marBottom w:val="0"/>
      <w:divBdr>
        <w:top w:val="none" w:sz="0" w:space="0" w:color="auto"/>
        <w:left w:val="none" w:sz="0" w:space="0" w:color="auto"/>
        <w:bottom w:val="none" w:sz="0" w:space="0" w:color="auto"/>
        <w:right w:val="none" w:sz="0" w:space="0" w:color="auto"/>
      </w:divBdr>
    </w:div>
    <w:div w:id="1328051467">
      <w:bodyDiv w:val="1"/>
      <w:marLeft w:val="0"/>
      <w:marRight w:val="0"/>
      <w:marTop w:val="0"/>
      <w:marBottom w:val="0"/>
      <w:divBdr>
        <w:top w:val="none" w:sz="0" w:space="0" w:color="auto"/>
        <w:left w:val="none" w:sz="0" w:space="0" w:color="auto"/>
        <w:bottom w:val="none" w:sz="0" w:space="0" w:color="auto"/>
        <w:right w:val="none" w:sz="0" w:space="0" w:color="auto"/>
      </w:divBdr>
    </w:div>
    <w:div w:id="1402144248">
      <w:bodyDiv w:val="1"/>
      <w:marLeft w:val="0"/>
      <w:marRight w:val="0"/>
      <w:marTop w:val="0"/>
      <w:marBottom w:val="0"/>
      <w:divBdr>
        <w:top w:val="none" w:sz="0" w:space="0" w:color="auto"/>
        <w:left w:val="none" w:sz="0" w:space="0" w:color="auto"/>
        <w:bottom w:val="none" w:sz="0" w:space="0" w:color="auto"/>
        <w:right w:val="none" w:sz="0" w:space="0" w:color="auto"/>
      </w:divBdr>
    </w:div>
    <w:div w:id="1434743799">
      <w:bodyDiv w:val="1"/>
      <w:marLeft w:val="0"/>
      <w:marRight w:val="0"/>
      <w:marTop w:val="0"/>
      <w:marBottom w:val="0"/>
      <w:divBdr>
        <w:top w:val="none" w:sz="0" w:space="0" w:color="auto"/>
        <w:left w:val="none" w:sz="0" w:space="0" w:color="auto"/>
        <w:bottom w:val="none" w:sz="0" w:space="0" w:color="auto"/>
        <w:right w:val="none" w:sz="0" w:space="0" w:color="auto"/>
      </w:divBdr>
    </w:div>
    <w:div w:id="1446659156">
      <w:bodyDiv w:val="1"/>
      <w:marLeft w:val="0"/>
      <w:marRight w:val="0"/>
      <w:marTop w:val="0"/>
      <w:marBottom w:val="0"/>
      <w:divBdr>
        <w:top w:val="none" w:sz="0" w:space="0" w:color="auto"/>
        <w:left w:val="none" w:sz="0" w:space="0" w:color="auto"/>
        <w:bottom w:val="none" w:sz="0" w:space="0" w:color="auto"/>
        <w:right w:val="none" w:sz="0" w:space="0" w:color="auto"/>
      </w:divBdr>
    </w:div>
    <w:div w:id="1450709156">
      <w:bodyDiv w:val="1"/>
      <w:marLeft w:val="0"/>
      <w:marRight w:val="0"/>
      <w:marTop w:val="0"/>
      <w:marBottom w:val="0"/>
      <w:divBdr>
        <w:top w:val="none" w:sz="0" w:space="0" w:color="auto"/>
        <w:left w:val="none" w:sz="0" w:space="0" w:color="auto"/>
        <w:bottom w:val="none" w:sz="0" w:space="0" w:color="auto"/>
        <w:right w:val="none" w:sz="0" w:space="0" w:color="auto"/>
      </w:divBdr>
    </w:div>
    <w:div w:id="1607152225">
      <w:bodyDiv w:val="1"/>
      <w:marLeft w:val="0"/>
      <w:marRight w:val="0"/>
      <w:marTop w:val="0"/>
      <w:marBottom w:val="0"/>
      <w:divBdr>
        <w:top w:val="none" w:sz="0" w:space="0" w:color="auto"/>
        <w:left w:val="none" w:sz="0" w:space="0" w:color="auto"/>
        <w:bottom w:val="none" w:sz="0" w:space="0" w:color="auto"/>
        <w:right w:val="none" w:sz="0" w:space="0" w:color="auto"/>
      </w:divBdr>
    </w:div>
    <w:div w:id="1613902022">
      <w:bodyDiv w:val="1"/>
      <w:marLeft w:val="0"/>
      <w:marRight w:val="0"/>
      <w:marTop w:val="0"/>
      <w:marBottom w:val="0"/>
      <w:divBdr>
        <w:top w:val="none" w:sz="0" w:space="0" w:color="auto"/>
        <w:left w:val="none" w:sz="0" w:space="0" w:color="auto"/>
        <w:bottom w:val="none" w:sz="0" w:space="0" w:color="auto"/>
        <w:right w:val="none" w:sz="0" w:space="0" w:color="auto"/>
      </w:divBdr>
    </w:div>
    <w:div w:id="1852142451">
      <w:bodyDiv w:val="1"/>
      <w:marLeft w:val="0"/>
      <w:marRight w:val="0"/>
      <w:marTop w:val="0"/>
      <w:marBottom w:val="0"/>
      <w:divBdr>
        <w:top w:val="none" w:sz="0" w:space="0" w:color="auto"/>
        <w:left w:val="none" w:sz="0" w:space="0" w:color="auto"/>
        <w:bottom w:val="none" w:sz="0" w:space="0" w:color="auto"/>
        <w:right w:val="none" w:sz="0" w:space="0" w:color="auto"/>
      </w:divBdr>
    </w:div>
    <w:div w:id="2049842075">
      <w:bodyDiv w:val="1"/>
      <w:marLeft w:val="0"/>
      <w:marRight w:val="0"/>
      <w:marTop w:val="0"/>
      <w:marBottom w:val="0"/>
      <w:divBdr>
        <w:top w:val="none" w:sz="0" w:space="0" w:color="auto"/>
        <w:left w:val="none" w:sz="0" w:space="0" w:color="auto"/>
        <w:bottom w:val="none" w:sz="0" w:space="0" w:color="auto"/>
        <w:right w:val="none" w:sz="0" w:space="0" w:color="auto"/>
      </w:divBdr>
    </w:div>
    <w:div w:id="2103598136">
      <w:bodyDiv w:val="1"/>
      <w:marLeft w:val="0"/>
      <w:marRight w:val="0"/>
      <w:marTop w:val="0"/>
      <w:marBottom w:val="0"/>
      <w:divBdr>
        <w:top w:val="none" w:sz="0" w:space="0" w:color="auto"/>
        <w:left w:val="none" w:sz="0" w:space="0" w:color="auto"/>
        <w:bottom w:val="none" w:sz="0" w:space="0" w:color="auto"/>
        <w:right w:val="none" w:sz="0" w:space="0" w:color="auto"/>
      </w:divBdr>
    </w:div>
    <w:div w:id="2140417281">
      <w:bodyDiv w:val="1"/>
      <w:marLeft w:val="0"/>
      <w:marRight w:val="0"/>
      <w:marTop w:val="0"/>
      <w:marBottom w:val="0"/>
      <w:divBdr>
        <w:top w:val="none" w:sz="0" w:space="0" w:color="auto"/>
        <w:left w:val="none" w:sz="0" w:space="0" w:color="auto"/>
        <w:bottom w:val="none" w:sz="0" w:space="0" w:color="auto"/>
        <w:right w:val="none" w:sz="0" w:space="0" w:color="auto"/>
      </w:divBdr>
    </w:div>
    <w:div w:id="2145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htinadospat@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9636-CE5F-4D24-8777-D3BFF882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6622</TotalTime>
  <Pages>1</Pages>
  <Words>10563</Words>
  <Characters>60215</Characters>
  <Application>Microsoft Office Word</Application>
  <DocSecurity>0</DocSecurity>
  <Lines>501</Lines>
  <Paragraphs>141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„РЕГИОНАЛНО ДЕПО ЗА ОТПАДЪЦИ – СЕВЛИЕВО” ООД</vt:lpstr>
      <vt:lpstr>„РЕГИОНАЛНО ДЕПО ЗА ОТПАДЪЦИ – СЕВЛИЕВО” ООД</vt:lpstr>
    </vt:vector>
  </TitlesOfParts>
  <Company>HOME</Company>
  <LinksUpToDate>false</LinksUpToDate>
  <CharactersWithSpaces>70637</CharactersWithSpaces>
  <SharedDoc>false</SharedDoc>
  <HLinks>
    <vt:vector size="6" baseType="variant">
      <vt:variant>
        <vt:i4>7929942</vt:i4>
      </vt:variant>
      <vt:variant>
        <vt:i4>0</vt:i4>
      </vt:variant>
      <vt:variant>
        <vt:i4>0</vt:i4>
      </vt:variant>
      <vt:variant>
        <vt:i4>5</vt:i4>
      </vt:variant>
      <vt:variant>
        <vt:lpwstr>mailto:obshtinadospat@abv.bg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„РЕГИОНАЛНО ДЕПО ЗА ОТПАДЪЦИ – СЕВЛИЕВО” ООД</dc:title>
  <dc:creator>ADMIN</dc:creator>
  <cp:lastModifiedBy>Петя Тодорова</cp:lastModifiedBy>
  <cp:revision>195</cp:revision>
  <cp:lastPrinted>2023-03-24T08:54:00Z</cp:lastPrinted>
  <dcterms:created xsi:type="dcterms:W3CDTF">2020-03-25T09:48:00Z</dcterms:created>
  <dcterms:modified xsi:type="dcterms:W3CDTF">2023-06-30T14:27:00Z</dcterms:modified>
</cp:coreProperties>
</file>