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BF" w:rsidRPr="00537F5B" w:rsidRDefault="00416030" w:rsidP="00755D09">
      <w:pPr>
        <w:jc w:val="center"/>
        <w:rPr>
          <w:lang w:val="be-BY"/>
        </w:rPr>
      </w:pPr>
      <w:r w:rsidRPr="00537F5B">
        <w:rPr>
          <w:b/>
          <w:sz w:val="40"/>
          <w:szCs w:val="40"/>
          <w:lang w:val="be-BY"/>
        </w:rPr>
        <w:t>“</w:t>
      </w:r>
      <w:r w:rsidR="00E12CCE">
        <w:rPr>
          <w:b/>
          <w:sz w:val="40"/>
          <w:szCs w:val="40"/>
        </w:rPr>
        <w:t>БУЛМАРКЕТ ДМ</w:t>
      </w:r>
      <w:r w:rsidRPr="00537F5B">
        <w:rPr>
          <w:b/>
          <w:sz w:val="40"/>
          <w:szCs w:val="40"/>
          <w:lang w:val="be-BY"/>
        </w:rPr>
        <w:t xml:space="preserve">” </w:t>
      </w:r>
      <w:r w:rsidR="00E12CCE">
        <w:rPr>
          <w:b/>
          <w:sz w:val="40"/>
          <w:szCs w:val="40"/>
          <w:lang w:val="be-BY"/>
        </w:rPr>
        <w:t>ЕОО</w:t>
      </w:r>
      <w:r w:rsidRPr="00537F5B">
        <w:rPr>
          <w:b/>
          <w:sz w:val="40"/>
          <w:szCs w:val="40"/>
          <w:lang w:val="be-BY"/>
        </w:rPr>
        <w:t>Д</w:t>
      </w:r>
    </w:p>
    <w:p w:rsidR="00A82153" w:rsidRPr="00537F5B" w:rsidRDefault="00A82153" w:rsidP="00755D09">
      <w:pPr>
        <w:rPr>
          <w:lang w:val="be-BY"/>
        </w:rPr>
      </w:pPr>
    </w:p>
    <w:p w:rsidR="00A82153" w:rsidRPr="00537F5B" w:rsidRDefault="00A82153" w:rsidP="00755D09">
      <w:pPr>
        <w:rPr>
          <w:lang w:val="be-BY"/>
        </w:rPr>
      </w:pPr>
    </w:p>
    <w:p w:rsidR="00A82153" w:rsidRPr="00537F5B" w:rsidRDefault="00A82153" w:rsidP="00755D09">
      <w:pPr>
        <w:rPr>
          <w:lang w:val="be-BY"/>
        </w:rPr>
      </w:pPr>
    </w:p>
    <w:p w:rsidR="00A82153" w:rsidRPr="00537F5B" w:rsidRDefault="00A82153" w:rsidP="00755D09">
      <w:pPr>
        <w:rPr>
          <w:lang w:val="be-BY"/>
        </w:rPr>
      </w:pPr>
    </w:p>
    <w:p w:rsidR="003779A3" w:rsidRPr="00537F5B" w:rsidRDefault="003779A3" w:rsidP="00755D09">
      <w:pPr>
        <w:jc w:val="center"/>
        <w:rPr>
          <w:sz w:val="44"/>
          <w:szCs w:val="44"/>
          <w:lang w:val="be-BY"/>
        </w:rPr>
      </w:pPr>
    </w:p>
    <w:p w:rsidR="003779A3" w:rsidRPr="00537F5B" w:rsidRDefault="003779A3" w:rsidP="00755D09">
      <w:pPr>
        <w:jc w:val="center"/>
        <w:rPr>
          <w:sz w:val="44"/>
          <w:szCs w:val="44"/>
          <w:lang w:val="be-BY"/>
        </w:rPr>
      </w:pPr>
    </w:p>
    <w:p w:rsidR="003779A3" w:rsidRPr="00537F5B" w:rsidRDefault="003779A3" w:rsidP="00755D09">
      <w:pPr>
        <w:jc w:val="center"/>
        <w:rPr>
          <w:sz w:val="44"/>
          <w:szCs w:val="44"/>
          <w:lang w:val="be-BY"/>
        </w:rPr>
      </w:pPr>
    </w:p>
    <w:p w:rsidR="003779A3" w:rsidRPr="00537F5B" w:rsidRDefault="003779A3" w:rsidP="00755D09">
      <w:pPr>
        <w:jc w:val="center"/>
        <w:rPr>
          <w:sz w:val="44"/>
          <w:szCs w:val="44"/>
          <w:lang w:val="be-BY"/>
        </w:rPr>
      </w:pPr>
    </w:p>
    <w:p w:rsidR="00676A8D" w:rsidRPr="00537F5B" w:rsidRDefault="003779A3" w:rsidP="00755D09">
      <w:pPr>
        <w:jc w:val="center"/>
        <w:rPr>
          <w:b/>
          <w:sz w:val="40"/>
          <w:szCs w:val="40"/>
          <w:lang w:val="be-BY"/>
        </w:rPr>
      </w:pPr>
      <w:r w:rsidRPr="00537F5B">
        <w:rPr>
          <w:b/>
          <w:sz w:val="40"/>
          <w:szCs w:val="40"/>
          <w:lang w:val="be-BY"/>
        </w:rPr>
        <w:t>ГОДИШЕН</w:t>
      </w:r>
      <w:r w:rsidR="007B519C" w:rsidRPr="00537F5B">
        <w:rPr>
          <w:b/>
          <w:sz w:val="40"/>
          <w:szCs w:val="40"/>
          <w:lang w:val="be-BY"/>
        </w:rPr>
        <w:t xml:space="preserve">  </w:t>
      </w:r>
      <w:r w:rsidRPr="00537F5B">
        <w:rPr>
          <w:b/>
          <w:sz w:val="40"/>
          <w:szCs w:val="40"/>
          <w:lang w:val="be-BY"/>
        </w:rPr>
        <w:t>ДОКЛАД</w:t>
      </w:r>
      <w:r w:rsidR="007B519C" w:rsidRPr="00537F5B">
        <w:rPr>
          <w:b/>
          <w:sz w:val="40"/>
          <w:szCs w:val="40"/>
          <w:lang w:val="be-BY"/>
        </w:rPr>
        <w:t xml:space="preserve"> </w:t>
      </w:r>
      <w:r w:rsidRPr="00537F5B">
        <w:rPr>
          <w:b/>
          <w:sz w:val="40"/>
          <w:szCs w:val="40"/>
          <w:lang w:val="be-BY"/>
        </w:rPr>
        <w:t xml:space="preserve"> ПО </w:t>
      </w:r>
      <w:r w:rsidR="007B519C" w:rsidRPr="00537F5B">
        <w:rPr>
          <w:b/>
          <w:sz w:val="40"/>
          <w:szCs w:val="40"/>
          <w:lang w:val="be-BY"/>
        </w:rPr>
        <w:t xml:space="preserve"> </w:t>
      </w:r>
      <w:r w:rsidRPr="00537F5B">
        <w:rPr>
          <w:b/>
          <w:sz w:val="40"/>
          <w:szCs w:val="40"/>
          <w:lang w:val="be-BY"/>
        </w:rPr>
        <w:t>ОКОЛНА</w:t>
      </w:r>
    </w:p>
    <w:p w:rsidR="003779A3" w:rsidRPr="00537F5B" w:rsidRDefault="003779A3" w:rsidP="00755D09">
      <w:pPr>
        <w:jc w:val="center"/>
        <w:rPr>
          <w:b/>
          <w:sz w:val="40"/>
          <w:szCs w:val="40"/>
          <w:lang w:val="be-BY"/>
        </w:rPr>
      </w:pPr>
      <w:r w:rsidRPr="00537F5B">
        <w:rPr>
          <w:b/>
          <w:sz w:val="40"/>
          <w:szCs w:val="40"/>
          <w:lang w:val="be-BY"/>
        </w:rPr>
        <w:t>СРЕДА</w:t>
      </w:r>
      <w:r w:rsidR="007B519C" w:rsidRPr="00537F5B">
        <w:rPr>
          <w:b/>
          <w:sz w:val="40"/>
          <w:szCs w:val="40"/>
          <w:lang w:val="be-BY"/>
        </w:rPr>
        <w:t xml:space="preserve"> </w:t>
      </w:r>
      <w:r w:rsidRPr="00537F5B">
        <w:rPr>
          <w:b/>
          <w:sz w:val="40"/>
          <w:szCs w:val="40"/>
          <w:lang w:val="be-BY"/>
        </w:rPr>
        <w:t xml:space="preserve"> (ГДОС)</w:t>
      </w:r>
    </w:p>
    <w:p w:rsidR="003779A3" w:rsidRPr="00537F5B" w:rsidRDefault="003779A3" w:rsidP="00755D09">
      <w:pPr>
        <w:jc w:val="center"/>
        <w:rPr>
          <w:b/>
          <w:sz w:val="30"/>
          <w:szCs w:val="30"/>
          <w:lang w:val="be-BY"/>
        </w:rPr>
      </w:pPr>
    </w:p>
    <w:p w:rsidR="003779A3" w:rsidRPr="00537F5B" w:rsidRDefault="003779A3" w:rsidP="00755D09">
      <w:pPr>
        <w:jc w:val="center"/>
        <w:rPr>
          <w:b/>
          <w:sz w:val="30"/>
          <w:szCs w:val="30"/>
          <w:lang w:val="be-BY"/>
        </w:rPr>
      </w:pPr>
    </w:p>
    <w:p w:rsidR="003779A3" w:rsidRPr="00537F5B" w:rsidRDefault="003779A3" w:rsidP="00755D09">
      <w:pPr>
        <w:jc w:val="center"/>
        <w:rPr>
          <w:b/>
          <w:sz w:val="30"/>
          <w:szCs w:val="30"/>
          <w:lang w:val="be-BY"/>
        </w:rPr>
      </w:pPr>
    </w:p>
    <w:p w:rsidR="00BB0EA7" w:rsidRPr="00537F5B" w:rsidRDefault="003779A3" w:rsidP="00755D09">
      <w:pPr>
        <w:jc w:val="center"/>
        <w:rPr>
          <w:b/>
          <w:sz w:val="40"/>
          <w:szCs w:val="40"/>
          <w:lang w:val="be-BY"/>
        </w:rPr>
      </w:pPr>
      <w:r w:rsidRPr="00537F5B">
        <w:rPr>
          <w:b/>
          <w:sz w:val="40"/>
          <w:szCs w:val="40"/>
          <w:lang w:val="be-BY"/>
        </w:rPr>
        <w:t xml:space="preserve">ЗА ИЗПЪЛНЕНИЕ </w:t>
      </w:r>
      <w:r w:rsidR="00B43182">
        <w:rPr>
          <w:b/>
          <w:sz w:val="40"/>
          <w:szCs w:val="40"/>
          <w:lang w:val="be-BY"/>
        </w:rPr>
        <w:t>през 20</w:t>
      </w:r>
      <w:r w:rsidR="00E12CCE">
        <w:rPr>
          <w:b/>
          <w:sz w:val="40"/>
          <w:szCs w:val="40"/>
          <w:lang w:val="be-BY"/>
        </w:rPr>
        <w:t>22</w:t>
      </w:r>
      <w:r w:rsidR="00BB0EA7" w:rsidRPr="00537F5B">
        <w:rPr>
          <w:b/>
          <w:sz w:val="40"/>
          <w:szCs w:val="40"/>
          <w:lang w:val="be-BY"/>
        </w:rPr>
        <w:t xml:space="preserve"> година</w:t>
      </w:r>
    </w:p>
    <w:p w:rsidR="00CF7CCA" w:rsidRPr="00CA5EB4" w:rsidRDefault="007535A0" w:rsidP="00755D09">
      <w:pPr>
        <w:jc w:val="center"/>
        <w:rPr>
          <w:b/>
          <w:sz w:val="40"/>
          <w:szCs w:val="40"/>
          <w:lang w:val="ru-RU"/>
        </w:rPr>
      </w:pPr>
      <w:r>
        <w:rPr>
          <w:b/>
          <w:sz w:val="40"/>
          <w:szCs w:val="40"/>
          <w:lang w:val="be-BY"/>
        </w:rPr>
        <w:t>НА</w:t>
      </w:r>
      <w:r w:rsidR="003779A3" w:rsidRPr="00537F5B">
        <w:rPr>
          <w:b/>
          <w:sz w:val="40"/>
          <w:szCs w:val="40"/>
          <w:lang w:val="be-BY"/>
        </w:rPr>
        <w:t xml:space="preserve"> ДЕЙНОСТИТЕ,</w:t>
      </w:r>
    </w:p>
    <w:p w:rsidR="000E60D6" w:rsidRPr="00537F5B" w:rsidRDefault="003779A3" w:rsidP="00755D09">
      <w:pPr>
        <w:jc w:val="center"/>
        <w:rPr>
          <w:b/>
          <w:sz w:val="40"/>
          <w:szCs w:val="40"/>
          <w:lang w:val="ru-RU"/>
        </w:rPr>
      </w:pPr>
      <w:r w:rsidRPr="00537F5B">
        <w:rPr>
          <w:b/>
          <w:sz w:val="40"/>
          <w:szCs w:val="40"/>
          <w:lang w:val="be-BY"/>
        </w:rPr>
        <w:t>ЗА КОИТО Е ПРЕД</w:t>
      </w:r>
      <w:r w:rsidR="00285689" w:rsidRPr="00537F5B">
        <w:rPr>
          <w:b/>
          <w:sz w:val="40"/>
          <w:szCs w:val="40"/>
          <w:lang w:val="be-BY"/>
        </w:rPr>
        <w:t>О</w:t>
      </w:r>
      <w:r w:rsidRPr="00537F5B">
        <w:rPr>
          <w:b/>
          <w:sz w:val="40"/>
          <w:szCs w:val="40"/>
          <w:lang w:val="be-BY"/>
        </w:rPr>
        <w:t>СТАВЕНО</w:t>
      </w:r>
    </w:p>
    <w:p w:rsidR="00285689" w:rsidRPr="00537F5B" w:rsidRDefault="003779A3" w:rsidP="00755D09">
      <w:pPr>
        <w:jc w:val="center"/>
        <w:rPr>
          <w:b/>
          <w:sz w:val="40"/>
          <w:szCs w:val="40"/>
          <w:lang w:val="be-BY"/>
        </w:rPr>
      </w:pPr>
      <w:r w:rsidRPr="00537F5B">
        <w:rPr>
          <w:b/>
          <w:sz w:val="40"/>
          <w:szCs w:val="40"/>
          <w:lang w:val="be-BY"/>
        </w:rPr>
        <w:t>КОМПЛЕКСНО РАЗРЕШИТЕЛНО</w:t>
      </w:r>
    </w:p>
    <w:p w:rsidR="00A82153" w:rsidRPr="00537F5B" w:rsidRDefault="003779A3" w:rsidP="00755D09">
      <w:pPr>
        <w:jc w:val="center"/>
        <w:rPr>
          <w:b/>
          <w:sz w:val="40"/>
          <w:szCs w:val="40"/>
          <w:lang w:val="be-BY"/>
        </w:rPr>
      </w:pPr>
      <w:r w:rsidRPr="00537F5B">
        <w:rPr>
          <w:b/>
          <w:sz w:val="40"/>
          <w:szCs w:val="40"/>
          <w:lang w:val="be-BY"/>
        </w:rPr>
        <w:t>№</w:t>
      </w:r>
      <w:r w:rsidR="003408A8" w:rsidRPr="00537F5B">
        <w:rPr>
          <w:b/>
          <w:sz w:val="40"/>
          <w:szCs w:val="40"/>
          <w:lang w:val="be-BY"/>
        </w:rPr>
        <w:t xml:space="preserve"> </w:t>
      </w:r>
      <w:r w:rsidR="00895657" w:rsidRPr="00CA5EB4">
        <w:rPr>
          <w:b/>
          <w:sz w:val="40"/>
          <w:szCs w:val="40"/>
          <w:lang w:val="ru-RU"/>
        </w:rPr>
        <w:t>343</w:t>
      </w:r>
      <w:r w:rsidR="00BB0EA7" w:rsidRPr="00537F5B">
        <w:rPr>
          <w:b/>
          <w:sz w:val="40"/>
          <w:szCs w:val="40"/>
        </w:rPr>
        <w:t xml:space="preserve"> </w:t>
      </w:r>
      <w:r w:rsidR="00895657" w:rsidRPr="00537F5B">
        <w:rPr>
          <w:b/>
          <w:sz w:val="40"/>
          <w:szCs w:val="40"/>
          <w:lang w:val="be-BY"/>
        </w:rPr>
        <w:t>Н</w:t>
      </w:r>
      <w:r w:rsidR="00E12CCE">
        <w:rPr>
          <w:b/>
          <w:sz w:val="40"/>
          <w:szCs w:val="40"/>
          <w:lang w:val="be-BY"/>
        </w:rPr>
        <w:t>0</w:t>
      </w:r>
      <w:r w:rsidR="00895657" w:rsidRPr="00537F5B">
        <w:rPr>
          <w:b/>
          <w:sz w:val="40"/>
          <w:szCs w:val="40"/>
          <w:lang w:val="be-BY"/>
        </w:rPr>
        <w:t>/2008</w:t>
      </w:r>
      <w:r w:rsidRPr="00537F5B">
        <w:rPr>
          <w:b/>
          <w:sz w:val="40"/>
          <w:szCs w:val="40"/>
          <w:lang w:val="be-BY"/>
        </w:rPr>
        <w:t xml:space="preserve"> </w:t>
      </w:r>
      <w:r w:rsidR="00285689" w:rsidRPr="00537F5B">
        <w:rPr>
          <w:b/>
          <w:sz w:val="40"/>
          <w:szCs w:val="40"/>
          <w:lang w:val="be-BY"/>
        </w:rPr>
        <w:t>година</w:t>
      </w:r>
    </w:p>
    <w:p w:rsidR="003779A3" w:rsidRPr="00537F5B" w:rsidRDefault="003779A3" w:rsidP="00755D09">
      <w:pPr>
        <w:jc w:val="center"/>
        <w:rPr>
          <w:b/>
          <w:sz w:val="30"/>
          <w:szCs w:val="30"/>
          <w:lang w:val="be-BY"/>
        </w:rPr>
      </w:pPr>
    </w:p>
    <w:p w:rsidR="003779A3" w:rsidRPr="00537F5B" w:rsidRDefault="003779A3" w:rsidP="00755D09">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1D364C" w:rsidRPr="00537F5B" w:rsidRDefault="001D364C" w:rsidP="00AA458A">
      <w:pPr>
        <w:jc w:val="center"/>
        <w:rPr>
          <w:b/>
          <w:sz w:val="30"/>
          <w:szCs w:val="30"/>
          <w:lang w:val="be-BY"/>
        </w:rPr>
      </w:pPr>
    </w:p>
    <w:p w:rsidR="003779A3" w:rsidRPr="00537F5B" w:rsidRDefault="003779A3" w:rsidP="00AA458A">
      <w:pPr>
        <w:jc w:val="center"/>
        <w:rPr>
          <w:sz w:val="36"/>
          <w:szCs w:val="36"/>
          <w:lang w:val="be-BY"/>
        </w:rPr>
      </w:pPr>
    </w:p>
    <w:p w:rsidR="00A82153" w:rsidRPr="00537F5B" w:rsidRDefault="00A82153" w:rsidP="00AA458A">
      <w:pPr>
        <w:rPr>
          <w:lang w:val="be-BY"/>
        </w:rPr>
      </w:pPr>
    </w:p>
    <w:p w:rsidR="00A82153" w:rsidRPr="00537F5B" w:rsidRDefault="00895657" w:rsidP="00AA458A">
      <w:pPr>
        <w:jc w:val="center"/>
        <w:rPr>
          <w:b/>
          <w:sz w:val="32"/>
          <w:szCs w:val="32"/>
          <w:lang w:val="be-BY"/>
        </w:rPr>
      </w:pPr>
      <w:r w:rsidRPr="00537F5B">
        <w:rPr>
          <w:b/>
          <w:sz w:val="32"/>
          <w:szCs w:val="32"/>
          <w:lang w:val="be-BY"/>
        </w:rPr>
        <w:t>Русе</w:t>
      </w:r>
      <w:r w:rsidR="0047755B" w:rsidRPr="00537F5B">
        <w:rPr>
          <w:b/>
          <w:sz w:val="32"/>
          <w:szCs w:val="32"/>
          <w:lang w:val="be-BY"/>
        </w:rPr>
        <w:t>, март 20</w:t>
      </w:r>
      <w:r w:rsidR="00E12CCE">
        <w:rPr>
          <w:b/>
          <w:sz w:val="32"/>
          <w:szCs w:val="32"/>
          <w:lang w:val="ru-RU"/>
        </w:rPr>
        <w:t>23</w:t>
      </w:r>
      <w:r w:rsidR="003408A8" w:rsidRPr="00537F5B">
        <w:rPr>
          <w:b/>
          <w:sz w:val="32"/>
          <w:szCs w:val="32"/>
          <w:lang w:val="be-BY"/>
        </w:rPr>
        <w:t xml:space="preserve"> г</w:t>
      </w:r>
      <w:r w:rsidR="00416030" w:rsidRPr="00537F5B">
        <w:rPr>
          <w:b/>
          <w:sz w:val="32"/>
          <w:szCs w:val="32"/>
          <w:lang w:val="be-BY"/>
        </w:rPr>
        <w:t>одина</w:t>
      </w:r>
    </w:p>
    <w:p w:rsidR="00A82153" w:rsidRPr="00537F5B" w:rsidRDefault="00A82153" w:rsidP="00AA458A">
      <w:pPr>
        <w:rPr>
          <w:lang w:val="be-BY"/>
        </w:rPr>
      </w:pPr>
    </w:p>
    <w:p w:rsidR="00D074BF" w:rsidRPr="00537F5B" w:rsidRDefault="001D364C" w:rsidP="00F0449E">
      <w:pPr>
        <w:ind w:right="72"/>
        <w:rPr>
          <w:b/>
          <w:u w:val="single"/>
          <w:lang w:val="be-BY"/>
        </w:rPr>
      </w:pPr>
      <w:r w:rsidRPr="00537F5B">
        <w:rPr>
          <w:lang w:val="be-BY"/>
        </w:rPr>
        <w:br w:type="page"/>
      </w:r>
      <w:r w:rsidR="00CC04F6" w:rsidRPr="00537F5B">
        <w:rPr>
          <w:b/>
          <w:u w:val="single"/>
          <w:lang w:val="be-BY"/>
        </w:rPr>
        <w:lastRenderedPageBreak/>
        <w:t>УВОД</w:t>
      </w:r>
    </w:p>
    <w:p w:rsidR="00D074BF" w:rsidRPr="00537F5B" w:rsidRDefault="00CE26E4" w:rsidP="00751616">
      <w:pPr>
        <w:jc w:val="both"/>
      </w:pPr>
      <w:r w:rsidRPr="00537F5B">
        <w:t xml:space="preserve">1.1 </w:t>
      </w:r>
      <w:r w:rsidR="00D074BF" w:rsidRPr="00537F5B">
        <w:t>Наименование на инсталаци</w:t>
      </w:r>
      <w:r w:rsidR="005D116F" w:rsidRPr="00537F5B">
        <w:t>ите</w:t>
      </w:r>
      <w:r w:rsidR="00D074BF" w:rsidRPr="00537F5B">
        <w:t>, за ко</w:t>
      </w:r>
      <w:r w:rsidR="005D116F" w:rsidRPr="00537F5B">
        <w:t>и</w:t>
      </w:r>
      <w:r w:rsidR="00D074BF" w:rsidRPr="00537F5B">
        <w:t>то е издадено комплексно</w:t>
      </w:r>
      <w:r w:rsidR="005D116F" w:rsidRPr="00537F5B">
        <w:t>то</w:t>
      </w:r>
      <w:r w:rsidR="00D074BF" w:rsidRPr="00537F5B">
        <w:t xml:space="preserve"> разрешително</w:t>
      </w:r>
      <w:r w:rsidR="005D116F" w:rsidRPr="00537F5B">
        <w:t xml:space="preserve"> /</w:t>
      </w:r>
      <w:r w:rsidR="00751616" w:rsidRPr="00537F5B">
        <w:t>КР</w:t>
      </w:r>
      <w:r w:rsidR="005D116F" w:rsidRPr="00537F5B">
        <w:t>/</w:t>
      </w:r>
      <w:r w:rsidR="00285689" w:rsidRPr="00537F5B">
        <w:t xml:space="preserve"> на обекта</w:t>
      </w:r>
      <w:r w:rsidR="00751616" w:rsidRPr="00537F5B">
        <w:t>:</w:t>
      </w:r>
      <w:r w:rsidR="00D074BF" w:rsidRPr="00537F5B">
        <w:t xml:space="preserve"> </w:t>
      </w:r>
    </w:p>
    <w:p w:rsidR="00D074BF" w:rsidRPr="00537F5B" w:rsidRDefault="00D074BF" w:rsidP="00751616">
      <w:pPr>
        <w:jc w:val="both"/>
        <w:rPr>
          <w:sz w:val="12"/>
          <w:szCs w:val="12"/>
        </w:rPr>
      </w:pPr>
    </w:p>
    <w:p w:rsidR="00D074BF" w:rsidRPr="005A30DE" w:rsidRDefault="000A315C" w:rsidP="00EE3F6C">
      <w:pPr>
        <w:ind w:firstLine="360"/>
        <w:jc w:val="both"/>
        <w:rPr>
          <w:b/>
          <w:lang w:val="be-BY"/>
        </w:rPr>
      </w:pPr>
      <w:r>
        <w:rPr>
          <w:b/>
          <w:lang w:val="en-US"/>
        </w:rPr>
        <w:t xml:space="preserve">- </w:t>
      </w:r>
      <w:r w:rsidR="00D074BF" w:rsidRPr="00537F5B">
        <w:rPr>
          <w:b/>
        </w:rPr>
        <w:t>“</w:t>
      </w:r>
      <w:r w:rsidR="00D074BF" w:rsidRPr="00537F5B">
        <w:rPr>
          <w:b/>
          <w:bCs/>
          <w:sz w:val="22"/>
          <w:szCs w:val="22"/>
        </w:rPr>
        <w:t xml:space="preserve">Химическа инсталация за производство на метилови естери на мастните киселини </w:t>
      </w:r>
      <w:r w:rsidR="00D074BF" w:rsidRPr="00537F5B">
        <w:rPr>
          <w:b/>
          <w:sz w:val="22"/>
          <w:szCs w:val="22"/>
        </w:rPr>
        <w:t>(биодизел)</w:t>
      </w:r>
      <w:r w:rsidR="00CE26E4" w:rsidRPr="00537F5B">
        <w:rPr>
          <w:b/>
          <w:sz w:val="22"/>
          <w:szCs w:val="22"/>
        </w:rPr>
        <w:t xml:space="preserve"> </w:t>
      </w:r>
      <w:r w:rsidR="00CE26E4" w:rsidRPr="005A30DE">
        <w:rPr>
          <w:b/>
          <w:sz w:val="22"/>
          <w:szCs w:val="22"/>
        </w:rPr>
        <w:t>- точка</w:t>
      </w:r>
      <w:r w:rsidR="00D074BF" w:rsidRPr="005A30DE">
        <w:rPr>
          <w:b/>
          <w:sz w:val="22"/>
          <w:szCs w:val="22"/>
        </w:rPr>
        <w:t xml:space="preserve"> </w:t>
      </w:r>
      <w:proofErr w:type="gramStart"/>
      <w:r w:rsidR="00D074BF" w:rsidRPr="005A30DE">
        <w:rPr>
          <w:b/>
          <w:sz w:val="22"/>
          <w:szCs w:val="22"/>
        </w:rPr>
        <w:t>4.1</w:t>
      </w:r>
      <w:r w:rsidR="00EE3F6C" w:rsidRPr="005A30DE">
        <w:rPr>
          <w:b/>
          <w:sz w:val="22"/>
          <w:szCs w:val="22"/>
        </w:rPr>
        <w:t xml:space="preserve"> </w:t>
      </w:r>
      <w:r w:rsidR="00751616" w:rsidRPr="005A30DE">
        <w:rPr>
          <w:b/>
          <w:sz w:val="22"/>
          <w:szCs w:val="22"/>
        </w:rPr>
        <w:t>”</w:t>
      </w:r>
      <w:proofErr w:type="gramEnd"/>
      <w:r w:rsidR="00D074BF" w:rsidRPr="005A30DE">
        <w:rPr>
          <w:b/>
          <w:sz w:val="22"/>
          <w:szCs w:val="22"/>
        </w:rPr>
        <w:t>б</w:t>
      </w:r>
      <w:r w:rsidR="00751616" w:rsidRPr="005A30DE">
        <w:rPr>
          <w:b/>
          <w:sz w:val="22"/>
          <w:szCs w:val="22"/>
        </w:rPr>
        <w:t xml:space="preserve">” </w:t>
      </w:r>
      <w:r w:rsidR="00D074BF" w:rsidRPr="005A30DE">
        <w:rPr>
          <w:b/>
          <w:sz w:val="22"/>
          <w:szCs w:val="22"/>
        </w:rPr>
        <w:t xml:space="preserve"> от Приложение 4 на </w:t>
      </w:r>
      <w:r w:rsidR="005A0B0B" w:rsidRPr="005A30DE">
        <w:rPr>
          <w:b/>
        </w:rPr>
        <w:t xml:space="preserve">Закона за опазване на околната среда –ЗООС </w:t>
      </w:r>
      <w:r w:rsidR="005A0B0B" w:rsidRPr="005A30DE">
        <w:rPr>
          <w:b/>
          <w:lang w:val="be-BY"/>
        </w:rPr>
        <w:t>/публ. в ДВ брой 91/2002 година, изм. и доп. в ДВ брой 42/</w:t>
      </w:r>
      <w:r w:rsidR="00E12CCE">
        <w:rPr>
          <w:b/>
          <w:lang w:val="be-BY"/>
        </w:rPr>
        <w:t>202</w:t>
      </w:r>
      <w:r w:rsidR="00E54428" w:rsidRPr="005A30DE">
        <w:rPr>
          <w:b/>
          <w:lang w:val="be-BY"/>
        </w:rPr>
        <w:t>2</w:t>
      </w:r>
      <w:r w:rsidR="005A0B0B" w:rsidRPr="005A30DE">
        <w:rPr>
          <w:b/>
          <w:lang w:val="be-BY"/>
        </w:rPr>
        <w:t xml:space="preserve"> година</w:t>
      </w:r>
      <w:r w:rsidR="00EE3F6C" w:rsidRPr="005A30DE">
        <w:rPr>
          <w:b/>
          <w:lang w:val="be-BY"/>
        </w:rPr>
        <w:t>/</w:t>
      </w:r>
      <w:r w:rsidR="005A0B0B" w:rsidRPr="005A30DE">
        <w:rPr>
          <w:b/>
          <w:sz w:val="22"/>
          <w:szCs w:val="22"/>
        </w:rPr>
        <w:t>;</w:t>
      </w:r>
    </w:p>
    <w:p w:rsidR="00CE26E4" w:rsidRPr="00537F5B" w:rsidRDefault="00CE26E4" w:rsidP="00751616">
      <w:pPr>
        <w:ind w:left="360"/>
        <w:jc w:val="both"/>
        <w:rPr>
          <w:b/>
          <w:sz w:val="22"/>
          <w:szCs w:val="22"/>
        </w:rPr>
      </w:pPr>
      <w:r w:rsidRPr="005A30DE">
        <w:rPr>
          <w:b/>
          <w:sz w:val="22"/>
          <w:szCs w:val="22"/>
        </w:rPr>
        <w:t xml:space="preserve">- </w:t>
      </w:r>
      <w:r w:rsidR="00D074BF" w:rsidRPr="005A30DE">
        <w:rPr>
          <w:b/>
          <w:sz w:val="22"/>
          <w:szCs w:val="22"/>
        </w:rPr>
        <w:t>Инсталация за производство на гудрон и битум</w:t>
      </w:r>
      <w:r w:rsidRPr="005A30DE">
        <w:rPr>
          <w:b/>
          <w:sz w:val="22"/>
          <w:szCs w:val="22"/>
        </w:rPr>
        <w:t xml:space="preserve"> /точка 1.2 от Приложение 4 на</w:t>
      </w:r>
      <w:r w:rsidRPr="00537F5B">
        <w:rPr>
          <w:b/>
          <w:sz w:val="22"/>
          <w:szCs w:val="22"/>
        </w:rPr>
        <w:t xml:space="preserve"> ЗООС</w:t>
      </w:r>
      <w:r w:rsidR="005A0B0B" w:rsidRPr="00537F5B">
        <w:rPr>
          <w:b/>
          <w:sz w:val="22"/>
          <w:szCs w:val="22"/>
        </w:rPr>
        <w:t>;</w:t>
      </w:r>
    </w:p>
    <w:p w:rsidR="00CE26E4" w:rsidRPr="00537F5B" w:rsidRDefault="00CE26E4" w:rsidP="00751616">
      <w:pPr>
        <w:tabs>
          <w:tab w:val="left" w:pos="900"/>
        </w:tabs>
        <w:overflowPunct w:val="0"/>
        <w:autoSpaceDE w:val="0"/>
        <w:autoSpaceDN w:val="0"/>
        <w:adjustRightInd w:val="0"/>
        <w:ind w:left="360"/>
        <w:jc w:val="both"/>
        <w:textAlignment w:val="baseline"/>
        <w:rPr>
          <w:b/>
          <w:sz w:val="22"/>
          <w:szCs w:val="22"/>
        </w:rPr>
      </w:pPr>
    </w:p>
    <w:p w:rsidR="00CE26E4" w:rsidRPr="00537F5B" w:rsidRDefault="00CE26E4" w:rsidP="00751616">
      <w:pPr>
        <w:jc w:val="both"/>
      </w:pPr>
      <w:r w:rsidRPr="00537F5B">
        <w:t>1.2 Адрес по местонахождение на инсталацията</w:t>
      </w:r>
      <w:r w:rsidR="009B6059" w:rsidRPr="00537F5B">
        <w:t>:</w:t>
      </w:r>
    </w:p>
    <w:p w:rsidR="00CE26E4" w:rsidRPr="00537F5B" w:rsidRDefault="00CE26E4" w:rsidP="00751616">
      <w:pPr>
        <w:jc w:val="both"/>
        <w:rPr>
          <w:sz w:val="12"/>
          <w:szCs w:val="12"/>
        </w:rPr>
      </w:pPr>
    </w:p>
    <w:p w:rsidR="00CE26E4" w:rsidRPr="00537F5B" w:rsidRDefault="00CE26E4" w:rsidP="00751616">
      <w:pPr>
        <w:jc w:val="both"/>
        <w:rPr>
          <w:b/>
        </w:rPr>
      </w:pPr>
      <w:r w:rsidRPr="00537F5B">
        <w:rPr>
          <w:b/>
        </w:rPr>
        <w:tab/>
        <w:t>град Русе, Община Русе, област Русе, бул. ”Тутракан” № 100</w:t>
      </w:r>
      <w:r w:rsidR="005A0B0B" w:rsidRPr="00537F5B">
        <w:rPr>
          <w:b/>
          <w:sz w:val="22"/>
          <w:szCs w:val="22"/>
        </w:rPr>
        <w:t>;</w:t>
      </w:r>
    </w:p>
    <w:p w:rsidR="00CE26E4" w:rsidRPr="00537F5B" w:rsidRDefault="00CE26E4" w:rsidP="00751616">
      <w:pPr>
        <w:jc w:val="both"/>
        <w:rPr>
          <w:b/>
        </w:rPr>
      </w:pPr>
    </w:p>
    <w:p w:rsidR="002454A7" w:rsidRPr="00537F5B" w:rsidRDefault="00CE26E4" w:rsidP="00751616">
      <w:pPr>
        <w:jc w:val="both"/>
      </w:pPr>
      <w:r w:rsidRPr="00537F5B">
        <w:t>1.3</w:t>
      </w:r>
      <w:r w:rsidRPr="00537F5B">
        <w:rPr>
          <w:b/>
        </w:rPr>
        <w:t xml:space="preserve"> </w:t>
      </w:r>
      <w:r w:rsidRPr="00537F5B">
        <w:t xml:space="preserve">Регистрационен номер на КР - </w:t>
      </w:r>
      <w:r w:rsidR="009C188E" w:rsidRPr="00537F5B">
        <w:rPr>
          <w:b/>
          <w:lang w:val="be-BY"/>
        </w:rPr>
        <w:t>343</w:t>
      </w:r>
      <w:r w:rsidRPr="00537F5B">
        <w:rPr>
          <w:b/>
          <w:lang w:val="be-BY"/>
        </w:rPr>
        <w:t>-</w:t>
      </w:r>
      <w:r w:rsidR="009C188E" w:rsidRPr="00537F5B">
        <w:rPr>
          <w:b/>
          <w:lang w:val="be-BY"/>
        </w:rPr>
        <w:t>Н</w:t>
      </w:r>
      <w:r w:rsidR="00E12CCE">
        <w:rPr>
          <w:b/>
          <w:lang w:val="be-BY"/>
        </w:rPr>
        <w:t>0</w:t>
      </w:r>
      <w:r w:rsidR="009C188E" w:rsidRPr="00537F5B">
        <w:rPr>
          <w:b/>
          <w:lang w:val="be-BY"/>
        </w:rPr>
        <w:t>/2008</w:t>
      </w:r>
      <w:r w:rsidRPr="00537F5B">
        <w:rPr>
          <w:b/>
          <w:lang w:val="be-BY"/>
        </w:rPr>
        <w:t xml:space="preserve"> година</w:t>
      </w:r>
      <w:r w:rsidR="005A0B0B" w:rsidRPr="00537F5B">
        <w:rPr>
          <w:b/>
          <w:sz w:val="22"/>
          <w:szCs w:val="22"/>
        </w:rPr>
        <w:t>;</w:t>
      </w:r>
    </w:p>
    <w:p w:rsidR="00A82153" w:rsidRPr="00537F5B" w:rsidRDefault="00A82153" w:rsidP="00751616">
      <w:pPr>
        <w:jc w:val="both"/>
        <w:rPr>
          <w:b/>
          <w:lang w:val="be-BY"/>
        </w:rPr>
      </w:pPr>
    </w:p>
    <w:p w:rsidR="00CE26E4" w:rsidRPr="00537F5B" w:rsidRDefault="00CE26E4" w:rsidP="00751616">
      <w:pPr>
        <w:jc w:val="both"/>
      </w:pPr>
      <w:r w:rsidRPr="00537F5B">
        <w:t xml:space="preserve">1.4 Дата на подписване на КР – </w:t>
      </w:r>
      <w:r w:rsidRPr="00537F5B">
        <w:rPr>
          <w:b/>
        </w:rPr>
        <w:t>08.10.2008 година</w:t>
      </w:r>
      <w:r w:rsidR="005A0B0B" w:rsidRPr="00537F5B">
        <w:rPr>
          <w:b/>
          <w:sz w:val="22"/>
          <w:szCs w:val="22"/>
        </w:rPr>
        <w:t>;</w:t>
      </w:r>
    </w:p>
    <w:p w:rsidR="00CE26E4" w:rsidRPr="00537F5B" w:rsidRDefault="00CE26E4" w:rsidP="00751616">
      <w:pPr>
        <w:jc w:val="both"/>
        <w:rPr>
          <w:b/>
          <w:color w:val="FF0000"/>
        </w:rPr>
      </w:pPr>
    </w:p>
    <w:p w:rsidR="00CE26E4" w:rsidRPr="00537F5B" w:rsidRDefault="00355136" w:rsidP="00751616">
      <w:pPr>
        <w:jc w:val="both"/>
      </w:pPr>
      <w:r w:rsidRPr="00537F5B">
        <w:t xml:space="preserve">1.5 </w:t>
      </w:r>
      <w:r w:rsidR="00CE26E4" w:rsidRPr="00537F5B">
        <w:t>Дата на влизане в сила на КР</w:t>
      </w:r>
      <w:r w:rsidRPr="00537F5B">
        <w:t xml:space="preserve"> – </w:t>
      </w:r>
      <w:r w:rsidR="00CE26E4" w:rsidRPr="00537F5B">
        <w:rPr>
          <w:b/>
        </w:rPr>
        <w:t>1</w:t>
      </w:r>
      <w:r w:rsidRPr="00537F5B">
        <w:rPr>
          <w:b/>
        </w:rPr>
        <w:t>5.11.2008 година</w:t>
      </w:r>
      <w:r w:rsidR="005A0B0B" w:rsidRPr="00537F5B">
        <w:rPr>
          <w:b/>
          <w:sz w:val="22"/>
          <w:szCs w:val="22"/>
        </w:rPr>
        <w:t>;</w:t>
      </w:r>
    </w:p>
    <w:p w:rsidR="00CE26E4" w:rsidRPr="00537F5B" w:rsidRDefault="00CE26E4" w:rsidP="00751616">
      <w:pPr>
        <w:jc w:val="both"/>
        <w:rPr>
          <w:b/>
          <w:color w:val="FF0000"/>
        </w:rPr>
      </w:pPr>
    </w:p>
    <w:p w:rsidR="00CE26E4" w:rsidRPr="007756F3" w:rsidRDefault="00355136" w:rsidP="00751616">
      <w:pPr>
        <w:jc w:val="both"/>
      </w:pPr>
      <w:r w:rsidRPr="00537F5B">
        <w:t xml:space="preserve">1.6 </w:t>
      </w:r>
      <w:r w:rsidR="00CE26E4" w:rsidRPr="00537F5B">
        <w:t>Оператор на инсталацията, като се посочва конкретно кой е притежател на разрешителното</w:t>
      </w:r>
      <w:r w:rsidRPr="00537F5B">
        <w:t>:</w:t>
      </w:r>
    </w:p>
    <w:p w:rsidR="00355136" w:rsidRPr="00537F5B" w:rsidRDefault="00CE26E4" w:rsidP="00751616">
      <w:pPr>
        <w:jc w:val="both"/>
        <w:rPr>
          <w:b/>
          <w:bCs/>
        </w:rPr>
      </w:pPr>
      <w:r w:rsidRPr="00537F5B">
        <w:rPr>
          <w:b/>
        </w:rPr>
        <w:tab/>
      </w:r>
      <w:r w:rsidR="00355136" w:rsidRPr="00537F5B">
        <w:rPr>
          <w:b/>
          <w:bCs/>
        </w:rPr>
        <w:t>Оператор</w:t>
      </w:r>
      <w:r w:rsidR="00355136" w:rsidRPr="00537F5B">
        <w:rPr>
          <w:b/>
          <w:bCs/>
          <w:lang w:val="be-BY"/>
        </w:rPr>
        <w:t>:</w:t>
      </w:r>
      <w:r w:rsidR="00355136" w:rsidRPr="00537F5B">
        <w:rPr>
          <w:b/>
          <w:bCs/>
        </w:rPr>
        <w:t xml:space="preserve"> </w:t>
      </w:r>
      <w:r w:rsidR="00355136" w:rsidRPr="00537F5B">
        <w:rPr>
          <w:b/>
          <w:color w:val="000000"/>
        </w:rPr>
        <w:t>“</w:t>
      </w:r>
      <w:r w:rsidR="00E12CCE">
        <w:rPr>
          <w:b/>
          <w:color w:val="000000"/>
        </w:rPr>
        <w:t>Булмаркет ДМ</w:t>
      </w:r>
      <w:r w:rsidR="00355136" w:rsidRPr="00537F5B">
        <w:rPr>
          <w:b/>
          <w:color w:val="000000"/>
        </w:rPr>
        <w:t xml:space="preserve">” </w:t>
      </w:r>
      <w:r w:rsidR="00E12CCE">
        <w:rPr>
          <w:b/>
          <w:color w:val="000000"/>
        </w:rPr>
        <w:t>ЕОО</w:t>
      </w:r>
      <w:r w:rsidR="00355136" w:rsidRPr="00537F5B">
        <w:rPr>
          <w:b/>
          <w:color w:val="000000"/>
        </w:rPr>
        <w:t xml:space="preserve">Д </w:t>
      </w:r>
      <w:r w:rsidR="00355136" w:rsidRPr="00537F5B">
        <w:rPr>
          <w:b/>
          <w:bCs/>
        </w:rPr>
        <w:t xml:space="preserve"> Русе</w:t>
      </w:r>
      <w:r w:rsidR="005A0B0B" w:rsidRPr="00537F5B">
        <w:rPr>
          <w:b/>
          <w:sz w:val="22"/>
          <w:szCs w:val="22"/>
        </w:rPr>
        <w:t>;</w:t>
      </w:r>
    </w:p>
    <w:p w:rsidR="00CE26E4" w:rsidRDefault="00355136" w:rsidP="009B6059">
      <w:pPr>
        <w:ind w:firstLine="708"/>
        <w:jc w:val="both"/>
        <w:rPr>
          <w:b/>
          <w:sz w:val="22"/>
          <w:szCs w:val="22"/>
        </w:rPr>
      </w:pPr>
      <w:r w:rsidRPr="00537F5B">
        <w:rPr>
          <w:b/>
          <w:bCs/>
        </w:rPr>
        <w:t xml:space="preserve">Собственик: </w:t>
      </w:r>
      <w:r w:rsidRPr="00537F5B">
        <w:rPr>
          <w:b/>
          <w:color w:val="000000"/>
        </w:rPr>
        <w:t>“</w:t>
      </w:r>
      <w:r w:rsidR="000269E2">
        <w:rPr>
          <w:b/>
          <w:color w:val="000000"/>
        </w:rPr>
        <w:t>Ел Ен Джи Системи</w:t>
      </w:r>
      <w:r w:rsidRPr="00537F5B">
        <w:rPr>
          <w:b/>
          <w:color w:val="000000"/>
        </w:rPr>
        <w:t xml:space="preserve">” </w:t>
      </w:r>
      <w:r w:rsidR="000269E2">
        <w:rPr>
          <w:b/>
          <w:color w:val="000000"/>
        </w:rPr>
        <w:t>ЕОО</w:t>
      </w:r>
      <w:r w:rsidRPr="00537F5B">
        <w:rPr>
          <w:b/>
          <w:color w:val="000000"/>
        </w:rPr>
        <w:t xml:space="preserve">Д </w:t>
      </w:r>
      <w:r w:rsidRPr="00537F5B">
        <w:rPr>
          <w:b/>
          <w:bCs/>
        </w:rPr>
        <w:t xml:space="preserve"> Русе</w:t>
      </w:r>
      <w:r w:rsidR="005A0B0B" w:rsidRPr="00537F5B">
        <w:rPr>
          <w:b/>
          <w:sz w:val="22"/>
          <w:szCs w:val="22"/>
        </w:rPr>
        <w:t>;</w:t>
      </w:r>
    </w:p>
    <w:p w:rsidR="00EE3F6C" w:rsidRPr="00537F5B" w:rsidRDefault="00EE3F6C" w:rsidP="00EE3F6C">
      <w:pPr>
        <w:ind w:firstLine="708"/>
        <w:jc w:val="both"/>
        <w:rPr>
          <w:b/>
          <w:bCs/>
        </w:rPr>
      </w:pPr>
      <w:r>
        <w:rPr>
          <w:b/>
          <w:bCs/>
        </w:rPr>
        <w:t xml:space="preserve">Притежател на КР </w:t>
      </w:r>
      <w:r w:rsidRPr="00537F5B">
        <w:rPr>
          <w:b/>
          <w:lang w:val="be-BY"/>
        </w:rPr>
        <w:t>343-Н</w:t>
      </w:r>
      <w:r w:rsidR="000269E2">
        <w:rPr>
          <w:b/>
          <w:lang w:val="be-BY"/>
        </w:rPr>
        <w:t>0</w:t>
      </w:r>
      <w:r w:rsidRPr="00537F5B">
        <w:rPr>
          <w:b/>
          <w:lang w:val="be-BY"/>
        </w:rPr>
        <w:t>/2008</w:t>
      </w:r>
      <w:r>
        <w:rPr>
          <w:b/>
          <w:lang w:val="be-BY"/>
        </w:rPr>
        <w:t xml:space="preserve"> година</w:t>
      </w:r>
      <w:r w:rsidRPr="00537F5B">
        <w:rPr>
          <w:b/>
          <w:bCs/>
        </w:rPr>
        <w:t xml:space="preserve">: </w:t>
      </w:r>
      <w:r w:rsidRPr="00537F5B">
        <w:rPr>
          <w:b/>
          <w:color w:val="000000"/>
        </w:rPr>
        <w:t>“</w:t>
      </w:r>
      <w:r w:rsidR="000269E2">
        <w:rPr>
          <w:b/>
          <w:color w:val="000000"/>
        </w:rPr>
        <w:t>Булмаркет ДМ</w:t>
      </w:r>
      <w:r w:rsidRPr="00537F5B">
        <w:rPr>
          <w:b/>
          <w:color w:val="000000"/>
        </w:rPr>
        <w:t xml:space="preserve">” </w:t>
      </w:r>
      <w:r w:rsidR="000269E2">
        <w:rPr>
          <w:b/>
          <w:color w:val="000000"/>
        </w:rPr>
        <w:t>ЕОО</w:t>
      </w:r>
      <w:r w:rsidRPr="00537F5B">
        <w:rPr>
          <w:b/>
          <w:color w:val="000000"/>
        </w:rPr>
        <w:t xml:space="preserve">Д </w:t>
      </w:r>
      <w:r w:rsidRPr="00537F5B">
        <w:rPr>
          <w:b/>
          <w:bCs/>
        </w:rPr>
        <w:t xml:space="preserve"> Русе</w:t>
      </w:r>
      <w:r w:rsidRPr="00537F5B">
        <w:rPr>
          <w:b/>
          <w:sz w:val="22"/>
          <w:szCs w:val="22"/>
        </w:rPr>
        <w:t>;</w:t>
      </w:r>
    </w:p>
    <w:p w:rsidR="00CE26E4" w:rsidRPr="00537F5B" w:rsidRDefault="00355136" w:rsidP="00751616">
      <w:pPr>
        <w:jc w:val="both"/>
      </w:pPr>
      <w:r w:rsidRPr="00537F5B">
        <w:t xml:space="preserve">1.7 </w:t>
      </w:r>
      <w:r w:rsidR="00CE26E4" w:rsidRPr="00537F5B">
        <w:t>Адрес, тел. номер, факс, e-mail на собственика / оператора</w:t>
      </w:r>
    </w:p>
    <w:p w:rsidR="00CE26E4" w:rsidRPr="00537F5B" w:rsidRDefault="00CE26E4" w:rsidP="00751616">
      <w:pPr>
        <w:jc w:val="both"/>
        <w:rPr>
          <w:b/>
          <w:sz w:val="12"/>
          <w:szCs w:val="12"/>
        </w:rPr>
      </w:pPr>
    </w:p>
    <w:p w:rsidR="00355136" w:rsidRPr="00537F5B" w:rsidRDefault="00CE26E4" w:rsidP="00751616">
      <w:pPr>
        <w:jc w:val="both"/>
        <w:rPr>
          <w:b/>
          <w:color w:val="000000"/>
        </w:rPr>
      </w:pPr>
      <w:r w:rsidRPr="00537F5B">
        <w:rPr>
          <w:b/>
        </w:rPr>
        <w:tab/>
      </w:r>
      <w:r w:rsidR="00355136" w:rsidRPr="00537F5B">
        <w:rPr>
          <w:b/>
          <w:color w:val="000000"/>
        </w:rPr>
        <w:t>“</w:t>
      </w:r>
      <w:r w:rsidR="000269E2">
        <w:rPr>
          <w:b/>
          <w:color w:val="000000"/>
        </w:rPr>
        <w:t>Булмаркет ДМ</w:t>
      </w:r>
      <w:r w:rsidR="00355136" w:rsidRPr="00537F5B">
        <w:rPr>
          <w:b/>
          <w:color w:val="000000"/>
        </w:rPr>
        <w:t xml:space="preserve">” </w:t>
      </w:r>
      <w:r w:rsidR="000269E2">
        <w:rPr>
          <w:b/>
          <w:color w:val="000000"/>
        </w:rPr>
        <w:t>ЕОО</w:t>
      </w:r>
      <w:r w:rsidR="00355136" w:rsidRPr="00537F5B">
        <w:rPr>
          <w:b/>
          <w:color w:val="000000"/>
        </w:rPr>
        <w:t>Д</w:t>
      </w:r>
    </w:p>
    <w:p w:rsidR="00355136" w:rsidRPr="00537F5B" w:rsidRDefault="00355136" w:rsidP="00751616">
      <w:pPr>
        <w:ind w:firstLine="708"/>
        <w:jc w:val="both"/>
        <w:rPr>
          <w:b/>
          <w:color w:val="000000"/>
        </w:rPr>
      </w:pPr>
      <w:r w:rsidRPr="00537F5B">
        <w:rPr>
          <w:b/>
          <w:color w:val="000000"/>
        </w:rPr>
        <w:t>Област Русе</w:t>
      </w:r>
    </w:p>
    <w:p w:rsidR="00355136" w:rsidRPr="00537F5B" w:rsidRDefault="005A0B0B" w:rsidP="00751616">
      <w:pPr>
        <w:ind w:firstLine="708"/>
        <w:jc w:val="both"/>
        <w:rPr>
          <w:b/>
          <w:color w:val="000000"/>
        </w:rPr>
      </w:pPr>
      <w:r w:rsidRPr="00537F5B">
        <w:rPr>
          <w:b/>
          <w:color w:val="000000"/>
        </w:rPr>
        <w:t xml:space="preserve">гр. Русе, </w:t>
      </w:r>
      <w:r w:rsidR="000269E2">
        <w:rPr>
          <w:b/>
          <w:color w:val="000000"/>
        </w:rPr>
        <w:t>б</w:t>
      </w:r>
      <w:r w:rsidRPr="00537F5B">
        <w:rPr>
          <w:b/>
          <w:color w:val="000000"/>
        </w:rPr>
        <w:t>ул.</w:t>
      </w:r>
      <w:r w:rsidR="00355136" w:rsidRPr="00537F5B">
        <w:rPr>
          <w:b/>
          <w:color w:val="000000"/>
        </w:rPr>
        <w:t xml:space="preserve"> “</w:t>
      </w:r>
      <w:r w:rsidR="000269E2">
        <w:rPr>
          <w:b/>
          <w:color w:val="000000"/>
        </w:rPr>
        <w:t>Тутракан</w:t>
      </w:r>
      <w:r w:rsidR="00355136" w:rsidRPr="00537F5B">
        <w:rPr>
          <w:b/>
          <w:color w:val="000000"/>
        </w:rPr>
        <w:t>”</w:t>
      </w:r>
      <w:r w:rsidRPr="00537F5B">
        <w:rPr>
          <w:b/>
          <w:color w:val="000000"/>
        </w:rPr>
        <w:t xml:space="preserve"> </w:t>
      </w:r>
      <w:r w:rsidR="00355136" w:rsidRPr="00537F5B">
        <w:rPr>
          <w:b/>
          <w:color w:val="000000"/>
        </w:rPr>
        <w:t>№</w:t>
      </w:r>
      <w:r w:rsidRPr="00537F5B">
        <w:rPr>
          <w:b/>
          <w:color w:val="000000"/>
        </w:rPr>
        <w:t xml:space="preserve"> </w:t>
      </w:r>
      <w:r w:rsidR="00355136" w:rsidRPr="00537F5B">
        <w:rPr>
          <w:b/>
          <w:color w:val="000000"/>
        </w:rPr>
        <w:t>1</w:t>
      </w:r>
      <w:r w:rsidR="000269E2">
        <w:rPr>
          <w:b/>
          <w:color w:val="000000"/>
        </w:rPr>
        <w:t>00</w:t>
      </w:r>
      <w:r w:rsidR="00355136" w:rsidRPr="00537F5B">
        <w:rPr>
          <w:b/>
          <w:color w:val="000000"/>
        </w:rPr>
        <w:t xml:space="preserve"> </w:t>
      </w:r>
    </w:p>
    <w:p w:rsidR="00CE26E4" w:rsidRPr="00537F5B" w:rsidRDefault="00355136" w:rsidP="00751616">
      <w:pPr>
        <w:jc w:val="both"/>
      </w:pPr>
      <w:r w:rsidRPr="00537F5B">
        <w:t xml:space="preserve">1.8 </w:t>
      </w:r>
      <w:r w:rsidR="00CE26E4" w:rsidRPr="00537F5B">
        <w:t>Лице за контакти</w:t>
      </w:r>
      <w:r w:rsidRPr="00537F5B">
        <w:t xml:space="preserve"> </w:t>
      </w:r>
      <w:r w:rsidR="00C35A71">
        <w:t xml:space="preserve">– </w:t>
      </w:r>
    </w:p>
    <w:p w:rsidR="00CE26E4" w:rsidRPr="00537F5B" w:rsidRDefault="00355136" w:rsidP="00751616">
      <w:pPr>
        <w:jc w:val="both"/>
      </w:pPr>
      <w:r w:rsidRPr="00537F5B">
        <w:t xml:space="preserve">1.9 </w:t>
      </w:r>
      <w:r w:rsidR="00CE26E4" w:rsidRPr="00537F5B">
        <w:t>Адрес, тел. номер, факс, e-mail на лицето за контакти</w:t>
      </w:r>
    </w:p>
    <w:p w:rsidR="00CE26E4" w:rsidRPr="00537F5B" w:rsidRDefault="00CE26E4" w:rsidP="00751616">
      <w:pPr>
        <w:jc w:val="both"/>
        <w:rPr>
          <w:b/>
          <w:sz w:val="12"/>
          <w:szCs w:val="12"/>
        </w:rPr>
      </w:pPr>
    </w:p>
    <w:p w:rsidR="00AD75E1" w:rsidRPr="00537F5B" w:rsidRDefault="000E4746" w:rsidP="001E4BCC">
      <w:pPr>
        <w:numPr>
          <w:ilvl w:val="1"/>
          <w:numId w:val="12"/>
        </w:numPr>
        <w:jc w:val="both"/>
        <w:rPr>
          <w:lang w:val="ru-RU"/>
        </w:rPr>
      </w:pPr>
      <w:r w:rsidRPr="00537F5B">
        <w:rPr>
          <w:lang w:val="be-BY"/>
        </w:rPr>
        <w:t>.</w:t>
      </w:r>
      <w:r w:rsidR="009F1A58" w:rsidRPr="00537F5B">
        <w:rPr>
          <w:lang w:val="be-BY"/>
        </w:rPr>
        <w:t xml:space="preserve"> </w:t>
      </w:r>
      <w:r w:rsidRPr="00537F5B">
        <w:rPr>
          <w:lang w:val="be-BY"/>
        </w:rPr>
        <w:t>К</w:t>
      </w:r>
      <w:r w:rsidR="00AD75E1" w:rsidRPr="00537F5B">
        <w:rPr>
          <w:lang w:val="be-BY"/>
        </w:rPr>
        <w:t xml:space="preserve">ратко </w:t>
      </w:r>
      <w:r w:rsidR="00CB17E4">
        <w:rPr>
          <w:lang w:val="be-BY"/>
        </w:rPr>
        <w:t>описание на всяка от дейностите</w:t>
      </w:r>
      <w:r w:rsidR="00AD75E1" w:rsidRPr="00537F5B">
        <w:rPr>
          <w:lang w:val="be-BY"/>
        </w:rPr>
        <w:t>/процесите, извършвани в инсталаци</w:t>
      </w:r>
      <w:r w:rsidR="005A0B0B" w:rsidRPr="00537F5B">
        <w:rPr>
          <w:lang w:val="be-BY"/>
        </w:rPr>
        <w:t>ите</w:t>
      </w:r>
      <w:r w:rsidR="00AD75E1" w:rsidRPr="00537F5B">
        <w:rPr>
          <w:lang w:val="be-BY"/>
        </w:rPr>
        <w:t xml:space="preserve">: </w:t>
      </w:r>
    </w:p>
    <w:p w:rsidR="009738ED" w:rsidRPr="00CA5EB4" w:rsidRDefault="009738ED" w:rsidP="00751616">
      <w:pPr>
        <w:pStyle w:val="BodyText"/>
        <w:spacing w:line="240" w:lineRule="auto"/>
        <w:rPr>
          <w:b/>
          <w:szCs w:val="24"/>
          <w:lang w:val="ru-RU"/>
        </w:rPr>
      </w:pPr>
    </w:p>
    <w:p w:rsidR="00AD75E1" w:rsidRPr="00CA5EB4" w:rsidRDefault="00AD75E1" w:rsidP="00751616">
      <w:pPr>
        <w:pStyle w:val="BodyText"/>
        <w:spacing w:line="240" w:lineRule="auto"/>
        <w:rPr>
          <w:b/>
          <w:szCs w:val="24"/>
          <w:u w:val="single"/>
          <w:lang w:val="ru-RU"/>
        </w:rPr>
      </w:pPr>
      <w:r w:rsidRPr="00537F5B">
        <w:rPr>
          <w:b/>
          <w:szCs w:val="24"/>
          <w:u w:val="single"/>
        </w:rPr>
        <w:t>Инсталации, попадащи в обхвата на Приложение № 4 от ЗООС:</w:t>
      </w:r>
    </w:p>
    <w:p w:rsidR="009738ED" w:rsidRPr="00C35A71" w:rsidRDefault="001C1B5F" w:rsidP="001C1B5F">
      <w:pPr>
        <w:pStyle w:val="BodyText"/>
        <w:spacing w:line="240" w:lineRule="auto"/>
        <w:rPr>
          <w:szCs w:val="24"/>
          <w:lang w:val="be-BY"/>
        </w:rPr>
      </w:pPr>
      <w:r w:rsidRPr="00537F5B">
        <w:rPr>
          <w:b/>
          <w:szCs w:val="24"/>
          <w:lang w:val="be-BY"/>
        </w:rPr>
        <w:t xml:space="preserve">1.10.1 </w:t>
      </w:r>
      <w:r w:rsidR="009738ED" w:rsidRPr="00537F5B">
        <w:rPr>
          <w:b/>
          <w:szCs w:val="24"/>
          <w:lang w:val="be-BY"/>
        </w:rPr>
        <w:t>Химическа инсталация за производство на метилови естери</w:t>
      </w:r>
      <w:r w:rsidR="00C35A71">
        <w:rPr>
          <w:b/>
          <w:szCs w:val="24"/>
          <w:lang w:val="be-BY"/>
        </w:rPr>
        <w:t xml:space="preserve"> на мастни киселини (биодизел) </w:t>
      </w:r>
      <w:r w:rsidR="00C35A71" w:rsidRPr="00C35A71">
        <w:rPr>
          <w:szCs w:val="24"/>
          <w:lang w:val="be-BY"/>
        </w:rPr>
        <w:t>– не е изградена и не е експлоатирана през отчетната</w:t>
      </w:r>
      <w:r w:rsidR="005F784C">
        <w:rPr>
          <w:szCs w:val="24"/>
          <w:lang w:val="be-BY"/>
        </w:rPr>
        <w:t xml:space="preserve"> 2022</w:t>
      </w:r>
      <w:r w:rsidR="00C35A71" w:rsidRPr="00C35A71">
        <w:rPr>
          <w:szCs w:val="24"/>
          <w:lang w:val="be-BY"/>
        </w:rPr>
        <w:t xml:space="preserve"> година.</w:t>
      </w:r>
    </w:p>
    <w:p w:rsidR="009738ED" w:rsidRPr="00537F5B" w:rsidRDefault="009738ED" w:rsidP="00AA458A">
      <w:pPr>
        <w:pStyle w:val="BodyText"/>
        <w:spacing w:line="240" w:lineRule="auto"/>
        <w:rPr>
          <w:szCs w:val="24"/>
          <w:lang w:val="be-BY"/>
        </w:rPr>
      </w:pPr>
    </w:p>
    <w:p w:rsidR="005F784C" w:rsidRPr="005F784C" w:rsidRDefault="009738ED" w:rsidP="00B52F16">
      <w:pPr>
        <w:pStyle w:val="BodyText"/>
        <w:numPr>
          <w:ilvl w:val="2"/>
          <w:numId w:val="19"/>
        </w:numPr>
        <w:spacing w:line="240" w:lineRule="auto"/>
        <w:rPr>
          <w:b/>
          <w:szCs w:val="24"/>
          <w:lang w:val="be-BY"/>
        </w:rPr>
      </w:pPr>
      <w:r w:rsidRPr="005F784C">
        <w:rPr>
          <w:b/>
          <w:szCs w:val="24"/>
          <w:lang w:val="be-BY"/>
        </w:rPr>
        <w:t>Инсталация за производство на гудрон и битум</w:t>
      </w:r>
    </w:p>
    <w:p w:rsidR="009738ED" w:rsidRPr="00B52F16" w:rsidRDefault="005F784C" w:rsidP="000A315C">
      <w:pPr>
        <w:rPr>
          <w:lang w:val="be-BY"/>
        </w:rPr>
      </w:pPr>
      <w:r w:rsidRPr="005F784C">
        <w:rPr>
          <w:b/>
          <w:lang w:val="be-BY"/>
        </w:rPr>
        <w:t>А. Секция за производство на гудрон</w:t>
      </w:r>
      <w:r w:rsidR="00B52F16">
        <w:rPr>
          <w:b/>
          <w:lang w:val="be-BY"/>
        </w:rPr>
        <w:t xml:space="preserve"> – </w:t>
      </w:r>
      <w:r w:rsidR="000A315C">
        <w:rPr>
          <w:b/>
        </w:rPr>
        <w:t xml:space="preserve">попада в </w:t>
      </w:r>
      <w:r w:rsidR="000A315C" w:rsidRPr="000A315C">
        <w:rPr>
          <w:b/>
          <w:lang w:val="be-BY"/>
        </w:rPr>
        <w:t>то</w:t>
      </w:r>
      <w:r w:rsidR="000A315C">
        <w:rPr>
          <w:b/>
          <w:lang w:val="be-BY"/>
        </w:rPr>
        <w:t>чка 1.2 от Приложение 4 на ЗООС -</w:t>
      </w:r>
      <w:r w:rsidR="000A315C">
        <w:rPr>
          <w:b/>
          <w:lang w:val="en-US"/>
        </w:rPr>
        <w:t xml:space="preserve"> </w:t>
      </w:r>
      <w:r w:rsidR="00B52F16" w:rsidRPr="00B52F16">
        <w:rPr>
          <w:lang w:val="be-BY"/>
        </w:rPr>
        <w:t>от придобиване на базата през 2019г. до настоящия момент е с прекратена експлоатация</w:t>
      </w:r>
    </w:p>
    <w:p w:rsidR="00B52F16" w:rsidRPr="00B52F16" w:rsidRDefault="00B52F16" w:rsidP="00B52F16">
      <w:pPr>
        <w:spacing w:before="120" w:line="276" w:lineRule="auto"/>
        <w:ind w:firstLine="720"/>
        <w:jc w:val="both"/>
      </w:pPr>
      <w:r w:rsidRPr="00027D29">
        <w:t>В</w:t>
      </w:r>
      <w:r w:rsidRPr="00B52F16">
        <w:t xml:space="preserve"> изпълнение на изискванията на чл. 12 от Наредбата за условията и реда за издаване на комплексни разрешителни, сме ви представили уведомление по чл. 12, ал. 2 от Наредбата, ваш вх. №АО-</w:t>
      </w:r>
      <w:r w:rsidRPr="00B52F16">
        <w:rPr>
          <w:lang w:val="en-GB"/>
        </w:rPr>
        <w:t>6347/21.12.202</w:t>
      </w:r>
      <w:r w:rsidRPr="00027D29">
        <w:t>1</w:t>
      </w:r>
      <w:r w:rsidRPr="00B52F16">
        <w:t>г.</w:t>
      </w:r>
      <w:r w:rsidRPr="00027D29">
        <w:t xml:space="preserve"> З</w:t>
      </w:r>
      <w:r w:rsidRPr="00B52F16">
        <w:t>а  осъществя</w:t>
      </w:r>
      <w:r w:rsidRPr="00027D29">
        <w:t>ване на</w:t>
      </w:r>
      <w:r w:rsidRPr="00B52F16">
        <w:t xml:space="preserve"> необходимите дейности, съгласно чл. 121, т. 8 от ЗООС, които са определени в условие 16.2. от комплексното разрешително за случаите на прекратяване на дейността или част от нея</w:t>
      </w:r>
      <w:r w:rsidR="00027D29" w:rsidRPr="00027D29">
        <w:t>.</w:t>
      </w:r>
    </w:p>
    <w:p w:rsidR="00B52F16" w:rsidRPr="00B52F16" w:rsidRDefault="00B52F16" w:rsidP="00B52F16">
      <w:pPr>
        <w:spacing w:before="120" w:line="276" w:lineRule="auto"/>
        <w:ind w:firstLine="720"/>
        <w:jc w:val="both"/>
      </w:pPr>
      <w:r w:rsidRPr="00B52F16">
        <w:t>В подаденото от нас уведомление по чл. 12, ал. 2 от Наредбата за КР сме описали подробно дейностите по прекратяване работата на инсталациите, а именно:</w:t>
      </w:r>
    </w:p>
    <w:p w:rsidR="00B52F16" w:rsidRPr="00B52F16" w:rsidRDefault="00B52F16" w:rsidP="00B52F16">
      <w:pPr>
        <w:spacing w:before="120" w:line="276" w:lineRule="auto"/>
        <w:ind w:firstLine="720"/>
        <w:jc w:val="both"/>
        <w:rPr>
          <w:i/>
          <w:lang w:eastAsia="ar-SA"/>
        </w:rPr>
      </w:pPr>
      <w:r w:rsidRPr="00B52F16">
        <w:rPr>
          <w:i/>
          <w:lang w:eastAsia="ar-SA"/>
        </w:rPr>
        <w:t xml:space="preserve">„…Към датата на подаване на уведомлението, са </w:t>
      </w:r>
      <w:r w:rsidRPr="00B52F16">
        <w:rPr>
          <w:b/>
          <w:i/>
          <w:u w:val="single"/>
          <w:lang w:eastAsia="ar-SA"/>
        </w:rPr>
        <w:t>и</w:t>
      </w:r>
      <w:r w:rsidRPr="00B52F16">
        <w:rPr>
          <w:b/>
          <w:i/>
          <w:u w:val="single"/>
        </w:rPr>
        <w:t xml:space="preserve">зключени </w:t>
      </w:r>
      <w:r w:rsidRPr="00B52F16">
        <w:rPr>
          <w:i/>
        </w:rPr>
        <w:t xml:space="preserve">от технологичната схема вакуумната и ректификационна колони към бившия участък за производство на гудрон. Съоръженията няма да бъдат премахвани от площадката. От технологичната </w:t>
      </w:r>
      <w:r w:rsidRPr="00B52F16">
        <w:rPr>
          <w:i/>
        </w:rPr>
        <w:lastRenderedPageBreak/>
        <w:t xml:space="preserve">схема са изключени и вакуумпомпите, както и подаващата помпа за суровина. </w:t>
      </w:r>
      <w:r w:rsidRPr="00B52F16">
        <w:rPr>
          <w:i/>
          <w:lang w:eastAsia="ar-SA"/>
        </w:rPr>
        <w:t>По този начин напълно е изключен участъка за производство на гудрон.</w:t>
      </w:r>
    </w:p>
    <w:p w:rsidR="00B52F16" w:rsidRPr="00B52F16" w:rsidRDefault="00B52F16" w:rsidP="00B52F16">
      <w:pPr>
        <w:suppressAutoHyphens/>
        <w:spacing w:before="120" w:line="276" w:lineRule="auto"/>
        <w:ind w:firstLine="720"/>
        <w:jc w:val="both"/>
        <w:rPr>
          <w:i/>
          <w:lang w:eastAsia="ar-SA"/>
        </w:rPr>
      </w:pPr>
      <w:r w:rsidRPr="00B52F16">
        <w:rPr>
          <w:i/>
          <w:lang w:eastAsia="ar-SA"/>
        </w:rPr>
        <w:t>На територията на площадката не е наличен нефт - основна суровина за производство на гудрон. Такава суровина не беше налична в съществуващите резервоари при придобиването на площадката.</w:t>
      </w:r>
    </w:p>
    <w:p w:rsidR="00B52F16" w:rsidRPr="00B52F16" w:rsidRDefault="00B52F16" w:rsidP="00B52F16">
      <w:pPr>
        <w:suppressAutoHyphens/>
        <w:spacing w:before="120" w:line="276" w:lineRule="auto"/>
        <w:ind w:firstLine="720"/>
        <w:jc w:val="both"/>
        <w:rPr>
          <w:i/>
          <w:lang w:eastAsia="ar-SA"/>
        </w:rPr>
      </w:pPr>
      <w:r w:rsidRPr="00B52F16">
        <w:rPr>
          <w:i/>
          <w:lang w:eastAsia="ar-SA"/>
        </w:rPr>
        <w:t>Не предвиждаме премахване на тръбопроводи и резервоари, които са обслужвали участъка за производство на гудрон. Всички те се запазват и се ползват за транспорт и съхранение на други продукти.</w:t>
      </w:r>
    </w:p>
    <w:p w:rsidR="00B52F16" w:rsidRPr="00B52F16" w:rsidRDefault="00B52F16" w:rsidP="00B52F16">
      <w:pPr>
        <w:suppressAutoHyphens/>
        <w:spacing w:before="120" w:line="276" w:lineRule="auto"/>
        <w:ind w:firstLine="720"/>
        <w:jc w:val="both"/>
        <w:rPr>
          <w:i/>
          <w:lang w:eastAsia="ar-SA"/>
        </w:rPr>
      </w:pPr>
      <w:r w:rsidRPr="00B52F16">
        <w:rPr>
          <w:i/>
          <w:lang w:eastAsia="ar-SA"/>
        </w:rPr>
        <w:t>Не предвиждаме почистване на резервоари за нефт – основна суровина за производството на гудрон, тъй като при придобиване на площадката в съществуващия резервоарен парк не бе наличен нефт…“</w:t>
      </w:r>
    </w:p>
    <w:p w:rsidR="00B52F16" w:rsidRPr="00EE6D77" w:rsidRDefault="00027D29" w:rsidP="00B52F16">
      <w:pPr>
        <w:spacing w:before="120" w:line="276" w:lineRule="auto"/>
        <w:ind w:firstLine="720"/>
        <w:jc w:val="both"/>
      </w:pPr>
      <w:r w:rsidRPr="00EE6D77">
        <w:t>Предоставили сме също и</w:t>
      </w:r>
      <w:r w:rsidR="00B52F16" w:rsidRPr="00EE6D77">
        <w:t xml:space="preserve"> подробен План за закриване на дейностите на площадката, съгласно условие 16.2. от издаденото комплексно разрешително. </w:t>
      </w:r>
    </w:p>
    <w:p w:rsidR="00B52F16" w:rsidRPr="00B52F16" w:rsidRDefault="00B52F16" w:rsidP="00B52F16">
      <w:pPr>
        <w:spacing w:before="120" w:line="276" w:lineRule="auto"/>
        <w:ind w:firstLine="720"/>
        <w:jc w:val="both"/>
      </w:pPr>
      <w:r w:rsidRPr="00B52F16">
        <w:t>В подаденото от нас уведомление по чл. 12, ал. 2 от Наредбата за КР сме представили резултати от извършената оценка по чл. 121, т. 8 от Закона за опазване на околната среда, а именно:</w:t>
      </w:r>
    </w:p>
    <w:p w:rsidR="00B52F16" w:rsidRPr="00B52F16" w:rsidRDefault="00B52F16" w:rsidP="00B52F16">
      <w:pPr>
        <w:suppressAutoHyphens/>
        <w:spacing w:before="120" w:line="276" w:lineRule="auto"/>
        <w:jc w:val="both"/>
        <w:rPr>
          <w:i/>
          <w:lang w:eastAsia="ar-SA"/>
        </w:rPr>
      </w:pPr>
      <w:r w:rsidRPr="00B52F16">
        <w:rPr>
          <w:i/>
          <w:lang w:eastAsia="ar-SA"/>
        </w:rPr>
        <w:t>„…Участъкът за производство на гудрон не е функционирал от датата на неговото придобиване. На територията на производствената площадка не са установени замърсявания на почвите и подземните води и не се налагат действия за тяхното отстраняване…“</w:t>
      </w:r>
    </w:p>
    <w:p w:rsidR="00B52F16" w:rsidRPr="00027D29" w:rsidRDefault="00027D29" w:rsidP="001C1B5F">
      <w:pPr>
        <w:pStyle w:val="BodyText"/>
        <w:spacing w:line="240" w:lineRule="auto"/>
        <w:rPr>
          <w:szCs w:val="24"/>
          <w:lang w:val="be-BY"/>
        </w:rPr>
      </w:pPr>
      <w:r w:rsidRPr="00027D29">
        <w:rPr>
          <w:szCs w:val="24"/>
          <w:lang w:val="be-BY"/>
        </w:rPr>
        <w:tab/>
        <w:t>С Решение РУ</w:t>
      </w:r>
      <w:r>
        <w:rPr>
          <w:szCs w:val="24"/>
          <w:lang w:val="be-BY"/>
        </w:rPr>
        <w:t xml:space="preserve">-19-ПР/2021г. </w:t>
      </w:r>
      <w:r w:rsidR="005F784C">
        <w:rPr>
          <w:szCs w:val="24"/>
          <w:lang w:val="be-BY"/>
        </w:rPr>
        <w:t>е</w:t>
      </w:r>
      <w:r>
        <w:rPr>
          <w:szCs w:val="24"/>
          <w:lang w:val="be-BY"/>
        </w:rPr>
        <w:t xml:space="preserve"> разрешено преустройството на участък за производство на гудрон, чрез рафиниране на нефт, в участък за дестилиране на растителна суровина – течност от обвивка на ядка кашу.</w:t>
      </w:r>
    </w:p>
    <w:p w:rsidR="009738ED" w:rsidRPr="00537F5B" w:rsidRDefault="009738ED" w:rsidP="00AA458A">
      <w:pPr>
        <w:pStyle w:val="BodyText"/>
        <w:spacing w:line="240" w:lineRule="auto"/>
        <w:ind w:firstLine="720"/>
        <w:rPr>
          <w:iCs/>
          <w:szCs w:val="24"/>
          <w:lang w:val="be-BY"/>
        </w:rPr>
      </w:pPr>
    </w:p>
    <w:p w:rsidR="009738ED" w:rsidRPr="005F784C" w:rsidRDefault="00AA458A" w:rsidP="00AA458A">
      <w:pPr>
        <w:ind w:firstLine="1418"/>
        <w:rPr>
          <w:b/>
          <w:color w:val="000000"/>
        </w:rPr>
      </w:pPr>
      <w:r w:rsidRPr="005F784C">
        <w:rPr>
          <w:b/>
          <w:color w:val="000000"/>
        </w:rPr>
        <w:t>Б.</w:t>
      </w:r>
      <w:r w:rsidR="003D2C01" w:rsidRPr="005F784C">
        <w:rPr>
          <w:b/>
          <w:color w:val="000000"/>
        </w:rPr>
        <w:t xml:space="preserve"> </w:t>
      </w:r>
      <w:r w:rsidRPr="005F784C">
        <w:rPr>
          <w:b/>
          <w:color w:val="000000"/>
          <w:lang w:val="be-BY"/>
        </w:rPr>
        <w:t>Секция</w:t>
      </w:r>
      <w:r w:rsidR="009738ED" w:rsidRPr="005F784C">
        <w:rPr>
          <w:b/>
          <w:color w:val="000000"/>
        </w:rPr>
        <w:t xml:space="preserve"> за производство на битум</w:t>
      </w:r>
      <w:r w:rsidR="000A315C">
        <w:rPr>
          <w:b/>
          <w:color w:val="000000"/>
        </w:rPr>
        <w:t xml:space="preserve"> – </w:t>
      </w:r>
      <w:r w:rsidR="000A315C" w:rsidRPr="000A315C">
        <w:rPr>
          <w:b/>
          <w:color w:val="000000"/>
          <w:u w:val="single"/>
        </w:rPr>
        <w:t>не</w:t>
      </w:r>
      <w:r w:rsidR="000A315C">
        <w:rPr>
          <w:b/>
          <w:color w:val="000000"/>
        </w:rPr>
        <w:t xml:space="preserve"> </w:t>
      </w:r>
      <w:r w:rsidR="000A315C" w:rsidRPr="000A315C">
        <w:rPr>
          <w:b/>
          <w:color w:val="000000"/>
        </w:rPr>
        <w:t>попада в точка 1.2 от Приложение 4 на ЗООС</w:t>
      </w:r>
      <w:r w:rsidR="000A315C">
        <w:rPr>
          <w:b/>
          <w:color w:val="000000"/>
        </w:rPr>
        <w:t>.</w:t>
      </w:r>
    </w:p>
    <w:p w:rsidR="009738ED" w:rsidRPr="005F784C" w:rsidRDefault="009738ED" w:rsidP="00AA458A">
      <w:pPr>
        <w:pStyle w:val="BodyTextIndent"/>
        <w:ind w:left="0" w:firstLine="1418"/>
        <w:rPr>
          <w:iCs/>
          <w:color w:val="000000"/>
          <w:lang w:val="be-BY"/>
        </w:rPr>
      </w:pPr>
      <w:r w:rsidRPr="005F784C">
        <w:rPr>
          <w:iCs/>
          <w:color w:val="000000"/>
          <w:lang w:val="be-BY"/>
        </w:rPr>
        <w:t xml:space="preserve">Участък </w:t>
      </w:r>
      <w:r w:rsidR="00A8392F" w:rsidRPr="005F784C">
        <w:rPr>
          <w:iCs/>
          <w:color w:val="000000"/>
          <w:lang w:val="be-BY"/>
        </w:rPr>
        <w:t xml:space="preserve">за </w:t>
      </w:r>
      <w:r w:rsidRPr="005F784C">
        <w:rPr>
          <w:iCs/>
          <w:color w:val="000000"/>
          <w:lang w:val="be-BY"/>
        </w:rPr>
        <w:t>окисление на гудрон</w:t>
      </w:r>
      <w:r w:rsidR="005F784C">
        <w:rPr>
          <w:iCs/>
          <w:color w:val="000000"/>
          <w:lang w:val="be-BY"/>
        </w:rPr>
        <w:t xml:space="preserve"> до производство на битум през отчетната 2022г. не е работил.</w:t>
      </w:r>
    </w:p>
    <w:p w:rsidR="00A377A6" w:rsidRPr="00537F5B" w:rsidRDefault="00A377A6" w:rsidP="00AA458A">
      <w:pPr>
        <w:pStyle w:val="BodyText"/>
        <w:spacing w:line="240" w:lineRule="auto"/>
        <w:jc w:val="center"/>
        <w:rPr>
          <w:b/>
          <w:szCs w:val="24"/>
          <w:u w:val="single"/>
        </w:rPr>
      </w:pPr>
    </w:p>
    <w:p w:rsidR="00AD75E1" w:rsidRPr="005F784C" w:rsidRDefault="00F73EBB" w:rsidP="00C13454">
      <w:pPr>
        <w:pStyle w:val="BodyText"/>
        <w:spacing w:line="240" w:lineRule="auto"/>
        <w:ind w:firstLine="684"/>
        <w:rPr>
          <w:b/>
          <w:szCs w:val="24"/>
        </w:rPr>
      </w:pPr>
      <w:r w:rsidRPr="005F784C">
        <w:rPr>
          <w:b/>
          <w:szCs w:val="24"/>
        </w:rPr>
        <w:t>1.10.</w:t>
      </w:r>
      <w:r w:rsidR="005F784C" w:rsidRPr="005F784C">
        <w:rPr>
          <w:b/>
          <w:szCs w:val="24"/>
        </w:rPr>
        <w:t>3</w:t>
      </w:r>
      <w:r w:rsidRPr="005F784C">
        <w:rPr>
          <w:b/>
          <w:szCs w:val="24"/>
        </w:rPr>
        <w:t xml:space="preserve">. </w:t>
      </w:r>
      <w:r w:rsidR="00AD75E1" w:rsidRPr="005F784C">
        <w:rPr>
          <w:b/>
          <w:szCs w:val="24"/>
        </w:rPr>
        <w:t>Инсталации, непопадащи в обхвата на Приложение № 4 от ЗООС:</w:t>
      </w:r>
    </w:p>
    <w:p w:rsidR="00AA458A" w:rsidRPr="005F784C" w:rsidRDefault="00AA458A" w:rsidP="00F73EBB">
      <w:pPr>
        <w:jc w:val="both"/>
        <w:rPr>
          <w:color w:val="000000"/>
        </w:rPr>
      </w:pPr>
      <w:r w:rsidRPr="00537F5B">
        <w:rPr>
          <w:b/>
          <w:color w:val="000000"/>
        </w:rPr>
        <w:t>Инсталация за пр</w:t>
      </w:r>
      <w:r w:rsidR="005F784C">
        <w:rPr>
          <w:b/>
          <w:color w:val="000000"/>
        </w:rPr>
        <w:t xml:space="preserve">оизводство на рулонни материали </w:t>
      </w:r>
      <w:r w:rsidR="005F784C">
        <w:rPr>
          <w:color w:val="000000"/>
        </w:rPr>
        <w:t>– през отчетната 2022г. не е работила.</w:t>
      </w:r>
    </w:p>
    <w:p w:rsidR="002A25C7" w:rsidRPr="00CA5EB4" w:rsidRDefault="00DE5E1A" w:rsidP="005B7605">
      <w:pPr>
        <w:ind w:firstLine="708"/>
        <w:jc w:val="both"/>
        <w:rPr>
          <w:b/>
          <w:color w:val="000000"/>
          <w:lang w:val="ru-RU"/>
        </w:rPr>
      </w:pPr>
      <w:r w:rsidRPr="00537F5B">
        <w:rPr>
          <w:b/>
          <w:color w:val="000000"/>
        </w:rPr>
        <w:t>1.10.</w:t>
      </w:r>
      <w:r w:rsidR="005B7605">
        <w:rPr>
          <w:b/>
          <w:color w:val="000000"/>
        </w:rPr>
        <w:t>4</w:t>
      </w:r>
      <w:r w:rsidRPr="00537F5B">
        <w:rPr>
          <w:b/>
          <w:color w:val="000000"/>
        </w:rPr>
        <w:t xml:space="preserve"> </w:t>
      </w:r>
      <w:r w:rsidR="00A377A6" w:rsidRPr="00537F5B">
        <w:rPr>
          <w:b/>
          <w:color w:val="000000"/>
        </w:rPr>
        <w:t>Битова котелна инсталация</w:t>
      </w:r>
    </w:p>
    <w:p w:rsidR="00401857" w:rsidRDefault="00401857" w:rsidP="00DE5E1A">
      <w:pPr>
        <w:rPr>
          <w:color w:val="000000"/>
        </w:rPr>
      </w:pPr>
      <w:r w:rsidRPr="00537F5B">
        <w:rPr>
          <w:color w:val="000000"/>
        </w:rPr>
        <w:t>Осигурява отоплението на административната сграда.</w:t>
      </w:r>
    </w:p>
    <w:p w:rsidR="00EE6D77" w:rsidRDefault="00EE6D77" w:rsidP="00DE5E1A">
      <w:pPr>
        <w:rPr>
          <w:color w:val="000000"/>
        </w:rPr>
      </w:pPr>
    </w:p>
    <w:p w:rsidR="00EE6D77" w:rsidRDefault="00EE6D77" w:rsidP="00DE5E1A">
      <w:pPr>
        <w:rPr>
          <w:color w:val="000000"/>
        </w:rPr>
      </w:pPr>
    </w:p>
    <w:p w:rsidR="00EE6D77" w:rsidRDefault="00EE6D77" w:rsidP="00DE5E1A">
      <w:pPr>
        <w:rPr>
          <w:color w:val="000000"/>
        </w:rPr>
      </w:pPr>
    </w:p>
    <w:p w:rsidR="00EE6D77" w:rsidRDefault="00EE6D77" w:rsidP="00DE5E1A">
      <w:pPr>
        <w:rPr>
          <w:color w:val="000000"/>
        </w:rPr>
      </w:pPr>
    </w:p>
    <w:p w:rsidR="00EE6D77" w:rsidRDefault="00EE6D77" w:rsidP="00DE5E1A">
      <w:pPr>
        <w:rPr>
          <w:color w:val="000000"/>
        </w:rPr>
      </w:pPr>
    </w:p>
    <w:p w:rsidR="00EE6D77" w:rsidRDefault="00EE6D77" w:rsidP="00DE5E1A">
      <w:pPr>
        <w:rPr>
          <w:color w:val="000000"/>
        </w:rPr>
      </w:pPr>
    </w:p>
    <w:p w:rsidR="00EE6D77" w:rsidRPr="00537F5B" w:rsidRDefault="00EE6D77" w:rsidP="00DE5E1A">
      <w:pPr>
        <w:rPr>
          <w:color w:val="000000"/>
        </w:rPr>
      </w:pPr>
    </w:p>
    <w:p w:rsidR="00A377A6" w:rsidRPr="00537F5B" w:rsidRDefault="00A377A6" w:rsidP="00A377A6">
      <w:pPr>
        <w:ind w:firstLine="1418"/>
        <w:jc w:val="both"/>
        <w:rPr>
          <w:b/>
          <w:color w:val="000000"/>
        </w:rPr>
      </w:pPr>
    </w:p>
    <w:p w:rsidR="002A25C7" w:rsidRPr="00537F5B" w:rsidRDefault="002D2F5C" w:rsidP="00B52F16">
      <w:pPr>
        <w:pStyle w:val="1"/>
        <w:numPr>
          <w:ilvl w:val="1"/>
          <w:numId w:val="19"/>
        </w:numPr>
        <w:spacing w:after="0"/>
        <w:rPr>
          <w:rFonts w:ascii="Times New Roman" w:hAnsi="Times New Roman"/>
          <w:b/>
          <w:sz w:val="24"/>
          <w:szCs w:val="24"/>
        </w:rPr>
      </w:pPr>
      <w:r w:rsidRPr="00537F5B">
        <w:rPr>
          <w:rFonts w:ascii="Times New Roman" w:hAnsi="Times New Roman"/>
          <w:b/>
          <w:sz w:val="24"/>
          <w:szCs w:val="24"/>
        </w:rPr>
        <w:t xml:space="preserve"> п</w:t>
      </w:r>
      <w:r w:rsidR="002A25C7" w:rsidRPr="00537F5B">
        <w:rPr>
          <w:rFonts w:ascii="Times New Roman" w:hAnsi="Times New Roman"/>
          <w:b/>
          <w:sz w:val="24"/>
          <w:szCs w:val="24"/>
        </w:rPr>
        <w:t>роизводствен капацитет на инсталацията</w:t>
      </w:r>
    </w:p>
    <w:p w:rsidR="002A25C7" w:rsidRPr="00537F5B" w:rsidRDefault="002A25C7" w:rsidP="002A25C7">
      <w:pPr>
        <w:ind w:firstLine="360"/>
        <w:rPr>
          <w:b/>
          <w:lang w:val="en-US"/>
        </w:rPr>
      </w:pPr>
      <w:r w:rsidRPr="00537F5B">
        <w:rPr>
          <w:lang w:val="be-BY"/>
        </w:rPr>
        <w:t>Производствен капацитет на инсталациите:</w:t>
      </w:r>
    </w:p>
    <w:tbl>
      <w:tblPr>
        <w:tblW w:w="9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5107"/>
        <w:gridCol w:w="1508"/>
        <w:gridCol w:w="2596"/>
      </w:tblGrid>
      <w:tr w:rsidR="002A25C7" w:rsidRPr="00537F5B">
        <w:trPr>
          <w:jc w:val="center"/>
        </w:trPr>
        <w:tc>
          <w:tcPr>
            <w:tcW w:w="540" w:type="dxa"/>
            <w:shd w:val="clear" w:color="auto" w:fill="D9D9D9"/>
            <w:vAlign w:val="center"/>
          </w:tcPr>
          <w:p w:rsidR="002A25C7" w:rsidRPr="00537F5B" w:rsidRDefault="002A25C7" w:rsidP="00BC70C1">
            <w:pPr>
              <w:pStyle w:val="FootnoteText"/>
              <w:jc w:val="center"/>
              <w:rPr>
                <w:rFonts w:ascii="Times New Roman" w:hAnsi="Times New Roman"/>
                <w:b/>
                <w:sz w:val="24"/>
                <w:szCs w:val="24"/>
                <w:lang w:val="bg-BG"/>
              </w:rPr>
            </w:pPr>
            <w:r w:rsidRPr="00537F5B">
              <w:rPr>
                <w:rFonts w:ascii="Times New Roman" w:hAnsi="Times New Roman"/>
                <w:b/>
                <w:sz w:val="24"/>
                <w:szCs w:val="24"/>
                <w:lang w:val="bg-BG"/>
              </w:rPr>
              <w:t>№</w:t>
            </w:r>
          </w:p>
        </w:tc>
        <w:tc>
          <w:tcPr>
            <w:tcW w:w="5107" w:type="dxa"/>
            <w:shd w:val="clear" w:color="auto" w:fill="D9D9D9"/>
            <w:vAlign w:val="center"/>
          </w:tcPr>
          <w:p w:rsidR="002A25C7" w:rsidRPr="00537F5B" w:rsidRDefault="002A25C7" w:rsidP="00BC70C1">
            <w:pPr>
              <w:pStyle w:val="FootnoteText"/>
              <w:jc w:val="center"/>
              <w:rPr>
                <w:rFonts w:ascii="Times New Roman" w:hAnsi="Times New Roman"/>
                <w:b/>
                <w:sz w:val="24"/>
                <w:szCs w:val="24"/>
                <w:lang w:val="bg-BG"/>
              </w:rPr>
            </w:pPr>
            <w:r w:rsidRPr="00537F5B">
              <w:rPr>
                <w:rFonts w:ascii="Times New Roman" w:hAnsi="Times New Roman"/>
                <w:b/>
                <w:sz w:val="24"/>
                <w:szCs w:val="24"/>
                <w:lang w:val="bg-BG"/>
              </w:rPr>
              <w:t>Инсталации, които поп</w:t>
            </w:r>
            <w:r w:rsidR="00C641C2">
              <w:rPr>
                <w:rFonts w:ascii="Times New Roman" w:hAnsi="Times New Roman"/>
                <w:b/>
                <w:sz w:val="24"/>
                <w:szCs w:val="24"/>
                <w:lang w:val="bg-BG"/>
              </w:rPr>
              <w:t>адат в обхвата на</w:t>
            </w:r>
            <w:r w:rsidRPr="00537F5B">
              <w:rPr>
                <w:rFonts w:ascii="Times New Roman" w:hAnsi="Times New Roman"/>
                <w:b/>
                <w:sz w:val="24"/>
                <w:szCs w:val="24"/>
                <w:lang w:val="bg-BG"/>
              </w:rPr>
              <w:t xml:space="preserve"> Приложение 4 на ЗООС</w:t>
            </w:r>
          </w:p>
        </w:tc>
        <w:tc>
          <w:tcPr>
            <w:tcW w:w="1508" w:type="dxa"/>
            <w:shd w:val="clear" w:color="auto" w:fill="D9D9D9"/>
            <w:vAlign w:val="center"/>
          </w:tcPr>
          <w:p w:rsidR="002A25C7" w:rsidRPr="00537F5B" w:rsidRDefault="002A25C7" w:rsidP="00BC70C1">
            <w:pPr>
              <w:pStyle w:val="FootnoteText"/>
              <w:jc w:val="center"/>
              <w:rPr>
                <w:rFonts w:ascii="Times New Roman" w:hAnsi="Times New Roman"/>
                <w:b/>
                <w:sz w:val="24"/>
                <w:szCs w:val="24"/>
                <w:lang w:val="bg-BG"/>
              </w:rPr>
            </w:pPr>
            <w:r w:rsidRPr="00537F5B">
              <w:rPr>
                <w:rFonts w:ascii="Times New Roman" w:hAnsi="Times New Roman"/>
                <w:b/>
                <w:sz w:val="24"/>
                <w:szCs w:val="24"/>
                <w:lang w:val="bg-BG"/>
              </w:rPr>
              <w:t>Капацитет</w:t>
            </w:r>
          </w:p>
          <w:p w:rsidR="002A25C7" w:rsidRPr="00537F5B" w:rsidRDefault="002A25C7" w:rsidP="00BC70C1">
            <w:pPr>
              <w:pStyle w:val="FootnoteText"/>
              <w:jc w:val="center"/>
              <w:rPr>
                <w:rFonts w:ascii="Times New Roman" w:hAnsi="Times New Roman"/>
                <w:b/>
                <w:sz w:val="24"/>
                <w:szCs w:val="24"/>
                <w:lang w:val="bg-BG"/>
              </w:rPr>
            </w:pPr>
            <w:r w:rsidRPr="00537F5B">
              <w:rPr>
                <w:rFonts w:ascii="Times New Roman" w:hAnsi="Times New Roman"/>
                <w:b/>
                <w:sz w:val="24"/>
                <w:szCs w:val="24"/>
                <w:lang w:val="bg-BG"/>
              </w:rPr>
              <w:t>t/y</w:t>
            </w:r>
          </w:p>
        </w:tc>
        <w:tc>
          <w:tcPr>
            <w:tcW w:w="2596" w:type="dxa"/>
            <w:shd w:val="clear" w:color="auto" w:fill="D9D9D9"/>
            <w:vAlign w:val="center"/>
          </w:tcPr>
          <w:p w:rsidR="002A25C7" w:rsidRPr="00537F5B" w:rsidRDefault="002A25C7" w:rsidP="005B7605">
            <w:pPr>
              <w:pStyle w:val="FootnoteText"/>
              <w:jc w:val="center"/>
              <w:rPr>
                <w:rFonts w:ascii="Times New Roman" w:hAnsi="Times New Roman"/>
                <w:b/>
                <w:sz w:val="24"/>
                <w:szCs w:val="24"/>
                <w:lang w:val="be-BY"/>
              </w:rPr>
            </w:pPr>
            <w:r w:rsidRPr="00537F5B">
              <w:rPr>
                <w:rFonts w:ascii="Times New Roman" w:hAnsi="Times New Roman"/>
                <w:b/>
                <w:sz w:val="24"/>
                <w:szCs w:val="24"/>
                <w:lang w:val="bg-BG"/>
              </w:rPr>
              <w:t xml:space="preserve">Kоличество произведена </w:t>
            </w:r>
            <w:r w:rsidRPr="00537F5B">
              <w:rPr>
                <w:rFonts w:ascii="Times New Roman" w:hAnsi="Times New Roman"/>
                <w:b/>
                <w:sz w:val="24"/>
                <w:szCs w:val="24"/>
                <w:lang w:val="bg-BG"/>
              </w:rPr>
              <w:lastRenderedPageBreak/>
              <w:t>продукция</w:t>
            </w:r>
            <w:r w:rsidR="00F34B39" w:rsidRPr="00537F5B">
              <w:rPr>
                <w:rFonts w:ascii="Times New Roman" w:hAnsi="Times New Roman"/>
                <w:b/>
                <w:sz w:val="24"/>
                <w:szCs w:val="24"/>
                <w:lang w:val="bg-BG"/>
              </w:rPr>
              <w:t xml:space="preserve">  през </w:t>
            </w:r>
            <w:r w:rsidR="00F54DF1">
              <w:rPr>
                <w:rFonts w:ascii="Times New Roman" w:hAnsi="Times New Roman"/>
                <w:b/>
                <w:sz w:val="24"/>
                <w:szCs w:val="24"/>
                <w:lang w:val="ru-RU"/>
              </w:rPr>
              <w:t>20</w:t>
            </w:r>
            <w:r w:rsidR="005B7605">
              <w:rPr>
                <w:rFonts w:ascii="Times New Roman" w:hAnsi="Times New Roman"/>
                <w:b/>
                <w:sz w:val="24"/>
                <w:szCs w:val="24"/>
                <w:lang w:val="ru-RU"/>
              </w:rPr>
              <w:t>22</w:t>
            </w:r>
            <w:r w:rsidR="002D2F5C" w:rsidRPr="00537F5B">
              <w:rPr>
                <w:rFonts w:ascii="Times New Roman" w:hAnsi="Times New Roman"/>
                <w:b/>
                <w:sz w:val="24"/>
                <w:szCs w:val="24"/>
                <w:lang w:val="bg-BG"/>
              </w:rPr>
              <w:t xml:space="preserve"> </w:t>
            </w:r>
            <w:r w:rsidR="00F34B39" w:rsidRPr="00537F5B">
              <w:rPr>
                <w:rFonts w:ascii="Times New Roman" w:hAnsi="Times New Roman"/>
                <w:b/>
                <w:sz w:val="24"/>
                <w:szCs w:val="24"/>
                <w:lang w:val="be-BY"/>
              </w:rPr>
              <w:t>г</w:t>
            </w:r>
            <w:r w:rsidR="002D2F5C" w:rsidRPr="00537F5B">
              <w:rPr>
                <w:rFonts w:ascii="Times New Roman" w:hAnsi="Times New Roman"/>
                <w:b/>
                <w:sz w:val="24"/>
                <w:szCs w:val="24"/>
                <w:lang w:val="be-BY"/>
              </w:rPr>
              <w:t>одина</w:t>
            </w:r>
          </w:p>
        </w:tc>
      </w:tr>
      <w:tr w:rsidR="002A25C7" w:rsidRPr="00537F5B">
        <w:trPr>
          <w:jc w:val="center"/>
        </w:trPr>
        <w:tc>
          <w:tcPr>
            <w:tcW w:w="540" w:type="dxa"/>
            <w:vAlign w:val="center"/>
          </w:tcPr>
          <w:p w:rsidR="002A25C7" w:rsidRPr="00537F5B" w:rsidRDefault="002A25C7" w:rsidP="00A377A6">
            <w:pPr>
              <w:pStyle w:val="BodyText"/>
            </w:pPr>
            <w:r w:rsidRPr="00537F5B">
              <w:lastRenderedPageBreak/>
              <w:t>1.</w:t>
            </w:r>
          </w:p>
        </w:tc>
        <w:tc>
          <w:tcPr>
            <w:tcW w:w="5107" w:type="dxa"/>
            <w:vAlign w:val="center"/>
          </w:tcPr>
          <w:p w:rsidR="002A25C7" w:rsidRPr="00537F5B" w:rsidRDefault="002A25C7" w:rsidP="002A25C7">
            <w:r w:rsidRPr="00537F5B">
              <w:t xml:space="preserve">Химическа инсталация за производство на метилови естери на мастни киселини (биодизел), </w:t>
            </w:r>
          </w:p>
          <w:p w:rsidR="002A25C7" w:rsidRPr="00CA5EB4" w:rsidRDefault="002A25C7" w:rsidP="002A25C7">
            <w:pPr>
              <w:rPr>
                <w:lang w:val="ru-RU"/>
              </w:rPr>
            </w:pPr>
          </w:p>
        </w:tc>
        <w:tc>
          <w:tcPr>
            <w:tcW w:w="1508" w:type="dxa"/>
            <w:vAlign w:val="center"/>
          </w:tcPr>
          <w:p w:rsidR="002A25C7" w:rsidRPr="00537F5B" w:rsidRDefault="002A25C7" w:rsidP="00167163">
            <w:pPr>
              <w:pStyle w:val="BodyText"/>
              <w:jc w:val="center"/>
              <w:rPr>
                <w:lang w:val="en-US"/>
              </w:rPr>
            </w:pPr>
            <w:r w:rsidRPr="00537F5B">
              <w:rPr>
                <w:lang w:val="en-US"/>
              </w:rPr>
              <w:t>2</w:t>
            </w:r>
            <w:r w:rsidR="00401857" w:rsidRPr="00537F5B">
              <w:rPr>
                <w:lang w:val="ru-RU"/>
              </w:rPr>
              <w:t xml:space="preserve"> </w:t>
            </w:r>
            <w:r w:rsidRPr="00537F5B">
              <w:rPr>
                <w:lang w:val="ru-RU"/>
              </w:rPr>
              <w:t>000</w:t>
            </w:r>
          </w:p>
        </w:tc>
        <w:tc>
          <w:tcPr>
            <w:tcW w:w="2596" w:type="dxa"/>
            <w:vAlign w:val="center"/>
          </w:tcPr>
          <w:p w:rsidR="002A25C7" w:rsidRPr="00537F5B" w:rsidRDefault="00401857" w:rsidP="005B7605">
            <w:pPr>
              <w:pStyle w:val="BodyText"/>
            </w:pPr>
            <w:r w:rsidRPr="00537F5B">
              <w:t xml:space="preserve">През </w:t>
            </w:r>
            <w:r w:rsidRPr="00CA5EB4">
              <w:rPr>
                <w:lang w:val="ru-RU"/>
              </w:rPr>
              <w:t xml:space="preserve">периода </w:t>
            </w:r>
            <w:r w:rsidRPr="00537F5B">
              <w:t xml:space="preserve">от </w:t>
            </w:r>
            <w:r w:rsidR="0047755B" w:rsidRPr="00CA5EB4">
              <w:rPr>
                <w:lang w:val="ru-RU"/>
              </w:rPr>
              <w:t>01.01</w:t>
            </w:r>
            <w:r w:rsidRPr="00CA5EB4">
              <w:rPr>
                <w:lang w:val="ru-RU"/>
              </w:rPr>
              <w:t>.</w:t>
            </w:r>
            <w:r w:rsidR="00F54DF1">
              <w:t>20</w:t>
            </w:r>
            <w:r w:rsidR="005B7605">
              <w:t>22</w:t>
            </w:r>
            <w:r w:rsidR="002D2F5C" w:rsidRPr="00537F5B">
              <w:t xml:space="preserve"> година</w:t>
            </w:r>
            <w:r w:rsidR="007B480A" w:rsidRPr="00537F5B">
              <w:t xml:space="preserve"> до 31.12.</w:t>
            </w:r>
            <w:r w:rsidR="00F54DF1">
              <w:t>20</w:t>
            </w:r>
            <w:r w:rsidR="005B7605">
              <w:t>22</w:t>
            </w:r>
            <w:r w:rsidR="002D2F5C" w:rsidRPr="00537F5B">
              <w:t xml:space="preserve"> година и</w:t>
            </w:r>
            <w:r w:rsidR="00C52B1F" w:rsidRPr="00537F5B">
              <w:t>нсталация</w:t>
            </w:r>
            <w:r w:rsidR="00167163" w:rsidRPr="00537F5B">
              <w:t xml:space="preserve">та не е </w:t>
            </w:r>
            <w:r w:rsidR="002D2F5C" w:rsidRPr="00537F5B">
              <w:t xml:space="preserve">изградена </w:t>
            </w:r>
            <w:r w:rsidR="00C13454" w:rsidRPr="00537F5B">
              <w:t>и</w:t>
            </w:r>
            <w:r w:rsidR="002D2F5C" w:rsidRPr="00537F5B">
              <w:t xml:space="preserve"> не е функционирала</w:t>
            </w:r>
            <w:r w:rsidR="009D2536" w:rsidRPr="00537F5B">
              <w:t>.</w:t>
            </w:r>
          </w:p>
        </w:tc>
      </w:tr>
      <w:tr w:rsidR="002A25C7" w:rsidRPr="00537F5B">
        <w:trPr>
          <w:jc w:val="center"/>
        </w:trPr>
        <w:tc>
          <w:tcPr>
            <w:tcW w:w="540" w:type="dxa"/>
            <w:vAlign w:val="center"/>
          </w:tcPr>
          <w:p w:rsidR="002A25C7" w:rsidRPr="00537F5B" w:rsidRDefault="00CE21B9" w:rsidP="00A377A6">
            <w:pPr>
              <w:pStyle w:val="BodyText"/>
            </w:pPr>
            <w:r w:rsidRPr="00537F5B">
              <w:t>2.</w:t>
            </w:r>
          </w:p>
        </w:tc>
        <w:tc>
          <w:tcPr>
            <w:tcW w:w="5107" w:type="dxa"/>
            <w:vAlign w:val="center"/>
          </w:tcPr>
          <w:p w:rsidR="002A25C7" w:rsidRPr="00537F5B" w:rsidRDefault="00167163" w:rsidP="00167163">
            <w:r w:rsidRPr="00537F5B">
              <w:t>Инсталация за производство на гудрон и битум</w:t>
            </w:r>
          </w:p>
        </w:tc>
        <w:tc>
          <w:tcPr>
            <w:tcW w:w="1508" w:type="dxa"/>
            <w:vAlign w:val="center"/>
          </w:tcPr>
          <w:p w:rsidR="002A25C7" w:rsidRPr="00537F5B" w:rsidRDefault="00CE21B9" w:rsidP="00401857">
            <w:pPr>
              <w:pStyle w:val="BodyText"/>
              <w:jc w:val="center"/>
            </w:pPr>
            <w:r w:rsidRPr="00537F5B">
              <w:t>10 000</w:t>
            </w:r>
          </w:p>
        </w:tc>
        <w:tc>
          <w:tcPr>
            <w:tcW w:w="2596" w:type="dxa"/>
            <w:vAlign w:val="center"/>
          </w:tcPr>
          <w:p w:rsidR="00A010A8" w:rsidRPr="00537F5B" w:rsidRDefault="005B7605" w:rsidP="005B7605">
            <w:pPr>
              <w:pStyle w:val="BodyText"/>
              <w:rPr>
                <w:lang w:val="en-US"/>
              </w:rPr>
            </w:pPr>
            <w:proofErr w:type="spellStart"/>
            <w:r w:rsidRPr="005B7605">
              <w:rPr>
                <w:lang w:val="en-US"/>
              </w:rPr>
              <w:t>През</w:t>
            </w:r>
            <w:proofErr w:type="spellEnd"/>
            <w:r w:rsidRPr="005B7605">
              <w:rPr>
                <w:lang w:val="en-US"/>
              </w:rPr>
              <w:t xml:space="preserve"> </w:t>
            </w:r>
            <w:proofErr w:type="spellStart"/>
            <w:r w:rsidRPr="005B7605">
              <w:rPr>
                <w:lang w:val="en-US"/>
              </w:rPr>
              <w:t>периода</w:t>
            </w:r>
            <w:proofErr w:type="spellEnd"/>
            <w:r w:rsidRPr="005B7605">
              <w:rPr>
                <w:lang w:val="en-US"/>
              </w:rPr>
              <w:t xml:space="preserve"> </w:t>
            </w:r>
            <w:proofErr w:type="spellStart"/>
            <w:r w:rsidRPr="005B7605">
              <w:rPr>
                <w:lang w:val="en-US"/>
              </w:rPr>
              <w:t>от</w:t>
            </w:r>
            <w:proofErr w:type="spellEnd"/>
            <w:r w:rsidRPr="005B7605">
              <w:rPr>
                <w:lang w:val="en-US"/>
              </w:rPr>
              <w:t xml:space="preserve"> 01.01.2022 </w:t>
            </w:r>
            <w:proofErr w:type="spellStart"/>
            <w:r w:rsidRPr="005B7605">
              <w:rPr>
                <w:lang w:val="en-US"/>
              </w:rPr>
              <w:t>година</w:t>
            </w:r>
            <w:proofErr w:type="spellEnd"/>
            <w:r w:rsidRPr="005B7605">
              <w:rPr>
                <w:lang w:val="en-US"/>
              </w:rPr>
              <w:t xml:space="preserve"> </w:t>
            </w:r>
            <w:proofErr w:type="spellStart"/>
            <w:r w:rsidRPr="005B7605">
              <w:rPr>
                <w:lang w:val="en-US"/>
              </w:rPr>
              <w:t>до</w:t>
            </w:r>
            <w:proofErr w:type="spellEnd"/>
            <w:r w:rsidRPr="005B7605">
              <w:rPr>
                <w:lang w:val="en-US"/>
              </w:rPr>
              <w:t xml:space="preserve"> 31.12.2022 </w:t>
            </w:r>
            <w:proofErr w:type="spellStart"/>
            <w:r w:rsidRPr="005B7605">
              <w:rPr>
                <w:lang w:val="en-US"/>
              </w:rPr>
              <w:t>година</w:t>
            </w:r>
            <w:proofErr w:type="spellEnd"/>
            <w:r w:rsidRPr="005B7605">
              <w:rPr>
                <w:lang w:val="en-US"/>
              </w:rPr>
              <w:t xml:space="preserve"> </w:t>
            </w:r>
            <w:proofErr w:type="spellStart"/>
            <w:r w:rsidRPr="005B7605">
              <w:rPr>
                <w:lang w:val="en-US"/>
              </w:rPr>
              <w:t>инсталацията</w:t>
            </w:r>
            <w:proofErr w:type="spellEnd"/>
            <w:r w:rsidRPr="005B7605">
              <w:rPr>
                <w:lang w:val="en-US"/>
              </w:rPr>
              <w:t xml:space="preserve"> </w:t>
            </w:r>
            <w:proofErr w:type="spellStart"/>
            <w:r w:rsidRPr="005B7605">
              <w:rPr>
                <w:lang w:val="en-US"/>
              </w:rPr>
              <w:t>не</w:t>
            </w:r>
            <w:proofErr w:type="spellEnd"/>
            <w:r w:rsidRPr="005B7605">
              <w:rPr>
                <w:lang w:val="en-US"/>
              </w:rPr>
              <w:t xml:space="preserve"> е </w:t>
            </w:r>
            <w:proofErr w:type="spellStart"/>
            <w:r w:rsidRPr="005B7605">
              <w:rPr>
                <w:lang w:val="en-US"/>
              </w:rPr>
              <w:t>функционирала</w:t>
            </w:r>
            <w:proofErr w:type="spellEnd"/>
            <w:r w:rsidRPr="005B7605">
              <w:rPr>
                <w:lang w:val="en-US"/>
              </w:rPr>
              <w:t>.</w:t>
            </w:r>
          </w:p>
        </w:tc>
      </w:tr>
    </w:tbl>
    <w:p w:rsidR="00BC70C1" w:rsidRPr="00537F5B" w:rsidRDefault="00BC70C1" w:rsidP="002A25C7">
      <w:pPr>
        <w:pStyle w:val="BodyTextIndent2"/>
        <w:spacing w:line="240" w:lineRule="auto"/>
        <w:ind w:left="-57" w:firstLine="741"/>
        <w:jc w:val="both"/>
        <w:rPr>
          <w:color w:val="000066"/>
        </w:rPr>
      </w:pPr>
    </w:p>
    <w:tbl>
      <w:tblPr>
        <w:tblW w:w="9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5107"/>
        <w:gridCol w:w="1508"/>
        <w:gridCol w:w="2596"/>
      </w:tblGrid>
      <w:tr w:rsidR="005E7094" w:rsidRPr="00537F5B">
        <w:trPr>
          <w:jc w:val="center"/>
        </w:trPr>
        <w:tc>
          <w:tcPr>
            <w:tcW w:w="540" w:type="dxa"/>
            <w:shd w:val="clear" w:color="auto" w:fill="D9D9D9"/>
            <w:vAlign w:val="center"/>
          </w:tcPr>
          <w:p w:rsidR="005E7094" w:rsidRPr="00537F5B" w:rsidRDefault="005E7094" w:rsidP="00C81B2D">
            <w:pPr>
              <w:pStyle w:val="BodyText"/>
              <w:rPr>
                <w:b/>
              </w:rPr>
            </w:pPr>
            <w:r w:rsidRPr="00537F5B">
              <w:rPr>
                <w:b/>
              </w:rPr>
              <w:t>№</w:t>
            </w:r>
          </w:p>
        </w:tc>
        <w:tc>
          <w:tcPr>
            <w:tcW w:w="5107" w:type="dxa"/>
            <w:shd w:val="clear" w:color="auto" w:fill="D9D9D9"/>
            <w:vAlign w:val="center"/>
          </w:tcPr>
          <w:p w:rsidR="005E7094" w:rsidRPr="00537F5B" w:rsidRDefault="005E7094" w:rsidP="00C81B2D">
            <w:pPr>
              <w:pStyle w:val="BodyText"/>
              <w:rPr>
                <w:b/>
              </w:rPr>
            </w:pPr>
            <w:r w:rsidRPr="00537F5B">
              <w:rPr>
                <w:b/>
              </w:rPr>
              <w:t>Инсталации, извън обхвата Приложение 4 на ЗООС</w:t>
            </w:r>
          </w:p>
        </w:tc>
        <w:tc>
          <w:tcPr>
            <w:tcW w:w="1508" w:type="dxa"/>
            <w:shd w:val="clear" w:color="auto" w:fill="D9D9D9"/>
            <w:vAlign w:val="center"/>
          </w:tcPr>
          <w:p w:rsidR="005E7094" w:rsidRPr="00537F5B" w:rsidRDefault="005E7094" w:rsidP="00C81B2D">
            <w:pPr>
              <w:pStyle w:val="BodyText"/>
              <w:rPr>
                <w:b/>
                <w:lang w:val="be-BY"/>
              </w:rPr>
            </w:pPr>
            <w:r w:rsidRPr="00537F5B">
              <w:rPr>
                <w:b/>
              </w:rPr>
              <w:t>Капацитет</w:t>
            </w:r>
          </w:p>
          <w:p w:rsidR="005E7094" w:rsidRPr="006E20C6" w:rsidRDefault="005E7094" w:rsidP="00C81B2D">
            <w:pPr>
              <w:pStyle w:val="BodyText"/>
              <w:rPr>
                <w:b/>
                <w:lang w:val="ru-RU"/>
              </w:rPr>
            </w:pPr>
          </w:p>
        </w:tc>
        <w:tc>
          <w:tcPr>
            <w:tcW w:w="2596" w:type="dxa"/>
            <w:shd w:val="clear" w:color="auto" w:fill="D9D9D9"/>
            <w:vAlign w:val="center"/>
          </w:tcPr>
          <w:p w:rsidR="005E7094" w:rsidRPr="00CA5EB4" w:rsidRDefault="005E7094" w:rsidP="00C81B2D">
            <w:pPr>
              <w:pStyle w:val="BodyText"/>
              <w:rPr>
                <w:b/>
                <w:lang w:val="ru-RU"/>
              </w:rPr>
            </w:pPr>
            <w:r w:rsidRPr="00537F5B">
              <w:rPr>
                <w:b/>
                <w:lang w:val="be-BY"/>
              </w:rPr>
              <w:t>Годишно количество произведена продукция</w:t>
            </w:r>
            <w:r w:rsidR="00957E37" w:rsidRPr="00537F5B">
              <w:rPr>
                <w:b/>
                <w:lang w:val="be-BY"/>
              </w:rPr>
              <w:t>,</w:t>
            </w:r>
            <w:r w:rsidRPr="00537F5B">
              <w:rPr>
                <w:b/>
                <w:lang w:val="be-BY"/>
              </w:rPr>
              <w:t xml:space="preserve"> </w:t>
            </w:r>
            <w:r w:rsidR="00957E37" w:rsidRPr="00537F5B">
              <w:rPr>
                <w:b/>
              </w:rPr>
              <w:t>м2</w:t>
            </w:r>
            <w:r w:rsidRPr="00CA5EB4">
              <w:rPr>
                <w:b/>
                <w:lang w:val="ru-RU"/>
              </w:rPr>
              <w:t>/</w:t>
            </w:r>
            <w:r w:rsidRPr="00537F5B">
              <w:rPr>
                <w:b/>
                <w:lang w:val="en-US"/>
              </w:rPr>
              <w:t>y</w:t>
            </w:r>
          </w:p>
        </w:tc>
      </w:tr>
      <w:tr w:rsidR="005E7094" w:rsidRPr="00537F5B">
        <w:trPr>
          <w:jc w:val="center"/>
        </w:trPr>
        <w:tc>
          <w:tcPr>
            <w:tcW w:w="540" w:type="dxa"/>
            <w:vAlign w:val="center"/>
          </w:tcPr>
          <w:p w:rsidR="005E7094" w:rsidRPr="008F5CAB" w:rsidRDefault="005E7094" w:rsidP="00C81B2D">
            <w:pPr>
              <w:pStyle w:val="BodyText"/>
            </w:pPr>
            <w:r w:rsidRPr="008F5CAB">
              <w:t>1.</w:t>
            </w:r>
          </w:p>
        </w:tc>
        <w:tc>
          <w:tcPr>
            <w:tcW w:w="5107" w:type="dxa"/>
            <w:vAlign w:val="center"/>
          </w:tcPr>
          <w:p w:rsidR="005E7094" w:rsidRPr="008F5CAB" w:rsidRDefault="005E7094" w:rsidP="00957E37">
            <w:r w:rsidRPr="008F5CAB">
              <w:t>Инсталация за производство на рулонни материали.</w:t>
            </w:r>
          </w:p>
          <w:p w:rsidR="005E7094" w:rsidRPr="008F5CAB" w:rsidRDefault="005E7094" w:rsidP="00C81B2D">
            <w:pPr>
              <w:jc w:val="center"/>
            </w:pPr>
          </w:p>
        </w:tc>
        <w:tc>
          <w:tcPr>
            <w:tcW w:w="1508" w:type="dxa"/>
            <w:vAlign w:val="center"/>
          </w:tcPr>
          <w:p w:rsidR="00BC70C1" w:rsidRPr="008F5CAB" w:rsidRDefault="002C74A3" w:rsidP="00C81B2D">
            <w:pPr>
              <w:pStyle w:val="BodyText"/>
              <w:rPr>
                <w:lang w:val="ru-RU"/>
              </w:rPr>
            </w:pPr>
            <w:r w:rsidRPr="008F5CAB">
              <w:rPr>
                <w:lang w:val="en-US"/>
              </w:rPr>
              <w:t>38</w:t>
            </w:r>
            <w:r w:rsidR="00BC70C1" w:rsidRPr="008F5CAB">
              <w:rPr>
                <w:lang w:val="ru-RU"/>
              </w:rPr>
              <w:t> </w:t>
            </w:r>
            <w:r w:rsidR="00957E37" w:rsidRPr="008F5CAB">
              <w:rPr>
                <w:lang w:val="ru-RU"/>
              </w:rPr>
              <w:t>000</w:t>
            </w:r>
          </w:p>
          <w:p w:rsidR="005E7094" w:rsidRPr="008F5CAB" w:rsidRDefault="00BC70C1" w:rsidP="00C81B2D">
            <w:pPr>
              <w:pStyle w:val="BodyText"/>
              <w:rPr>
                <w:lang w:val="en-US"/>
              </w:rPr>
            </w:pPr>
            <w:r w:rsidRPr="008F5CAB">
              <w:t xml:space="preserve"> м2</w:t>
            </w:r>
            <w:r w:rsidRPr="008F5CAB">
              <w:rPr>
                <w:lang w:val="en-US"/>
              </w:rPr>
              <w:t>/y</w:t>
            </w:r>
          </w:p>
        </w:tc>
        <w:tc>
          <w:tcPr>
            <w:tcW w:w="2596" w:type="dxa"/>
            <w:vAlign w:val="center"/>
          </w:tcPr>
          <w:p w:rsidR="005E7094" w:rsidRPr="005B7605" w:rsidRDefault="005B7605" w:rsidP="00057D92">
            <w:pPr>
              <w:pStyle w:val="BodyText"/>
            </w:pPr>
            <w:r>
              <w:t>-</w:t>
            </w:r>
          </w:p>
          <w:p w:rsidR="0092482A" w:rsidRPr="008F5CAB" w:rsidRDefault="0092482A" w:rsidP="00057D92">
            <w:pPr>
              <w:pStyle w:val="BodyText"/>
            </w:pPr>
          </w:p>
        </w:tc>
      </w:tr>
      <w:tr w:rsidR="005E7094" w:rsidRPr="00537F5B">
        <w:trPr>
          <w:jc w:val="center"/>
        </w:trPr>
        <w:tc>
          <w:tcPr>
            <w:tcW w:w="540" w:type="dxa"/>
            <w:vAlign w:val="center"/>
          </w:tcPr>
          <w:p w:rsidR="005E7094" w:rsidRPr="00537F5B" w:rsidRDefault="005E7094" w:rsidP="00C81B2D">
            <w:pPr>
              <w:pStyle w:val="BodyText"/>
              <w:rPr>
                <w:lang w:val="en-US"/>
              </w:rPr>
            </w:pPr>
            <w:r w:rsidRPr="00537F5B">
              <w:rPr>
                <w:lang w:val="en-US"/>
              </w:rPr>
              <w:t>2.</w:t>
            </w:r>
          </w:p>
        </w:tc>
        <w:tc>
          <w:tcPr>
            <w:tcW w:w="5107" w:type="dxa"/>
            <w:vAlign w:val="center"/>
          </w:tcPr>
          <w:p w:rsidR="005E7094" w:rsidRPr="00537F5B" w:rsidRDefault="00957E37" w:rsidP="00957E37">
            <w:r w:rsidRPr="00537F5B">
              <w:t>Битова котелна инсталация</w:t>
            </w:r>
          </w:p>
        </w:tc>
        <w:tc>
          <w:tcPr>
            <w:tcW w:w="1508" w:type="dxa"/>
            <w:vAlign w:val="center"/>
          </w:tcPr>
          <w:p w:rsidR="005E7094" w:rsidRPr="00537F5B" w:rsidRDefault="00BC70C1" w:rsidP="001E4BCC">
            <w:pPr>
              <w:pStyle w:val="BodyText"/>
              <w:numPr>
                <w:ilvl w:val="0"/>
                <w:numId w:val="17"/>
              </w:numPr>
              <w:rPr>
                <w:lang w:val="en-US"/>
              </w:rPr>
            </w:pPr>
            <w:r w:rsidRPr="00537F5B">
              <w:rPr>
                <w:sz w:val="22"/>
                <w:szCs w:val="22"/>
                <w:lang w:val="en-US"/>
              </w:rPr>
              <w:t>kW</w:t>
            </w:r>
          </w:p>
        </w:tc>
        <w:tc>
          <w:tcPr>
            <w:tcW w:w="2596" w:type="dxa"/>
            <w:vAlign w:val="center"/>
          </w:tcPr>
          <w:p w:rsidR="005E7094" w:rsidRPr="00537F5B" w:rsidRDefault="0065589A" w:rsidP="00C81B2D">
            <w:pPr>
              <w:pStyle w:val="BodyText"/>
            </w:pPr>
            <w:r w:rsidRPr="00537F5B">
              <w:t>-</w:t>
            </w:r>
          </w:p>
        </w:tc>
      </w:tr>
    </w:tbl>
    <w:p w:rsidR="008C1D01" w:rsidRPr="00537F5B" w:rsidRDefault="008C1D01" w:rsidP="00AA458A">
      <w:pPr>
        <w:pStyle w:val="BodyText"/>
        <w:spacing w:line="240" w:lineRule="auto"/>
        <w:rPr>
          <w:b/>
          <w:color w:val="0000FF"/>
          <w:szCs w:val="24"/>
          <w:u w:val="single"/>
        </w:rPr>
      </w:pPr>
    </w:p>
    <w:p w:rsidR="00F644D5" w:rsidRPr="00537F5B" w:rsidRDefault="00884996" w:rsidP="000058C1">
      <w:pPr>
        <w:jc w:val="both"/>
        <w:rPr>
          <w:b/>
          <w:lang w:val="be-BY"/>
        </w:rPr>
        <w:sectPr w:rsidR="00F644D5" w:rsidRPr="00537F5B" w:rsidSect="00BC70C1">
          <w:headerReference w:type="even" r:id="rId8"/>
          <w:headerReference w:type="default" r:id="rId9"/>
          <w:footerReference w:type="even" r:id="rId10"/>
          <w:footerReference w:type="default" r:id="rId11"/>
          <w:pgSz w:w="11906" w:h="16838"/>
          <w:pgMar w:top="1134" w:right="1134" w:bottom="1134" w:left="1368" w:header="709" w:footer="709" w:gutter="0"/>
          <w:cols w:space="708"/>
          <w:docGrid w:linePitch="360"/>
        </w:sectPr>
      </w:pPr>
      <w:r w:rsidRPr="00537F5B">
        <w:rPr>
          <w:b/>
          <w:lang w:val="be-BY"/>
        </w:rPr>
        <w:t xml:space="preserve"> </w:t>
      </w:r>
    </w:p>
    <w:p w:rsidR="005D5314" w:rsidRPr="00537F5B" w:rsidRDefault="005D5314" w:rsidP="005D5314"/>
    <w:p w:rsidR="005D5314" w:rsidRPr="00537F5B" w:rsidRDefault="005B7605" w:rsidP="005B7605">
      <w:pPr>
        <w:pStyle w:val="1"/>
        <w:spacing w:after="0"/>
        <w:ind w:left="0"/>
        <w:jc w:val="both"/>
        <w:rPr>
          <w:rFonts w:ascii="Times New Roman" w:hAnsi="Times New Roman"/>
          <w:bCs/>
          <w:sz w:val="24"/>
          <w:szCs w:val="24"/>
        </w:rPr>
      </w:pPr>
      <w:r>
        <w:rPr>
          <w:rFonts w:ascii="Times New Roman" w:hAnsi="Times New Roman"/>
          <w:bCs/>
          <w:sz w:val="24"/>
          <w:szCs w:val="24"/>
        </w:rPr>
        <w:t>1.12</w:t>
      </w:r>
      <w:r w:rsidR="00FB15B6" w:rsidRPr="00537F5B">
        <w:rPr>
          <w:rFonts w:ascii="Times New Roman" w:hAnsi="Times New Roman"/>
          <w:bCs/>
          <w:sz w:val="24"/>
          <w:szCs w:val="24"/>
        </w:rPr>
        <w:t xml:space="preserve"> Р</w:t>
      </w:r>
      <w:r w:rsidR="005D5314" w:rsidRPr="00537F5B">
        <w:rPr>
          <w:rFonts w:ascii="Times New Roman" w:hAnsi="Times New Roman"/>
          <w:bCs/>
          <w:sz w:val="24"/>
          <w:szCs w:val="24"/>
        </w:rPr>
        <w:t xml:space="preserve">ИОСВ, на чиято територия </w:t>
      </w:r>
      <w:r w:rsidR="00A10939">
        <w:rPr>
          <w:rFonts w:ascii="Times New Roman" w:hAnsi="Times New Roman"/>
          <w:bCs/>
          <w:sz w:val="24"/>
          <w:szCs w:val="24"/>
        </w:rPr>
        <w:t>са</w:t>
      </w:r>
      <w:r w:rsidR="005D5314" w:rsidRPr="00537F5B">
        <w:rPr>
          <w:rFonts w:ascii="Times New Roman" w:hAnsi="Times New Roman"/>
          <w:bCs/>
          <w:sz w:val="24"/>
          <w:szCs w:val="24"/>
        </w:rPr>
        <w:t xml:space="preserve"> разположен</w:t>
      </w:r>
      <w:r w:rsidR="00A10939">
        <w:rPr>
          <w:rFonts w:ascii="Times New Roman" w:hAnsi="Times New Roman"/>
          <w:bCs/>
          <w:sz w:val="24"/>
          <w:szCs w:val="24"/>
        </w:rPr>
        <w:t>и</w:t>
      </w:r>
      <w:r w:rsidR="005D5314" w:rsidRPr="00537F5B">
        <w:rPr>
          <w:rFonts w:ascii="Times New Roman" w:hAnsi="Times New Roman"/>
          <w:bCs/>
          <w:sz w:val="24"/>
          <w:szCs w:val="24"/>
        </w:rPr>
        <w:t xml:space="preserve"> инсталаци</w:t>
      </w:r>
      <w:r w:rsidR="00A10939">
        <w:rPr>
          <w:rFonts w:ascii="Times New Roman" w:hAnsi="Times New Roman"/>
          <w:bCs/>
          <w:sz w:val="24"/>
          <w:szCs w:val="24"/>
        </w:rPr>
        <w:t>ите</w:t>
      </w:r>
    </w:p>
    <w:p w:rsidR="005D5314" w:rsidRPr="00537F5B" w:rsidRDefault="00FB15B6" w:rsidP="005D5314">
      <w:pPr>
        <w:jc w:val="both"/>
        <w:rPr>
          <w:b/>
        </w:rPr>
      </w:pPr>
      <w:r w:rsidRPr="00537F5B">
        <w:rPr>
          <w:b/>
        </w:rPr>
        <w:t xml:space="preserve">РИОСВ </w:t>
      </w:r>
      <w:r w:rsidR="005D5314" w:rsidRPr="00537F5B">
        <w:rPr>
          <w:b/>
        </w:rPr>
        <w:t>Русе</w:t>
      </w:r>
      <w:r w:rsidRPr="00537F5B">
        <w:rPr>
          <w:b/>
        </w:rPr>
        <w:t>, с а</w:t>
      </w:r>
      <w:r w:rsidR="005D5314" w:rsidRPr="00537F5B">
        <w:rPr>
          <w:b/>
        </w:rPr>
        <w:t>дрес: България</w:t>
      </w:r>
      <w:r w:rsidRPr="00537F5B">
        <w:rPr>
          <w:b/>
        </w:rPr>
        <w:t xml:space="preserve">, град </w:t>
      </w:r>
      <w:r w:rsidR="005D5314" w:rsidRPr="00537F5B">
        <w:rPr>
          <w:b/>
        </w:rPr>
        <w:t>Русе 7000</w:t>
      </w:r>
      <w:r w:rsidRPr="00537F5B">
        <w:rPr>
          <w:b/>
        </w:rPr>
        <w:t xml:space="preserve">, </w:t>
      </w:r>
      <w:r w:rsidRPr="00537F5B">
        <w:rPr>
          <w:b/>
          <w:bCs/>
        </w:rPr>
        <w:t>б</w:t>
      </w:r>
      <w:r w:rsidR="005D5314" w:rsidRPr="00537F5B">
        <w:rPr>
          <w:b/>
          <w:bCs/>
        </w:rPr>
        <w:t xml:space="preserve">ул. </w:t>
      </w:r>
      <w:r w:rsidRPr="00537F5B">
        <w:rPr>
          <w:b/>
          <w:bCs/>
        </w:rPr>
        <w:t>”</w:t>
      </w:r>
      <w:r w:rsidR="005D5314" w:rsidRPr="00537F5B">
        <w:rPr>
          <w:b/>
          <w:bCs/>
        </w:rPr>
        <w:t>Придунавски”</w:t>
      </w:r>
      <w:r w:rsidRPr="00537F5B">
        <w:rPr>
          <w:b/>
          <w:bCs/>
        </w:rPr>
        <w:t xml:space="preserve"> № </w:t>
      </w:r>
      <w:r w:rsidR="005D5314" w:rsidRPr="00537F5B">
        <w:rPr>
          <w:b/>
          <w:bCs/>
        </w:rPr>
        <w:t>20</w:t>
      </w:r>
    </w:p>
    <w:p w:rsidR="005D5314" w:rsidRPr="00537F5B" w:rsidRDefault="005D5314" w:rsidP="005D5314">
      <w:pPr>
        <w:jc w:val="both"/>
        <w:rPr>
          <w:bCs/>
        </w:rPr>
      </w:pPr>
    </w:p>
    <w:p w:rsidR="005D5314" w:rsidRPr="00537F5B" w:rsidRDefault="005B7605" w:rsidP="00F840CB">
      <w:pPr>
        <w:pStyle w:val="1"/>
        <w:spacing w:after="0"/>
        <w:ind w:left="0"/>
        <w:jc w:val="both"/>
        <w:rPr>
          <w:rFonts w:ascii="Times New Roman" w:hAnsi="Times New Roman"/>
          <w:bCs/>
          <w:sz w:val="24"/>
          <w:szCs w:val="24"/>
        </w:rPr>
      </w:pPr>
      <w:r>
        <w:rPr>
          <w:rFonts w:ascii="Times New Roman" w:hAnsi="Times New Roman"/>
          <w:bCs/>
          <w:sz w:val="24"/>
          <w:szCs w:val="24"/>
        </w:rPr>
        <w:t xml:space="preserve">1.13 </w:t>
      </w:r>
      <w:r w:rsidR="005D5314" w:rsidRPr="00537F5B">
        <w:rPr>
          <w:rFonts w:ascii="Times New Roman" w:hAnsi="Times New Roman"/>
          <w:bCs/>
          <w:sz w:val="24"/>
          <w:szCs w:val="24"/>
        </w:rPr>
        <w:t xml:space="preserve">Басейнова дирекция, на чиято територия </w:t>
      </w:r>
      <w:r w:rsidR="00A10939">
        <w:rPr>
          <w:rFonts w:ascii="Times New Roman" w:hAnsi="Times New Roman"/>
          <w:bCs/>
          <w:sz w:val="24"/>
          <w:szCs w:val="24"/>
        </w:rPr>
        <w:t>са</w:t>
      </w:r>
      <w:r w:rsidR="00A10939" w:rsidRPr="00537F5B">
        <w:rPr>
          <w:rFonts w:ascii="Times New Roman" w:hAnsi="Times New Roman"/>
          <w:bCs/>
          <w:sz w:val="24"/>
          <w:szCs w:val="24"/>
        </w:rPr>
        <w:t xml:space="preserve"> разположен</w:t>
      </w:r>
      <w:r w:rsidR="00A10939">
        <w:rPr>
          <w:rFonts w:ascii="Times New Roman" w:hAnsi="Times New Roman"/>
          <w:bCs/>
          <w:sz w:val="24"/>
          <w:szCs w:val="24"/>
        </w:rPr>
        <w:t>и</w:t>
      </w:r>
      <w:r w:rsidR="00A10939" w:rsidRPr="00537F5B">
        <w:rPr>
          <w:rFonts w:ascii="Times New Roman" w:hAnsi="Times New Roman"/>
          <w:bCs/>
          <w:sz w:val="24"/>
          <w:szCs w:val="24"/>
        </w:rPr>
        <w:t xml:space="preserve"> инсталаци</w:t>
      </w:r>
      <w:r w:rsidR="00A10939">
        <w:rPr>
          <w:rFonts w:ascii="Times New Roman" w:hAnsi="Times New Roman"/>
          <w:bCs/>
          <w:sz w:val="24"/>
          <w:szCs w:val="24"/>
        </w:rPr>
        <w:t>ите</w:t>
      </w:r>
    </w:p>
    <w:p w:rsidR="00FB15B6" w:rsidRPr="00537F5B" w:rsidRDefault="00FB15B6" w:rsidP="00FB15B6">
      <w:pPr>
        <w:rPr>
          <w:b/>
          <w:spacing w:val="3"/>
        </w:rPr>
      </w:pPr>
      <w:r w:rsidRPr="00537F5B">
        <w:rPr>
          <w:b/>
          <w:spacing w:val="3"/>
        </w:rPr>
        <w:t>Басейнова Дирекция “Дунавски район” с център гр. Плевен</w:t>
      </w:r>
    </w:p>
    <w:p w:rsidR="00FB15B6" w:rsidRPr="00537F5B" w:rsidRDefault="00FB15B6" w:rsidP="00FB15B6">
      <w:pPr>
        <w:rPr>
          <w:b/>
          <w:lang w:val="ru-RU"/>
        </w:rPr>
      </w:pPr>
      <w:r w:rsidRPr="00537F5B">
        <w:rPr>
          <w:b/>
          <w:spacing w:val="3"/>
        </w:rPr>
        <w:tab/>
        <w:t>5800, гр. Плевен, ул. “Чаталджа” № 60, п.к. 1237</w:t>
      </w:r>
    </w:p>
    <w:p w:rsidR="005D5314" w:rsidRPr="006A7023" w:rsidRDefault="00E8061F" w:rsidP="00E8061F">
      <w:pPr>
        <w:ind w:firstLine="360"/>
        <w:jc w:val="both"/>
        <w:rPr>
          <w:b/>
          <w:sz w:val="28"/>
          <w:szCs w:val="28"/>
          <w:u w:val="single"/>
        </w:rPr>
      </w:pPr>
      <w:r>
        <w:rPr>
          <w:b/>
          <w:sz w:val="28"/>
          <w:szCs w:val="28"/>
          <w:u w:val="single"/>
          <w:lang w:val="en-US"/>
        </w:rPr>
        <w:t>2</w:t>
      </w:r>
      <w:r>
        <w:rPr>
          <w:b/>
          <w:sz w:val="28"/>
          <w:szCs w:val="28"/>
          <w:u w:val="single"/>
        </w:rPr>
        <w:t xml:space="preserve">. </w:t>
      </w:r>
      <w:r w:rsidR="005D5314" w:rsidRPr="006A7023">
        <w:rPr>
          <w:b/>
          <w:sz w:val="28"/>
          <w:szCs w:val="28"/>
          <w:u w:val="single"/>
        </w:rPr>
        <w:t>Система за управление на околната среда</w:t>
      </w:r>
      <w:r w:rsidR="00FB15B6" w:rsidRPr="006A7023">
        <w:rPr>
          <w:b/>
          <w:sz w:val="28"/>
          <w:szCs w:val="28"/>
          <w:u w:val="single"/>
        </w:rPr>
        <w:t xml:space="preserve"> </w:t>
      </w:r>
      <w:r w:rsidR="005D5314" w:rsidRPr="006A7023">
        <w:rPr>
          <w:b/>
          <w:sz w:val="28"/>
          <w:szCs w:val="28"/>
          <w:u w:val="single"/>
        </w:rPr>
        <w:t>/СУОС/</w:t>
      </w:r>
    </w:p>
    <w:p w:rsidR="00EE6D77" w:rsidRDefault="00941F49" w:rsidP="00EE6D77">
      <w:pPr>
        <w:ind w:firstLine="360"/>
        <w:jc w:val="both"/>
      </w:pPr>
      <w:r>
        <w:t xml:space="preserve">От придобиването на базата през 2019г. до настоящият момент </w:t>
      </w:r>
      <w:r w:rsidR="00FB15B6" w:rsidRPr="00537F5B">
        <w:t>”</w:t>
      </w:r>
      <w:r w:rsidR="00EE6D77">
        <w:t>Булмаркет ДМ</w:t>
      </w:r>
      <w:r w:rsidR="00FB15B6" w:rsidRPr="00537F5B">
        <w:t xml:space="preserve">” </w:t>
      </w:r>
      <w:r w:rsidR="00EE6D77">
        <w:t>ЕОО</w:t>
      </w:r>
      <w:r w:rsidR="00FB15B6" w:rsidRPr="00537F5B">
        <w:t xml:space="preserve">Д Русе </w:t>
      </w:r>
      <w:r w:rsidR="00EE6D77">
        <w:t>не</w:t>
      </w:r>
      <w:r w:rsidR="00FB15B6" w:rsidRPr="00537F5B">
        <w:t xml:space="preserve"> експлоат</w:t>
      </w:r>
      <w:r w:rsidR="00906C38" w:rsidRPr="00537F5B">
        <w:t>ира инст</w:t>
      </w:r>
      <w:r w:rsidR="00EE6D77">
        <w:t>алациите, обхванати от КР 343-Н0</w:t>
      </w:r>
      <w:r w:rsidR="00906C38" w:rsidRPr="00537F5B">
        <w:t>/2008</w:t>
      </w:r>
      <w:r w:rsidR="00EE6D77">
        <w:t>г.</w:t>
      </w:r>
    </w:p>
    <w:p w:rsidR="00EE6D77" w:rsidRDefault="00EE6D77" w:rsidP="00906C38">
      <w:pPr>
        <w:ind w:firstLine="360"/>
        <w:jc w:val="both"/>
      </w:pPr>
      <w:r>
        <w:t>През 20</w:t>
      </w:r>
      <w:r w:rsidR="00941F49">
        <w:t>22</w:t>
      </w:r>
      <w:r>
        <w:t>г. площадката е използвана единствено като петролна база за търговска дейност с петролни продукти.</w:t>
      </w:r>
    </w:p>
    <w:p w:rsidR="00FB15B6" w:rsidRPr="00537F5B" w:rsidRDefault="00FB15B6" w:rsidP="00EE6D77">
      <w:pPr>
        <w:ind w:firstLine="360"/>
        <w:jc w:val="both"/>
      </w:pPr>
      <w:r w:rsidRPr="00537F5B">
        <w:t xml:space="preserve">Всички дейности, свързани с управлението на околната среда, се координират от </w:t>
      </w:r>
      <w:r w:rsidR="00EE6D77">
        <w:t>Управителя</w:t>
      </w:r>
      <w:r w:rsidR="00906C38" w:rsidRPr="00537F5B">
        <w:t xml:space="preserve"> на дружеството, а се изпълняват от съответните фирмени </w:t>
      </w:r>
      <w:r w:rsidR="004B74BB" w:rsidRPr="00537F5B">
        <w:t>специалисти</w:t>
      </w:r>
      <w:r w:rsidRPr="00537F5B">
        <w:t xml:space="preserve">, които </w:t>
      </w:r>
      <w:r w:rsidR="00906C38" w:rsidRPr="00537F5B">
        <w:t xml:space="preserve">отговарят за </w:t>
      </w:r>
      <w:r w:rsidRPr="00537F5B">
        <w:t xml:space="preserve">експлоатацията на </w:t>
      </w:r>
      <w:r w:rsidR="00EE6D77">
        <w:t>петролната база</w:t>
      </w:r>
      <w:r w:rsidRPr="00537F5B">
        <w:t>.</w:t>
      </w:r>
    </w:p>
    <w:p w:rsidR="00D05479" w:rsidRPr="00537F5B" w:rsidRDefault="00D05479" w:rsidP="00CF5CC5">
      <w:pPr>
        <w:ind w:firstLine="360"/>
        <w:jc w:val="both"/>
        <w:rPr>
          <w:b/>
          <w:u w:val="single"/>
          <w:lang w:val="be-BY"/>
        </w:rPr>
      </w:pPr>
      <w:r w:rsidRPr="00CA5EB4">
        <w:rPr>
          <w:b/>
          <w:u w:val="single"/>
          <w:lang w:val="ru-RU"/>
        </w:rPr>
        <w:t>3.</w:t>
      </w:r>
      <w:r w:rsidRPr="00537F5B">
        <w:rPr>
          <w:b/>
          <w:u w:val="single"/>
          <w:lang w:val="be-BY"/>
        </w:rPr>
        <w:t xml:space="preserve"> ИЗПОЛЗВАНЕ НА РЕСУРСИ</w:t>
      </w:r>
    </w:p>
    <w:p w:rsidR="003015D4" w:rsidRDefault="003015D4" w:rsidP="003015D4">
      <w:pPr>
        <w:ind w:firstLine="360"/>
        <w:jc w:val="both"/>
        <w:rPr>
          <w:b/>
          <w:u w:val="single"/>
          <w:lang w:val="be-BY"/>
        </w:rPr>
      </w:pPr>
      <w:r w:rsidRPr="00537F5B">
        <w:rPr>
          <w:b/>
          <w:u w:val="single"/>
          <w:lang w:val="be-BY"/>
        </w:rPr>
        <w:t>3.1. Използване на вода</w:t>
      </w:r>
    </w:p>
    <w:p w:rsidR="00941F49" w:rsidRDefault="00941F49" w:rsidP="003015D4">
      <w:pPr>
        <w:ind w:firstLine="360"/>
        <w:jc w:val="both"/>
        <w:rPr>
          <w:lang w:val="be-BY"/>
        </w:rPr>
      </w:pPr>
      <w:r>
        <w:rPr>
          <w:lang w:val="be-BY"/>
        </w:rPr>
        <w:t xml:space="preserve">През 2022г. не са извършвани дейности, обхванати от </w:t>
      </w:r>
      <w:r w:rsidRPr="00941F49">
        <w:rPr>
          <w:lang w:val="be-BY"/>
        </w:rPr>
        <w:t>КР 343-Н0/2008г.</w:t>
      </w:r>
    </w:p>
    <w:p w:rsidR="007E33FD" w:rsidRDefault="007E33FD" w:rsidP="00F874FC">
      <w:pPr>
        <w:ind w:firstLine="360"/>
        <w:jc w:val="both"/>
        <w:rPr>
          <w:b/>
          <w:u w:val="single"/>
          <w:lang w:val="be-BY"/>
        </w:rPr>
      </w:pPr>
      <w:r w:rsidRPr="00537F5B">
        <w:rPr>
          <w:b/>
          <w:u w:val="single"/>
          <w:lang w:val="be-BY"/>
        </w:rPr>
        <w:t>3.2. Използване на енерги</w:t>
      </w:r>
      <w:r w:rsidR="00A5203E" w:rsidRPr="00537F5B">
        <w:rPr>
          <w:b/>
          <w:u w:val="single"/>
          <w:lang w:val="be-BY"/>
        </w:rPr>
        <w:t>и</w:t>
      </w:r>
      <w:r w:rsidRPr="00537F5B">
        <w:rPr>
          <w:b/>
          <w:u w:val="single"/>
          <w:lang w:val="be-BY"/>
        </w:rPr>
        <w:t>:</w:t>
      </w:r>
    </w:p>
    <w:p w:rsidR="00F874FC" w:rsidRPr="00F874FC" w:rsidRDefault="00F874FC" w:rsidP="00F874FC">
      <w:pPr>
        <w:ind w:firstLine="360"/>
        <w:jc w:val="both"/>
        <w:rPr>
          <w:lang w:val="be-BY"/>
        </w:rPr>
      </w:pPr>
      <w:r w:rsidRPr="00F874FC">
        <w:rPr>
          <w:lang w:val="be-BY"/>
        </w:rPr>
        <w:t>През 2022г. не са извършвани дейности, обхванати от КР 343-Н0/2008г.</w:t>
      </w:r>
    </w:p>
    <w:p w:rsidR="008F5E6B" w:rsidRPr="00537F5B" w:rsidRDefault="008F5E6B" w:rsidP="00F874FC">
      <w:pPr>
        <w:ind w:firstLine="360"/>
        <w:jc w:val="both"/>
        <w:rPr>
          <w:b/>
          <w:u w:val="single"/>
          <w:lang w:val="be-BY"/>
        </w:rPr>
      </w:pPr>
      <w:r w:rsidRPr="00537F5B">
        <w:rPr>
          <w:b/>
          <w:u w:val="single"/>
          <w:lang w:val="be-BY"/>
        </w:rPr>
        <w:t>3.3. Използване на суровини, спомагателни материали и горива</w:t>
      </w:r>
    </w:p>
    <w:p w:rsidR="00F874FC" w:rsidRDefault="00F874FC" w:rsidP="00F874FC">
      <w:pPr>
        <w:ind w:firstLine="360"/>
        <w:jc w:val="both"/>
      </w:pPr>
      <w:r w:rsidRPr="00F874FC">
        <w:t>През 2022г. не са извършвани дейности, обхванати от КР 343-Н0/2008г.</w:t>
      </w:r>
    </w:p>
    <w:p w:rsidR="00931ED0" w:rsidRPr="00537F5B" w:rsidRDefault="00931ED0" w:rsidP="00F874FC">
      <w:pPr>
        <w:ind w:firstLine="360"/>
        <w:rPr>
          <w:b/>
          <w:u w:val="single"/>
          <w:lang w:val="be-BY"/>
        </w:rPr>
      </w:pPr>
      <w:r w:rsidRPr="00537F5B">
        <w:rPr>
          <w:b/>
          <w:u w:val="single"/>
          <w:lang w:val="be-BY"/>
        </w:rPr>
        <w:t>3.4. Съхранение на суровини, спомагателни материали и горива</w:t>
      </w:r>
    </w:p>
    <w:p w:rsidR="006A7023" w:rsidRDefault="006A7023" w:rsidP="006A7023">
      <w:pPr>
        <w:ind w:firstLine="360"/>
        <w:jc w:val="both"/>
        <w:rPr>
          <w:lang w:val="ru-RU"/>
        </w:rPr>
      </w:pPr>
      <w:r w:rsidRPr="006A7023">
        <w:rPr>
          <w:lang w:val="ru-RU"/>
        </w:rPr>
        <w:t>През 2022г. не са извършвани дейности, обхванати от КР 343-Н0/2008г.</w:t>
      </w:r>
    </w:p>
    <w:p w:rsidR="006A7023" w:rsidRDefault="006B6E71" w:rsidP="006A7023">
      <w:pPr>
        <w:ind w:firstLine="360"/>
        <w:rPr>
          <w:lang w:val="be-BY"/>
        </w:rPr>
      </w:pPr>
      <w:r w:rsidRPr="00537F5B">
        <w:rPr>
          <w:b/>
          <w:bCs/>
          <w:u w:val="single"/>
          <w:lang w:val="be-BY"/>
        </w:rPr>
        <w:t>4. ЕМИСИИ НА ВРЕДНИ И ОПАСНИ ВЕЩЕСТВА В ОКОЛНАТА СРЕДА</w:t>
      </w:r>
      <w:r w:rsidR="008932C7" w:rsidRPr="008932C7">
        <w:rPr>
          <w:lang w:val="be-BY"/>
        </w:rPr>
        <w:t xml:space="preserve"> </w:t>
      </w:r>
    </w:p>
    <w:p w:rsidR="006A7023" w:rsidRPr="006A7023" w:rsidRDefault="006A7023" w:rsidP="006A7023">
      <w:pPr>
        <w:ind w:firstLine="360"/>
        <w:rPr>
          <w:lang w:val="be-BY"/>
        </w:rPr>
      </w:pPr>
      <w:r w:rsidRPr="006A7023">
        <w:rPr>
          <w:lang w:val="be-BY"/>
        </w:rPr>
        <w:t>През 2022г. не са извършвани дейности, обхванати от КР 343-Н0/2008г.</w:t>
      </w:r>
    </w:p>
    <w:p w:rsidR="006B6E71" w:rsidRPr="00CA5EB4" w:rsidRDefault="006B6E71" w:rsidP="006A7023">
      <w:pPr>
        <w:ind w:firstLine="360"/>
        <w:jc w:val="both"/>
        <w:rPr>
          <w:b/>
          <w:u w:val="single"/>
          <w:lang w:val="ru-RU"/>
        </w:rPr>
      </w:pPr>
      <w:r w:rsidRPr="00537F5B">
        <w:rPr>
          <w:b/>
          <w:u w:val="single"/>
          <w:lang w:val="be-BY"/>
        </w:rPr>
        <w:t xml:space="preserve">4.1 Доклад по европейския регистър на емисиите на вредни вещества (ЕРЕВВ) И </w:t>
      </w:r>
      <w:r w:rsidRPr="00537F5B">
        <w:rPr>
          <w:b/>
          <w:u w:val="single"/>
          <w:lang w:val="en-US"/>
        </w:rPr>
        <w:t>PRTR</w:t>
      </w:r>
    </w:p>
    <w:p w:rsidR="006B6E71" w:rsidRDefault="006A7023" w:rsidP="006A7023">
      <w:pPr>
        <w:ind w:firstLine="360"/>
        <w:rPr>
          <w:lang w:val="be-BY"/>
        </w:rPr>
      </w:pPr>
      <w:r w:rsidRPr="006A7023">
        <w:rPr>
          <w:lang w:val="be-BY"/>
        </w:rPr>
        <w:t>През 2022г. не са извършвани дейности, обхванати от КР 343-Н0/2008г.</w:t>
      </w:r>
    </w:p>
    <w:p w:rsidR="006A7023" w:rsidRPr="00CA5EB4" w:rsidRDefault="006A7023" w:rsidP="006A7023">
      <w:pPr>
        <w:ind w:firstLine="360"/>
        <w:jc w:val="both"/>
        <w:rPr>
          <w:b/>
          <w:u w:val="single"/>
          <w:lang w:val="ru-RU"/>
        </w:rPr>
      </w:pPr>
      <w:r w:rsidRPr="00537F5B">
        <w:rPr>
          <w:b/>
          <w:u w:val="single"/>
          <w:lang w:val="be-BY"/>
        </w:rPr>
        <w:t>4.</w:t>
      </w:r>
      <w:r>
        <w:rPr>
          <w:b/>
          <w:u w:val="single"/>
          <w:lang w:val="be-BY"/>
        </w:rPr>
        <w:t>2</w:t>
      </w:r>
      <w:r w:rsidRPr="00537F5B">
        <w:rPr>
          <w:b/>
          <w:u w:val="single"/>
          <w:lang w:val="be-BY"/>
        </w:rPr>
        <w:t xml:space="preserve"> </w:t>
      </w:r>
      <w:r>
        <w:rPr>
          <w:b/>
          <w:u w:val="single"/>
          <w:lang w:val="be-BY"/>
        </w:rPr>
        <w:t>Емисии на вредни вещества в атмосферния въздух</w:t>
      </w:r>
    </w:p>
    <w:p w:rsidR="006A7023" w:rsidRDefault="006A7023" w:rsidP="006A7023">
      <w:pPr>
        <w:ind w:firstLine="360"/>
        <w:rPr>
          <w:lang w:val="be-BY"/>
        </w:rPr>
      </w:pPr>
      <w:r w:rsidRPr="006A7023">
        <w:rPr>
          <w:lang w:val="be-BY"/>
        </w:rPr>
        <w:t>През 2022г. не са извършвани дейности, обхванати от КР 343-Н0/2008г.</w:t>
      </w:r>
    </w:p>
    <w:p w:rsidR="006A7023" w:rsidRPr="00CA5EB4" w:rsidRDefault="006A7023" w:rsidP="006A7023">
      <w:pPr>
        <w:ind w:firstLine="360"/>
        <w:jc w:val="both"/>
        <w:rPr>
          <w:b/>
          <w:u w:val="single"/>
          <w:lang w:val="ru-RU"/>
        </w:rPr>
      </w:pPr>
      <w:r w:rsidRPr="00537F5B">
        <w:rPr>
          <w:b/>
          <w:u w:val="single"/>
          <w:lang w:val="be-BY"/>
        </w:rPr>
        <w:t>4.</w:t>
      </w:r>
      <w:r>
        <w:rPr>
          <w:b/>
          <w:u w:val="single"/>
          <w:lang w:val="be-BY"/>
        </w:rPr>
        <w:t>3</w:t>
      </w:r>
      <w:r w:rsidRPr="00537F5B">
        <w:rPr>
          <w:b/>
          <w:u w:val="single"/>
          <w:lang w:val="be-BY"/>
        </w:rPr>
        <w:t xml:space="preserve"> </w:t>
      </w:r>
      <w:r>
        <w:rPr>
          <w:b/>
          <w:u w:val="single"/>
          <w:lang w:val="be-BY"/>
        </w:rPr>
        <w:t>Емисии на вредни и опасни вещества в отпадъчните води</w:t>
      </w:r>
    </w:p>
    <w:p w:rsidR="006A7023" w:rsidRDefault="006A7023" w:rsidP="006A7023">
      <w:pPr>
        <w:ind w:firstLine="360"/>
        <w:rPr>
          <w:lang w:val="be-BY"/>
        </w:rPr>
      </w:pPr>
      <w:r w:rsidRPr="006A7023">
        <w:rPr>
          <w:lang w:val="be-BY"/>
        </w:rPr>
        <w:t>През 2022г. не са извършвани дейности, обхванати от КР 343-Н0/2008г.</w:t>
      </w:r>
    </w:p>
    <w:p w:rsidR="006A7023" w:rsidRPr="00CA5EB4" w:rsidRDefault="006A7023" w:rsidP="006A7023">
      <w:pPr>
        <w:ind w:firstLine="360"/>
        <w:jc w:val="both"/>
        <w:rPr>
          <w:b/>
          <w:u w:val="single"/>
          <w:lang w:val="ru-RU"/>
        </w:rPr>
      </w:pPr>
      <w:r w:rsidRPr="00537F5B">
        <w:rPr>
          <w:b/>
          <w:u w:val="single"/>
          <w:lang w:val="be-BY"/>
        </w:rPr>
        <w:t>4.</w:t>
      </w:r>
      <w:r>
        <w:rPr>
          <w:b/>
          <w:u w:val="single"/>
          <w:lang w:val="be-BY"/>
        </w:rPr>
        <w:t>4</w:t>
      </w:r>
      <w:r w:rsidRPr="00537F5B">
        <w:rPr>
          <w:b/>
          <w:u w:val="single"/>
          <w:lang w:val="be-BY"/>
        </w:rPr>
        <w:t xml:space="preserve"> </w:t>
      </w:r>
      <w:r>
        <w:rPr>
          <w:b/>
          <w:u w:val="single"/>
          <w:lang w:val="be-BY"/>
        </w:rPr>
        <w:t>Управление на отпадъците</w:t>
      </w:r>
    </w:p>
    <w:p w:rsidR="006A7023" w:rsidRDefault="006A7023" w:rsidP="006A7023">
      <w:pPr>
        <w:ind w:firstLine="360"/>
        <w:rPr>
          <w:lang w:val="be-BY"/>
        </w:rPr>
      </w:pPr>
      <w:r w:rsidRPr="006A7023">
        <w:rPr>
          <w:lang w:val="be-BY"/>
        </w:rPr>
        <w:t>През 2022г. не са извършвани дейности, обхванати от КР 343-Н0/2008г.</w:t>
      </w:r>
    </w:p>
    <w:p w:rsidR="006A7023" w:rsidRPr="00CA5EB4" w:rsidRDefault="006A7023" w:rsidP="006A7023">
      <w:pPr>
        <w:ind w:firstLine="360"/>
        <w:jc w:val="both"/>
        <w:rPr>
          <w:b/>
          <w:u w:val="single"/>
          <w:lang w:val="ru-RU"/>
        </w:rPr>
      </w:pPr>
      <w:r w:rsidRPr="00537F5B">
        <w:rPr>
          <w:b/>
          <w:u w:val="single"/>
          <w:lang w:val="be-BY"/>
        </w:rPr>
        <w:t>4.</w:t>
      </w:r>
      <w:r w:rsidR="00551F19">
        <w:rPr>
          <w:b/>
          <w:u w:val="single"/>
          <w:lang w:val="be-BY"/>
        </w:rPr>
        <w:t>5</w:t>
      </w:r>
      <w:r w:rsidRPr="00537F5B">
        <w:rPr>
          <w:b/>
          <w:u w:val="single"/>
          <w:lang w:val="be-BY"/>
        </w:rPr>
        <w:t xml:space="preserve"> </w:t>
      </w:r>
      <w:r w:rsidR="00551F19">
        <w:rPr>
          <w:b/>
          <w:u w:val="single"/>
          <w:lang w:val="be-BY"/>
        </w:rPr>
        <w:t>Шум</w:t>
      </w:r>
    </w:p>
    <w:p w:rsidR="006A7023" w:rsidRDefault="006A7023" w:rsidP="006A7023">
      <w:pPr>
        <w:ind w:firstLine="360"/>
        <w:rPr>
          <w:lang w:val="be-BY"/>
        </w:rPr>
      </w:pPr>
      <w:r w:rsidRPr="006A7023">
        <w:rPr>
          <w:lang w:val="be-BY"/>
        </w:rPr>
        <w:t>През 2022г. не са извършвани дейности, обхванати от КР 343-Н0/2008г.</w:t>
      </w:r>
    </w:p>
    <w:p w:rsidR="00551F19" w:rsidRPr="00CA5EB4" w:rsidRDefault="00551F19" w:rsidP="00551F19">
      <w:pPr>
        <w:ind w:firstLine="360"/>
        <w:jc w:val="both"/>
        <w:rPr>
          <w:b/>
          <w:u w:val="single"/>
          <w:lang w:val="ru-RU"/>
        </w:rPr>
      </w:pPr>
      <w:r w:rsidRPr="00537F5B">
        <w:rPr>
          <w:b/>
          <w:u w:val="single"/>
          <w:lang w:val="be-BY"/>
        </w:rPr>
        <w:t>4.</w:t>
      </w:r>
      <w:r>
        <w:rPr>
          <w:b/>
          <w:u w:val="single"/>
          <w:lang w:val="be-BY"/>
        </w:rPr>
        <w:t>6</w:t>
      </w:r>
      <w:r w:rsidRPr="00537F5B">
        <w:rPr>
          <w:b/>
          <w:u w:val="single"/>
          <w:lang w:val="be-BY"/>
        </w:rPr>
        <w:t xml:space="preserve"> </w:t>
      </w:r>
      <w:r>
        <w:rPr>
          <w:b/>
          <w:u w:val="single"/>
          <w:lang w:val="be-BY"/>
        </w:rPr>
        <w:t>Опазване на почвата и подземните води от замърсяване</w:t>
      </w:r>
    </w:p>
    <w:p w:rsidR="00551F19" w:rsidRDefault="00551F19" w:rsidP="00551F19">
      <w:pPr>
        <w:ind w:firstLine="360"/>
        <w:rPr>
          <w:lang w:val="be-BY"/>
        </w:rPr>
      </w:pPr>
      <w:r w:rsidRPr="006A7023">
        <w:rPr>
          <w:lang w:val="be-BY"/>
        </w:rPr>
        <w:t>През 2022г. не са извършвани дейности, обхванати от КР 343-Н0/2008г.</w:t>
      </w:r>
    </w:p>
    <w:p w:rsidR="00551F19" w:rsidRDefault="00551F19" w:rsidP="00551F19">
      <w:pPr>
        <w:ind w:firstLine="360"/>
        <w:jc w:val="both"/>
        <w:rPr>
          <w:b/>
          <w:u w:val="single"/>
          <w:lang w:val="be-BY"/>
        </w:rPr>
      </w:pPr>
      <w:r>
        <w:rPr>
          <w:b/>
          <w:u w:val="single"/>
          <w:lang w:val="be-BY"/>
        </w:rPr>
        <w:t>5 Доклад по инвестиционната програма за привеждане в съответствие с условията на КР</w:t>
      </w:r>
    </w:p>
    <w:p w:rsidR="00551F19" w:rsidRDefault="00551F19" w:rsidP="00551F19">
      <w:pPr>
        <w:ind w:firstLine="360"/>
        <w:rPr>
          <w:lang w:val="be-BY"/>
        </w:rPr>
      </w:pPr>
      <w:r>
        <w:rPr>
          <w:lang w:val="be-BY"/>
        </w:rPr>
        <w:t xml:space="preserve">Дружеството е в процедура по прекратяване на КР, не се предвижда изпълнение на инвестиционна програма за привеждане в съответствие с условията в КР. </w:t>
      </w:r>
      <w:r w:rsidRPr="006A7023">
        <w:rPr>
          <w:lang w:val="be-BY"/>
        </w:rPr>
        <w:t>През 2022г. не са извършвани дейности, обхванати от КР 343-Н0/2008г.</w:t>
      </w:r>
    </w:p>
    <w:p w:rsidR="00551F19" w:rsidRDefault="00551F19" w:rsidP="00551F19">
      <w:pPr>
        <w:ind w:firstLine="360"/>
        <w:jc w:val="both"/>
        <w:rPr>
          <w:b/>
          <w:u w:val="single"/>
          <w:lang w:val="be-BY"/>
        </w:rPr>
      </w:pPr>
      <w:r>
        <w:rPr>
          <w:b/>
          <w:u w:val="single"/>
          <w:lang w:val="be-BY"/>
        </w:rPr>
        <w:t>6 Прекратяване работата на инсталации или части от тях</w:t>
      </w:r>
    </w:p>
    <w:p w:rsidR="00551F19" w:rsidRDefault="00551F19" w:rsidP="00551F19">
      <w:pPr>
        <w:ind w:firstLine="360"/>
        <w:rPr>
          <w:lang w:val="be-BY"/>
        </w:rPr>
      </w:pPr>
      <w:r>
        <w:rPr>
          <w:lang w:val="be-BY"/>
        </w:rPr>
        <w:t xml:space="preserve">От придобиването на базата през 2019г. до настоящия момент инсталациите на са работили. </w:t>
      </w:r>
      <w:r w:rsidRPr="006A7023">
        <w:rPr>
          <w:lang w:val="be-BY"/>
        </w:rPr>
        <w:t>През 2022г. не са извършвани дейности, обхванати от КР 343-Н0/2008г.</w:t>
      </w:r>
    </w:p>
    <w:p w:rsidR="00551F19" w:rsidRDefault="00551F19" w:rsidP="00551F19">
      <w:pPr>
        <w:ind w:firstLine="360"/>
        <w:jc w:val="both"/>
        <w:rPr>
          <w:b/>
          <w:u w:val="single"/>
          <w:lang w:val="be-BY"/>
        </w:rPr>
      </w:pPr>
      <w:r>
        <w:rPr>
          <w:b/>
          <w:u w:val="single"/>
          <w:lang w:val="be-BY"/>
        </w:rPr>
        <w:t>7 Свързани с околната среда аварии, оплаквания или възражения</w:t>
      </w:r>
    </w:p>
    <w:p w:rsidR="00551F19" w:rsidRDefault="00551F19" w:rsidP="00551F19">
      <w:pPr>
        <w:ind w:firstLine="360"/>
        <w:rPr>
          <w:lang w:val="be-BY"/>
        </w:rPr>
      </w:pPr>
      <w:r>
        <w:rPr>
          <w:lang w:val="be-BY"/>
        </w:rPr>
        <w:t xml:space="preserve">Няма аварии, оплаквания или възражения, свързани с околната среда. От придобиването на базата през 2019г. до настоящия момент инсталациите на са работили. </w:t>
      </w:r>
      <w:r w:rsidRPr="006A7023">
        <w:rPr>
          <w:lang w:val="be-BY"/>
        </w:rPr>
        <w:t>През 2022г. не са извършвани дейности, обхванати от КР 343-Н0/2008г.</w:t>
      </w:r>
    </w:p>
    <w:p w:rsidR="00551F19" w:rsidRDefault="00551F19" w:rsidP="00551F19">
      <w:pPr>
        <w:ind w:firstLine="360"/>
        <w:jc w:val="both"/>
        <w:rPr>
          <w:b/>
          <w:u w:val="single"/>
          <w:lang w:val="be-BY"/>
        </w:rPr>
      </w:pPr>
      <w:r>
        <w:rPr>
          <w:b/>
          <w:u w:val="single"/>
          <w:lang w:val="be-BY"/>
        </w:rPr>
        <w:lastRenderedPageBreak/>
        <w:t>7.1 Аварии</w:t>
      </w:r>
    </w:p>
    <w:p w:rsidR="00551F19" w:rsidRDefault="00F0449E" w:rsidP="00551F19">
      <w:pPr>
        <w:ind w:firstLine="360"/>
        <w:rPr>
          <w:lang w:val="be-BY"/>
        </w:rPr>
      </w:pPr>
      <w:r>
        <w:rPr>
          <w:lang w:val="be-BY"/>
        </w:rPr>
        <w:t xml:space="preserve">Не са настъпвали аварийни ситуации. </w:t>
      </w:r>
      <w:r w:rsidR="00551F19" w:rsidRPr="006A7023">
        <w:rPr>
          <w:lang w:val="be-BY"/>
        </w:rPr>
        <w:t>През 2022г. не са извършвани дейности, обхванати от КР 343-Н0/2008г.</w:t>
      </w:r>
    </w:p>
    <w:p w:rsidR="00F0449E" w:rsidRDefault="00F0449E" w:rsidP="00F0449E">
      <w:pPr>
        <w:ind w:firstLine="360"/>
        <w:jc w:val="both"/>
        <w:rPr>
          <w:b/>
          <w:u w:val="single"/>
          <w:lang w:val="be-BY"/>
        </w:rPr>
      </w:pPr>
      <w:r>
        <w:rPr>
          <w:b/>
          <w:u w:val="single"/>
          <w:lang w:val="be-BY"/>
        </w:rPr>
        <w:t>7.2 Оплаквания или възражения</w:t>
      </w:r>
    </w:p>
    <w:p w:rsidR="00F0449E" w:rsidRDefault="00F0449E" w:rsidP="00F0449E">
      <w:pPr>
        <w:ind w:firstLine="360"/>
        <w:rPr>
          <w:lang w:val="be-BY"/>
        </w:rPr>
      </w:pPr>
      <w:r>
        <w:rPr>
          <w:lang w:val="be-BY"/>
        </w:rPr>
        <w:t xml:space="preserve">Не са постъпвали оплаквания или възражения. </w:t>
      </w:r>
      <w:r w:rsidRPr="006A7023">
        <w:rPr>
          <w:lang w:val="be-BY"/>
        </w:rPr>
        <w:t>През 2022г. не са извършвани дейности, обхванати от КР 343-Н0/2008г.</w:t>
      </w:r>
    </w:p>
    <w:p w:rsidR="00F0449E" w:rsidRDefault="00F0449E" w:rsidP="00F0449E">
      <w:pPr>
        <w:ind w:firstLine="360"/>
        <w:rPr>
          <w:lang w:val="be-BY"/>
        </w:rPr>
      </w:pPr>
    </w:p>
    <w:p w:rsidR="00551F19" w:rsidRDefault="00551F19" w:rsidP="00551F19">
      <w:pPr>
        <w:ind w:firstLine="360"/>
        <w:rPr>
          <w:lang w:val="be-BY"/>
        </w:rPr>
      </w:pPr>
    </w:p>
    <w:p w:rsidR="00551F19" w:rsidRDefault="00551F19" w:rsidP="00551F19">
      <w:pPr>
        <w:ind w:firstLine="360"/>
        <w:rPr>
          <w:lang w:val="be-BY"/>
        </w:rPr>
      </w:pPr>
    </w:p>
    <w:p w:rsidR="00EF44F5" w:rsidRPr="00CA5EB4" w:rsidRDefault="00EF44F5" w:rsidP="00D1793A">
      <w:pPr>
        <w:jc w:val="center"/>
        <w:rPr>
          <w:b/>
          <w:sz w:val="32"/>
          <w:szCs w:val="32"/>
          <w:lang w:val="ru-RU"/>
        </w:rPr>
      </w:pPr>
    </w:p>
    <w:p w:rsidR="00EF44F5" w:rsidRPr="00CA5EB4" w:rsidRDefault="00EF44F5" w:rsidP="00D1793A">
      <w:pPr>
        <w:jc w:val="center"/>
        <w:rPr>
          <w:b/>
          <w:sz w:val="32"/>
          <w:szCs w:val="32"/>
          <w:lang w:val="ru-RU"/>
        </w:rPr>
      </w:pPr>
    </w:p>
    <w:p w:rsidR="00EF44F5" w:rsidRPr="00CA5EB4" w:rsidRDefault="00EF44F5" w:rsidP="00D1793A">
      <w:pPr>
        <w:jc w:val="center"/>
        <w:rPr>
          <w:b/>
          <w:sz w:val="32"/>
          <w:szCs w:val="32"/>
          <w:lang w:val="ru-RU"/>
        </w:rPr>
      </w:pPr>
    </w:p>
    <w:p w:rsidR="00EF44F5" w:rsidRPr="00CA5EB4" w:rsidRDefault="00EF44F5" w:rsidP="00D1793A">
      <w:pPr>
        <w:jc w:val="center"/>
        <w:rPr>
          <w:b/>
          <w:sz w:val="32"/>
          <w:szCs w:val="32"/>
          <w:lang w:val="ru-RU"/>
        </w:rPr>
      </w:pPr>
    </w:p>
    <w:p w:rsidR="00EF44F5" w:rsidRPr="00CA5EB4" w:rsidRDefault="00EF44F5" w:rsidP="00D1793A">
      <w:pPr>
        <w:jc w:val="center"/>
        <w:rPr>
          <w:b/>
          <w:sz w:val="32"/>
          <w:szCs w:val="32"/>
          <w:lang w:val="ru-RU"/>
        </w:rPr>
      </w:pPr>
    </w:p>
    <w:p w:rsidR="00EF44F5" w:rsidRPr="00CA5EB4" w:rsidRDefault="00EF44F5" w:rsidP="00D1793A">
      <w:pPr>
        <w:jc w:val="center"/>
        <w:rPr>
          <w:b/>
          <w:sz w:val="32"/>
          <w:szCs w:val="32"/>
          <w:lang w:val="ru-RU"/>
        </w:rPr>
      </w:pPr>
    </w:p>
    <w:p w:rsidR="00EF44F5" w:rsidRPr="00CA5EB4" w:rsidRDefault="00EF44F5" w:rsidP="00D1793A">
      <w:pPr>
        <w:jc w:val="center"/>
        <w:rPr>
          <w:b/>
          <w:sz w:val="32"/>
          <w:szCs w:val="32"/>
          <w:lang w:val="ru-RU"/>
        </w:rPr>
      </w:pPr>
    </w:p>
    <w:p w:rsidR="00EF44F5" w:rsidRPr="00CA5EB4" w:rsidRDefault="00EF44F5" w:rsidP="00D1793A">
      <w:pPr>
        <w:jc w:val="center"/>
        <w:rPr>
          <w:b/>
          <w:sz w:val="32"/>
          <w:szCs w:val="32"/>
          <w:lang w:val="ru-RU"/>
        </w:rPr>
      </w:pPr>
    </w:p>
    <w:p w:rsidR="0064186C" w:rsidRPr="00537F5B" w:rsidRDefault="003D3948" w:rsidP="00D1793A">
      <w:pPr>
        <w:jc w:val="center"/>
        <w:rPr>
          <w:b/>
          <w:sz w:val="32"/>
          <w:szCs w:val="32"/>
          <w:lang w:val="be-BY"/>
        </w:rPr>
      </w:pPr>
      <w:r w:rsidRPr="00537F5B">
        <w:rPr>
          <w:b/>
          <w:sz w:val="32"/>
          <w:szCs w:val="32"/>
          <w:lang w:val="be-BY"/>
        </w:rPr>
        <w:t>Д Е К Л А Р А Ц И Я</w:t>
      </w:r>
    </w:p>
    <w:p w:rsidR="003D3948" w:rsidRDefault="003D3948" w:rsidP="0058507D">
      <w:pPr>
        <w:ind w:firstLine="708"/>
        <w:jc w:val="both"/>
        <w:rPr>
          <w:lang w:val="be-BY"/>
        </w:rPr>
      </w:pPr>
      <w:r w:rsidRPr="00537F5B">
        <w:rPr>
          <w:lang w:val="be-BY"/>
        </w:rPr>
        <w:t xml:space="preserve">Удостоверявам верноста, точността и пълнотата на представената информация в </w:t>
      </w:r>
      <w:r w:rsidR="0058507D">
        <w:rPr>
          <w:lang w:val="be-BY"/>
        </w:rPr>
        <w:t xml:space="preserve">настоящия ГД </w:t>
      </w:r>
      <w:r w:rsidRPr="00537F5B">
        <w:rPr>
          <w:lang w:val="be-BY"/>
        </w:rPr>
        <w:t>за изпълнение на дейностите, за които е предоставено К</w:t>
      </w:r>
      <w:r w:rsidR="0058507D">
        <w:rPr>
          <w:lang w:val="be-BY"/>
        </w:rPr>
        <w:t xml:space="preserve">Р </w:t>
      </w:r>
      <w:r w:rsidRPr="00537F5B">
        <w:t>№</w:t>
      </w:r>
      <w:r w:rsidRPr="00537F5B">
        <w:rPr>
          <w:lang w:val="be-BY"/>
        </w:rPr>
        <w:t xml:space="preserve"> 343-НО/2008 год</w:t>
      </w:r>
      <w:r w:rsidR="0058507D">
        <w:rPr>
          <w:lang w:val="be-BY"/>
        </w:rPr>
        <w:t>ина</w:t>
      </w:r>
      <w:r w:rsidRPr="00537F5B">
        <w:rPr>
          <w:lang w:val="be-BY"/>
        </w:rPr>
        <w:t xml:space="preserve"> на “</w:t>
      </w:r>
      <w:r w:rsidR="00F0449E">
        <w:rPr>
          <w:lang w:val="be-BY"/>
        </w:rPr>
        <w:t>Булмаркет ДМ</w:t>
      </w:r>
      <w:r w:rsidRPr="00537F5B">
        <w:rPr>
          <w:lang w:val="be-BY"/>
        </w:rPr>
        <w:t xml:space="preserve">” </w:t>
      </w:r>
      <w:r w:rsidR="00F0449E">
        <w:rPr>
          <w:lang w:val="be-BY"/>
        </w:rPr>
        <w:t>ЕОО</w:t>
      </w:r>
      <w:r w:rsidRPr="00537F5B">
        <w:rPr>
          <w:lang w:val="be-BY"/>
        </w:rPr>
        <w:t>Д.</w:t>
      </w:r>
      <w:r w:rsidR="0058507D">
        <w:rPr>
          <w:lang w:val="be-BY"/>
        </w:rPr>
        <w:t xml:space="preserve"> </w:t>
      </w:r>
      <w:r w:rsidRPr="00537F5B">
        <w:rPr>
          <w:lang w:val="be-BY"/>
        </w:rPr>
        <w:t>Не възразявам срещу предоставянето от страна на ИАОС, РИОСВ и МОСВ на копия от този доклад на трети лица.</w:t>
      </w:r>
    </w:p>
    <w:p w:rsidR="009E1654" w:rsidRDefault="009E1654" w:rsidP="0058507D">
      <w:pPr>
        <w:ind w:firstLine="708"/>
        <w:jc w:val="both"/>
        <w:rPr>
          <w:lang w:val="be-BY"/>
        </w:rPr>
      </w:pPr>
    </w:p>
    <w:p w:rsidR="009E1654" w:rsidRDefault="009E1654" w:rsidP="0058507D">
      <w:pPr>
        <w:ind w:firstLine="708"/>
        <w:jc w:val="both"/>
        <w:rPr>
          <w:lang w:val="be-BY"/>
        </w:rPr>
      </w:pPr>
    </w:p>
    <w:p w:rsidR="009E1654" w:rsidRDefault="009E1654" w:rsidP="0058507D">
      <w:pPr>
        <w:ind w:firstLine="708"/>
        <w:jc w:val="both"/>
        <w:rPr>
          <w:lang w:val="be-BY"/>
        </w:rPr>
      </w:pPr>
    </w:p>
    <w:p w:rsidR="009E1654" w:rsidRDefault="009E1654" w:rsidP="0058507D">
      <w:pPr>
        <w:ind w:firstLine="708"/>
        <w:jc w:val="both"/>
        <w:rPr>
          <w:lang w:val="be-BY"/>
        </w:rPr>
      </w:pPr>
    </w:p>
    <w:p w:rsidR="009E1654" w:rsidRDefault="009E1654" w:rsidP="0058507D">
      <w:pPr>
        <w:ind w:firstLine="708"/>
        <w:jc w:val="both"/>
        <w:rPr>
          <w:lang w:val="be-BY"/>
        </w:rPr>
      </w:pPr>
    </w:p>
    <w:p w:rsidR="009E1654" w:rsidRDefault="009E1654" w:rsidP="0058507D">
      <w:pPr>
        <w:ind w:firstLine="708"/>
        <w:jc w:val="both"/>
        <w:rPr>
          <w:lang w:val="be-BY"/>
        </w:rPr>
      </w:pPr>
    </w:p>
    <w:p w:rsidR="009E1654" w:rsidRDefault="009E1654" w:rsidP="0058507D">
      <w:pPr>
        <w:ind w:firstLine="708"/>
        <w:jc w:val="both"/>
        <w:rPr>
          <w:lang w:val="be-BY"/>
        </w:rPr>
      </w:pPr>
    </w:p>
    <w:p w:rsidR="00537C50" w:rsidRDefault="00537C50" w:rsidP="0058507D">
      <w:pPr>
        <w:ind w:firstLine="708"/>
        <w:jc w:val="both"/>
        <w:rPr>
          <w:lang w:val="be-BY"/>
        </w:rPr>
      </w:pPr>
    </w:p>
    <w:p w:rsidR="009E1654" w:rsidRDefault="009E1654" w:rsidP="0058507D">
      <w:pPr>
        <w:ind w:firstLine="708"/>
        <w:jc w:val="both"/>
        <w:rPr>
          <w:lang w:val="be-BY"/>
        </w:rPr>
      </w:pPr>
    </w:p>
    <w:p w:rsidR="009E1654" w:rsidRDefault="009E1654" w:rsidP="0058507D">
      <w:pPr>
        <w:ind w:firstLine="708"/>
        <w:jc w:val="both"/>
        <w:rPr>
          <w:lang w:val="be-BY"/>
        </w:rPr>
      </w:pPr>
    </w:p>
    <w:p w:rsidR="009E1654" w:rsidRPr="00537F5B" w:rsidRDefault="009E1654" w:rsidP="0058507D">
      <w:pPr>
        <w:ind w:firstLine="708"/>
        <w:jc w:val="both"/>
        <w:rPr>
          <w:lang w:val="be-BY"/>
        </w:rPr>
      </w:pPr>
    </w:p>
    <w:p w:rsidR="009E1654" w:rsidRDefault="003D3948" w:rsidP="0058507D">
      <w:pPr>
        <w:ind w:left="708" w:hanging="708"/>
        <w:rPr>
          <w:b/>
          <w:lang w:val="ru-RU"/>
        </w:rPr>
      </w:pPr>
      <w:r w:rsidRPr="00537F5B">
        <w:rPr>
          <w:b/>
          <w:lang w:val="be-BY"/>
        </w:rPr>
        <w:t>Подпис</w:t>
      </w:r>
      <w:r w:rsidRPr="00537F5B">
        <w:rPr>
          <w:b/>
          <w:lang w:val="ru-RU"/>
        </w:rPr>
        <w:t>:________________________</w:t>
      </w:r>
      <w:r w:rsidRPr="00537F5B">
        <w:rPr>
          <w:b/>
          <w:lang w:val="ru-RU"/>
        </w:rPr>
        <w:tab/>
      </w:r>
      <w:r w:rsidRPr="00537F5B">
        <w:rPr>
          <w:b/>
          <w:lang w:val="ru-RU"/>
        </w:rPr>
        <w:tab/>
      </w:r>
      <w:r w:rsidRPr="00537F5B">
        <w:rPr>
          <w:b/>
          <w:lang w:val="ru-RU"/>
        </w:rPr>
        <w:tab/>
      </w:r>
      <w:r w:rsidRPr="00537F5B">
        <w:rPr>
          <w:b/>
          <w:lang w:val="ru-RU"/>
        </w:rPr>
        <w:tab/>
      </w:r>
      <w:r w:rsidRPr="00537F5B">
        <w:rPr>
          <w:b/>
          <w:lang w:val="be-BY"/>
        </w:rPr>
        <w:t>Дата:</w:t>
      </w:r>
      <w:r w:rsidR="00F0449E">
        <w:rPr>
          <w:b/>
          <w:lang w:val="be-BY"/>
        </w:rPr>
        <w:t xml:space="preserve"> </w:t>
      </w:r>
      <w:r w:rsidR="00D5612A">
        <w:rPr>
          <w:b/>
          <w:lang w:val="en-GB"/>
        </w:rPr>
        <w:t>27</w:t>
      </w:r>
      <w:r w:rsidR="00F0449E">
        <w:rPr>
          <w:b/>
          <w:lang w:val="be-BY"/>
        </w:rPr>
        <w:t>.</w:t>
      </w:r>
      <w:r w:rsidR="00F0449E">
        <w:rPr>
          <w:b/>
          <w:lang w:val="ru-RU"/>
        </w:rPr>
        <w:t>03.2023</w:t>
      </w:r>
      <w:r w:rsidR="00477398" w:rsidRPr="00537F5B">
        <w:rPr>
          <w:b/>
          <w:lang w:val="ru-RU"/>
        </w:rPr>
        <w:t xml:space="preserve"> </w:t>
      </w:r>
      <w:r w:rsidR="00DC7589" w:rsidRPr="00537F5B">
        <w:rPr>
          <w:b/>
          <w:lang w:val="ru-RU"/>
        </w:rPr>
        <w:t>год</w:t>
      </w:r>
      <w:r w:rsidR="00477398" w:rsidRPr="00537F5B">
        <w:rPr>
          <w:b/>
          <w:lang w:val="ru-RU"/>
        </w:rPr>
        <w:t>ина</w:t>
      </w:r>
    </w:p>
    <w:p w:rsidR="003D3948" w:rsidRPr="0058507D" w:rsidRDefault="00F0449E" w:rsidP="0058507D">
      <w:pPr>
        <w:ind w:firstLine="708"/>
        <w:rPr>
          <w:b/>
          <w:lang w:val="ru-RU"/>
        </w:rPr>
      </w:pPr>
      <w:bookmarkStart w:id="0" w:name="_GoBack"/>
      <w:bookmarkEnd w:id="0"/>
      <w:r>
        <w:rPr>
          <w:b/>
          <w:lang w:val="ru-RU"/>
        </w:rPr>
        <w:t>Управител</w:t>
      </w:r>
      <w:r w:rsidR="0058507D" w:rsidRPr="0058507D">
        <w:rPr>
          <w:b/>
          <w:lang w:val="ru-RU"/>
        </w:rPr>
        <w:t xml:space="preserve"> на </w:t>
      </w:r>
      <w:r w:rsidR="0058507D" w:rsidRPr="0058507D">
        <w:rPr>
          <w:b/>
          <w:lang w:val="be-BY"/>
        </w:rPr>
        <w:t>“</w:t>
      </w:r>
      <w:r>
        <w:rPr>
          <w:b/>
          <w:lang w:val="be-BY"/>
        </w:rPr>
        <w:t>Булмаркет ДМ</w:t>
      </w:r>
      <w:r w:rsidR="0058507D" w:rsidRPr="0058507D">
        <w:rPr>
          <w:b/>
          <w:lang w:val="be-BY"/>
        </w:rPr>
        <w:t xml:space="preserve">” </w:t>
      </w:r>
      <w:r>
        <w:rPr>
          <w:b/>
          <w:lang w:val="be-BY"/>
        </w:rPr>
        <w:t>ЕОО</w:t>
      </w:r>
      <w:r w:rsidR="0058507D" w:rsidRPr="0058507D">
        <w:rPr>
          <w:b/>
          <w:lang w:val="be-BY"/>
        </w:rPr>
        <w:t>Д Русе</w:t>
      </w:r>
    </w:p>
    <w:p w:rsidR="003D3948" w:rsidRDefault="003D3948" w:rsidP="003D3948">
      <w:pPr>
        <w:rPr>
          <w:b/>
          <w:sz w:val="26"/>
          <w:szCs w:val="26"/>
          <w:lang w:val="be-BY"/>
        </w:rPr>
      </w:pPr>
    </w:p>
    <w:p w:rsidR="009E1654" w:rsidRDefault="009E1654" w:rsidP="003D3948">
      <w:pPr>
        <w:rPr>
          <w:b/>
          <w:sz w:val="26"/>
          <w:szCs w:val="26"/>
          <w:lang w:val="be-BY"/>
        </w:rPr>
      </w:pPr>
    </w:p>
    <w:p w:rsidR="00552703" w:rsidRDefault="00552703" w:rsidP="00552703">
      <w:pPr>
        <w:ind w:firstLine="708"/>
        <w:jc w:val="both"/>
        <w:rPr>
          <w:bCs/>
          <w:i/>
          <w:color w:val="000000"/>
          <w:sz w:val="22"/>
          <w:szCs w:val="22"/>
        </w:rPr>
      </w:pPr>
    </w:p>
    <w:sectPr w:rsidR="00552703" w:rsidSect="00460D33">
      <w:footerReference w:type="default" r:id="rId12"/>
      <w:pgSz w:w="11906" w:h="16838"/>
      <w:pgMar w:top="1418" w:right="73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2FF" w:rsidRDefault="00E242FF">
      <w:r>
        <w:separator/>
      </w:r>
    </w:p>
  </w:endnote>
  <w:endnote w:type="continuationSeparator" w:id="0">
    <w:p w:rsidR="00E242FF" w:rsidRDefault="00E2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Univers (W1)">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77" w:rsidRDefault="00EE6D77" w:rsidP="00730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6D77" w:rsidRDefault="00EE6D77" w:rsidP="00A82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77" w:rsidRPr="009D6A39" w:rsidRDefault="00EE6D77" w:rsidP="00C34416">
    <w:pPr>
      <w:pStyle w:val="Footer"/>
      <w:framePr w:wrap="around" w:vAnchor="text" w:hAnchor="margin" w:xAlign="right" w:y="1"/>
      <w:rPr>
        <w:rStyle w:val="PageNumber"/>
        <w:b/>
      </w:rPr>
    </w:pPr>
    <w:r w:rsidRPr="009D6A39">
      <w:rPr>
        <w:rStyle w:val="PageNumber"/>
        <w:b/>
      </w:rPr>
      <w:fldChar w:fldCharType="begin"/>
    </w:r>
    <w:r w:rsidRPr="009D6A39">
      <w:rPr>
        <w:rStyle w:val="PageNumber"/>
        <w:b/>
      </w:rPr>
      <w:instrText xml:space="preserve">PAGE  </w:instrText>
    </w:r>
    <w:r w:rsidRPr="009D6A39">
      <w:rPr>
        <w:rStyle w:val="PageNumber"/>
        <w:b/>
      </w:rPr>
      <w:fldChar w:fldCharType="separate"/>
    </w:r>
    <w:r w:rsidR="000842BA">
      <w:rPr>
        <w:rStyle w:val="PageNumber"/>
        <w:b/>
        <w:noProof/>
      </w:rPr>
      <w:t>4</w:t>
    </w:r>
    <w:r w:rsidRPr="009D6A39">
      <w:rPr>
        <w:rStyle w:val="PageNumber"/>
        <w:b/>
      </w:rPr>
      <w:fldChar w:fldCharType="end"/>
    </w:r>
  </w:p>
  <w:p w:rsidR="00EE6D77" w:rsidRPr="00895657" w:rsidRDefault="00EE6D77" w:rsidP="00A82153">
    <w:pPr>
      <w:pStyle w:val="Footer"/>
      <w:ind w:right="360"/>
      <w:jc w:val="center"/>
      <w:rPr>
        <w:b/>
        <w:color w:val="0000FF"/>
        <w:sz w:val="18"/>
        <w:szCs w:val="18"/>
        <w:u w:val="single"/>
        <w:lang w:val="be-BY"/>
      </w:rPr>
    </w:pPr>
    <w:r w:rsidRPr="00895657">
      <w:rPr>
        <w:b/>
        <w:color w:val="0000FF"/>
        <w:sz w:val="18"/>
        <w:szCs w:val="18"/>
        <w:u w:val="single"/>
        <w:lang w:val="be-BY"/>
      </w:rPr>
      <w:t>Годишен доклад по околна среда за из</w:t>
    </w:r>
    <w:r>
      <w:rPr>
        <w:b/>
        <w:color w:val="0000FF"/>
        <w:sz w:val="18"/>
        <w:szCs w:val="18"/>
        <w:u w:val="single"/>
        <w:lang w:val="be-BY"/>
      </w:rPr>
      <w:t>пълнение на дейностите през 20</w:t>
    </w:r>
    <w:r>
      <w:rPr>
        <w:b/>
        <w:color w:val="0000FF"/>
        <w:sz w:val="18"/>
        <w:szCs w:val="18"/>
        <w:u w:val="single"/>
        <w:lang w:val="ru-RU"/>
      </w:rPr>
      <w:t>22</w:t>
    </w:r>
    <w:r w:rsidRPr="00895657">
      <w:rPr>
        <w:b/>
        <w:color w:val="0000FF"/>
        <w:sz w:val="18"/>
        <w:szCs w:val="18"/>
        <w:u w:val="single"/>
        <w:lang w:val="be-BY"/>
      </w:rPr>
      <w:t xml:space="preserve"> г</w:t>
    </w:r>
    <w:r>
      <w:rPr>
        <w:b/>
        <w:color w:val="0000FF"/>
        <w:sz w:val="18"/>
        <w:szCs w:val="18"/>
        <w:u w:val="single"/>
        <w:lang w:val="be-BY"/>
      </w:rPr>
      <w:t>одина</w:t>
    </w:r>
    <w:r w:rsidRPr="00895657">
      <w:rPr>
        <w:b/>
        <w:color w:val="0000FF"/>
        <w:sz w:val="18"/>
        <w:szCs w:val="18"/>
        <w:u w:val="single"/>
        <w:lang w:val="be-BY"/>
      </w:rPr>
      <w:t xml:space="preserve">, за които е предоставено Комплексно разрешително </w:t>
    </w:r>
    <w:r w:rsidRPr="00895657">
      <w:rPr>
        <w:b/>
        <w:color w:val="0000FF"/>
        <w:sz w:val="18"/>
        <w:szCs w:val="18"/>
        <w:u w:val="single"/>
      </w:rPr>
      <w:t>№</w:t>
    </w:r>
    <w:r>
      <w:rPr>
        <w:b/>
        <w:color w:val="0000FF"/>
        <w:sz w:val="18"/>
        <w:szCs w:val="18"/>
        <w:u w:val="single"/>
      </w:rPr>
      <w:t xml:space="preserve"> </w:t>
    </w:r>
    <w:r w:rsidRPr="00895657">
      <w:rPr>
        <w:b/>
        <w:color w:val="0000FF"/>
        <w:sz w:val="18"/>
        <w:szCs w:val="18"/>
        <w:u w:val="single"/>
        <w:lang w:val="be-BY"/>
      </w:rPr>
      <w:t>343</w:t>
    </w:r>
    <w:r>
      <w:rPr>
        <w:b/>
        <w:color w:val="0000FF"/>
        <w:sz w:val="18"/>
        <w:szCs w:val="18"/>
        <w:u w:val="single"/>
        <w:lang w:val="be-BY"/>
      </w:rPr>
      <w:t xml:space="preserve"> </w:t>
    </w:r>
    <w:r w:rsidRPr="00895657">
      <w:rPr>
        <w:b/>
        <w:color w:val="0000FF"/>
        <w:sz w:val="18"/>
        <w:szCs w:val="18"/>
        <w:u w:val="single"/>
        <w:lang w:val="be-BY"/>
      </w:rPr>
      <w:t>Н</w:t>
    </w:r>
    <w:r>
      <w:rPr>
        <w:b/>
        <w:color w:val="0000FF"/>
        <w:sz w:val="18"/>
        <w:szCs w:val="18"/>
        <w:u w:val="single"/>
        <w:lang w:val="be-BY"/>
      </w:rPr>
      <w:t>о</w:t>
    </w:r>
    <w:r w:rsidRPr="00895657">
      <w:rPr>
        <w:b/>
        <w:color w:val="0000FF"/>
        <w:sz w:val="18"/>
        <w:szCs w:val="18"/>
        <w:u w:val="single"/>
        <w:lang w:val="be-BY"/>
      </w:rPr>
      <w:t>/ 2008 г</w:t>
    </w:r>
    <w:r>
      <w:rPr>
        <w:b/>
        <w:color w:val="0000FF"/>
        <w:sz w:val="18"/>
        <w:szCs w:val="18"/>
        <w:u w:val="single"/>
        <w:lang w:val="be-BY"/>
      </w:rPr>
      <w:t>одина</w:t>
    </w:r>
    <w:r w:rsidRPr="00895657">
      <w:rPr>
        <w:b/>
        <w:color w:val="0000FF"/>
        <w:sz w:val="18"/>
        <w:szCs w:val="18"/>
        <w:u w:val="single"/>
        <w:lang w:val="be-BY"/>
      </w:rPr>
      <w:t xml:space="preserve"> на “</w:t>
    </w:r>
    <w:r>
      <w:rPr>
        <w:b/>
        <w:color w:val="0000FF"/>
        <w:sz w:val="18"/>
        <w:szCs w:val="18"/>
        <w:u w:val="single"/>
        <w:lang w:val="be-BY"/>
      </w:rPr>
      <w:t>Булмаркет ДМ</w:t>
    </w:r>
    <w:r w:rsidRPr="00895657">
      <w:rPr>
        <w:b/>
        <w:color w:val="0000FF"/>
        <w:sz w:val="18"/>
        <w:szCs w:val="18"/>
        <w:u w:val="single"/>
        <w:lang w:val="be-BY"/>
      </w:rPr>
      <w:t xml:space="preserve">” </w:t>
    </w:r>
    <w:r>
      <w:rPr>
        <w:b/>
        <w:color w:val="0000FF"/>
        <w:sz w:val="18"/>
        <w:szCs w:val="18"/>
        <w:u w:val="single"/>
        <w:lang w:val="be-BY"/>
      </w:rPr>
      <w:t>ЕОО</w:t>
    </w:r>
    <w:r w:rsidRPr="00895657">
      <w:rPr>
        <w:b/>
        <w:color w:val="0000FF"/>
        <w:sz w:val="18"/>
        <w:szCs w:val="18"/>
        <w:u w:val="single"/>
        <w:lang w:val="be-BY"/>
      </w:rPr>
      <w:t>Д</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77" w:rsidRPr="009D6A39" w:rsidRDefault="00EE6D77" w:rsidP="00100826">
    <w:pPr>
      <w:pStyle w:val="Footer"/>
      <w:framePr w:wrap="around" w:vAnchor="text" w:hAnchor="margin" w:xAlign="right" w:y="1"/>
      <w:rPr>
        <w:rStyle w:val="PageNumber"/>
        <w:b/>
      </w:rPr>
    </w:pPr>
    <w:r w:rsidRPr="009D6A39">
      <w:rPr>
        <w:rStyle w:val="PageNumber"/>
        <w:b/>
      </w:rPr>
      <w:fldChar w:fldCharType="begin"/>
    </w:r>
    <w:r w:rsidRPr="009D6A39">
      <w:rPr>
        <w:rStyle w:val="PageNumber"/>
        <w:b/>
      </w:rPr>
      <w:instrText xml:space="preserve">PAGE  </w:instrText>
    </w:r>
    <w:r w:rsidRPr="009D6A39">
      <w:rPr>
        <w:rStyle w:val="PageNumber"/>
        <w:b/>
      </w:rPr>
      <w:fldChar w:fldCharType="separate"/>
    </w:r>
    <w:r w:rsidR="000842BA">
      <w:rPr>
        <w:rStyle w:val="PageNumber"/>
        <w:b/>
        <w:noProof/>
      </w:rPr>
      <w:t>6</w:t>
    </w:r>
    <w:r w:rsidRPr="009D6A39">
      <w:rPr>
        <w:rStyle w:val="PageNumber"/>
        <w:b/>
      </w:rPr>
      <w:fldChar w:fldCharType="end"/>
    </w:r>
  </w:p>
  <w:p w:rsidR="00F0449E" w:rsidRPr="00895657" w:rsidRDefault="00F0449E" w:rsidP="00F0449E">
    <w:pPr>
      <w:pStyle w:val="Footer"/>
      <w:ind w:right="360"/>
      <w:jc w:val="center"/>
      <w:rPr>
        <w:b/>
        <w:color w:val="0000FF"/>
        <w:sz w:val="18"/>
        <w:szCs w:val="18"/>
        <w:u w:val="single"/>
        <w:lang w:val="be-BY"/>
      </w:rPr>
    </w:pPr>
    <w:r w:rsidRPr="00895657">
      <w:rPr>
        <w:b/>
        <w:color w:val="0000FF"/>
        <w:sz w:val="18"/>
        <w:szCs w:val="18"/>
        <w:u w:val="single"/>
        <w:lang w:val="be-BY"/>
      </w:rPr>
      <w:t>Годишен доклад по околна среда за из</w:t>
    </w:r>
    <w:r>
      <w:rPr>
        <w:b/>
        <w:color w:val="0000FF"/>
        <w:sz w:val="18"/>
        <w:szCs w:val="18"/>
        <w:u w:val="single"/>
        <w:lang w:val="be-BY"/>
      </w:rPr>
      <w:t>пълнение на дейностите през 20</w:t>
    </w:r>
    <w:r>
      <w:rPr>
        <w:b/>
        <w:color w:val="0000FF"/>
        <w:sz w:val="18"/>
        <w:szCs w:val="18"/>
        <w:u w:val="single"/>
        <w:lang w:val="ru-RU"/>
      </w:rPr>
      <w:t>22</w:t>
    </w:r>
    <w:r w:rsidRPr="00895657">
      <w:rPr>
        <w:b/>
        <w:color w:val="0000FF"/>
        <w:sz w:val="18"/>
        <w:szCs w:val="18"/>
        <w:u w:val="single"/>
        <w:lang w:val="be-BY"/>
      </w:rPr>
      <w:t xml:space="preserve"> г</w:t>
    </w:r>
    <w:r>
      <w:rPr>
        <w:b/>
        <w:color w:val="0000FF"/>
        <w:sz w:val="18"/>
        <w:szCs w:val="18"/>
        <w:u w:val="single"/>
        <w:lang w:val="be-BY"/>
      </w:rPr>
      <w:t>одина</w:t>
    </w:r>
    <w:r w:rsidRPr="00895657">
      <w:rPr>
        <w:b/>
        <w:color w:val="0000FF"/>
        <w:sz w:val="18"/>
        <w:szCs w:val="18"/>
        <w:u w:val="single"/>
        <w:lang w:val="be-BY"/>
      </w:rPr>
      <w:t xml:space="preserve">, за които е предоставено Комплексно разрешително </w:t>
    </w:r>
    <w:r w:rsidRPr="00895657">
      <w:rPr>
        <w:b/>
        <w:color w:val="0000FF"/>
        <w:sz w:val="18"/>
        <w:szCs w:val="18"/>
        <w:u w:val="single"/>
      </w:rPr>
      <w:t>№</w:t>
    </w:r>
    <w:r>
      <w:rPr>
        <w:b/>
        <w:color w:val="0000FF"/>
        <w:sz w:val="18"/>
        <w:szCs w:val="18"/>
        <w:u w:val="single"/>
      </w:rPr>
      <w:t xml:space="preserve"> </w:t>
    </w:r>
    <w:r w:rsidRPr="00895657">
      <w:rPr>
        <w:b/>
        <w:color w:val="0000FF"/>
        <w:sz w:val="18"/>
        <w:szCs w:val="18"/>
        <w:u w:val="single"/>
        <w:lang w:val="be-BY"/>
      </w:rPr>
      <w:t>343</w:t>
    </w:r>
    <w:r>
      <w:rPr>
        <w:b/>
        <w:color w:val="0000FF"/>
        <w:sz w:val="18"/>
        <w:szCs w:val="18"/>
        <w:u w:val="single"/>
        <w:lang w:val="be-BY"/>
      </w:rPr>
      <w:t xml:space="preserve"> </w:t>
    </w:r>
    <w:r w:rsidRPr="00895657">
      <w:rPr>
        <w:b/>
        <w:color w:val="0000FF"/>
        <w:sz w:val="18"/>
        <w:szCs w:val="18"/>
        <w:u w:val="single"/>
        <w:lang w:val="be-BY"/>
      </w:rPr>
      <w:t>Н</w:t>
    </w:r>
    <w:r>
      <w:rPr>
        <w:b/>
        <w:color w:val="0000FF"/>
        <w:sz w:val="18"/>
        <w:szCs w:val="18"/>
        <w:u w:val="single"/>
        <w:lang w:val="be-BY"/>
      </w:rPr>
      <w:t>о</w:t>
    </w:r>
    <w:r w:rsidRPr="00895657">
      <w:rPr>
        <w:b/>
        <w:color w:val="0000FF"/>
        <w:sz w:val="18"/>
        <w:szCs w:val="18"/>
        <w:u w:val="single"/>
        <w:lang w:val="be-BY"/>
      </w:rPr>
      <w:t>/ 2008 г</w:t>
    </w:r>
    <w:r>
      <w:rPr>
        <w:b/>
        <w:color w:val="0000FF"/>
        <w:sz w:val="18"/>
        <w:szCs w:val="18"/>
        <w:u w:val="single"/>
        <w:lang w:val="be-BY"/>
      </w:rPr>
      <w:t>одина</w:t>
    </w:r>
    <w:r w:rsidRPr="00895657">
      <w:rPr>
        <w:b/>
        <w:color w:val="0000FF"/>
        <w:sz w:val="18"/>
        <w:szCs w:val="18"/>
        <w:u w:val="single"/>
        <w:lang w:val="be-BY"/>
      </w:rPr>
      <w:t xml:space="preserve"> на “</w:t>
    </w:r>
    <w:r>
      <w:rPr>
        <w:b/>
        <w:color w:val="0000FF"/>
        <w:sz w:val="18"/>
        <w:szCs w:val="18"/>
        <w:u w:val="single"/>
        <w:lang w:val="be-BY"/>
      </w:rPr>
      <w:t>Булмаркет ДМ</w:t>
    </w:r>
    <w:r w:rsidRPr="00895657">
      <w:rPr>
        <w:b/>
        <w:color w:val="0000FF"/>
        <w:sz w:val="18"/>
        <w:szCs w:val="18"/>
        <w:u w:val="single"/>
        <w:lang w:val="be-BY"/>
      </w:rPr>
      <w:t xml:space="preserve">” </w:t>
    </w:r>
    <w:r>
      <w:rPr>
        <w:b/>
        <w:color w:val="0000FF"/>
        <w:sz w:val="18"/>
        <w:szCs w:val="18"/>
        <w:u w:val="single"/>
        <w:lang w:val="be-BY"/>
      </w:rPr>
      <w:t>ЕОО</w:t>
    </w:r>
    <w:r w:rsidRPr="00895657">
      <w:rPr>
        <w:b/>
        <w:color w:val="0000FF"/>
        <w:sz w:val="18"/>
        <w:szCs w:val="18"/>
        <w:u w:val="single"/>
        <w:lang w:val="be-BY"/>
      </w:rPr>
      <w:t>Д</w:t>
    </w:r>
  </w:p>
  <w:p w:rsidR="00EE6D77" w:rsidRPr="00CA5EB4" w:rsidRDefault="00EE6D77" w:rsidP="00F0449E">
    <w:pPr>
      <w:pStyle w:val="Footer"/>
      <w:ind w:right="976"/>
      <w:jc w:val="cen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2FF" w:rsidRDefault="00E242FF">
      <w:r>
        <w:separator/>
      </w:r>
    </w:p>
  </w:footnote>
  <w:footnote w:type="continuationSeparator" w:id="0">
    <w:p w:rsidR="00E242FF" w:rsidRDefault="00E2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77" w:rsidRDefault="00EE6D77" w:rsidP="00C344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6D77" w:rsidRDefault="00EE6D77" w:rsidP="00A821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D77" w:rsidRDefault="00EE6D77" w:rsidP="00A8215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4402"/>
    <w:multiLevelType w:val="multilevel"/>
    <w:tmpl w:val="6E6EFD5C"/>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F54102"/>
    <w:multiLevelType w:val="hybridMultilevel"/>
    <w:tmpl w:val="BA3C115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847C64"/>
    <w:multiLevelType w:val="hybridMultilevel"/>
    <w:tmpl w:val="B72CAB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6663E"/>
    <w:multiLevelType w:val="multilevel"/>
    <w:tmpl w:val="5C34B9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sz w:val="24"/>
      </w:rPr>
    </w:lvl>
    <w:lvl w:ilvl="4">
      <w:start w:val="1"/>
      <w:numFmt w:val="decimal"/>
      <w:isLgl/>
      <w:lvlText w:val="%1.%2.%3.%4.%5"/>
      <w:lvlJc w:val="left"/>
      <w:pPr>
        <w:tabs>
          <w:tab w:val="num" w:pos="1440"/>
        </w:tabs>
        <w:ind w:left="1440" w:hanging="1080"/>
      </w:pPr>
      <w:rPr>
        <w:rFonts w:hint="default"/>
        <w:sz w:val="24"/>
      </w:rPr>
    </w:lvl>
    <w:lvl w:ilvl="5">
      <w:start w:val="1"/>
      <w:numFmt w:val="decimal"/>
      <w:isLgl/>
      <w:lvlText w:val="%1.%2.%3.%4.%5.%6"/>
      <w:lvlJc w:val="left"/>
      <w:pPr>
        <w:tabs>
          <w:tab w:val="num" w:pos="1440"/>
        </w:tabs>
        <w:ind w:left="1440" w:hanging="1080"/>
      </w:pPr>
      <w:rPr>
        <w:rFonts w:hint="default"/>
        <w:sz w:val="24"/>
      </w:rPr>
    </w:lvl>
    <w:lvl w:ilvl="6">
      <w:start w:val="1"/>
      <w:numFmt w:val="decimal"/>
      <w:isLgl/>
      <w:lvlText w:val="%1.%2.%3.%4.%5.%6.%7"/>
      <w:lvlJc w:val="left"/>
      <w:pPr>
        <w:tabs>
          <w:tab w:val="num" w:pos="1800"/>
        </w:tabs>
        <w:ind w:left="1800" w:hanging="1440"/>
      </w:pPr>
      <w:rPr>
        <w:rFonts w:hint="default"/>
        <w:sz w:val="24"/>
      </w:rPr>
    </w:lvl>
    <w:lvl w:ilvl="7">
      <w:start w:val="1"/>
      <w:numFmt w:val="decimal"/>
      <w:isLgl/>
      <w:lvlText w:val="%1.%2.%3.%4.%5.%6.%7.%8"/>
      <w:lvlJc w:val="left"/>
      <w:pPr>
        <w:tabs>
          <w:tab w:val="num" w:pos="1800"/>
        </w:tabs>
        <w:ind w:left="1800" w:hanging="1440"/>
      </w:pPr>
      <w:rPr>
        <w:rFonts w:hint="default"/>
        <w:sz w:val="24"/>
      </w:rPr>
    </w:lvl>
    <w:lvl w:ilvl="8">
      <w:start w:val="1"/>
      <w:numFmt w:val="decimal"/>
      <w:isLgl/>
      <w:lvlText w:val="%1.%2.%3.%4.%5.%6.%7.%8.%9"/>
      <w:lvlJc w:val="left"/>
      <w:pPr>
        <w:tabs>
          <w:tab w:val="num" w:pos="1800"/>
        </w:tabs>
        <w:ind w:left="1800" w:hanging="1440"/>
      </w:pPr>
      <w:rPr>
        <w:rFonts w:hint="default"/>
        <w:sz w:val="24"/>
      </w:rPr>
    </w:lvl>
  </w:abstractNum>
  <w:abstractNum w:abstractNumId="4" w15:restartNumberingAfterBreak="0">
    <w:nsid w:val="24CF5402"/>
    <w:multiLevelType w:val="hybridMultilevel"/>
    <w:tmpl w:val="A8C057F2"/>
    <w:lvl w:ilvl="0" w:tplc="F21CB90C">
      <w:start w:val="7000"/>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36F66E2"/>
    <w:multiLevelType w:val="hybridMultilevel"/>
    <w:tmpl w:val="1840AD9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F7952BD"/>
    <w:multiLevelType w:val="multilevel"/>
    <w:tmpl w:val="C45219A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02"/>
        </w:tabs>
        <w:ind w:left="702"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5993331"/>
    <w:multiLevelType w:val="hybridMultilevel"/>
    <w:tmpl w:val="F682A0E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E002C"/>
    <w:multiLevelType w:val="multilevel"/>
    <w:tmpl w:val="A4024D0A"/>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1056"/>
        </w:tabs>
        <w:ind w:left="1056" w:hanging="360"/>
      </w:pPr>
      <w:rPr>
        <w:rFonts w:hint="default"/>
      </w:rPr>
    </w:lvl>
    <w:lvl w:ilvl="2">
      <w:start w:val="1"/>
      <w:numFmt w:val="decimal"/>
      <w:lvlText w:val="%1.%2.%3"/>
      <w:lvlJc w:val="left"/>
      <w:pPr>
        <w:tabs>
          <w:tab w:val="num" w:pos="2112"/>
        </w:tabs>
        <w:ind w:left="2112" w:hanging="720"/>
      </w:pPr>
      <w:rPr>
        <w:rFonts w:hint="default"/>
      </w:rPr>
    </w:lvl>
    <w:lvl w:ilvl="3">
      <w:start w:val="1"/>
      <w:numFmt w:val="decimal"/>
      <w:lvlText w:val="%1.%2.%3.%4"/>
      <w:lvlJc w:val="left"/>
      <w:pPr>
        <w:tabs>
          <w:tab w:val="num" w:pos="2808"/>
        </w:tabs>
        <w:ind w:left="2808" w:hanging="720"/>
      </w:pPr>
      <w:rPr>
        <w:rFonts w:hint="default"/>
      </w:rPr>
    </w:lvl>
    <w:lvl w:ilvl="4">
      <w:start w:val="1"/>
      <w:numFmt w:val="decimal"/>
      <w:lvlText w:val="%1.%2.%3.%4.%5"/>
      <w:lvlJc w:val="left"/>
      <w:pPr>
        <w:tabs>
          <w:tab w:val="num" w:pos="3864"/>
        </w:tabs>
        <w:ind w:left="3864" w:hanging="1080"/>
      </w:pPr>
      <w:rPr>
        <w:rFonts w:hint="default"/>
      </w:rPr>
    </w:lvl>
    <w:lvl w:ilvl="5">
      <w:start w:val="1"/>
      <w:numFmt w:val="decimal"/>
      <w:lvlText w:val="%1.%2.%3.%4.%5.%6"/>
      <w:lvlJc w:val="left"/>
      <w:pPr>
        <w:tabs>
          <w:tab w:val="num" w:pos="4560"/>
        </w:tabs>
        <w:ind w:left="4560" w:hanging="1080"/>
      </w:pPr>
      <w:rPr>
        <w:rFonts w:hint="default"/>
      </w:rPr>
    </w:lvl>
    <w:lvl w:ilvl="6">
      <w:start w:val="1"/>
      <w:numFmt w:val="decimal"/>
      <w:lvlText w:val="%1.%2.%3.%4.%5.%6.%7"/>
      <w:lvlJc w:val="left"/>
      <w:pPr>
        <w:tabs>
          <w:tab w:val="num" w:pos="5616"/>
        </w:tabs>
        <w:ind w:left="5616" w:hanging="1440"/>
      </w:pPr>
      <w:rPr>
        <w:rFonts w:hint="default"/>
      </w:rPr>
    </w:lvl>
    <w:lvl w:ilvl="7">
      <w:start w:val="1"/>
      <w:numFmt w:val="decimal"/>
      <w:lvlText w:val="%1.%2.%3.%4.%5.%6.%7.%8"/>
      <w:lvlJc w:val="left"/>
      <w:pPr>
        <w:tabs>
          <w:tab w:val="num" w:pos="6312"/>
        </w:tabs>
        <w:ind w:left="6312" w:hanging="1440"/>
      </w:pPr>
      <w:rPr>
        <w:rFonts w:hint="default"/>
      </w:rPr>
    </w:lvl>
    <w:lvl w:ilvl="8">
      <w:start w:val="1"/>
      <w:numFmt w:val="decimal"/>
      <w:lvlText w:val="%1.%2.%3.%4.%5.%6.%7.%8.%9"/>
      <w:lvlJc w:val="left"/>
      <w:pPr>
        <w:tabs>
          <w:tab w:val="num" w:pos="7368"/>
        </w:tabs>
        <w:ind w:left="7368" w:hanging="1800"/>
      </w:pPr>
      <w:rPr>
        <w:rFonts w:hint="default"/>
      </w:rPr>
    </w:lvl>
  </w:abstractNum>
  <w:abstractNum w:abstractNumId="9" w15:restartNumberingAfterBreak="0">
    <w:nsid w:val="481C122A"/>
    <w:multiLevelType w:val="multilevel"/>
    <w:tmpl w:val="22BA7E6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CAA4E8F"/>
    <w:multiLevelType w:val="hybridMultilevel"/>
    <w:tmpl w:val="5A562A24"/>
    <w:lvl w:ilvl="0" w:tplc="04020001">
      <w:start w:val="1"/>
      <w:numFmt w:val="bullet"/>
      <w:lvlText w:val=""/>
      <w:lvlJc w:val="left"/>
      <w:pPr>
        <w:tabs>
          <w:tab w:val="num" w:pos="777"/>
        </w:tabs>
        <w:ind w:left="777" w:hanging="360"/>
      </w:pPr>
      <w:rPr>
        <w:rFonts w:ascii="Symbol" w:hAnsi="Symbol" w:hint="default"/>
      </w:rPr>
    </w:lvl>
    <w:lvl w:ilvl="1" w:tplc="04020003" w:tentative="1">
      <w:start w:val="1"/>
      <w:numFmt w:val="bullet"/>
      <w:lvlText w:val="o"/>
      <w:lvlJc w:val="left"/>
      <w:pPr>
        <w:tabs>
          <w:tab w:val="num" w:pos="1497"/>
        </w:tabs>
        <w:ind w:left="1497" w:hanging="360"/>
      </w:pPr>
      <w:rPr>
        <w:rFonts w:ascii="Courier New" w:hAnsi="Courier New" w:cs="Courier New" w:hint="default"/>
      </w:rPr>
    </w:lvl>
    <w:lvl w:ilvl="2" w:tplc="04020005" w:tentative="1">
      <w:start w:val="1"/>
      <w:numFmt w:val="bullet"/>
      <w:lvlText w:val=""/>
      <w:lvlJc w:val="left"/>
      <w:pPr>
        <w:tabs>
          <w:tab w:val="num" w:pos="2217"/>
        </w:tabs>
        <w:ind w:left="2217" w:hanging="360"/>
      </w:pPr>
      <w:rPr>
        <w:rFonts w:ascii="Wingdings" w:hAnsi="Wingdings" w:hint="default"/>
      </w:rPr>
    </w:lvl>
    <w:lvl w:ilvl="3" w:tplc="04020001" w:tentative="1">
      <w:start w:val="1"/>
      <w:numFmt w:val="bullet"/>
      <w:lvlText w:val=""/>
      <w:lvlJc w:val="left"/>
      <w:pPr>
        <w:tabs>
          <w:tab w:val="num" w:pos="2937"/>
        </w:tabs>
        <w:ind w:left="2937" w:hanging="360"/>
      </w:pPr>
      <w:rPr>
        <w:rFonts w:ascii="Symbol" w:hAnsi="Symbol" w:hint="default"/>
      </w:rPr>
    </w:lvl>
    <w:lvl w:ilvl="4" w:tplc="04020003" w:tentative="1">
      <w:start w:val="1"/>
      <w:numFmt w:val="bullet"/>
      <w:lvlText w:val="o"/>
      <w:lvlJc w:val="left"/>
      <w:pPr>
        <w:tabs>
          <w:tab w:val="num" w:pos="3657"/>
        </w:tabs>
        <w:ind w:left="3657" w:hanging="360"/>
      </w:pPr>
      <w:rPr>
        <w:rFonts w:ascii="Courier New" w:hAnsi="Courier New" w:cs="Courier New" w:hint="default"/>
      </w:rPr>
    </w:lvl>
    <w:lvl w:ilvl="5" w:tplc="04020005" w:tentative="1">
      <w:start w:val="1"/>
      <w:numFmt w:val="bullet"/>
      <w:lvlText w:val=""/>
      <w:lvlJc w:val="left"/>
      <w:pPr>
        <w:tabs>
          <w:tab w:val="num" w:pos="4377"/>
        </w:tabs>
        <w:ind w:left="4377" w:hanging="360"/>
      </w:pPr>
      <w:rPr>
        <w:rFonts w:ascii="Wingdings" w:hAnsi="Wingdings" w:hint="default"/>
      </w:rPr>
    </w:lvl>
    <w:lvl w:ilvl="6" w:tplc="04020001" w:tentative="1">
      <w:start w:val="1"/>
      <w:numFmt w:val="bullet"/>
      <w:lvlText w:val=""/>
      <w:lvlJc w:val="left"/>
      <w:pPr>
        <w:tabs>
          <w:tab w:val="num" w:pos="5097"/>
        </w:tabs>
        <w:ind w:left="5097" w:hanging="360"/>
      </w:pPr>
      <w:rPr>
        <w:rFonts w:ascii="Symbol" w:hAnsi="Symbol" w:hint="default"/>
      </w:rPr>
    </w:lvl>
    <w:lvl w:ilvl="7" w:tplc="04020003" w:tentative="1">
      <w:start w:val="1"/>
      <w:numFmt w:val="bullet"/>
      <w:lvlText w:val="o"/>
      <w:lvlJc w:val="left"/>
      <w:pPr>
        <w:tabs>
          <w:tab w:val="num" w:pos="5817"/>
        </w:tabs>
        <w:ind w:left="5817" w:hanging="360"/>
      </w:pPr>
      <w:rPr>
        <w:rFonts w:ascii="Courier New" w:hAnsi="Courier New" w:cs="Courier New" w:hint="default"/>
      </w:rPr>
    </w:lvl>
    <w:lvl w:ilvl="8" w:tplc="0402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4EF95D9A"/>
    <w:multiLevelType w:val="multilevel"/>
    <w:tmpl w:val="53AC5E0E"/>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00929B6"/>
    <w:multiLevelType w:val="hybridMultilevel"/>
    <w:tmpl w:val="CCEAD10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00C2E"/>
    <w:multiLevelType w:val="hybridMultilevel"/>
    <w:tmpl w:val="FD4E1EB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5EF5176F"/>
    <w:multiLevelType w:val="hybridMultilevel"/>
    <w:tmpl w:val="3F46E28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62534C79"/>
    <w:multiLevelType w:val="hybridMultilevel"/>
    <w:tmpl w:val="1D021758"/>
    <w:lvl w:ilvl="0" w:tplc="FFFFFFFF">
      <w:start w:val="1"/>
      <w:numFmt w:val="bullet"/>
      <w:lvlText w:val="-"/>
      <w:lvlJc w:val="left"/>
      <w:pPr>
        <w:tabs>
          <w:tab w:val="num" w:pos="1136"/>
        </w:tabs>
        <w:ind w:left="1136"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5F076B"/>
    <w:multiLevelType w:val="multilevel"/>
    <w:tmpl w:val="7A743E9C"/>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1D1385"/>
    <w:multiLevelType w:val="hybridMultilevel"/>
    <w:tmpl w:val="679C326C"/>
    <w:lvl w:ilvl="0" w:tplc="80D86252">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F3649F0"/>
    <w:multiLevelType w:val="hybridMultilevel"/>
    <w:tmpl w:val="ED78B416"/>
    <w:lvl w:ilvl="0" w:tplc="5E8201BC">
      <w:start w:val="166"/>
      <w:numFmt w:val="decimal"/>
      <w:lvlText w:val="%1"/>
      <w:lvlJc w:val="left"/>
      <w:pPr>
        <w:ind w:left="420" w:hanging="360"/>
      </w:pPr>
      <w:rPr>
        <w:rFonts w:hint="default"/>
        <w:sz w:val="22"/>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num w:numId="1">
    <w:abstractNumId w:val="10"/>
  </w:num>
  <w:num w:numId="2">
    <w:abstractNumId w:val="7"/>
  </w:num>
  <w:num w:numId="3">
    <w:abstractNumId w:val="1"/>
  </w:num>
  <w:num w:numId="4">
    <w:abstractNumId w:val="17"/>
  </w:num>
  <w:num w:numId="5">
    <w:abstractNumId w:val="12"/>
  </w:num>
  <w:num w:numId="6">
    <w:abstractNumId w:val="13"/>
  </w:num>
  <w:num w:numId="7">
    <w:abstractNumId w:val="14"/>
  </w:num>
  <w:num w:numId="8">
    <w:abstractNumId w:val="5"/>
  </w:num>
  <w:num w:numId="9">
    <w:abstractNumId w:val="15"/>
  </w:num>
  <w:num w:numId="10">
    <w:abstractNumId w:val="2"/>
  </w:num>
  <w:num w:numId="11">
    <w:abstractNumId w:val="3"/>
  </w:num>
  <w:num w:numId="12">
    <w:abstractNumId w:val="11"/>
  </w:num>
  <w:num w:numId="13">
    <w:abstractNumId w:val="0"/>
  </w:num>
  <w:num w:numId="14">
    <w:abstractNumId w:val="6"/>
  </w:num>
  <w:num w:numId="15">
    <w:abstractNumId w:val="8"/>
  </w:num>
  <w:num w:numId="16">
    <w:abstractNumId w:val="4"/>
  </w:num>
  <w:num w:numId="17">
    <w:abstractNumId w:val="18"/>
  </w:num>
  <w:num w:numId="18">
    <w:abstractNumId w:val="9"/>
  </w:num>
  <w:num w:numId="1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53"/>
    <w:rsid w:val="0000549C"/>
    <w:rsid w:val="000058C1"/>
    <w:rsid w:val="000102CB"/>
    <w:rsid w:val="00011247"/>
    <w:rsid w:val="000118E2"/>
    <w:rsid w:val="00011A9A"/>
    <w:rsid w:val="000132E3"/>
    <w:rsid w:val="000207C2"/>
    <w:rsid w:val="0002084A"/>
    <w:rsid w:val="00020FC1"/>
    <w:rsid w:val="0002101F"/>
    <w:rsid w:val="00023783"/>
    <w:rsid w:val="00025E68"/>
    <w:rsid w:val="000269E2"/>
    <w:rsid w:val="00027057"/>
    <w:rsid w:val="00027798"/>
    <w:rsid w:val="00027D29"/>
    <w:rsid w:val="00032B16"/>
    <w:rsid w:val="00033F8A"/>
    <w:rsid w:val="00035D30"/>
    <w:rsid w:val="00042441"/>
    <w:rsid w:val="0004341D"/>
    <w:rsid w:val="00046302"/>
    <w:rsid w:val="00047B19"/>
    <w:rsid w:val="0005074A"/>
    <w:rsid w:val="000517CB"/>
    <w:rsid w:val="000550FA"/>
    <w:rsid w:val="00057D92"/>
    <w:rsid w:val="00060724"/>
    <w:rsid w:val="00060CC6"/>
    <w:rsid w:val="000647BE"/>
    <w:rsid w:val="00065FAC"/>
    <w:rsid w:val="00066150"/>
    <w:rsid w:val="000705D6"/>
    <w:rsid w:val="00070A5D"/>
    <w:rsid w:val="000729AD"/>
    <w:rsid w:val="00074F15"/>
    <w:rsid w:val="000768FE"/>
    <w:rsid w:val="000779F3"/>
    <w:rsid w:val="00081808"/>
    <w:rsid w:val="000829FA"/>
    <w:rsid w:val="00082D79"/>
    <w:rsid w:val="000842BA"/>
    <w:rsid w:val="00085845"/>
    <w:rsid w:val="00086D43"/>
    <w:rsid w:val="00092583"/>
    <w:rsid w:val="00095301"/>
    <w:rsid w:val="00096355"/>
    <w:rsid w:val="00096E02"/>
    <w:rsid w:val="000972F7"/>
    <w:rsid w:val="000A05B7"/>
    <w:rsid w:val="000A1DB7"/>
    <w:rsid w:val="000A24F3"/>
    <w:rsid w:val="000A315C"/>
    <w:rsid w:val="000A5960"/>
    <w:rsid w:val="000A6F3B"/>
    <w:rsid w:val="000A7927"/>
    <w:rsid w:val="000B0AC7"/>
    <w:rsid w:val="000B0D2D"/>
    <w:rsid w:val="000B0EB1"/>
    <w:rsid w:val="000B1ECA"/>
    <w:rsid w:val="000B433F"/>
    <w:rsid w:val="000B4415"/>
    <w:rsid w:val="000B4A90"/>
    <w:rsid w:val="000B4D65"/>
    <w:rsid w:val="000B5A41"/>
    <w:rsid w:val="000B681C"/>
    <w:rsid w:val="000C094D"/>
    <w:rsid w:val="000C1AA1"/>
    <w:rsid w:val="000C39C8"/>
    <w:rsid w:val="000C3E95"/>
    <w:rsid w:val="000C572C"/>
    <w:rsid w:val="000C6715"/>
    <w:rsid w:val="000D39A9"/>
    <w:rsid w:val="000D5B67"/>
    <w:rsid w:val="000D73AF"/>
    <w:rsid w:val="000E1343"/>
    <w:rsid w:val="000E4746"/>
    <w:rsid w:val="000E60D6"/>
    <w:rsid w:val="000F0F32"/>
    <w:rsid w:val="000F15FE"/>
    <w:rsid w:val="000F5A52"/>
    <w:rsid w:val="000F618E"/>
    <w:rsid w:val="00100826"/>
    <w:rsid w:val="00100F08"/>
    <w:rsid w:val="00103142"/>
    <w:rsid w:val="0010589D"/>
    <w:rsid w:val="00105D38"/>
    <w:rsid w:val="00106E76"/>
    <w:rsid w:val="00107E72"/>
    <w:rsid w:val="001128CF"/>
    <w:rsid w:val="0011351C"/>
    <w:rsid w:val="001136C8"/>
    <w:rsid w:val="00114A31"/>
    <w:rsid w:val="0011632B"/>
    <w:rsid w:val="00117AF9"/>
    <w:rsid w:val="001200B4"/>
    <w:rsid w:val="00120AEC"/>
    <w:rsid w:val="00121468"/>
    <w:rsid w:val="0012480D"/>
    <w:rsid w:val="00126FE5"/>
    <w:rsid w:val="001301BF"/>
    <w:rsid w:val="00131CA8"/>
    <w:rsid w:val="0013274B"/>
    <w:rsid w:val="001359C4"/>
    <w:rsid w:val="00136BBE"/>
    <w:rsid w:val="001421A2"/>
    <w:rsid w:val="00144922"/>
    <w:rsid w:val="001526A2"/>
    <w:rsid w:val="0015322F"/>
    <w:rsid w:val="00160A65"/>
    <w:rsid w:val="00162CEE"/>
    <w:rsid w:val="00162F52"/>
    <w:rsid w:val="00163851"/>
    <w:rsid w:val="00166999"/>
    <w:rsid w:val="00167163"/>
    <w:rsid w:val="00171233"/>
    <w:rsid w:val="00174BC0"/>
    <w:rsid w:val="00181582"/>
    <w:rsid w:val="00186003"/>
    <w:rsid w:val="00186853"/>
    <w:rsid w:val="00187C17"/>
    <w:rsid w:val="00190A7E"/>
    <w:rsid w:val="00191BF4"/>
    <w:rsid w:val="001925C8"/>
    <w:rsid w:val="00194CC0"/>
    <w:rsid w:val="00195D74"/>
    <w:rsid w:val="001A212B"/>
    <w:rsid w:val="001A3168"/>
    <w:rsid w:val="001A397D"/>
    <w:rsid w:val="001A5FC4"/>
    <w:rsid w:val="001A6261"/>
    <w:rsid w:val="001A763B"/>
    <w:rsid w:val="001B157D"/>
    <w:rsid w:val="001B172D"/>
    <w:rsid w:val="001B1CA5"/>
    <w:rsid w:val="001B551F"/>
    <w:rsid w:val="001B67BB"/>
    <w:rsid w:val="001C116F"/>
    <w:rsid w:val="001C1B5F"/>
    <w:rsid w:val="001C3389"/>
    <w:rsid w:val="001C4288"/>
    <w:rsid w:val="001C6FA1"/>
    <w:rsid w:val="001D167A"/>
    <w:rsid w:val="001D16CA"/>
    <w:rsid w:val="001D26C3"/>
    <w:rsid w:val="001D364C"/>
    <w:rsid w:val="001D4335"/>
    <w:rsid w:val="001D5D24"/>
    <w:rsid w:val="001D6108"/>
    <w:rsid w:val="001D6355"/>
    <w:rsid w:val="001D6CDE"/>
    <w:rsid w:val="001E4BCC"/>
    <w:rsid w:val="001E6F38"/>
    <w:rsid w:val="001F05F7"/>
    <w:rsid w:val="001F1278"/>
    <w:rsid w:val="001F1318"/>
    <w:rsid w:val="001F2A35"/>
    <w:rsid w:val="001F2D2D"/>
    <w:rsid w:val="001F2F42"/>
    <w:rsid w:val="001F2FA6"/>
    <w:rsid w:val="001F43D6"/>
    <w:rsid w:val="001F551C"/>
    <w:rsid w:val="001F6533"/>
    <w:rsid w:val="001F7B7E"/>
    <w:rsid w:val="00201E82"/>
    <w:rsid w:val="0020470D"/>
    <w:rsid w:val="00204976"/>
    <w:rsid w:val="00205154"/>
    <w:rsid w:val="00205418"/>
    <w:rsid w:val="00205B22"/>
    <w:rsid w:val="00211FEC"/>
    <w:rsid w:val="002127EC"/>
    <w:rsid w:val="00212A0D"/>
    <w:rsid w:val="00215A72"/>
    <w:rsid w:val="00215F86"/>
    <w:rsid w:val="00216382"/>
    <w:rsid w:val="002218AB"/>
    <w:rsid w:val="002276A3"/>
    <w:rsid w:val="0023542E"/>
    <w:rsid w:val="00241F67"/>
    <w:rsid w:val="00243ECE"/>
    <w:rsid w:val="002454A7"/>
    <w:rsid w:val="00246F13"/>
    <w:rsid w:val="00247741"/>
    <w:rsid w:val="002519AF"/>
    <w:rsid w:val="002529A6"/>
    <w:rsid w:val="0025364C"/>
    <w:rsid w:val="00253ACF"/>
    <w:rsid w:val="00255D56"/>
    <w:rsid w:val="00255E78"/>
    <w:rsid w:val="00261C25"/>
    <w:rsid w:val="00273425"/>
    <w:rsid w:val="00275D72"/>
    <w:rsid w:val="00277138"/>
    <w:rsid w:val="00282D48"/>
    <w:rsid w:val="00284202"/>
    <w:rsid w:val="00285689"/>
    <w:rsid w:val="0029363C"/>
    <w:rsid w:val="002938F9"/>
    <w:rsid w:val="00293955"/>
    <w:rsid w:val="00295306"/>
    <w:rsid w:val="002959FA"/>
    <w:rsid w:val="0029683F"/>
    <w:rsid w:val="0029700B"/>
    <w:rsid w:val="002A1414"/>
    <w:rsid w:val="002A1C1F"/>
    <w:rsid w:val="002A2572"/>
    <w:rsid w:val="002A25C7"/>
    <w:rsid w:val="002A4DBE"/>
    <w:rsid w:val="002A525A"/>
    <w:rsid w:val="002A5E89"/>
    <w:rsid w:val="002B2315"/>
    <w:rsid w:val="002B3F21"/>
    <w:rsid w:val="002B563B"/>
    <w:rsid w:val="002C0918"/>
    <w:rsid w:val="002C12F2"/>
    <w:rsid w:val="002C1B90"/>
    <w:rsid w:val="002C3262"/>
    <w:rsid w:val="002C64AD"/>
    <w:rsid w:val="002C652B"/>
    <w:rsid w:val="002C74A3"/>
    <w:rsid w:val="002D2F5C"/>
    <w:rsid w:val="002E4DF2"/>
    <w:rsid w:val="002E6862"/>
    <w:rsid w:val="002E77D3"/>
    <w:rsid w:val="002E7CB5"/>
    <w:rsid w:val="002F226E"/>
    <w:rsid w:val="002F240C"/>
    <w:rsid w:val="002F24AB"/>
    <w:rsid w:val="002F3A6F"/>
    <w:rsid w:val="002F6F74"/>
    <w:rsid w:val="002F77AC"/>
    <w:rsid w:val="002F7CFC"/>
    <w:rsid w:val="00300105"/>
    <w:rsid w:val="003015D4"/>
    <w:rsid w:val="00303CDE"/>
    <w:rsid w:val="00304259"/>
    <w:rsid w:val="00306787"/>
    <w:rsid w:val="003069E9"/>
    <w:rsid w:val="00306DBB"/>
    <w:rsid w:val="003072C9"/>
    <w:rsid w:val="00312E7B"/>
    <w:rsid w:val="00313027"/>
    <w:rsid w:val="00316C4A"/>
    <w:rsid w:val="003170AB"/>
    <w:rsid w:val="003230B2"/>
    <w:rsid w:val="00323606"/>
    <w:rsid w:val="003274D8"/>
    <w:rsid w:val="00330BA0"/>
    <w:rsid w:val="00332764"/>
    <w:rsid w:val="003332D7"/>
    <w:rsid w:val="003336EF"/>
    <w:rsid w:val="0033635E"/>
    <w:rsid w:val="003400CC"/>
    <w:rsid w:val="003408A8"/>
    <w:rsid w:val="0034283A"/>
    <w:rsid w:val="00342C60"/>
    <w:rsid w:val="003433C4"/>
    <w:rsid w:val="003449DC"/>
    <w:rsid w:val="00346EEA"/>
    <w:rsid w:val="003477D0"/>
    <w:rsid w:val="00355136"/>
    <w:rsid w:val="00357626"/>
    <w:rsid w:val="00363AF3"/>
    <w:rsid w:val="003711AE"/>
    <w:rsid w:val="00374CA8"/>
    <w:rsid w:val="003757BA"/>
    <w:rsid w:val="0037787F"/>
    <w:rsid w:val="003778C8"/>
    <w:rsid w:val="003779A3"/>
    <w:rsid w:val="00380D4C"/>
    <w:rsid w:val="00380EAD"/>
    <w:rsid w:val="00381D43"/>
    <w:rsid w:val="003825C6"/>
    <w:rsid w:val="00382794"/>
    <w:rsid w:val="003828FA"/>
    <w:rsid w:val="0038299A"/>
    <w:rsid w:val="0038345D"/>
    <w:rsid w:val="00383A1B"/>
    <w:rsid w:val="00383A95"/>
    <w:rsid w:val="00384332"/>
    <w:rsid w:val="00385088"/>
    <w:rsid w:val="00385518"/>
    <w:rsid w:val="0038619D"/>
    <w:rsid w:val="003912B1"/>
    <w:rsid w:val="00392358"/>
    <w:rsid w:val="003939D3"/>
    <w:rsid w:val="00396F31"/>
    <w:rsid w:val="00397084"/>
    <w:rsid w:val="003A38A9"/>
    <w:rsid w:val="003A3E15"/>
    <w:rsid w:val="003A49D0"/>
    <w:rsid w:val="003A4F96"/>
    <w:rsid w:val="003A544E"/>
    <w:rsid w:val="003B0A35"/>
    <w:rsid w:val="003B2261"/>
    <w:rsid w:val="003B2CA3"/>
    <w:rsid w:val="003B2E49"/>
    <w:rsid w:val="003B30C5"/>
    <w:rsid w:val="003B6E64"/>
    <w:rsid w:val="003B7432"/>
    <w:rsid w:val="003C0BF5"/>
    <w:rsid w:val="003C13F1"/>
    <w:rsid w:val="003C3524"/>
    <w:rsid w:val="003C6B75"/>
    <w:rsid w:val="003D068D"/>
    <w:rsid w:val="003D2C01"/>
    <w:rsid w:val="003D30E9"/>
    <w:rsid w:val="003D3948"/>
    <w:rsid w:val="003D616A"/>
    <w:rsid w:val="003D6497"/>
    <w:rsid w:val="003E02D0"/>
    <w:rsid w:val="003E092B"/>
    <w:rsid w:val="003E172D"/>
    <w:rsid w:val="003E20BC"/>
    <w:rsid w:val="003E5ADE"/>
    <w:rsid w:val="003F19C4"/>
    <w:rsid w:val="003F1D0F"/>
    <w:rsid w:val="003F1DAD"/>
    <w:rsid w:val="003F4468"/>
    <w:rsid w:val="003F5055"/>
    <w:rsid w:val="003F783E"/>
    <w:rsid w:val="00401857"/>
    <w:rsid w:val="00406BA1"/>
    <w:rsid w:val="004102DE"/>
    <w:rsid w:val="0041256B"/>
    <w:rsid w:val="00414200"/>
    <w:rsid w:val="004152E9"/>
    <w:rsid w:val="00416030"/>
    <w:rsid w:val="00416318"/>
    <w:rsid w:val="004213E8"/>
    <w:rsid w:val="004220B8"/>
    <w:rsid w:val="004226A6"/>
    <w:rsid w:val="00423EEB"/>
    <w:rsid w:val="00425E71"/>
    <w:rsid w:val="004271E0"/>
    <w:rsid w:val="0043286D"/>
    <w:rsid w:val="00432DE6"/>
    <w:rsid w:val="0043330E"/>
    <w:rsid w:val="004347DE"/>
    <w:rsid w:val="00434B00"/>
    <w:rsid w:val="00434F7B"/>
    <w:rsid w:val="00435D62"/>
    <w:rsid w:val="00437165"/>
    <w:rsid w:val="00437762"/>
    <w:rsid w:val="00440FAB"/>
    <w:rsid w:val="00446240"/>
    <w:rsid w:val="00446C07"/>
    <w:rsid w:val="00456D4E"/>
    <w:rsid w:val="00460A0E"/>
    <w:rsid w:val="00460D33"/>
    <w:rsid w:val="00462CCE"/>
    <w:rsid w:val="00464D54"/>
    <w:rsid w:val="004677AD"/>
    <w:rsid w:val="00467C5A"/>
    <w:rsid w:val="0047239C"/>
    <w:rsid w:val="004752C3"/>
    <w:rsid w:val="00475979"/>
    <w:rsid w:val="004766DF"/>
    <w:rsid w:val="00477082"/>
    <w:rsid w:val="00477398"/>
    <w:rsid w:val="0047755B"/>
    <w:rsid w:val="00477CEC"/>
    <w:rsid w:val="004808D3"/>
    <w:rsid w:val="00482432"/>
    <w:rsid w:val="00483905"/>
    <w:rsid w:val="00483C5B"/>
    <w:rsid w:val="00485C99"/>
    <w:rsid w:val="00487156"/>
    <w:rsid w:val="00490197"/>
    <w:rsid w:val="00491AA0"/>
    <w:rsid w:val="00492DE1"/>
    <w:rsid w:val="00493814"/>
    <w:rsid w:val="00493B00"/>
    <w:rsid w:val="004A1153"/>
    <w:rsid w:val="004A2B4C"/>
    <w:rsid w:val="004A2BE4"/>
    <w:rsid w:val="004A2E0D"/>
    <w:rsid w:val="004A4C6A"/>
    <w:rsid w:val="004A76EB"/>
    <w:rsid w:val="004B0523"/>
    <w:rsid w:val="004B68E7"/>
    <w:rsid w:val="004B6C18"/>
    <w:rsid w:val="004B74BB"/>
    <w:rsid w:val="004C38E1"/>
    <w:rsid w:val="004D0B1B"/>
    <w:rsid w:val="004D3301"/>
    <w:rsid w:val="004D559C"/>
    <w:rsid w:val="004D64C6"/>
    <w:rsid w:val="004D720E"/>
    <w:rsid w:val="004E0E3B"/>
    <w:rsid w:val="004E4D4D"/>
    <w:rsid w:val="004E56E6"/>
    <w:rsid w:val="004E7BAF"/>
    <w:rsid w:val="004F4374"/>
    <w:rsid w:val="004F5147"/>
    <w:rsid w:val="00500D0B"/>
    <w:rsid w:val="00502062"/>
    <w:rsid w:val="00502D94"/>
    <w:rsid w:val="00504C5C"/>
    <w:rsid w:val="005073B7"/>
    <w:rsid w:val="00510D78"/>
    <w:rsid w:val="005117A6"/>
    <w:rsid w:val="005138CC"/>
    <w:rsid w:val="00515252"/>
    <w:rsid w:val="0051527A"/>
    <w:rsid w:val="00515A31"/>
    <w:rsid w:val="00520494"/>
    <w:rsid w:val="005227A3"/>
    <w:rsid w:val="00525A26"/>
    <w:rsid w:val="00526877"/>
    <w:rsid w:val="00526CA8"/>
    <w:rsid w:val="005270D5"/>
    <w:rsid w:val="005305FA"/>
    <w:rsid w:val="005312A8"/>
    <w:rsid w:val="0053335E"/>
    <w:rsid w:val="00533AF6"/>
    <w:rsid w:val="00534B3D"/>
    <w:rsid w:val="005359DF"/>
    <w:rsid w:val="00537660"/>
    <w:rsid w:val="00537C50"/>
    <w:rsid w:val="00537F5B"/>
    <w:rsid w:val="00543651"/>
    <w:rsid w:val="0054463D"/>
    <w:rsid w:val="005469CB"/>
    <w:rsid w:val="00546E47"/>
    <w:rsid w:val="00546F6E"/>
    <w:rsid w:val="00551F19"/>
    <w:rsid w:val="00552703"/>
    <w:rsid w:val="005533B2"/>
    <w:rsid w:val="00557695"/>
    <w:rsid w:val="00564800"/>
    <w:rsid w:val="005670C9"/>
    <w:rsid w:val="00567D06"/>
    <w:rsid w:val="00570CA5"/>
    <w:rsid w:val="00574649"/>
    <w:rsid w:val="00577EB0"/>
    <w:rsid w:val="00582875"/>
    <w:rsid w:val="0058507D"/>
    <w:rsid w:val="00596B81"/>
    <w:rsid w:val="005A0B0B"/>
    <w:rsid w:val="005A30DE"/>
    <w:rsid w:val="005A6013"/>
    <w:rsid w:val="005B236A"/>
    <w:rsid w:val="005B6979"/>
    <w:rsid w:val="005B7605"/>
    <w:rsid w:val="005C132E"/>
    <w:rsid w:val="005C741C"/>
    <w:rsid w:val="005C7FA9"/>
    <w:rsid w:val="005D116F"/>
    <w:rsid w:val="005D11CF"/>
    <w:rsid w:val="005D21BA"/>
    <w:rsid w:val="005D3495"/>
    <w:rsid w:val="005D411D"/>
    <w:rsid w:val="005D5314"/>
    <w:rsid w:val="005D6CE8"/>
    <w:rsid w:val="005D6D15"/>
    <w:rsid w:val="005D774A"/>
    <w:rsid w:val="005E1206"/>
    <w:rsid w:val="005E1D73"/>
    <w:rsid w:val="005E48A3"/>
    <w:rsid w:val="005E4C0E"/>
    <w:rsid w:val="005E53FE"/>
    <w:rsid w:val="005E6743"/>
    <w:rsid w:val="005E7094"/>
    <w:rsid w:val="005E7D84"/>
    <w:rsid w:val="005F1152"/>
    <w:rsid w:val="005F287C"/>
    <w:rsid w:val="005F2C31"/>
    <w:rsid w:val="005F2D1C"/>
    <w:rsid w:val="005F3B3F"/>
    <w:rsid w:val="005F4DA8"/>
    <w:rsid w:val="005F784C"/>
    <w:rsid w:val="00601AE7"/>
    <w:rsid w:val="00601FF6"/>
    <w:rsid w:val="00602E1C"/>
    <w:rsid w:val="00602F9A"/>
    <w:rsid w:val="006042B0"/>
    <w:rsid w:val="0060552D"/>
    <w:rsid w:val="00605C1C"/>
    <w:rsid w:val="00605C7D"/>
    <w:rsid w:val="006117FA"/>
    <w:rsid w:val="0061665D"/>
    <w:rsid w:val="006170D8"/>
    <w:rsid w:val="0062062F"/>
    <w:rsid w:val="00623EF9"/>
    <w:rsid w:val="00625649"/>
    <w:rsid w:val="006268B5"/>
    <w:rsid w:val="006336AE"/>
    <w:rsid w:val="00633E0B"/>
    <w:rsid w:val="00636D2D"/>
    <w:rsid w:val="006372EC"/>
    <w:rsid w:val="00637DE9"/>
    <w:rsid w:val="0064122C"/>
    <w:rsid w:val="0064186C"/>
    <w:rsid w:val="00652B44"/>
    <w:rsid w:val="0065423A"/>
    <w:rsid w:val="00654346"/>
    <w:rsid w:val="0065589A"/>
    <w:rsid w:val="00657D2C"/>
    <w:rsid w:val="006619AF"/>
    <w:rsid w:val="0066472F"/>
    <w:rsid w:val="006705CA"/>
    <w:rsid w:val="00674C1D"/>
    <w:rsid w:val="00675CEE"/>
    <w:rsid w:val="00675F36"/>
    <w:rsid w:val="00676A8D"/>
    <w:rsid w:val="00682513"/>
    <w:rsid w:val="006868FC"/>
    <w:rsid w:val="0068775F"/>
    <w:rsid w:val="00692894"/>
    <w:rsid w:val="00692FDE"/>
    <w:rsid w:val="00693DA0"/>
    <w:rsid w:val="00694AB6"/>
    <w:rsid w:val="0069710A"/>
    <w:rsid w:val="00697413"/>
    <w:rsid w:val="00697B03"/>
    <w:rsid w:val="006A2CF6"/>
    <w:rsid w:val="006A3C8D"/>
    <w:rsid w:val="006A4FE9"/>
    <w:rsid w:val="006A5434"/>
    <w:rsid w:val="006A7023"/>
    <w:rsid w:val="006A78AA"/>
    <w:rsid w:val="006B05B7"/>
    <w:rsid w:val="006B1421"/>
    <w:rsid w:val="006B437B"/>
    <w:rsid w:val="006B6E71"/>
    <w:rsid w:val="006B7461"/>
    <w:rsid w:val="006C2264"/>
    <w:rsid w:val="006C5282"/>
    <w:rsid w:val="006D32F3"/>
    <w:rsid w:val="006D3B1C"/>
    <w:rsid w:val="006D430F"/>
    <w:rsid w:val="006E20C6"/>
    <w:rsid w:val="006E4351"/>
    <w:rsid w:val="006E454B"/>
    <w:rsid w:val="006E531B"/>
    <w:rsid w:val="006E5F11"/>
    <w:rsid w:val="006E6835"/>
    <w:rsid w:val="006E79CC"/>
    <w:rsid w:val="006F2CB3"/>
    <w:rsid w:val="006F3705"/>
    <w:rsid w:val="006F5F36"/>
    <w:rsid w:val="006F73A0"/>
    <w:rsid w:val="006F7CAB"/>
    <w:rsid w:val="00704C17"/>
    <w:rsid w:val="0070507C"/>
    <w:rsid w:val="007147AF"/>
    <w:rsid w:val="00720D1A"/>
    <w:rsid w:val="007213AA"/>
    <w:rsid w:val="007237B6"/>
    <w:rsid w:val="0072401F"/>
    <w:rsid w:val="0072748D"/>
    <w:rsid w:val="007279C7"/>
    <w:rsid w:val="0073042D"/>
    <w:rsid w:val="00736872"/>
    <w:rsid w:val="007376FF"/>
    <w:rsid w:val="0074139F"/>
    <w:rsid w:val="0074204D"/>
    <w:rsid w:val="0074263B"/>
    <w:rsid w:val="00744F8B"/>
    <w:rsid w:val="007465ED"/>
    <w:rsid w:val="00751616"/>
    <w:rsid w:val="00752314"/>
    <w:rsid w:val="0075281C"/>
    <w:rsid w:val="007530B0"/>
    <w:rsid w:val="007535A0"/>
    <w:rsid w:val="007541B6"/>
    <w:rsid w:val="00755D09"/>
    <w:rsid w:val="007617FD"/>
    <w:rsid w:val="00761D65"/>
    <w:rsid w:val="007638CC"/>
    <w:rsid w:val="007646C3"/>
    <w:rsid w:val="00765DA5"/>
    <w:rsid w:val="00771112"/>
    <w:rsid w:val="00771372"/>
    <w:rsid w:val="00771BAD"/>
    <w:rsid w:val="007723EA"/>
    <w:rsid w:val="0077258F"/>
    <w:rsid w:val="00775392"/>
    <w:rsid w:val="007756F3"/>
    <w:rsid w:val="00777D93"/>
    <w:rsid w:val="00782FCC"/>
    <w:rsid w:val="00783C0E"/>
    <w:rsid w:val="00794838"/>
    <w:rsid w:val="00794BC8"/>
    <w:rsid w:val="00795B1C"/>
    <w:rsid w:val="00795D20"/>
    <w:rsid w:val="007965D2"/>
    <w:rsid w:val="007973C4"/>
    <w:rsid w:val="007975EE"/>
    <w:rsid w:val="00797DD4"/>
    <w:rsid w:val="007A0A2E"/>
    <w:rsid w:val="007A12DE"/>
    <w:rsid w:val="007A193E"/>
    <w:rsid w:val="007A209E"/>
    <w:rsid w:val="007A4C19"/>
    <w:rsid w:val="007A4F62"/>
    <w:rsid w:val="007A62F0"/>
    <w:rsid w:val="007A7681"/>
    <w:rsid w:val="007B155F"/>
    <w:rsid w:val="007B1645"/>
    <w:rsid w:val="007B1D64"/>
    <w:rsid w:val="007B3153"/>
    <w:rsid w:val="007B44F8"/>
    <w:rsid w:val="007B480A"/>
    <w:rsid w:val="007B519C"/>
    <w:rsid w:val="007B5CED"/>
    <w:rsid w:val="007B7CDB"/>
    <w:rsid w:val="007C04DC"/>
    <w:rsid w:val="007C0945"/>
    <w:rsid w:val="007C1E80"/>
    <w:rsid w:val="007C228D"/>
    <w:rsid w:val="007C2ABC"/>
    <w:rsid w:val="007C41E2"/>
    <w:rsid w:val="007C5818"/>
    <w:rsid w:val="007C5CC4"/>
    <w:rsid w:val="007C5CF6"/>
    <w:rsid w:val="007C6275"/>
    <w:rsid w:val="007C6338"/>
    <w:rsid w:val="007C6F65"/>
    <w:rsid w:val="007D066A"/>
    <w:rsid w:val="007D096C"/>
    <w:rsid w:val="007D1EE6"/>
    <w:rsid w:val="007D3501"/>
    <w:rsid w:val="007D56EB"/>
    <w:rsid w:val="007D703C"/>
    <w:rsid w:val="007D7FE4"/>
    <w:rsid w:val="007E33FD"/>
    <w:rsid w:val="007E343C"/>
    <w:rsid w:val="007E4863"/>
    <w:rsid w:val="007E5135"/>
    <w:rsid w:val="007E57BD"/>
    <w:rsid w:val="007E5F52"/>
    <w:rsid w:val="007E75D6"/>
    <w:rsid w:val="007E777E"/>
    <w:rsid w:val="007F165B"/>
    <w:rsid w:val="007F4354"/>
    <w:rsid w:val="007F5B2A"/>
    <w:rsid w:val="007F72A9"/>
    <w:rsid w:val="007F75AB"/>
    <w:rsid w:val="007F7D5E"/>
    <w:rsid w:val="00803AB6"/>
    <w:rsid w:val="00805819"/>
    <w:rsid w:val="0080595A"/>
    <w:rsid w:val="00806797"/>
    <w:rsid w:val="00807C7E"/>
    <w:rsid w:val="0081067F"/>
    <w:rsid w:val="008127F4"/>
    <w:rsid w:val="00813A27"/>
    <w:rsid w:val="00814700"/>
    <w:rsid w:val="00814BDF"/>
    <w:rsid w:val="00816C68"/>
    <w:rsid w:val="00823E16"/>
    <w:rsid w:val="00824DE8"/>
    <w:rsid w:val="00830A18"/>
    <w:rsid w:val="00830F0C"/>
    <w:rsid w:val="008320A6"/>
    <w:rsid w:val="0083289C"/>
    <w:rsid w:val="00832E67"/>
    <w:rsid w:val="00833253"/>
    <w:rsid w:val="00833D9F"/>
    <w:rsid w:val="008358F1"/>
    <w:rsid w:val="00835B6B"/>
    <w:rsid w:val="00837486"/>
    <w:rsid w:val="00840CF3"/>
    <w:rsid w:val="00841BFC"/>
    <w:rsid w:val="00842A7F"/>
    <w:rsid w:val="00842F79"/>
    <w:rsid w:val="00843FC7"/>
    <w:rsid w:val="008454B0"/>
    <w:rsid w:val="0084694E"/>
    <w:rsid w:val="0085350B"/>
    <w:rsid w:val="00855769"/>
    <w:rsid w:val="00855FDD"/>
    <w:rsid w:val="008561EB"/>
    <w:rsid w:val="00856DD1"/>
    <w:rsid w:val="008572EA"/>
    <w:rsid w:val="00857473"/>
    <w:rsid w:val="00857650"/>
    <w:rsid w:val="00857A62"/>
    <w:rsid w:val="00857F90"/>
    <w:rsid w:val="008603E1"/>
    <w:rsid w:val="008636AF"/>
    <w:rsid w:val="00863E12"/>
    <w:rsid w:val="00864160"/>
    <w:rsid w:val="008647E7"/>
    <w:rsid w:val="00864E93"/>
    <w:rsid w:val="00865CE9"/>
    <w:rsid w:val="0086695A"/>
    <w:rsid w:val="00870C39"/>
    <w:rsid w:val="008724A5"/>
    <w:rsid w:val="00873E91"/>
    <w:rsid w:val="008756B3"/>
    <w:rsid w:val="00877446"/>
    <w:rsid w:val="008810CF"/>
    <w:rsid w:val="00883EC4"/>
    <w:rsid w:val="00884996"/>
    <w:rsid w:val="00884C61"/>
    <w:rsid w:val="008865B3"/>
    <w:rsid w:val="0089072C"/>
    <w:rsid w:val="00892ADF"/>
    <w:rsid w:val="0089316A"/>
    <w:rsid w:val="008932C7"/>
    <w:rsid w:val="00895657"/>
    <w:rsid w:val="008962AF"/>
    <w:rsid w:val="00897A6C"/>
    <w:rsid w:val="008A030D"/>
    <w:rsid w:val="008A0549"/>
    <w:rsid w:val="008A2245"/>
    <w:rsid w:val="008A5E5D"/>
    <w:rsid w:val="008A6C40"/>
    <w:rsid w:val="008B09E0"/>
    <w:rsid w:val="008B4657"/>
    <w:rsid w:val="008B50AF"/>
    <w:rsid w:val="008B5EDB"/>
    <w:rsid w:val="008B77E0"/>
    <w:rsid w:val="008C002E"/>
    <w:rsid w:val="008C0D1F"/>
    <w:rsid w:val="008C1D01"/>
    <w:rsid w:val="008C273A"/>
    <w:rsid w:val="008C4B48"/>
    <w:rsid w:val="008D39DC"/>
    <w:rsid w:val="008E008E"/>
    <w:rsid w:val="008E013E"/>
    <w:rsid w:val="008E2B5F"/>
    <w:rsid w:val="008E329E"/>
    <w:rsid w:val="008E6549"/>
    <w:rsid w:val="008E77EC"/>
    <w:rsid w:val="008F0D42"/>
    <w:rsid w:val="008F1B93"/>
    <w:rsid w:val="008F2030"/>
    <w:rsid w:val="008F2F1F"/>
    <w:rsid w:val="008F43B3"/>
    <w:rsid w:val="008F4531"/>
    <w:rsid w:val="008F533A"/>
    <w:rsid w:val="008F5CAB"/>
    <w:rsid w:val="008F5E6B"/>
    <w:rsid w:val="008F66D4"/>
    <w:rsid w:val="00902309"/>
    <w:rsid w:val="00905D21"/>
    <w:rsid w:val="00906C38"/>
    <w:rsid w:val="00911419"/>
    <w:rsid w:val="00911D73"/>
    <w:rsid w:val="00912BE6"/>
    <w:rsid w:val="00912CA1"/>
    <w:rsid w:val="00913708"/>
    <w:rsid w:val="009147B1"/>
    <w:rsid w:val="00915D0D"/>
    <w:rsid w:val="00916E51"/>
    <w:rsid w:val="00916F1D"/>
    <w:rsid w:val="00920451"/>
    <w:rsid w:val="00920CC8"/>
    <w:rsid w:val="00922207"/>
    <w:rsid w:val="00923F5E"/>
    <w:rsid w:val="00924431"/>
    <w:rsid w:val="0092482A"/>
    <w:rsid w:val="00931ED0"/>
    <w:rsid w:val="009323BC"/>
    <w:rsid w:val="009331DE"/>
    <w:rsid w:val="00933ED3"/>
    <w:rsid w:val="00935C21"/>
    <w:rsid w:val="009375C0"/>
    <w:rsid w:val="00941F49"/>
    <w:rsid w:val="0094222D"/>
    <w:rsid w:val="009423BD"/>
    <w:rsid w:val="00942AEA"/>
    <w:rsid w:val="00943D79"/>
    <w:rsid w:val="009443D7"/>
    <w:rsid w:val="00951CEE"/>
    <w:rsid w:val="00953A58"/>
    <w:rsid w:val="00954452"/>
    <w:rsid w:val="00954515"/>
    <w:rsid w:val="00957E37"/>
    <w:rsid w:val="00961213"/>
    <w:rsid w:val="00963314"/>
    <w:rsid w:val="00963A77"/>
    <w:rsid w:val="00965764"/>
    <w:rsid w:val="009661BD"/>
    <w:rsid w:val="009730D1"/>
    <w:rsid w:val="009738ED"/>
    <w:rsid w:val="00973A6D"/>
    <w:rsid w:val="00973FE1"/>
    <w:rsid w:val="0097521C"/>
    <w:rsid w:val="00975732"/>
    <w:rsid w:val="00980F06"/>
    <w:rsid w:val="00981C56"/>
    <w:rsid w:val="009839EB"/>
    <w:rsid w:val="00984E16"/>
    <w:rsid w:val="009857EB"/>
    <w:rsid w:val="00985814"/>
    <w:rsid w:val="0098628F"/>
    <w:rsid w:val="0098670F"/>
    <w:rsid w:val="00992A1E"/>
    <w:rsid w:val="00994313"/>
    <w:rsid w:val="009952D7"/>
    <w:rsid w:val="009965A4"/>
    <w:rsid w:val="009A2B68"/>
    <w:rsid w:val="009A4234"/>
    <w:rsid w:val="009A4901"/>
    <w:rsid w:val="009A5375"/>
    <w:rsid w:val="009A5A14"/>
    <w:rsid w:val="009A658A"/>
    <w:rsid w:val="009A6EC7"/>
    <w:rsid w:val="009A7963"/>
    <w:rsid w:val="009B0083"/>
    <w:rsid w:val="009B0589"/>
    <w:rsid w:val="009B35A8"/>
    <w:rsid w:val="009B4321"/>
    <w:rsid w:val="009B4E81"/>
    <w:rsid w:val="009B6059"/>
    <w:rsid w:val="009B6F03"/>
    <w:rsid w:val="009C0733"/>
    <w:rsid w:val="009C188E"/>
    <w:rsid w:val="009C2E95"/>
    <w:rsid w:val="009C2EA1"/>
    <w:rsid w:val="009C5D97"/>
    <w:rsid w:val="009C792A"/>
    <w:rsid w:val="009D1C10"/>
    <w:rsid w:val="009D2268"/>
    <w:rsid w:val="009D2536"/>
    <w:rsid w:val="009D4EEB"/>
    <w:rsid w:val="009D6A39"/>
    <w:rsid w:val="009E09C2"/>
    <w:rsid w:val="009E13DC"/>
    <w:rsid w:val="009E1654"/>
    <w:rsid w:val="009E29F1"/>
    <w:rsid w:val="009E3715"/>
    <w:rsid w:val="009E4663"/>
    <w:rsid w:val="009E54E5"/>
    <w:rsid w:val="009E6E0C"/>
    <w:rsid w:val="009E70F2"/>
    <w:rsid w:val="009E7673"/>
    <w:rsid w:val="009F0646"/>
    <w:rsid w:val="009F1A58"/>
    <w:rsid w:val="009F2ABF"/>
    <w:rsid w:val="009F4714"/>
    <w:rsid w:val="009F52FD"/>
    <w:rsid w:val="009F7E07"/>
    <w:rsid w:val="00A008A8"/>
    <w:rsid w:val="00A010A8"/>
    <w:rsid w:val="00A013B7"/>
    <w:rsid w:val="00A01640"/>
    <w:rsid w:val="00A0250E"/>
    <w:rsid w:val="00A02A31"/>
    <w:rsid w:val="00A05D1C"/>
    <w:rsid w:val="00A07B7F"/>
    <w:rsid w:val="00A10939"/>
    <w:rsid w:val="00A10F9C"/>
    <w:rsid w:val="00A122E6"/>
    <w:rsid w:val="00A128BB"/>
    <w:rsid w:val="00A14002"/>
    <w:rsid w:val="00A14197"/>
    <w:rsid w:val="00A15B95"/>
    <w:rsid w:val="00A15F66"/>
    <w:rsid w:val="00A17828"/>
    <w:rsid w:val="00A20E99"/>
    <w:rsid w:val="00A2664A"/>
    <w:rsid w:val="00A27C99"/>
    <w:rsid w:val="00A321AC"/>
    <w:rsid w:val="00A32B3F"/>
    <w:rsid w:val="00A34275"/>
    <w:rsid w:val="00A34D62"/>
    <w:rsid w:val="00A3688E"/>
    <w:rsid w:val="00A377A6"/>
    <w:rsid w:val="00A403F9"/>
    <w:rsid w:val="00A41D20"/>
    <w:rsid w:val="00A420E8"/>
    <w:rsid w:val="00A42750"/>
    <w:rsid w:val="00A43B78"/>
    <w:rsid w:val="00A446FB"/>
    <w:rsid w:val="00A4668E"/>
    <w:rsid w:val="00A46BA2"/>
    <w:rsid w:val="00A47F53"/>
    <w:rsid w:val="00A5203E"/>
    <w:rsid w:val="00A56588"/>
    <w:rsid w:val="00A572CB"/>
    <w:rsid w:val="00A62631"/>
    <w:rsid w:val="00A62AAB"/>
    <w:rsid w:val="00A644D8"/>
    <w:rsid w:val="00A645CB"/>
    <w:rsid w:val="00A6529B"/>
    <w:rsid w:val="00A71D3D"/>
    <w:rsid w:val="00A734A0"/>
    <w:rsid w:val="00A73D31"/>
    <w:rsid w:val="00A73F00"/>
    <w:rsid w:val="00A742C9"/>
    <w:rsid w:val="00A749FB"/>
    <w:rsid w:val="00A82153"/>
    <w:rsid w:val="00A8392F"/>
    <w:rsid w:val="00A86313"/>
    <w:rsid w:val="00A871EB"/>
    <w:rsid w:val="00A87E72"/>
    <w:rsid w:val="00A92942"/>
    <w:rsid w:val="00A92CB8"/>
    <w:rsid w:val="00A94140"/>
    <w:rsid w:val="00A94517"/>
    <w:rsid w:val="00A96470"/>
    <w:rsid w:val="00A96DA4"/>
    <w:rsid w:val="00A97735"/>
    <w:rsid w:val="00AA0825"/>
    <w:rsid w:val="00AA0E29"/>
    <w:rsid w:val="00AA458A"/>
    <w:rsid w:val="00AA5558"/>
    <w:rsid w:val="00AA6024"/>
    <w:rsid w:val="00AB7CA3"/>
    <w:rsid w:val="00AC0177"/>
    <w:rsid w:val="00AC6CCA"/>
    <w:rsid w:val="00AD059A"/>
    <w:rsid w:val="00AD05BF"/>
    <w:rsid w:val="00AD3CCF"/>
    <w:rsid w:val="00AD4A9D"/>
    <w:rsid w:val="00AD75E1"/>
    <w:rsid w:val="00AD77D6"/>
    <w:rsid w:val="00AE28C6"/>
    <w:rsid w:val="00AE3683"/>
    <w:rsid w:val="00AE6C0D"/>
    <w:rsid w:val="00AE762B"/>
    <w:rsid w:val="00AF2DC6"/>
    <w:rsid w:val="00AF5C50"/>
    <w:rsid w:val="00AF6A87"/>
    <w:rsid w:val="00AF79D5"/>
    <w:rsid w:val="00AF7CC4"/>
    <w:rsid w:val="00B01DE3"/>
    <w:rsid w:val="00B068A2"/>
    <w:rsid w:val="00B104AE"/>
    <w:rsid w:val="00B111D6"/>
    <w:rsid w:val="00B15637"/>
    <w:rsid w:val="00B16819"/>
    <w:rsid w:val="00B212B3"/>
    <w:rsid w:val="00B25865"/>
    <w:rsid w:val="00B30E74"/>
    <w:rsid w:val="00B3275E"/>
    <w:rsid w:val="00B342A3"/>
    <w:rsid w:val="00B358E4"/>
    <w:rsid w:val="00B428E3"/>
    <w:rsid w:val="00B42C14"/>
    <w:rsid w:val="00B43182"/>
    <w:rsid w:val="00B45479"/>
    <w:rsid w:val="00B45DE4"/>
    <w:rsid w:val="00B46AD0"/>
    <w:rsid w:val="00B46E6D"/>
    <w:rsid w:val="00B47148"/>
    <w:rsid w:val="00B5103D"/>
    <w:rsid w:val="00B52F16"/>
    <w:rsid w:val="00B55264"/>
    <w:rsid w:val="00B5614A"/>
    <w:rsid w:val="00B57B35"/>
    <w:rsid w:val="00B57D97"/>
    <w:rsid w:val="00B62B53"/>
    <w:rsid w:val="00B661CE"/>
    <w:rsid w:val="00B676F6"/>
    <w:rsid w:val="00B71D99"/>
    <w:rsid w:val="00B74C19"/>
    <w:rsid w:val="00B76540"/>
    <w:rsid w:val="00B77777"/>
    <w:rsid w:val="00B82991"/>
    <w:rsid w:val="00B86522"/>
    <w:rsid w:val="00B86B2E"/>
    <w:rsid w:val="00B9186E"/>
    <w:rsid w:val="00B94E2D"/>
    <w:rsid w:val="00B953EC"/>
    <w:rsid w:val="00B966E5"/>
    <w:rsid w:val="00BA0419"/>
    <w:rsid w:val="00BA1520"/>
    <w:rsid w:val="00BA20D3"/>
    <w:rsid w:val="00BA541C"/>
    <w:rsid w:val="00BA7663"/>
    <w:rsid w:val="00BA7713"/>
    <w:rsid w:val="00BB0EA7"/>
    <w:rsid w:val="00BB5572"/>
    <w:rsid w:val="00BB7ABD"/>
    <w:rsid w:val="00BC3B29"/>
    <w:rsid w:val="00BC5A55"/>
    <w:rsid w:val="00BC6DB4"/>
    <w:rsid w:val="00BC70C1"/>
    <w:rsid w:val="00BD1035"/>
    <w:rsid w:val="00BD171E"/>
    <w:rsid w:val="00BD21D3"/>
    <w:rsid w:val="00BD2D72"/>
    <w:rsid w:val="00BD2E75"/>
    <w:rsid w:val="00BD364A"/>
    <w:rsid w:val="00BD4B1A"/>
    <w:rsid w:val="00BD7559"/>
    <w:rsid w:val="00BD7DC9"/>
    <w:rsid w:val="00BE3257"/>
    <w:rsid w:val="00BE4393"/>
    <w:rsid w:val="00BE619E"/>
    <w:rsid w:val="00BE7398"/>
    <w:rsid w:val="00BF1523"/>
    <w:rsid w:val="00BF6343"/>
    <w:rsid w:val="00BF7CC6"/>
    <w:rsid w:val="00C00E56"/>
    <w:rsid w:val="00C00F31"/>
    <w:rsid w:val="00C036B0"/>
    <w:rsid w:val="00C03B3B"/>
    <w:rsid w:val="00C0406E"/>
    <w:rsid w:val="00C07F61"/>
    <w:rsid w:val="00C07F9C"/>
    <w:rsid w:val="00C1253C"/>
    <w:rsid w:val="00C13454"/>
    <w:rsid w:val="00C139AE"/>
    <w:rsid w:val="00C13CD3"/>
    <w:rsid w:val="00C146FE"/>
    <w:rsid w:val="00C23040"/>
    <w:rsid w:val="00C25D57"/>
    <w:rsid w:val="00C25F17"/>
    <w:rsid w:val="00C30577"/>
    <w:rsid w:val="00C324EA"/>
    <w:rsid w:val="00C33545"/>
    <w:rsid w:val="00C34416"/>
    <w:rsid w:val="00C35360"/>
    <w:rsid w:val="00C35A71"/>
    <w:rsid w:val="00C3628E"/>
    <w:rsid w:val="00C36D53"/>
    <w:rsid w:val="00C37856"/>
    <w:rsid w:val="00C414F1"/>
    <w:rsid w:val="00C42D3A"/>
    <w:rsid w:val="00C473A5"/>
    <w:rsid w:val="00C51127"/>
    <w:rsid w:val="00C52B1F"/>
    <w:rsid w:val="00C5436E"/>
    <w:rsid w:val="00C5462B"/>
    <w:rsid w:val="00C55482"/>
    <w:rsid w:val="00C56ACA"/>
    <w:rsid w:val="00C573DE"/>
    <w:rsid w:val="00C63226"/>
    <w:rsid w:val="00C6324D"/>
    <w:rsid w:val="00C641C2"/>
    <w:rsid w:val="00C651C8"/>
    <w:rsid w:val="00C676D9"/>
    <w:rsid w:val="00C7064A"/>
    <w:rsid w:val="00C7107A"/>
    <w:rsid w:val="00C71110"/>
    <w:rsid w:val="00C7121C"/>
    <w:rsid w:val="00C72CAF"/>
    <w:rsid w:val="00C74A04"/>
    <w:rsid w:val="00C75172"/>
    <w:rsid w:val="00C76CAC"/>
    <w:rsid w:val="00C77DF5"/>
    <w:rsid w:val="00C8075C"/>
    <w:rsid w:val="00C81B2D"/>
    <w:rsid w:val="00C8215D"/>
    <w:rsid w:val="00C827F1"/>
    <w:rsid w:val="00C8430C"/>
    <w:rsid w:val="00C848C0"/>
    <w:rsid w:val="00C84B7A"/>
    <w:rsid w:val="00C8626D"/>
    <w:rsid w:val="00C86FEF"/>
    <w:rsid w:val="00C8799E"/>
    <w:rsid w:val="00C91290"/>
    <w:rsid w:val="00C937D7"/>
    <w:rsid w:val="00C93BDC"/>
    <w:rsid w:val="00C93EAA"/>
    <w:rsid w:val="00C9455C"/>
    <w:rsid w:val="00C94FC7"/>
    <w:rsid w:val="00C9544E"/>
    <w:rsid w:val="00CA1E81"/>
    <w:rsid w:val="00CA4295"/>
    <w:rsid w:val="00CA5EB4"/>
    <w:rsid w:val="00CB17E4"/>
    <w:rsid w:val="00CB194E"/>
    <w:rsid w:val="00CB2097"/>
    <w:rsid w:val="00CB282B"/>
    <w:rsid w:val="00CB2B08"/>
    <w:rsid w:val="00CB60E9"/>
    <w:rsid w:val="00CB77CA"/>
    <w:rsid w:val="00CB783D"/>
    <w:rsid w:val="00CC04F6"/>
    <w:rsid w:val="00CC29AD"/>
    <w:rsid w:val="00CC3AF1"/>
    <w:rsid w:val="00CC5ACB"/>
    <w:rsid w:val="00CC6251"/>
    <w:rsid w:val="00CC69DA"/>
    <w:rsid w:val="00CD008D"/>
    <w:rsid w:val="00CD29FE"/>
    <w:rsid w:val="00CE07A2"/>
    <w:rsid w:val="00CE21B9"/>
    <w:rsid w:val="00CE26E4"/>
    <w:rsid w:val="00CE3CCC"/>
    <w:rsid w:val="00CE3ECB"/>
    <w:rsid w:val="00CE41E1"/>
    <w:rsid w:val="00CE6059"/>
    <w:rsid w:val="00CE70E6"/>
    <w:rsid w:val="00CE7E37"/>
    <w:rsid w:val="00CF05F3"/>
    <w:rsid w:val="00CF0875"/>
    <w:rsid w:val="00CF17D5"/>
    <w:rsid w:val="00CF4473"/>
    <w:rsid w:val="00CF5228"/>
    <w:rsid w:val="00CF5B58"/>
    <w:rsid w:val="00CF5CC5"/>
    <w:rsid w:val="00CF61D3"/>
    <w:rsid w:val="00CF656C"/>
    <w:rsid w:val="00CF6984"/>
    <w:rsid w:val="00CF7CCA"/>
    <w:rsid w:val="00CF7E3E"/>
    <w:rsid w:val="00D015D3"/>
    <w:rsid w:val="00D02A72"/>
    <w:rsid w:val="00D03540"/>
    <w:rsid w:val="00D05479"/>
    <w:rsid w:val="00D062A6"/>
    <w:rsid w:val="00D07165"/>
    <w:rsid w:val="00D074BF"/>
    <w:rsid w:val="00D12DF1"/>
    <w:rsid w:val="00D14E9B"/>
    <w:rsid w:val="00D16A30"/>
    <w:rsid w:val="00D1793A"/>
    <w:rsid w:val="00D2079B"/>
    <w:rsid w:val="00D20867"/>
    <w:rsid w:val="00D20B84"/>
    <w:rsid w:val="00D22DE6"/>
    <w:rsid w:val="00D237F8"/>
    <w:rsid w:val="00D246D1"/>
    <w:rsid w:val="00D24F7B"/>
    <w:rsid w:val="00D30380"/>
    <w:rsid w:val="00D31918"/>
    <w:rsid w:val="00D34964"/>
    <w:rsid w:val="00D3560E"/>
    <w:rsid w:val="00D35D6C"/>
    <w:rsid w:val="00D3632A"/>
    <w:rsid w:val="00D36881"/>
    <w:rsid w:val="00D376ED"/>
    <w:rsid w:val="00D37B93"/>
    <w:rsid w:val="00D4189A"/>
    <w:rsid w:val="00D436E5"/>
    <w:rsid w:val="00D45AAA"/>
    <w:rsid w:val="00D5612A"/>
    <w:rsid w:val="00D5726B"/>
    <w:rsid w:val="00D6185F"/>
    <w:rsid w:val="00D6392E"/>
    <w:rsid w:val="00D70688"/>
    <w:rsid w:val="00D716B1"/>
    <w:rsid w:val="00D722CD"/>
    <w:rsid w:val="00D73F19"/>
    <w:rsid w:val="00D742BF"/>
    <w:rsid w:val="00D74FAC"/>
    <w:rsid w:val="00D76C77"/>
    <w:rsid w:val="00D82D05"/>
    <w:rsid w:val="00D831A3"/>
    <w:rsid w:val="00D83EE0"/>
    <w:rsid w:val="00D85139"/>
    <w:rsid w:val="00D87F31"/>
    <w:rsid w:val="00D91295"/>
    <w:rsid w:val="00D96753"/>
    <w:rsid w:val="00DA4231"/>
    <w:rsid w:val="00DA5D10"/>
    <w:rsid w:val="00DA79C2"/>
    <w:rsid w:val="00DA7A9C"/>
    <w:rsid w:val="00DB36DF"/>
    <w:rsid w:val="00DB493E"/>
    <w:rsid w:val="00DB5AC4"/>
    <w:rsid w:val="00DB7AC5"/>
    <w:rsid w:val="00DB7CC6"/>
    <w:rsid w:val="00DC01BC"/>
    <w:rsid w:val="00DC2A20"/>
    <w:rsid w:val="00DC5596"/>
    <w:rsid w:val="00DC7589"/>
    <w:rsid w:val="00DD0028"/>
    <w:rsid w:val="00DD0369"/>
    <w:rsid w:val="00DD19EC"/>
    <w:rsid w:val="00DD279D"/>
    <w:rsid w:val="00DD2919"/>
    <w:rsid w:val="00DD3F59"/>
    <w:rsid w:val="00DD61D7"/>
    <w:rsid w:val="00DE4F98"/>
    <w:rsid w:val="00DE5DD9"/>
    <w:rsid w:val="00DE5E1A"/>
    <w:rsid w:val="00DF130A"/>
    <w:rsid w:val="00DF2B20"/>
    <w:rsid w:val="00DF644F"/>
    <w:rsid w:val="00E00F37"/>
    <w:rsid w:val="00E031A3"/>
    <w:rsid w:val="00E055E8"/>
    <w:rsid w:val="00E071FD"/>
    <w:rsid w:val="00E12CCE"/>
    <w:rsid w:val="00E149A5"/>
    <w:rsid w:val="00E159DA"/>
    <w:rsid w:val="00E17A96"/>
    <w:rsid w:val="00E21678"/>
    <w:rsid w:val="00E21C51"/>
    <w:rsid w:val="00E232AB"/>
    <w:rsid w:val="00E23ED5"/>
    <w:rsid w:val="00E242FF"/>
    <w:rsid w:val="00E25633"/>
    <w:rsid w:val="00E367B5"/>
    <w:rsid w:val="00E36C2D"/>
    <w:rsid w:val="00E41D7D"/>
    <w:rsid w:val="00E41E10"/>
    <w:rsid w:val="00E428A2"/>
    <w:rsid w:val="00E43C34"/>
    <w:rsid w:val="00E44820"/>
    <w:rsid w:val="00E469D4"/>
    <w:rsid w:val="00E500B9"/>
    <w:rsid w:val="00E50AE8"/>
    <w:rsid w:val="00E513AF"/>
    <w:rsid w:val="00E54428"/>
    <w:rsid w:val="00E5584E"/>
    <w:rsid w:val="00E60AC3"/>
    <w:rsid w:val="00E643BD"/>
    <w:rsid w:val="00E67389"/>
    <w:rsid w:val="00E674D2"/>
    <w:rsid w:val="00E70E67"/>
    <w:rsid w:val="00E71CA2"/>
    <w:rsid w:val="00E7228B"/>
    <w:rsid w:val="00E732B1"/>
    <w:rsid w:val="00E7539F"/>
    <w:rsid w:val="00E772A5"/>
    <w:rsid w:val="00E779C0"/>
    <w:rsid w:val="00E8061F"/>
    <w:rsid w:val="00E8064E"/>
    <w:rsid w:val="00E81557"/>
    <w:rsid w:val="00E84859"/>
    <w:rsid w:val="00E85C08"/>
    <w:rsid w:val="00E86643"/>
    <w:rsid w:val="00E87C8A"/>
    <w:rsid w:val="00E905ED"/>
    <w:rsid w:val="00E907D0"/>
    <w:rsid w:val="00E90AED"/>
    <w:rsid w:val="00E90C1E"/>
    <w:rsid w:val="00E91BF8"/>
    <w:rsid w:val="00E920C8"/>
    <w:rsid w:val="00E92554"/>
    <w:rsid w:val="00E9397E"/>
    <w:rsid w:val="00E94F85"/>
    <w:rsid w:val="00E9569F"/>
    <w:rsid w:val="00E95DA6"/>
    <w:rsid w:val="00E969E7"/>
    <w:rsid w:val="00E96CB9"/>
    <w:rsid w:val="00E9762F"/>
    <w:rsid w:val="00EA076F"/>
    <w:rsid w:val="00EA4A65"/>
    <w:rsid w:val="00EA656E"/>
    <w:rsid w:val="00EB5A5E"/>
    <w:rsid w:val="00EC1EE5"/>
    <w:rsid w:val="00EC4707"/>
    <w:rsid w:val="00EC5DFB"/>
    <w:rsid w:val="00EC64C2"/>
    <w:rsid w:val="00ED161C"/>
    <w:rsid w:val="00ED34EB"/>
    <w:rsid w:val="00ED65A3"/>
    <w:rsid w:val="00ED6DC3"/>
    <w:rsid w:val="00EE0FBA"/>
    <w:rsid w:val="00EE3F6C"/>
    <w:rsid w:val="00EE4897"/>
    <w:rsid w:val="00EE5801"/>
    <w:rsid w:val="00EE6D77"/>
    <w:rsid w:val="00EF15EE"/>
    <w:rsid w:val="00EF1626"/>
    <w:rsid w:val="00EF3D39"/>
    <w:rsid w:val="00EF44F5"/>
    <w:rsid w:val="00EF507B"/>
    <w:rsid w:val="00EF5696"/>
    <w:rsid w:val="00F0449E"/>
    <w:rsid w:val="00F0484C"/>
    <w:rsid w:val="00F052AE"/>
    <w:rsid w:val="00F0651E"/>
    <w:rsid w:val="00F11B0C"/>
    <w:rsid w:val="00F120D7"/>
    <w:rsid w:val="00F1539E"/>
    <w:rsid w:val="00F16306"/>
    <w:rsid w:val="00F203C9"/>
    <w:rsid w:val="00F2046C"/>
    <w:rsid w:val="00F22C9E"/>
    <w:rsid w:val="00F269DB"/>
    <w:rsid w:val="00F270A8"/>
    <w:rsid w:val="00F30CB4"/>
    <w:rsid w:val="00F3160E"/>
    <w:rsid w:val="00F32D11"/>
    <w:rsid w:val="00F348FC"/>
    <w:rsid w:val="00F34AAE"/>
    <w:rsid w:val="00F34B39"/>
    <w:rsid w:val="00F4190F"/>
    <w:rsid w:val="00F44E7F"/>
    <w:rsid w:val="00F44FB2"/>
    <w:rsid w:val="00F45CCE"/>
    <w:rsid w:val="00F4753B"/>
    <w:rsid w:val="00F47FE0"/>
    <w:rsid w:val="00F50EAC"/>
    <w:rsid w:val="00F517A3"/>
    <w:rsid w:val="00F54DF1"/>
    <w:rsid w:val="00F56087"/>
    <w:rsid w:val="00F56547"/>
    <w:rsid w:val="00F57100"/>
    <w:rsid w:val="00F606C3"/>
    <w:rsid w:val="00F644D5"/>
    <w:rsid w:val="00F71DDF"/>
    <w:rsid w:val="00F73EBB"/>
    <w:rsid w:val="00F74AD4"/>
    <w:rsid w:val="00F77C9B"/>
    <w:rsid w:val="00F80F37"/>
    <w:rsid w:val="00F840CB"/>
    <w:rsid w:val="00F85646"/>
    <w:rsid w:val="00F874FC"/>
    <w:rsid w:val="00F87B30"/>
    <w:rsid w:val="00F87BA2"/>
    <w:rsid w:val="00F933EB"/>
    <w:rsid w:val="00FA04A7"/>
    <w:rsid w:val="00FA06A8"/>
    <w:rsid w:val="00FA3861"/>
    <w:rsid w:val="00FA3F7B"/>
    <w:rsid w:val="00FA5098"/>
    <w:rsid w:val="00FA6E55"/>
    <w:rsid w:val="00FB086E"/>
    <w:rsid w:val="00FB11D5"/>
    <w:rsid w:val="00FB15B6"/>
    <w:rsid w:val="00FB21E1"/>
    <w:rsid w:val="00FB6FAF"/>
    <w:rsid w:val="00FC015E"/>
    <w:rsid w:val="00FC15FA"/>
    <w:rsid w:val="00FC1E08"/>
    <w:rsid w:val="00FC2A2B"/>
    <w:rsid w:val="00FC4078"/>
    <w:rsid w:val="00FD0F5A"/>
    <w:rsid w:val="00FD143D"/>
    <w:rsid w:val="00FD1F60"/>
    <w:rsid w:val="00FD240F"/>
    <w:rsid w:val="00FD489D"/>
    <w:rsid w:val="00FE045E"/>
    <w:rsid w:val="00FE08F4"/>
    <w:rsid w:val="00FF0DFD"/>
    <w:rsid w:val="00FF234F"/>
    <w:rsid w:val="00FF2C74"/>
    <w:rsid w:val="00FF4261"/>
    <w:rsid w:val="00FF79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4C1E00-AA8A-4BBE-B708-08A2099D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AA1"/>
    <w:rPr>
      <w:sz w:val="24"/>
      <w:szCs w:val="24"/>
    </w:rPr>
  </w:style>
  <w:style w:type="paragraph" w:styleId="Heading1">
    <w:name w:val="heading 1"/>
    <w:basedOn w:val="Normal"/>
    <w:next w:val="Normal"/>
    <w:qFormat/>
    <w:rsid w:val="00035D3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E13DC"/>
    <w:pPr>
      <w:keepNext/>
      <w:jc w:val="center"/>
      <w:outlineLvl w:val="1"/>
    </w:pPr>
    <w:rPr>
      <w:b/>
      <w:bCs/>
      <w:sz w:val="16"/>
      <w:lang w:eastAsia="en-US"/>
    </w:rPr>
  </w:style>
  <w:style w:type="paragraph" w:styleId="Heading3">
    <w:name w:val="heading 3"/>
    <w:basedOn w:val="Normal"/>
    <w:next w:val="Normal"/>
    <w:qFormat/>
    <w:rsid w:val="00A97735"/>
    <w:pPr>
      <w:keepNext/>
      <w:spacing w:before="240" w:after="60"/>
      <w:outlineLvl w:val="2"/>
    </w:pPr>
    <w:rPr>
      <w:rFonts w:ascii="Arial" w:hAnsi="Arial" w:cs="Arial"/>
      <w:b/>
      <w:bCs/>
      <w:sz w:val="26"/>
      <w:szCs w:val="26"/>
    </w:rPr>
  </w:style>
  <w:style w:type="paragraph" w:styleId="Heading5">
    <w:name w:val="heading 5"/>
    <w:basedOn w:val="Normal"/>
    <w:next w:val="Normal"/>
    <w:qFormat/>
    <w:rsid w:val="003D3948"/>
    <w:pPr>
      <w:spacing w:before="240" w:after="60"/>
      <w:outlineLvl w:val="4"/>
    </w:pPr>
    <w:rPr>
      <w:b/>
      <w:bCs/>
      <w:i/>
      <w:iCs/>
      <w:sz w:val="26"/>
      <w:szCs w:val="26"/>
    </w:rPr>
  </w:style>
  <w:style w:type="paragraph" w:styleId="Heading6">
    <w:name w:val="heading 6"/>
    <w:basedOn w:val="Normal"/>
    <w:next w:val="Normal"/>
    <w:qFormat/>
    <w:rsid w:val="006A5434"/>
    <w:pPr>
      <w:keepNext/>
      <w:ind w:firstLine="709"/>
      <w:outlineLvl w:val="5"/>
    </w:pPr>
    <w:rPr>
      <w:szCs w:val="20"/>
      <w:lang w:eastAsia="en-US"/>
    </w:rPr>
  </w:style>
  <w:style w:type="paragraph" w:styleId="Heading7">
    <w:name w:val="heading 7"/>
    <w:basedOn w:val="Normal"/>
    <w:next w:val="Normal"/>
    <w:qFormat/>
    <w:rsid w:val="00035D3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2153"/>
    <w:pPr>
      <w:tabs>
        <w:tab w:val="center" w:pos="4536"/>
        <w:tab w:val="right" w:pos="9072"/>
      </w:tabs>
    </w:pPr>
  </w:style>
  <w:style w:type="character" w:styleId="PageNumber">
    <w:name w:val="page number"/>
    <w:basedOn w:val="DefaultParagraphFont"/>
    <w:rsid w:val="00A82153"/>
  </w:style>
  <w:style w:type="paragraph" w:styleId="Header">
    <w:name w:val="header"/>
    <w:aliases w:val=" Знак Знак Знак, Знак, Знак Знак"/>
    <w:basedOn w:val="Normal"/>
    <w:link w:val="HeaderChar"/>
    <w:rsid w:val="00A82153"/>
    <w:pPr>
      <w:tabs>
        <w:tab w:val="center" w:pos="4536"/>
        <w:tab w:val="right" w:pos="9072"/>
      </w:tabs>
    </w:pPr>
  </w:style>
  <w:style w:type="paragraph" w:styleId="NormalWeb">
    <w:name w:val="Normal (Web)"/>
    <w:basedOn w:val="Normal"/>
    <w:rsid w:val="00526CA8"/>
    <w:pPr>
      <w:spacing w:before="150" w:after="150"/>
      <w:ind w:left="675" w:right="525"/>
    </w:pPr>
    <w:rPr>
      <w:sz w:val="19"/>
      <w:szCs w:val="19"/>
      <w:lang w:val="en-GB" w:eastAsia="en-US"/>
    </w:rPr>
  </w:style>
  <w:style w:type="character" w:styleId="Hyperlink">
    <w:name w:val="Hyperlink"/>
    <w:rsid w:val="00515252"/>
    <w:rPr>
      <w:color w:val="0000FF"/>
      <w:u w:val="single"/>
    </w:rPr>
  </w:style>
  <w:style w:type="paragraph" w:styleId="BodyText">
    <w:name w:val="Body Text"/>
    <w:aliases w:val="Body Text Char Char,Body Text Char Char Char Char Char,Body Text Char Char Char Char Char Char,Body Text Char Char Char Char Char Char Char Char Char Char Char Char ,Body Text2 Char Char Char Char,Body Text Char Char Char Char"/>
    <w:basedOn w:val="Normal"/>
    <w:link w:val="BodyTextChar"/>
    <w:rsid w:val="00AD75E1"/>
    <w:pPr>
      <w:overflowPunct w:val="0"/>
      <w:autoSpaceDE w:val="0"/>
      <w:autoSpaceDN w:val="0"/>
      <w:adjustRightInd w:val="0"/>
      <w:spacing w:line="312" w:lineRule="auto"/>
      <w:jc w:val="both"/>
      <w:textAlignment w:val="baseline"/>
    </w:pPr>
    <w:rPr>
      <w:szCs w:val="20"/>
    </w:rPr>
  </w:style>
  <w:style w:type="paragraph" w:styleId="BodyTextIndent3">
    <w:name w:val="Body Text Indent 3"/>
    <w:basedOn w:val="Normal"/>
    <w:rsid w:val="00E91BF8"/>
    <w:pPr>
      <w:spacing w:after="120"/>
      <w:ind w:left="283"/>
    </w:pPr>
    <w:rPr>
      <w:sz w:val="16"/>
      <w:szCs w:val="16"/>
    </w:rPr>
  </w:style>
  <w:style w:type="paragraph" w:styleId="BodyText3">
    <w:name w:val="Body Text 3"/>
    <w:basedOn w:val="Normal"/>
    <w:rsid w:val="006A5434"/>
    <w:pPr>
      <w:spacing w:after="120"/>
    </w:pPr>
    <w:rPr>
      <w:sz w:val="16"/>
      <w:szCs w:val="16"/>
    </w:rPr>
  </w:style>
  <w:style w:type="table" w:styleId="TableGrid">
    <w:name w:val="Table Grid"/>
    <w:basedOn w:val="TableNormal"/>
    <w:rsid w:val="00730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723EA"/>
    <w:pPr>
      <w:overflowPunct w:val="0"/>
      <w:autoSpaceDE w:val="0"/>
      <w:autoSpaceDN w:val="0"/>
      <w:adjustRightInd w:val="0"/>
      <w:spacing w:after="120"/>
      <w:ind w:left="283"/>
      <w:textAlignment w:val="baseline"/>
    </w:pPr>
    <w:rPr>
      <w:sz w:val="20"/>
      <w:szCs w:val="20"/>
    </w:rPr>
  </w:style>
  <w:style w:type="paragraph" w:styleId="CommentText">
    <w:name w:val="annotation text"/>
    <w:basedOn w:val="Normal"/>
    <w:link w:val="CommentTextChar"/>
    <w:semiHidden/>
    <w:rsid w:val="007723EA"/>
    <w:pPr>
      <w:widowControl w:val="0"/>
      <w:overflowPunct w:val="0"/>
      <w:autoSpaceDE w:val="0"/>
      <w:autoSpaceDN w:val="0"/>
      <w:adjustRightInd w:val="0"/>
      <w:spacing w:after="120"/>
      <w:textAlignment w:val="baseline"/>
    </w:pPr>
    <w:rPr>
      <w:szCs w:val="20"/>
      <w:lang w:val="en-US"/>
    </w:rPr>
  </w:style>
  <w:style w:type="paragraph" w:styleId="ListNumber5">
    <w:name w:val="List Number 5"/>
    <w:basedOn w:val="Normal"/>
    <w:rsid w:val="00963A77"/>
    <w:pPr>
      <w:widowControl w:val="0"/>
      <w:overflowPunct w:val="0"/>
      <w:autoSpaceDE w:val="0"/>
      <w:autoSpaceDN w:val="0"/>
      <w:adjustRightInd w:val="0"/>
      <w:spacing w:before="120" w:after="120"/>
      <w:ind w:left="1440" w:hanging="720"/>
      <w:textAlignment w:val="baseline"/>
    </w:pPr>
    <w:rPr>
      <w:rFonts w:ascii="Univers (W1)" w:hAnsi="Univers (W1)"/>
      <w:sz w:val="20"/>
      <w:szCs w:val="20"/>
      <w:lang w:val="en-US"/>
    </w:rPr>
  </w:style>
  <w:style w:type="paragraph" w:styleId="BodyText2">
    <w:name w:val="Body Text 2"/>
    <w:basedOn w:val="Normal"/>
    <w:rsid w:val="004677AD"/>
    <w:pPr>
      <w:spacing w:after="120" w:line="480" w:lineRule="auto"/>
    </w:pPr>
  </w:style>
  <w:style w:type="paragraph" w:customStyle="1" w:styleId="BodyText21">
    <w:name w:val="Body Text 21"/>
    <w:basedOn w:val="Normal"/>
    <w:rsid w:val="00C93EAA"/>
    <w:pPr>
      <w:overflowPunct w:val="0"/>
      <w:autoSpaceDE w:val="0"/>
      <w:autoSpaceDN w:val="0"/>
      <w:adjustRightInd w:val="0"/>
      <w:textAlignment w:val="baseline"/>
    </w:pPr>
    <w:rPr>
      <w:b/>
      <w:szCs w:val="20"/>
    </w:rPr>
  </w:style>
  <w:style w:type="paragraph" w:customStyle="1" w:styleId="BodyText22">
    <w:name w:val="Body Text 22"/>
    <w:basedOn w:val="Normal"/>
    <w:rsid w:val="00332764"/>
    <w:pPr>
      <w:widowControl w:val="0"/>
      <w:overflowPunct w:val="0"/>
      <w:autoSpaceDE w:val="0"/>
      <w:autoSpaceDN w:val="0"/>
      <w:adjustRightInd w:val="0"/>
      <w:spacing w:after="120"/>
      <w:ind w:left="283"/>
      <w:textAlignment w:val="baseline"/>
    </w:pPr>
    <w:rPr>
      <w:sz w:val="20"/>
      <w:szCs w:val="20"/>
      <w:lang w:val="en-US"/>
    </w:rPr>
  </w:style>
  <w:style w:type="paragraph" w:styleId="BalloonText">
    <w:name w:val="Balloon Text"/>
    <w:basedOn w:val="Normal"/>
    <w:semiHidden/>
    <w:rsid w:val="009839EB"/>
    <w:rPr>
      <w:rFonts w:ascii="Tahoma" w:hAnsi="Tahoma" w:cs="Tahoma"/>
      <w:sz w:val="16"/>
      <w:szCs w:val="16"/>
    </w:rPr>
  </w:style>
  <w:style w:type="paragraph" w:styleId="BodyTextIndent">
    <w:name w:val="Body Text Indent"/>
    <w:basedOn w:val="Normal"/>
    <w:rsid w:val="009738ED"/>
    <w:pPr>
      <w:spacing w:after="120"/>
      <w:ind w:left="283"/>
    </w:pPr>
  </w:style>
  <w:style w:type="paragraph" w:styleId="BodyTextIndent2">
    <w:name w:val="Body Text Indent 2"/>
    <w:basedOn w:val="Normal"/>
    <w:rsid w:val="00AA458A"/>
    <w:pPr>
      <w:spacing w:after="120" w:line="480" w:lineRule="auto"/>
      <w:ind w:left="283"/>
    </w:pPr>
  </w:style>
  <w:style w:type="paragraph" w:customStyle="1" w:styleId="1">
    <w:name w:val="Списък на абзаци1"/>
    <w:basedOn w:val="Normal"/>
    <w:qFormat/>
    <w:rsid w:val="002A25C7"/>
    <w:pPr>
      <w:spacing w:after="200" w:line="276" w:lineRule="auto"/>
      <w:ind w:left="720"/>
      <w:contextualSpacing/>
    </w:pPr>
    <w:rPr>
      <w:rFonts w:ascii="Calibri" w:hAnsi="Calibri"/>
      <w:sz w:val="22"/>
      <w:szCs w:val="22"/>
    </w:rPr>
  </w:style>
  <w:style w:type="paragraph" w:customStyle="1" w:styleId="CharChar3CharCharCharCharCharChar">
    <w:name w:val="Char Char3 Char Char Char Char Char Char"/>
    <w:basedOn w:val="Normal"/>
    <w:rsid w:val="00BC70C1"/>
    <w:pPr>
      <w:tabs>
        <w:tab w:val="left" w:pos="709"/>
      </w:tabs>
    </w:pPr>
    <w:rPr>
      <w:rFonts w:ascii="Tahoma" w:hAnsi="Tahoma"/>
      <w:lang w:val="pl-PL" w:eastAsia="pl-PL"/>
    </w:rPr>
  </w:style>
  <w:style w:type="paragraph" w:styleId="FootnoteText">
    <w:name w:val="footnote text"/>
    <w:basedOn w:val="Normal"/>
    <w:semiHidden/>
    <w:rsid w:val="00BC70C1"/>
    <w:rPr>
      <w:rFonts w:ascii="Tahoma" w:hAnsi="Tahoma"/>
      <w:sz w:val="20"/>
      <w:szCs w:val="20"/>
      <w:lang w:val="en-US" w:eastAsia="en-US"/>
    </w:rPr>
  </w:style>
  <w:style w:type="character" w:customStyle="1" w:styleId="FooterChar">
    <w:name w:val="Footer Char"/>
    <w:link w:val="Footer"/>
    <w:rsid w:val="005D5314"/>
    <w:rPr>
      <w:sz w:val="24"/>
      <w:szCs w:val="24"/>
      <w:lang w:val="bg-BG" w:eastAsia="bg-BG" w:bidi="ar-SA"/>
    </w:rPr>
  </w:style>
  <w:style w:type="character" w:customStyle="1" w:styleId="CommentTextChar">
    <w:name w:val="Comment Text Char"/>
    <w:link w:val="CommentText"/>
    <w:rsid w:val="00BD4B1A"/>
    <w:rPr>
      <w:sz w:val="24"/>
      <w:lang w:val="en-US" w:eastAsia="bg-BG" w:bidi="ar-SA"/>
    </w:rPr>
  </w:style>
  <w:style w:type="character" w:customStyle="1" w:styleId="HeaderChar">
    <w:name w:val="Header Char"/>
    <w:aliases w:val=" Знак Знак Знак Char, Знак Char, Знак Знак Char"/>
    <w:link w:val="Header"/>
    <w:rsid w:val="00306DBB"/>
    <w:rPr>
      <w:sz w:val="24"/>
      <w:szCs w:val="24"/>
      <w:lang w:val="bg-BG" w:eastAsia="bg-BG" w:bidi="ar-SA"/>
    </w:rPr>
  </w:style>
  <w:style w:type="character" w:customStyle="1" w:styleId="BodyTextChar">
    <w:name w:val="Body Text Char"/>
    <w:aliases w:val="Body Text Char Char Char3,Body Text Char Char Char Char Char Char2,Body Text Char Char Char Char Char Char Char2,Body Text Char Char Char Char Char Char Char Char Char Char Char Char  Char1,Body Text2 Char Char Char Char Char1"/>
    <w:link w:val="BodyText"/>
    <w:rsid w:val="00247741"/>
    <w:rPr>
      <w:sz w:val="24"/>
      <w:lang w:val="bg-BG" w:eastAsia="bg-BG"/>
    </w:rPr>
  </w:style>
  <w:style w:type="paragraph" w:styleId="BlockText">
    <w:name w:val="Block Text"/>
    <w:aliases w:val="Block Text Char Char Char Char Char Char Char Char Char,Block Text Char Char Char Char Char Char Char Char Char Char Char"/>
    <w:basedOn w:val="Normal"/>
    <w:link w:val="BlockTextChar"/>
    <w:rsid w:val="003B6E64"/>
    <w:pPr>
      <w:widowControl w:val="0"/>
      <w:ind w:left="284" w:right="-51" w:hanging="284"/>
    </w:pPr>
    <w:rPr>
      <w:sz w:val="22"/>
      <w:szCs w:val="20"/>
      <w:lang w:val="en-GB" w:eastAsia="en-US"/>
    </w:rPr>
  </w:style>
  <w:style w:type="character" w:customStyle="1" w:styleId="BlockTextChar">
    <w:name w:val="Block Text Char"/>
    <w:aliases w:val="Block Text Char Char Char Char Char Char Char Char Char Char,Block Text Char Char Char Char Char Char Char Char Char Char Char Char"/>
    <w:link w:val="BlockText"/>
    <w:rsid w:val="003B6E64"/>
    <w:rPr>
      <w:sz w:val="22"/>
      <w:lang w:val="en-GB" w:eastAsia="en-US" w:bidi="ar-SA"/>
    </w:rPr>
  </w:style>
  <w:style w:type="paragraph" w:customStyle="1" w:styleId="CharChar1">
    <w:name w:val="Char Char1 Знак Знак"/>
    <w:basedOn w:val="Normal"/>
    <w:rsid w:val="00992A1E"/>
    <w:pPr>
      <w:tabs>
        <w:tab w:val="left" w:pos="709"/>
      </w:tabs>
    </w:pPr>
    <w:rPr>
      <w:rFonts w:ascii="Tahoma" w:hAnsi="Tahoma"/>
      <w:lang w:val="pl-PL" w:eastAsia="pl-PL"/>
    </w:rPr>
  </w:style>
  <w:style w:type="character" w:customStyle="1" w:styleId="BodyTextCharCharChar2">
    <w:name w:val="Body Text Char Char Char2"/>
    <w:aliases w:val="Body Text Char Char Char Char Char Char4,Body Text Char Char Char Char Char Char Char,Body Text Char Char Char Char Char Char Char Char Char Char Char Char  Char,Body Text2 Char Char Char Char Char"/>
    <w:rsid w:val="00047B19"/>
    <w:rPr>
      <w:sz w:val="24"/>
      <w:lang w:val="bg-BG" w:eastAsia="bg-BG" w:bidi="ar-SA"/>
    </w:rPr>
  </w:style>
  <w:style w:type="character" w:customStyle="1" w:styleId="BodyTextCharCharCharCharCharCharCharCharCharCharCharCharCharCharCharCharChar">
    <w:name w:val="Body Text Char Char Char Char Char Char Char Char Char Char Char Char Char Char Char Char Char"/>
    <w:aliases w:val="Body Text Char Char Char,Body Text Char Char Char Char Char Char Char Char Char Char Char Char1"/>
    <w:rsid w:val="00704C17"/>
    <w:rPr>
      <w:sz w:val="24"/>
      <w:lang w:val="bg-BG" w:eastAsia="bg-BG" w:bidi="ar-SA"/>
    </w:rPr>
  </w:style>
  <w:style w:type="character" w:customStyle="1" w:styleId="BodyText1">
    <w:name w:val="Body Text1"/>
    <w:aliases w:val="Body Text Char Char1,Body Text Char Char Char Char Char1,Body Text Char Char Char Char Char Char1,Body Text Char Char Char Char1,Body Text Char Char Char1,Body Text Char Char Char Char Char Char Char1,Body Text Char Char Char Char Char4"/>
    <w:rsid w:val="001D167A"/>
    <w:rPr>
      <w:sz w:val="24"/>
      <w:lang w:val="bg-BG" w:eastAsia="bg-BG" w:bidi="ar-SA"/>
    </w:rPr>
  </w:style>
  <w:style w:type="paragraph" w:styleId="TOC2">
    <w:name w:val="toc 2"/>
    <w:basedOn w:val="Normal"/>
    <w:next w:val="Normal"/>
    <w:autoRedefine/>
    <w:semiHidden/>
    <w:rsid w:val="0000549C"/>
    <w:pPr>
      <w:tabs>
        <w:tab w:val="left" w:pos="720"/>
        <w:tab w:val="right" w:leader="dot" w:pos="9000"/>
      </w:tabs>
      <w:ind w:left="240"/>
    </w:pPr>
    <w:rPr>
      <w:b/>
      <w:lang w:eastAsia="en-US"/>
    </w:rPr>
  </w:style>
  <w:style w:type="paragraph" w:styleId="TOC3">
    <w:name w:val="toc 3"/>
    <w:basedOn w:val="Normal"/>
    <w:next w:val="Normal"/>
    <w:autoRedefine/>
    <w:semiHidden/>
    <w:rsid w:val="0000549C"/>
    <w:pPr>
      <w:tabs>
        <w:tab w:val="right" w:leader="dot" w:pos="9000"/>
      </w:tabs>
      <w:ind w:left="720" w:right="-360" w:hanging="360"/>
    </w:pPr>
    <w:rPr>
      <w:noProof/>
      <w:lang w:eastAsia="en-US"/>
    </w:rPr>
  </w:style>
  <w:style w:type="paragraph" w:styleId="TOC4">
    <w:name w:val="toc 4"/>
    <w:basedOn w:val="Normal"/>
    <w:next w:val="Normal"/>
    <w:autoRedefine/>
    <w:semiHidden/>
    <w:rsid w:val="0000549C"/>
    <w:pPr>
      <w:tabs>
        <w:tab w:val="right" w:leader="dot" w:pos="9000"/>
      </w:tabs>
      <w:ind w:left="720"/>
    </w:pPr>
    <w:rPr>
      <w:lang w:eastAsia="en-US"/>
    </w:rPr>
  </w:style>
  <w:style w:type="paragraph" w:customStyle="1" w:styleId="Style16">
    <w:name w:val="Style16"/>
    <w:basedOn w:val="Normal"/>
    <w:rsid w:val="006B6E71"/>
    <w:pPr>
      <w:widowControl w:val="0"/>
      <w:autoSpaceDE w:val="0"/>
      <w:autoSpaceDN w:val="0"/>
      <w:adjustRightInd w:val="0"/>
      <w:spacing w:line="192" w:lineRule="exact"/>
    </w:pPr>
    <w:rPr>
      <w:rFonts w:ascii="Cambria" w:hAnsi="Cambria"/>
      <w:lang w:val="en-US" w:eastAsia="en-US"/>
    </w:rPr>
  </w:style>
  <w:style w:type="character" w:customStyle="1" w:styleId="FontStyle42">
    <w:name w:val="Font Style42"/>
    <w:rsid w:val="006B6E71"/>
    <w:rPr>
      <w:rFonts w:ascii="Cambria" w:hAnsi="Cambria" w:cs="Cambria"/>
      <w:color w:val="000000"/>
      <w:sz w:val="16"/>
      <w:szCs w:val="16"/>
    </w:rPr>
  </w:style>
  <w:style w:type="paragraph" w:customStyle="1" w:styleId="Tabl">
    <w:name w:val="Tabl"/>
    <w:basedOn w:val="Normal"/>
    <w:rsid w:val="00CC6251"/>
    <w:pPr>
      <w:jc w:val="center"/>
    </w:pPr>
    <w:rPr>
      <w:sz w:val="20"/>
      <w:szCs w:val="22"/>
      <w:lang w:eastAsia="en-US"/>
    </w:rPr>
  </w:style>
  <w:style w:type="paragraph" w:customStyle="1" w:styleId="Style30">
    <w:name w:val="Style30"/>
    <w:basedOn w:val="Normal"/>
    <w:rsid w:val="00CC6251"/>
    <w:pPr>
      <w:widowControl w:val="0"/>
      <w:autoSpaceDE w:val="0"/>
      <w:autoSpaceDN w:val="0"/>
      <w:adjustRightInd w:val="0"/>
    </w:pPr>
    <w:rPr>
      <w:rFonts w:ascii="Cambria" w:hAnsi="Cambria"/>
      <w:lang w:val="en-US" w:eastAsia="en-US"/>
    </w:rPr>
  </w:style>
  <w:style w:type="character" w:styleId="FollowedHyperlink">
    <w:name w:val="FollowedHyperlink"/>
    <w:unhideWhenUsed/>
    <w:rsid w:val="00CC6251"/>
    <w:rPr>
      <w:color w:val="800080"/>
      <w:u w:val="single"/>
    </w:rPr>
  </w:style>
  <w:style w:type="paragraph" w:customStyle="1" w:styleId="CharChar3CharCharCharChar">
    <w:name w:val="Char Char3 Char Char Char Char"/>
    <w:basedOn w:val="Normal"/>
    <w:rsid w:val="00357626"/>
    <w:pPr>
      <w:tabs>
        <w:tab w:val="left" w:pos="709"/>
      </w:tabs>
    </w:pPr>
    <w:rPr>
      <w:rFonts w:ascii="Tahoma" w:hAnsi="Tahoma"/>
      <w:lang w:val="pl-PL" w:eastAsia="pl-PL"/>
    </w:rPr>
  </w:style>
  <w:style w:type="paragraph" w:customStyle="1" w:styleId="CharChar3CharCharCharCharCharChar0">
    <w:name w:val="Char Char3 Char Char Char Char Char Char"/>
    <w:basedOn w:val="Normal"/>
    <w:rsid w:val="007D066A"/>
    <w:pPr>
      <w:tabs>
        <w:tab w:val="left" w:pos="709"/>
      </w:tabs>
    </w:pPr>
    <w:rPr>
      <w:rFonts w:ascii="Tahoma" w:hAnsi="Tahoma"/>
      <w:lang w:val="pl-PL" w:eastAsia="pl-PL"/>
    </w:rPr>
  </w:style>
  <w:style w:type="paragraph" w:customStyle="1" w:styleId="CharChar10">
    <w:name w:val="Char Char1 Знак Знак"/>
    <w:basedOn w:val="Normal"/>
    <w:rsid w:val="007D066A"/>
    <w:pPr>
      <w:tabs>
        <w:tab w:val="left" w:pos="709"/>
      </w:tabs>
    </w:pPr>
    <w:rPr>
      <w:rFonts w:ascii="Tahoma" w:hAnsi="Tahoma"/>
      <w:lang w:val="pl-PL" w:eastAsia="pl-PL"/>
    </w:rPr>
  </w:style>
  <w:style w:type="paragraph" w:customStyle="1" w:styleId="CharChar3CharCharCharChar0">
    <w:name w:val="Char Char3 Char Char Char Char"/>
    <w:basedOn w:val="Normal"/>
    <w:rsid w:val="007D066A"/>
    <w:pPr>
      <w:tabs>
        <w:tab w:val="left" w:pos="709"/>
      </w:tabs>
    </w:pPr>
    <w:rPr>
      <w:rFonts w:ascii="Tahoma" w:hAnsi="Tahoma"/>
      <w:lang w:val="pl-PL" w:eastAsia="pl-PL"/>
    </w:rPr>
  </w:style>
  <w:style w:type="numbering" w:customStyle="1" w:styleId="NoList1">
    <w:name w:val="No List1"/>
    <w:next w:val="NoList"/>
    <w:semiHidden/>
    <w:rsid w:val="007D066A"/>
  </w:style>
  <w:style w:type="paragraph" w:customStyle="1" w:styleId="Style">
    <w:name w:val="Style"/>
    <w:rsid w:val="007D066A"/>
    <w:pPr>
      <w:widowControl w:val="0"/>
      <w:autoSpaceDE w:val="0"/>
      <w:autoSpaceDN w:val="0"/>
      <w:adjustRightInd w:val="0"/>
      <w:ind w:left="140" w:right="140" w:firstLine="840"/>
      <w:jc w:val="both"/>
    </w:pPr>
    <w:rPr>
      <w:sz w:val="24"/>
      <w:szCs w:val="24"/>
      <w:lang w:val="en-US" w:eastAsia="en-US"/>
    </w:rPr>
  </w:style>
  <w:style w:type="table" w:customStyle="1" w:styleId="TableGrid1">
    <w:name w:val="Table Grid1"/>
    <w:basedOn w:val="TableNormal"/>
    <w:next w:val="TableGrid"/>
    <w:rsid w:val="007D066A"/>
    <w:pPr>
      <w:tabs>
        <w:tab w:val="left" w:pos="0"/>
      </w:tabs>
      <w:spacing w:before="6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Normal"/>
    <w:rsid w:val="007D066A"/>
    <w:pPr>
      <w:shd w:val="clear" w:color="auto" w:fill="FFFF00"/>
      <w:spacing w:before="100" w:beforeAutospacing="1" w:after="100" w:afterAutospacing="1"/>
    </w:pPr>
  </w:style>
  <w:style w:type="paragraph" w:customStyle="1" w:styleId="xl26">
    <w:name w:val="xl26"/>
    <w:basedOn w:val="Normal"/>
    <w:rsid w:val="007D066A"/>
    <w:pPr>
      <w:shd w:val="clear" w:color="auto" w:fill="00FFFF"/>
      <w:spacing w:before="100" w:beforeAutospacing="1" w:after="100" w:afterAutospacing="1"/>
    </w:pPr>
  </w:style>
  <w:style w:type="character" w:customStyle="1" w:styleId="BlockTextCharCharCharCharCharCharCharCharCharCharCharCharChar">
    <w:name w:val="Block Text Char Char Char Char Char Char Char Char Char Char Char Char Char"/>
    <w:rsid w:val="007D066A"/>
    <w:rPr>
      <w:snapToGrid w:val="0"/>
      <w:sz w:val="26"/>
      <w:lang w:val="bg-BG" w:eastAsia="en-US" w:bidi="ar-SA"/>
    </w:rPr>
  </w:style>
  <w:style w:type="paragraph" w:customStyle="1" w:styleId="CharCharChar1Char">
    <w:name w:val="Char Char Char1 Char"/>
    <w:basedOn w:val="Normal"/>
    <w:rsid w:val="007D066A"/>
    <w:pPr>
      <w:tabs>
        <w:tab w:val="left" w:pos="709"/>
      </w:tabs>
    </w:pPr>
    <w:rPr>
      <w:rFonts w:ascii="Tahoma" w:hAnsi="Tahoma"/>
      <w:lang w:val="pl-PL" w:eastAsia="pl-PL"/>
    </w:rPr>
  </w:style>
  <w:style w:type="paragraph" w:customStyle="1" w:styleId="Default">
    <w:name w:val="Default"/>
    <w:rsid w:val="007D066A"/>
    <w:pPr>
      <w:autoSpaceDE w:val="0"/>
      <w:autoSpaceDN w:val="0"/>
      <w:adjustRightInd w:val="0"/>
    </w:pPr>
    <w:rPr>
      <w:color w:val="000000"/>
      <w:sz w:val="24"/>
      <w:szCs w:val="24"/>
    </w:rPr>
  </w:style>
  <w:style w:type="paragraph" w:styleId="ListParagraph">
    <w:name w:val="List Paragraph"/>
    <w:basedOn w:val="Normal"/>
    <w:uiPriority w:val="34"/>
    <w:qFormat/>
    <w:rsid w:val="006A7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4627">
      <w:bodyDiv w:val="1"/>
      <w:marLeft w:val="0"/>
      <w:marRight w:val="0"/>
      <w:marTop w:val="0"/>
      <w:marBottom w:val="0"/>
      <w:divBdr>
        <w:top w:val="none" w:sz="0" w:space="0" w:color="auto"/>
        <w:left w:val="none" w:sz="0" w:space="0" w:color="auto"/>
        <w:bottom w:val="none" w:sz="0" w:space="0" w:color="auto"/>
        <w:right w:val="none" w:sz="0" w:space="0" w:color="auto"/>
      </w:divBdr>
    </w:div>
    <w:div w:id="649213710">
      <w:bodyDiv w:val="1"/>
      <w:marLeft w:val="0"/>
      <w:marRight w:val="0"/>
      <w:marTop w:val="0"/>
      <w:marBottom w:val="0"/>
      <w:divBdr>
        <w:top w:val="none" w:sz="0" w:space="0" w:color="auto"/>
        <w:left w:val="none" w:sz="0" w:space="0" w:color="auto"/>
        <w:bottom w:val="none" w:sz="0" w:space="0" w:color="auto"/>
        <w:right w:val="none" w:sz="0" w:space="0" w:color="auto"/>
      </w:divBdr>
    </w:div>
    <w:div w:id="1137725445">
      <w:bodyDiv w:val="1"/>
      <w:marLeft w:val="0"/>
      <w:marRight w:val="0"/>
      <w:marTop w:val="0"/>
      <w:marBottom w:val="0"/>
      <w:divBdr>
        <w:top w:val="none" w:sz="0" w:space="0" w:color="auto"/>
        <w:left w:val="none" w:sz="0" w:space="0" w:color="auto"/>
        <w:bottom w:val="none" w:sz="0" w:space="0" w:color="auto"/>
        <w:right w:val="none" w:sz="0" w:space="0" w:color="auto"/>
      </w:divBdr>
    </w:div>
    <w:div w:id="1436752449">
      <w:bodyDiv w:val="1"/>
      <w:marLeft w:val="0"/>
      <w:marRight w:val="0"/>
      <w:marTop w:val="0"/>
      <w:marBottom w:val="0"/>
      <w:divBdr>
        <w:top w:val="none" w:sz="0" w:space="0" w:color="auto"/>
        <w:left w:val="none" w:sz="0" w:space="0" w:color="auto"/>
        <w:bottom w:val="none" w:sz="0" w:space="0" w:color="auto"/>
        <w:right w:val="none" w:sz="0" w:space="0" w:color="auto"/>
      </w:divBdr>
    </w:div>
    <w:div w:id="1474837120">
      <w:bodyDiv w:val="1"/>
      <w:marLeft w:val="0"/>
      <w:marRight w:val="0"/>
      <w:marTop w:val="0"/>
      <w:marBottom w:val="0"/>
      <w:divBdr>
        <w:top w:val="none" w:sz="0" w:space="0" w:color="auto"/>
        <w:left w:val="none" w:sz="0" w:space="0" w:color="auto"/>
        <w:bottom w:val="none" w:sz="0" w:space="0" w:color="auto"/>
        <w:right w:val="none" w:sz="0" w:space="0" w:color="auto"/>
      </w:divBdr>
    </w:div>
    <w:div w:id="1584340845">
      <w:bodyDiv w:val="1"/>
      <w:marLeft w:val="0"/>
      <w:marRight w:val="0"/>
      <w:marTop w:val="0"/>
      <w:marBottom w:val="0"/>
      <w:divBdr>
        <w:top w:val="none" w:sz="0" w:space="0" w:color="auto"/>
        <w:left w:val="none" w:sz="0" w:space="0" w:color="auto"/>
        <w:bottom w:val="none" w:sz="0" w:space="0" w:color="auto"/>
        <w:right w:val="none" w:sz="0" w:space="0" w:color="auto"/>
      </w:divBdr>
    </w:div>
    <w:div w:id="1988431509">
      <w:bodyDiv w:val="1"/>
      <w:marLeft w:val="0"/>
      <w:marRight w:val="0"/>
      <w:marTop w:val="0"/>
      <w:marBottom w:val="0"/>
      <w:divBdr>
        <w:top w:val="none" w:sz="0" w:space="0" w:color="auto"/>
        <w:left w:val="none" w:sz="0" w:space="0" w:color="auto"/>
        <w:bottom w:val="none" w:sz="0" w:space="0" w:color="auto"/>
        <w:right w:val="none" w:sz="0" w:space="0" w:color="auto"/>
      </w:divBdr>
    </w:div>
    <w:div w:id="208957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70E8E-D8FD-498D-B04D-8D6CF028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1340</Words>
  <Characters>7640</Characters>
  <Application>Microsoft Office Word</Application>
  <DocSecurity>0</DocSecurity>
  <Lines>63</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ГОДИШЕН ДОКЛАД ПО ОКОЛНА СРЕДА (ГДОС)</vt:lpstr>
      <vt:lpstr>ГОДИШЕН ДОКЛАД ПО ОКОЛНА СРЕДА (ГДОС)</vt:lpstr>
    </vt:vector>
  </TitlesOfParts>
  <Company>INSAOIL</Company>
  <LinksUpToDate>false</LinksUpToDate>
  <CharactersWithSpaces>8963</CharactersWithSpaces>
  <SharedDoc>false</SharedDoc>
  <HLinks>
    <vt:vector size="12" baseType="variant">
      <vt:variant>
        <vt:i4>7667780</vt:i4>
      </vt:variant>
      <vt:variant>
        <vt:i4>6</vt:i4>
      </vt:variant>
      <vt:variant>
        <vt:i4>0</vt:i4>
      </vt:variant>
      <vt:variant>
        <vt:i4>5</vt:i4>
      </vt:variant>
      <vt:variant>
        <vt:lpwstr>mailto:wlazarow@yahoo.com</vt:lpwstr>
      </vt:variant>
      <vt:variant>
        <vt:lpwstr/>
      </vt:variant>
      <vt:variant>
        <vt:i4>8060930</vt:i4>
      </vt:variant>
      <vt:variant>
        <vt:i4>3</vt:i4>
      </vt:variant>
      <vt:variant>
        <vt:i4>0</vt:i4>
      </vt:variant>
      <vt:variant>
        <vt:i4>5</vt:i4>
      </vt:variant>
      <vt:variant>
        <vt:lpwstr>mailto:office@polysan-bg.com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ГОДИШЕН ДОКЛАД ПО ОКОЛНА СРЕДА (ГДОС)</dc:title>
  <dc:creator>polysan</dc:creator>
  <cp:lastModifiedBy>Петя Тодорова</cp:lastModifiedBy>
  <cp:revision>12</cp:revision>
  <cp:lastPrinted>2016-03-29T10:40:00Z</cp:lastPrinted>
  <dcterms:created xsi:type="dcterms:W3CDTF">2023-02-23T12:57:00Z</dcterms:created>
  <dcterms:modified xsi:type="dcterms:W3CDTF">2023-05-29T10:57:00Z</dcterms:modified>
</cp:coreProperties>
</file>